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E73CF" w14:textId="226EC381" w:rsidR="00305755" w:rsidRDefault="006F5652" w:rsidP="00305755">
      <w:pPr>
        <w:rPr>
          <w:rFonts w:ascii="Arial" w:hAnsi="Arial" w:cs="Arial"/>
          <w:b/>
          <w:bCs/>
        </w:rPr>
      </w:pPr>
      <w:r>
        <w:rPr>
          <w:rFonts w:ascii="GT Walsheim Light" w:hAnsi="GT Walsheim Light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75A99D3" wp14:editId="0E4EFB84">
                <wp:simplePos x="0" y="0"/>
                <wp:positionH relativeFrom="margin">
                  <wp:align>left</wp:align>
                </wp:positionH>
                <wp:positionV relativeFrom="topMargin">
                  <wp:align>bottom</wp:align>
                </wp:positionV>
                <wp:extent cx="5218430" cy="60706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8430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3FDD6" w14:textId="5E00D801" w:rsidR="00AA702C" w:rsidRDefault="009376FA" w:rsidP="00AA702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Our regulatory approach</w:t>
                            </w:r>
                          </w:p>
                          <w:p w14:paraId="616B7A4C" w14:textId="7193FFED" w:rsidR="00CA0F44" w:rsidRPr="00CA0F44" w:rsidRDefault="008F4B98" w:rsidP="00AA702C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August</w:t>
                            </w:r>
                            <w:r w:rsidR="005004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5A99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10.9pt;height:47.8pt;z-index:251658241;visibility:visible;mso-wrap-style:square;mso-width-percent:0;mso-wrap-distance-left:9pt;mso-wrap-distance-top:0;mso-wrap-distance-right:9pt;mso-wrap-distance-bottom:0;mso-position-horizontal:left;mso-position-horizontal-relative:margin;mso-position-vertical:bottom;mso-position-vertical-relative:top-margin-area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QUFwIAACw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" filled="f" stroked="f" strokeweight=".5pt">
                <v:textbox>
                  <w:txbxContent>
                    <w:p w14:paraId="3773FDD6" w14:textId="5E00D801" w:rsidR="00AA702C" w:rsidRDefault="009376FA" w:rsidP="00AA702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Our regulatory approach</w:t>
                      </w:r>
                    </w:p>
                    <w:p w14:paraId="616B7A4C" w14:textId="7193FFED" w:rsidR="00CA0F44" w:rsidRPr="00CA0F44" w:rsidRDefault="008F4B98" w:rsidP="00AA702C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August</w:t>
                      </w:r>
                      <w:r w:rsidR="005004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2024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05755" w:rsidRPr="00030918">
        <w:rPr>
          <w:rFonts w:ascii="GT Walsheim Light" w:hAnsi="GT Walsheim Light"/>
          <w:noProof/>
        </w:rPr>
        <w:drawing>
          <wp:anchor distT="0" distB="0" distL="114300" distR="114300" simplePos="0" relativeHeight="251658240" behindDoc="0" locked="0" layoutInCell="1" allowOverlap="1" wp14:anchorId="40DE65E2" wp14:editId="717BBBC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6050" cy="111125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-1" t="80876" r="135" b="1"/>
                    <a:stretch/>
                  </pic:blipFill>
                  <pic:spPr bwMode="auto">
                    <a:xfrm>
                      <a:off x="0" y="0"/>
                      <a:ext cx="776605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78BD1" w14:textId="77777777" w:rsidR="00990A05" w:rsidRDefault="00990A05" w:rsidP="00BA4D29">
      <w:pPr>
        <w:spacing w:after="120" w:line="240" w:lineRule="auto"/>
        <w:rPr>
          <w:rFonts w:ascii="Arial" w:hAnsi="Arial" w:cs="Arial"/>
          <w:b/>
          <w:bCs/>
        </w:rPr>
      </w:pPr>
    </w:p>
    <w:p w14:paraId="4BD3D584" w14:textId="77777777" w:rsidR="00BA4D29" w:rsidRDefault="00BA4D29" w:rsidP="00BA4D29">
      <w:pPr>
        <w:spacing w:after="120" w:line="240" w:lineRule="auto"/>
        <w:rPr>
          <w:rFonts w:ascii="Arial" w:hAnsi="Arial" w:cs="Arial"/>
        </w:rPr>
        <w:sectPr w:rsidR="00BA4D29" w:rsidSect="00D1002F"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CE120A2" w14:textId="77777777" w:rsidR="00BF09FB" w:rsidRPr="009376FA" w:rsidRDefault="00BF09FB" w:rsidP="00BF09FB">
      <w:pPr>
        <w:spacing w:after="120" w:line="240" w:lineRule="auto"/>
        <w:rPr>
          <w:rFonts w:ascii="Arial" w:hAnsi="Arial" w:cs="Arial"/>
          <w:b/>
          <w:bCs/>
        </w:rPr>
      </w:pPr>
      <w:r w:rsidRPr="00D2620D">
        <w:rPr>
          <w:rFonts w:ascii="Arial" w:hAnsi="Arial" w:cs="Arial"/>
          <w:b/>
          <w:bCs/>
          <w:noProof/>
          <w:color w:val="000000"/>
          <w:lang w:val="en-GB"/>
        </w:rPr>
        <w:drawing>
          <wp:anchor distT="0" distB="0" distL="114300" distR="114300" simplePos="0" relativeHeight="251658246" behindDoc="0" locked="1" layoutInCell="1" allowOverlap="1" wp14:anchorId="03ADA499" wp14:editId="1179F172">
            <wp:simplePos x="0" y="0"/>
            <wp:positionH relativeFrom="margin">
              <wp:posOffset>4147820</wp:posOffset>
            </wp:positionH>
            <wp:positionV relativeFrom="paragraph">
              <wp:posOffset>-1148080</wp:posOffset>
            </wp:positionV>
            <wp:extent cx="1583690" cy="546735"/>
            <wp:effectExtent l="0" t="0" r="0" b="5715"/>
            <wp:wrapNone/>
            <wp:docPr id="6" name="Picture 6" descr="A white logo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white logo with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>Introduction</w:t>
      </w:r>
    </w:p>
    <w:p w14:paraId="168278DF" w14:textId="20579F9D" w:rsidR="00F738D2" w:rsidRPr="001D1AC3" w:rsidRDefault="00F738D2" w:rsidP="00BA4D29">
      <w:pPr>
        <w:spacing w:after="120" w:line="240" w:lineRule="auto"/>
        <w:rPr>
          <w:rFonts w:ascii="Arial" w:hAnsi="Arial" w:cs="Arial"/>
        </w:rPr>
      </w:pPr>
      <w:r w:rsidRPr="00BF344C">
        <w:rPr>
          <w:rFonts w:ascii="Arial" w:hAnsi="Arial" w:cs="Arial"/>
        </w:rPr>
        <w:t xml:space="preserve">It is our job to make sure all electoral participants follow the laws in the </w:t>
      </w:r>
      <w:r w:rsidRPr="00AC0457">
        <w:rPr>
          <w:rFonts w:ascii="Arial" w:hAnsi="Arial" w:cs="Arial"/>
          <w:i/>
          <w:iCs/>
        </w:rPr>
        <w:t>Electoral Act 2002</w:t>
      </w:r>
      <w:r w:rsidRPr="00BF34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(Vic) </w:t>
      </w:r>
      <w:r w:rsidRPr="00BF344C">
        <w:rPr>
          <w:rFonts w:ascii="Arial" w:hAnsi="Arial" w:cs="Arial"/>
        </w:rPr>
        <w:t xml:space="preserve">(Electoral Act). </w:t>
      </w:r>
      <w:r w:rsidRPr="001D1AC3">
        <w:rPr>
          <w:rFonts w:ascii="Arial" w:hAnsi="Arial" w:cs="Arial"/>
        </w:rPr>
        <w:t xml:space="preserve">We </w:t>
      </w:r>
      <w:r>
        <w:rPr>
          <w:rFonts w:ascii="Arial" w:hAnsi="Arial" w:cs="Arial"/>
        </w:rPr>
        <w:t>monitor compliance,</w:t>
      </w:r>
      <w:r w:rsidRPr="001D1AC3">
        <w:rPr>
          <w:rFonts w:ascii="Arial" w:hAnsi="Arial" w:cs="Arial"/>
        </w:rPr>
        <w:t xml:space="preserve"> investigate and take enforcement action to respond to unlawful conduct. In doing so, we deter future misconduct, improve standards and behaviours</w:t>
      </w:r>
      <w:r>
        <w:rPr>
          <w:rFonts w:ascii="Arial" w:hAnsi="Arial" w:cs="Arial"/>
        </w:rPr>
        <w:t>,</w:t>
      </w:r>
      <w:r w:rsidRPr="001D1AC3">
        <w:rPr>
          <w:rFonts w:ascii="Arial" w:hAnsi="Arial" w:cs="Arial"/>
        </w:rPr>
        <w:t xml:space="preserve"> and reduce the risk of harm to all electoral participants.</w:t>
      </w:r>
    </w:p>
    <w:p w14:paraId="75ADFFC2" w14:textId="2663C83F" w:rsidR="005206E7" w:rsidRDefault="00F738D2" w:rsidP="00BA4D29">
      <w:pPr>
        <w:spacing w:after="120" w:line="240" w:lineRule="auto"/>
        <w:rPr>
          <w:rFonts w:ascii="Arial" w:hAnsi="Arial" w:cs="Arial"/>
        </w:rPr>
      </w:pPr>
      <w:r w:rsidRPr="00F738D2">
        <w:rPr>
          <w:rFonts w:ascii="Arial" w:hAnsi="Arial" w:cs="Arial"/>
        </w:rPr>
        <w:t>We</w:t>
      </w:r>
      <w:r w:rsidRPr="00F738D2" w:rsidDel="00261179">
        <w:rPr>
          <w:rFonts w:ascii="Arial" w:hAnsi="Arial" w:cs="Arial"/>
        </w:rPr>
        <w:t xml:space="preserve"> aim to make sure everyone plays by the rules to protect Victoria’s democracy, safeguard free and fair elections, and ensure compliance and transparency in electoral systems and political finance.</w:t>
      </w:r>
    </w:p>
    <w:p w14:paraId="7F63A41C" w14:textId="0C169739" w:rsidR="00DA1B5F" w:rsidRPr="00BA4D29" w:rsidRDefault="00DA1B5F" w:rsidP="00BA4D29">
      <w:pPr>
        <w:spacing w:after="120" w:line="240" w:lineRule="auto"/>
        <w:rPr>
          <w:rFonts w:ascii="Arial" w:hAnsi="Arial" w:cs="Arial"/>
        </w:rPr>
      </w:pPr>
      <w:r w:rsidRPr="00BA4D29">
        <w:rPr>
          <w:rFonts w:ascii="Arial" w:hAnsi="Arial" w:cs="Arial"/>
        </w:rPr>
        <w:t>We are the regulator for all participants in state electoral processes</w:t>
      </w:r>
      <w:r w:rsidR="002523E3" w:rsidRPr="00BA4D29">
        <w:rPr>
          <w:rFonts w:ascii="Arial" w:hAnsi="Arial" w:cs="Arial"/>
        </w:rPr>
        <w:t>, including:</w:t>
      </w:r>
    </w:p>
    <w:p w14:paraId="2C9BB9B6" w14:textId="77777777" w:rsidR="00DA1B5F" w:rsidRDefault="00DA1B5F" w:rsidP="00BA4D29">
      <w:pPr>
        <w:pStyle w:val="Webbody"/>
        <w:numPr>
          <w:ilvl w:val="0"/>
          <w:numId w:val="11"/>
        </w:numPr>
        <w:spacing w:line="240" w:lineRule="auto"/>
        <w:ind w:left="360"/>
      </w:pPr>
      <w:r>
        <w:t xml:space="preserve">voters </w:t>
      </w:r>
    </w:p>
    <w:p w14:paraId="6D30588D" w14:textId="3B62F7B7" w:rsidR="00DA1B5F" w:rsidRDefault="00DA1B5F" w:rsidP="00BA4D29">
      <w:pPr>
        <w:pStyle w:val="Webbody"/>
        <w:numPr>
          <w:ilvl w:val="0"/>
          <w:numId w:val="11"/>
        </w:numPr>
        <w:spacing w:line="240" w:lineRule="auto"/>
        <w:ind w:left="360"/>
      </w:pPr>
      <w:r>
        <w:t>candidates and elected members</w:t>
      </w:r>
    </w:p>
    <w:p w14:paraId="72C20677" w14:textId="3B9D88B3" w:rsidR="00DA1B5F" w:rsidRDefault="00DA1B5F" w:rsidP="00BA4D29">
      <w:pPr>
        <w:pStyle w:val="Webbody"/>
        <w:numPr>
          <w:ilvl w:val="0"/>
          <w:numId w:val="11"/>
        </w:numPr>
        <w:spacing w:line="240" w:lineRule="auto"/>
        <w:ind w:left="360"/>
      </w:pPr>
      <w:r>
        <w:t xml:space="preserve">registered political parties, their office holders, and </w:t>
      </w:r>
      <w:r w:rsidR="006B27EC">
        <w:t xml:space="preserve">party </w:t>
      </w:r>
      <w:r>
        <w:t>members</w:t>
      </w:r>
    </w:p>
    <w:p w14:paraId="187EFD24" w14:textId="77777777" w:rsidR="00DA1B5F" w:rsidRDefault="00DA1B5F" w:rsidP="00BA4D29">
      <w:pPr>
        <w:pStyle w:val="Webbody"/>
        <w:numPr>
          <w:ilvl w:val="0"/>
          <w:numId w:val="11"/>
        </w:numPr>
        <w:spacing w:line="240" w:lineRule="auto"/>
        <w:ind w:left="360"/>
      </w:pPr>
      <w:r>
        <w:t>anyone who gives or receives political donations</w:t>
      </w:r>
    </w:p>
    <w:p w14:paraId="41CB1813" w14:textId="77777777" w:rsidR="00DA1B5F" w:rsidRDefault="00DA1B5F" w:rsidP="00BA4D29">
      <w:pPr>
        <w:pStyle w:val="Webbody"/>
        <w:numPr>
          <w:ilvl w:val="0"/>
          <w:numId w:val="11"/>
        </w:numPr>
        <w:spacing w:line="240" w:lineRule="auto"/>
        <w:ind w:left="360"/>
      </w:pPr>
      <w:r>
        <w:t>anyone who campaigns or fundraises for a political party or candidate</w:t>
      </w:r>
    </w:p>
    <w:p w14:paraId="53C50857" w14:textId="0728C2F0" w:rsidR="005206E7" w:rsidRPr="00DA1B5F" w:rsidRDefault="00DA1B5F" w:rsidP="00BA4D29">
      <w:pPr>
        <w:pStyle w:val="Webbody"/>
        <w:numPr>
          <w:ilvl w:val="0"/>
          <w:numId w:val="11"/>
        </w:numPr>
        <w:spacing w:line="240" w:lineRule="auto"/>
        <w:ind w:left="360"/>
      </w:pPr>
      <w:r>
        <w:t>anyone who publishes or distributes electoral material.</w:t>
      </w:r>
    </w:p>
    <w:p w14:paraId="43BB7D83" w14:textId="77777777" w:rsidR="002523E3" w:rsidRDefault="002523E3" w:rsidP="00BA4D29">
      <w:pPr>
        <w:spacing w:after="120" w:line="240" w:lineRule="auto"/>
        <w:rPr>
          <w:rFonts w:ascii="Arial" w:eastAsia="Segoe UI" w:hAnsi="Arial" w:cs="Arial"/>
        </w:rPr>
      </w:pPr>
      <w:r>
        <w:rPr>
          <w:rFonts w:ascii="Arial" w:eastAsia="Segoe UI" w:hAnsi="Arial" w:cs="Arial"/>
        </w:rPr>
        <w:t xml:space="preserve">We assess and investigate compliance with the Electoral Act and may </w:t>
      </w:r>
      <w:proofErr w:type="gramStart"/>
      <w:r>
        <w:rPr>
          <w:rFonts w:ascii="Arial" w:eastAsia="Segoe UI" w:hAnsi="Arial" w:cs="Arial"/>
        </w:rPr>
        <w:t>take action</w:t>
      </w:r>
      <w:proofErr w:type="gramEnd"/>
      <w:r>
        <w:rPr>
          <w:rFonts w:ascii="Arial" w:eastAsia="Segoe UI" w:hAnsi="Arial" w:cs="Arial"/>
        </w:rPr>
        <w:t xml:space="preserve"> on offences we identify</w:t>
      </w:r>
      <w:r w:rsidRPr="58C1976B">
        <w:rPr>
          <w:rFonts w:ascii="Arial" w:eastAsia="Segoe UI" w:hAnsi="Arial" w:cs="Arial"/>
        </w:rPr>
        <w:t xml:space="preserve"> </w:t>
      </w:r>
      <w:r w:rsidRPr="40114534">
        <w:rPr>
          <w:rFonts w:ascii="Arial" w:eastAsia="Segoe UI" w:hAnsi="Arial" w:cs="Arial"/>
        </w:rPr>
        <w:t>in relation to state electoral processes.</w:t>
      </w:r>
      <w:r>
        <w:rPr>
          <w:rFonts w:ascii="Arial" w:eastAsia="Segoe UI" w:hAnsi="Arial" w:cs="Arial"/>
        </w:rPr>
        <w:t xml:space="preserve"> </w:t>
      </w:r>
    </w:p>
    <w:p w14:paraId="355CDA19" w14:textId="0B89E24E" w:rsidR="002523E3" w:rsidRDefault="002523E3" w:rsidP="00BA4D29">
      <w:pPr>
        <w:spacing w:after="120" w:line="240" w:lineRule="auto"/>
        <w:rPr>
          <w:rFonts w:ascii="Arial" w:eastAsia="Segoe UI" w:hAnsi="Arial" w:cs="Arial"/>
        </w:rPr>
      </w:pPr>
      <w:r>
        <w:rPr>
          <w:rFonts w:ascii="Arial" w:eastAsia="Segoe UI" w:hAnsi="Arial" w:cs="Arial"/>
        </w:rPr>
        <w:t xml:space="preserve">We regulate compliance with the rules for: </w:t>
      </w:r>
    </w:p>
    <w:p w14:paraId="4627CA0F" w14:textId="77777777" w:rsidR="00264DB3" w:rsidRDefault="00264DB3" w:rsidP="00BA4D29">
      <w:pPr>
        <w:pStyle w:val="Webbody"/>
        <w:numPr>
          <w:ilvl w:val="0"/>
          <w:numId w:val="11"/>
        </w:numPr>
        <w:spacing w:line="240" w:lineRule="auto"/>
        <w:ind w:left="360"/>
      </w:pPr>
      <w:r w:rsidRPr="00A06227">
        <w:t>enrolment and voting</w:t>
      </w:r>
    </w:p>
    <w:p w14:paraId="7F7F82E4" w14:textId="77777777" w:rsidR="002523E3" w:rsidRDefault="002523E3" w:rsidP="00BA4D29">
      <w:pPr>
        <w:pStyle w:val="Webbody"/>
        <w:numPr>
          <w:ilvl w:val="0"/>
          <w:numId w:val="11"/>
        </w:numPr>
        <w:spacing w:line="240" w:lineRule="auto"/>
        <w:ind w:left="360"/>
      </w:pPr>
      <w:r>
        <w:t xml:space="preserve">electoral materials </w:t>
      </w:r>
    </w:p>
    <w:p w14:paraId="59CD5A77" w14:textId="77777777" w:rsidR="002523E3" w:rsidRDefault="002523E3" w:rsidP="00BA4D29">
      <w:pPr>
        <w:pStyle w:val="Webbody"/>
        <w:numPr>
          <w:ilvl w:val="0"/>
          <w:numId w:val="11"/>
        </w:numPr>
        <w:spacing w:line="240" w:lineRule="auto"/>
        <w:ind w:left="360"/>
      </w:pPr>
      <w:r>
        <w:t>conduct during election periods</w:t>
      </w:r>
    </w:p>
    <w:p w14:paraId="361467F7" w14:textId="77777777" w:rsidR="002523E3" w:rsidRDefault="002523E3" w:rsidP="00BA4D29">
      <w:pPr>
        <w:pStyle w:val="Webbody"/>
        <w:numPr>
          <w:ilvl w:val="0"/>
          <w:numId w:val="11"/>
        </w:numPr>
        <w:spacing w:line="240" w:lineRule="auto"/>
        <w:ind w:left="360"/>
      </w:pPr>
      <w:r>
        <w:t>political funding, donation</w:t>
      </w:r>
      <w:r w:rsidDel="005457E7">
        <w:t xml:space="preserve"> </w:t>
      </w:r>
      <w:r>
        <w:t>disclosure and reporting</w:t>
      </w:r>
    </w:p>
    <w:p w14:paraId="47E53550" w14:textId="77777777" w:rsidR="002523E3" w:rsidRPr="00A06227" w:rsidRDefault="002523E3" w:rsidP="00BA4D29">
      <w:pPr>
        <w:pStyle w:val="Webbody"/>
        <w:numPr>
          <w:ilvl w:val="0"/>
          <w:numId w:val="11"/>
        </w:numPr>
        <w:spacing w:line="240" w:lineRule="auto"/>
        <w:ind w:left="360"/>
      </w:pPr>
      <w:r>
        <w:t>political party registration.</w:t>
      </w:r>
    </w:p>
    <w:p w14:paraId="7FFDC424" w14:textId="317967A9" w:rsidR="005206E7" w:rsidRPr="002523E3" w:rsidRDefault="002523E3" w:rsidP="00BA4D29">
      <w:pPr>
        <w:spacing w:after="120" w:line="240" w:lineRule="auto"/>
        <w:rPr>
          <w:rFonts w:ascii="Arial" w:eastAsia="Segoe UI" w:hAnsi="Arial" w:cs="Arial"/>
        </w:rPr>
      </w:pPr>
      <w:r w:rsidRPr="002523E3">
        <w:rPr>
          <w:rFonts w:ascii="Arial" w:eastAsia="Segoe UI" w:hAnsi="Arial" w:cs="Arial"/>
        </w:rPr>
        <w:t xml:space="preserve">Our regulatory role in local government </w:t>
      </w:r>
      <w:r w:rsidR="00264DB3" w:rsidRPr="002523E3">
        <w:rPr>
          <w:rFonts w:ascii="Arial" w:eastAsia="Segoe UI" w:hAnsi="Arial" w:cs="Arial"/>
        </w:rPr>
        <w:t xml:space="preserve">elections </w:t>
      </w:r>
      <w:r w:rsidRPr="002523E3">
        <w:rPr>
          <w:rFonts w:ascii="Arial" w:eastAsia="Segoe UI" w:hAnsi="Arial" w:cs="Arial"/>
        </w:rPr>
        <w:t>is limited to enforcing compulsory voting. The</w:t>
      </w:r>
      <w:r w:rsidR="00264DB3" w:rsidRPr="002523E3">
        <w:rPr>
          <w:rFonts w:ascii="Arial" w:eastAsia="Segoe UI" w:hAnsi="Arial" w:cs="Arial"/>
        </w:rPr>
        <w:t xml:space="preserve"> </w:t>
      </w:r>
      <w:hyperlink r:id="rId16" w:history="1">
        <w:r w:rsidR="00264DB3" w:rsidRPr="00E431B5">
          <w:rPr>
            <w:rStyle w:val="Hyperlink"/>
            <w:rFonts w:ascii="Arial" w:eastAsia="Segoe UI" w:hAnsi="Arial" w:cs="Arial"/>
          </w:rPr>
          <w:t>Local Government Inspectorate</w:t>
        </w:r>
      </w:hyperlink>
      <w:r w:rsidR="00264DB3" w:rsidRPr="002523E3">
        <w:rPr>
          <w:rFonts w:ascii="Arial" w:eastAsia="Segoe UI" w:hAnsi="Arial" w:cs="Arial"/>
        </w:rPr>
        <w:t xml:space="preserve"> </w:t>
      </w:r>
      <w:r w:rsidRPr="002523E3">
        <w:rPr>
          <w:rFonts w:ascii="Arial" w:eastAsia="Segoe UI" w:hAnsi="Arial" w:cs="Arial"/>
        </w:rPr>
        <w:t xml:space="preserve">assesses and investigates </w:t>
      </w:r>
      <w:r w:rsidRPr="002523E3">
        <w:rPr>
          <w:rFonts w:ascii="Arial" w:eastAsia="Segoe UI" w:hAnsi="Arial" w:cs="Arial"/>
        </w:rPr>
        <w:t xml:space="preserve">other offences under the </w:t>
      </w:r>
      <w:r w:rsidRPr="00E431B5">
        <w:rPr>
          <w:rFonts w:ascii="Arial" w:eastAsia="Segoe UI" w:hAnsi="Arial" w:cs="Arial"/>
          <w:i/>
          <w:iCs/>
        </w:rPr>
        <w:t>Local Government Act 2020</w:t>
      </w:r>
      <w:r w:rsidRPr="002523E3">
        <w:rPr>
          <w:rFonts w:ascii="Arial" w:eastAsia="Segoe UI" w:hAnsi="Arial" w:cs="Arial"/>
        </w:rPr>
        <w:t xml:space="preserve"> (Local Government Act)</w:t>
      </w:r>
      <w:r w:rsidR="00E431B5">
        <w:rPr>
          <w:rFonts w:ascii="Arial" w:eastAsia="Segoe UI" w:hAnsi="Arial" w:cs="Arial"/>
        </w:rPr>
        <w:t>, including electoral offences</w:t>
      </w:r>
      <w:r w:rsidRPr="002523E3">
        <w:rPr>
          <w:rFonts w:ascii="Arial" w:eastAsia="Segoe UI" w:hAnsi="Arial" w:cs="Arial"/>
        </w:rPr>
        <w:t>. We</w:t>
      </w:r>
      <w:r w:rsidR="00E431B5">
        <w:rPr>
          <w:rFonts w:ascii="Arial" w:eastAsia="Segoe UI" w:hAnsi="Arial" w:cs="Arial"/>
        </w:rPr>
        <w:t> </w:t>
      </w:r>
      <w:r w:rsidRPr="002523E3">
        <w:rPr>
          <w:rFonts w:ascii="Arial" w:eastAsia="Segoe UI" w:hAnsi="Arial" w:cs="Arial"/>
        </w:rPr>
        <w:t xml:space="preserve">work </w:t>
      </w:r>
      <w:r w:rsidR="00BA4D29">
        <w:rPr>
          <w:rFonts w:ascii="Arial" w:eastAsia="Segoe UI" w:hAnsi="Arial" w:cs="Arial"/>
        </w:rPr>
        <w:t>with</w:t>
      </w:r>
      <w:r w:rsidRPr="002523E3">
        <w:rPr>
          <w:rFonts w:ascii="Arial" w:eastAsia="Segoe UI" w:hAnsi="Arial" w:cs="Arial"/>
        </w:rPr>
        <w:t xml:space="preserve"> </w:t>
      </w:r>
      <w:r w:rsidR="00BA4D29">
        <w:rPr>
          <w:rFonts w:ascii="Arial" w:eastAsia="Segoe UI" w:hAnsi="Arial" w:cs="Arial"/>
        </w:rPr>
        <w:t>the Local Government Inspectorate</w:t>
      </w:r>
      <w:r w:rsidR="00264DB3" w:rsidRPr="002523E3">
        <w:rPr>
          <w:rFonts w:ascii="Arial" w:eastAsia="Segoe UI" w:hAnsi="Arial" w:cs="Arial"/>
        </w:rPr>
        <w:t xml:space="preserve"> to assess and escalate complaints and </w:t>
      </w:r>
      <w:r w:rsidR="00BA4D29">
        <w:rPr>
          <w:rFonts w:ascii="Arial" w:eastAsia="Segoe UI" w:hAnsi="Arial" w:cs="Arial"/>
        </w:rPr>
        <w:t xml:space="preserve">we assist and </w:t>
      </w:r>
      <w:r w:rsidR="00264DB3">
        <w:rPr>
          <w:rFonts w:ascii="Arial" w:eastAsia="Segoe UI" w:hAnsi="Arial" w:cs="Arial"/>
        </w:rPr>
        <w:t xml:space="preserve">support </w:t>
      </w:r>
      <w:r w:rsidR="00264DB3" w:rsidRPr="002523E3">
        <w:rPr>
          <w:rFonts w:ascii="Arial" w:eastAsia="Segoe UI" w:hAnsi="Arial" w:cs="Arial"/>
        </w:rPr>
        <w:t>their investigations.</w:t>
      </w:r>
    </w:p>
    <w:p w14:paraId="100E953D" w14:textId="77777777" w:rsidR="00F656BE" w:rsidRPr="00085AFB" w:rsidRDefault="00F656BE" w:rsidP="00BA4D29">
      <w:pPr>
        <w:spacing w:after="120" w:line="240" w:lineRule="auto"/>
        <w:rPr>
          <w:rFonts w:ascii="Arial" w:eastAsia="Segoe UI" w:hAnsi="Arial" w:cs="Arial"/>
        </w:rPr>
      </w:pPr>
      <w:r w:rsidRPr="00085AFB">
        <w:rPr>
          <w:rFonts w:ascii="Arial" w:eastAsia="Segoe UI" w:hAnsi="Arial" w:cs="Arial"/>
        </w:rPr>
        <w:t xml:space="preserve">Other integrity agencies investigate complaints in specific areas. We may refer a matter to another agency </w:t>
      </w:r>
      <w:r>
        <w:rPr>
          <w:rFonts w:ascii="Arial" w:hAnsi="Arial" w:cs="Arial"/>
        </w:rPr>
        <w:t>if</w:t>
      </w:r>
      <w:r w:rsidRPr="00085AFB">
        <w:rPr>
          <w:rFonts w:ascii="Arial" w:hAnsi="Arial" w:cs="Arial"/>
        </w:rPr>
        <w:t xml:space="preserve"> it </w:t>
      </w:r>
      <w:r>
        <w:rPr>
          <w:rFonts w:ascii="Arial" w:hAnsi="Arial" w:cs="Arial"/>
        </w:rPr>
        <w:t>is not part of</w:t>
      </w:r>
      <w:r w:rsidRPr="00085A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our</w:t>
      </w:r>
      <w:r w:rsidRPr="00085AFB">
        <w:rPr>
          <w:rFonts w:ascii="Arial" w:hAnsi="Arial" w:cs="Arial"/>
        </w:rPr>
        <w:t xml:space="preserve"> responsibilities</w:t>
      </w:r>
      <w:r w:rsidRPr="00085AFB">
        <w:rPr>
          <w:rFonts w:ascii="Arial" w:eastAsia="Segoe UI" w:hAnsi="Arial" w:cs="Arial"/>
        </w:rPr>
        <w:t>:</w:t>
      </w:r>
    </w:p>
    <w:p w14:paraId="1A800DC5" w14:textId="5E006D25" w:rsidR="00F656BE" w:rsidRDefault="00000000" w:rsidP="00BA4D29">
      <w:pPr>
        <w:pStyle w:val="Webbody"/>
        <w:numPr>
          <w:ilvl w:val="0"/>
          <w:numId w:val="12"/>
        </w:numPr>
        <w:spacing w:line="240" w:lineRule="auto"/>
        <w:ind w:left="360"/>
      </w:pPr>
      <w:hyperlink r:id="rId17" w:history="1">
        <w:r w:rsidR="00F656BE" w:rsidRPr="00A07F64">
          <w:rPr>
            <w:rStyle w:val="Hyperlink"/>
          </w:rPr>
          <w:t>Australian Electoral Commission</w:t>
        </w:r>
      </w:hyperlink>
      <w:r w:rsidR="00F656BE">
        <w:t xml:space="preserve"> monitors compliance with federal electoral laws and works with federal and local law enforcement agencies.</w:t>
      </w:r>
    </w:p>
    <w:p w14:paraId="3D9CF26B" w14:textId="516803D3" w:rsidR="00F656BE" w:rsidRPr="00A930E1" w:rsidRDefault="00000000" w:rsidP="00BA4D29">
      <w:pPr>
        <w:pStyle w:val="Webbody"/>
        <w:numPr>
          <w:ilvl w:val="0"/>
          <w:numId w:val="12"/>
        </w:numPr>
        <w:spacing w:line="240" w:lineRule="auto"/>
        <w:ind w:left="360"/>
      </w:pPr>
      <w:hyperlink r:id="rId18" w:history="1">
        <w:r w:rsidR="00F656BE" w:rsidRPr="00F656BE">
          <w:rPr>
            <w:rStyle w:val="Hyperlink"/>
          </w:rPr>
          <w:t>Local Government Inspectorate</w:t>
        </w:r>
      </w:hyperlink>
      <w:r w:rsidR="00F656BE">
        <w:t xml:space="preserve"> </w:t>
      </w:r>
      <w:r w:rsidR="00F656BE" w:rsidRPr="006942EE">
        <w:t xml:space="preserve">monitors and investigates offences against the Local Government Act, including the electoral laws that apply at local </w:t>
      </w:r>
      <w:r w:rsidR="00F656BE" w:rsidRPr="00A930E1">
        <w:t>council elect</w:t>
      </w:r>
      <w:r w:rsidR="00F656BE">
        <w:t>ions.</w:t>
      </w:r>
    </w:p>
    <w:p w14:paraId="490CC105" w14:textId="1E679843" w:rsidR="00F656BE" w:rsidRDefault="00000000" w:rsidP="00BA4D29">
      <w:pPr>
        <w:pStyle w:val="Webbody"/>
        <w:numPr>
          <w:ilvl w:val="0"/>
          <w:numId w:val="12"/>
        </w:numPr>
        <w:spacing w:line="240" w:lineRule="auto"/>
        <w:ind w:left="360"/>
      </w:pPr>
      <w:hyperlink r:id="rId19" w:history="1">
        <w:r w:rsidR="00F656BE" w:rsidRPr="007536DB">
          <w:rPr>
            <w:rStyle w:val="Hyperlink"/>
          </w:rPr>
          <w:t>Victorian Ombudsman</w:t>
        </w:r>
      </w:hyperlink>
      <w:r w:rsidR="00F656BE" w:rsidRPr="0082148D">
        <w:t xml:space="preserve"> investigates complaints about </w:t>
      </w:r>
      <w:r w:rsidR="00F656BE">
        <w:t>c</w:t>
      </w:r>
      <w:r w:rsidR="00F656BE" w:rsidRPr="0082148D">
        <w:t xml:space="preserve">ouncils, Victorian Government </w:t>
      </w:r>
      <w:r w:rsidR="00F656BE">
        <w:t>d</w:t>
      </w:r>
      <w:r w:rsidR="00F656BE" w:rsidRPr="0082148D">
        <w:t xml:space="preserve">epartments and </w:t>
      </w:r>
      <w:r w:rsidR="00F656BE">
        <w:t>o</w:t>
      </w:r>
      <w:r w:rsidR="00F656BE" w:rsidRPr="0082148D">
        <w:t>rganisations.</w:t>
      </w:r>
    </w:p>
    <w:p w14:paraId="0955C7F8" w14:textId="0748F751" w:rsidR="00F656BE" w:rsidRPr="00F40609" w:rsidRDefault="00000000" w:rsidP="00BA4D29">
      <w:pPr>
        <w:pStyle w:val="Webbody"/>
        <w:numPr>
          <w:ilvl w:val="0"/>
          <w:numId w:val="12"/>
        </w:numPr>
        <w:spacing w:line="240" w:lineRule="auto"/>
        <w:ind w:left="360"/>
      </w:pPr>
      <w:hyperlink r:id="rId20">
        <w:r w:rsidR="00F656BE" w:rsidRPr="6E420F35">
          <w:rPr>
            <w:rStyle w:val="Hyperlink"/>
          </w:rPr>
          <w:t>Independent Broad-based Anti-Corruption Commission</w:t>
        </w:r>
      </w:hyperlink>
      <w:r w:rsidR="00F656BE">
        <w:rPr>
          <w:rStyle w:val="Hyperlink"/>
        </w:rPr>
        <w:t xml:space="preserve"> (IBAC</w:t>
      </w:r>
      <w:r w:rsidR="00F656BE" w:rsidRPr="6E420F35">
        <w:rPr>
          <w:rStyle w:val="Hyperlink"/>
        </w:rPr>
        <w:t>)</w:t>
      </w:r>
      <w:r w:rsidR="00F656BE" w:rsidRPr="00F40609">
        <w:t xml:space="preserve"> take</w:t>
      </w:r>
      <w:r w:rsidR="00F656BE">
        <w:t>s</w:t>
      </w:r>
      <w:r w:rsidR="00F656BE" w:rsidRPr="00F40609">
        <w:t xml:space="preserve"> complaints about suspected public sector corruption and misconduct, including taking or offering bribes, committing fraud or theft and misusing information.</w:t>
      </w:r>
    </w:p>
    <w:p w14:paraId="3AE51ED4" w14:textId="1544A204" w:rsidR="00F656BE" w:rsidRDefault="00000000" w:rsidP="00BA4D29">
      <w:pPr>
        <w:pStyle w:val="Webbody"/>
        <w:numPr>
          <w:ilvl w:val="0"/>
          <w:numId w:val="12"/>
        </w:numPr>
        <w:spacing w:line="240" w:lineRule="auto"/>
        <w:ind w:left="360"/>
      </w:pPr>
      <w:hyperlink r:id="rId21">
        <w:r w:rsidR="00F656BE" w:rsidRPr="6E420F35">
          <w:rPr>
            <w:rStyle w:val="Hyperlink"/>
          </w:rPr>
          <w:t>Office of the Victorian Information Commissioner</w:t>
        </w:r>
      </w:hyperlink>
      <w:r w:rsidR="00F656BE">
        <w:t xml:space="preserve"> investigates complaints about the handling of personal information by Victorian public sector organisations. </w:t>
      </w:r>
    </w:p>
    <w:p w14:paraId="063234C5" w14:textId="77777777" w:rsidR="00E070E6" w:rsidRDefault="00000000" w:rsidP="00BA4D29">
      <w:pPr>
        <w:pStyle w:val="Webbody"/>
        <w:numPr>
          <w:ilvl w:val="0"/>
          <w:numId w:val="12"/>
        </w:numPr>
        <w:spacing w:line="240" w:lineRule="auto"/>
        <w:ind w:left="360"/>
      </w:pPr>
      <w:hyperlink r:id="rId22" w:history="1">
        <w:r w:rsidR="00F656BE" w:rsidRPr="003C1CE0">
          <w:rPr>
            <w:rStyle w:val="Hyperlink"/>
          </w:rPr>
          <w:t>Victoria Police</w:t>
        </w:r>
      </w:hyperlink>
      <w:r w:rsidR="00F656BE">
        <w:t xml:space="preserve"> investigates criminal conduct. We may refer a matter to Victoria Police where we believe a crime has been committed.</w:t>
      </w:r>
      <w:r w:rsidR="00F656BE" w:rsidRPr="004C0450">
        <w:t xml:space="preserve"> </w:t>
      </w:r>
    </w:p>
    <w:p w14:paraId="3F19B75A" w14:textId="273734CD" w:rsidR="00ED72A2" w:rsidRPr="00914080" w:rsidRDefault="00000000" w:rsidP="00BA4D29">
      <w:pPr>
        <w:pStyle w:val="Webbody"/>
        <w:numPr>
          <w:ilvl w:val="0"/>
          <w:numId w:val="12"/>
        </w:numPr>
        <w:spacing w:line="240" w:lineRule="auto"/>
        <w:ind w:left="360"/>
        <w:sectPr w:rsidR="00ED72A2" w:rsidRPr="00914080" w:rsidSect="00BA4D29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hyperlink r:id="rId23" w:history="1">
        <w:r w:rsidR="00F656BE" w:rsidRPr="000E7601">
          <w:rPr>
            <w:rStyle w:val="Hyperlink"/>
          </w:rPr>
          <w:t>Fines Victoria</w:t>
        </w:r>
      </w:hyperlink>
      <w:r w:rsidR="00F656BE">
        <w:t xml:space="preserve"> </w:t>
      </w:r>
      <w:r w:rsidR="00F656BE" w:rsidRPr="00B94545">
        <w:t>manage</w:t>
      </w:r>
      <w:r w:rsidR="00F656BE">
        <w:t>s</w:t>
      </w:r>
      <w:r w:rsidR="00F656BE" w:rsidRPr="00B94545">
        <w:t xml:space="preserve"> the administration and enforcement of infringement fines and court fines across Victoria.</w:t>
      </w:r>
      <w:r w:rsidR="00F656BE">
        <w:t xml:space="preserve"> We may refer infringement fines to Fines Victoria for them to enforce on our behalf.</w:t>
      </w:r>
      <w:r w:rsidR="00CA0F44" w:rsidRPr="00FD5293">
        <w:rPr>
          <w:noProof/>
          <w:sz w:val="18"/>
          <w:szCs w:val="18"/>
        </w:rPr>
        <w:drawing>
          <wp:anchor distT="0" distB="0" distL="114300" distR="114300" simplePos="0" relativeHeight="251658243" behindDoc="0" locked="0" layoutInCell="1" allowOverlap="1" wp14:anchorId="59DE5DAF" wp14:editId="40A1B181">
            <wp:simplePos x="0" y="0"/>
            <wp:positionH relativeFrom="margin">
              <wp:posOffset>-1085850</wp:posOffset>
            </wp:positionH>
            <wp:positionV relativeFrom="page">
              <wp:posOffset>10471150</wp:posOffset>
            </wp:positionV>
            <wp:extent cx="7766050" cy="21456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-1" t="80876" r="135" b="1"/>
                    <a:stretch/>
                  </pic:blipFill>
                  <pic:spPr bwMode="auto">
                    <a:xfrm>
                      <a:off x="0" y="0"/>
                      <a:ext cx="7766050" cy="2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F44" w:rsidRPr="00FD5293">
        <w:rPr>
          <w:noProof/>
          <w:sz w:val="18"/>
          <w:szCs w:val="18"/>
        </w:rPr>
        <w:drawing>
          <wp:anchor distT="0" distB="0" distL="114300" distR="114300" simplePos="0" relativeHeight="251658242" behindDoc="0" locked="0" layoutInCell="1" allowOverlap="1" wp14:anchorId="350D38D4" wp14:editId="337B3E31">
            <wp:simplePos x="0" y="0"/>
            <wp:positionH relativeFrom="margin">
              <wp:posOffset>-1028700</wp:posOffset>
            </wp:positionH>
            <wp:positionV relativeFrom="page">
              <wp:posOffset>10471785</wp:posOffset>
            </wp:positionV>
            <wp:extent cx="7766050" cy="21456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-1" t="80876" r="135" b="1"/>
                    <a:stretch/>
                  </pic:blipFill>
                  <pic:spPr bwMode="auto">
                    <a:xfrm>
                      <a:off x="0" y="0"/>
                      <a:ext cx="7766050" cy="2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212D9" w14:textId="77777777" w:rsidR="00AC0457" w:rsidRDefault="00AC0457" w:rsidP="00AC0457">
      <w:pPr>
        <w:spacing w:after="120" w:line="240" w:lineRule="auto"/>
        <w:rPr>
          <w:rFonts w:ascii="Arial" w:hAnsi="Arial" w:cs="Arial"/>
          <w:b/>
          <w:bCs/>
        </w:rPr>
        <w:sectPr w:rsidR="00AC0457" w:rsidSect="00BA4D29">
          <w:footerReference w:type="default" r:id="rId24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6EB66278" w14:textId="77777777" w:rsidR="00AC0457" w:rsidRPr="00AC0457" w:rsidRDefault="00AC0457" w:rsidP="00AC0457">
      <w:pPr>
        <w:spacing w:after="120" w:line="240" w:lineRule="auto"/>
        <w:rPr>
          <w:rFonts w:ascii="Arial" w:hAnsi="Arial" w:cs="Arial"/>
          <w:b/>
          <w:bCs/>
        </w:rPr>
      </w:pPr>
      <w:r w:rsidRPr="00AC0457">
        <w:rPr>
          <w:rFonts w:ascii="Arial" w:hAnsi="Arial" w:cs="Arial"/>
          <w:b/>
          <w:bCs/>
        </w:rPr>
        <w:lastRenderedPageBreak/>
        <w:t>Our constructive compliance approach</w:t>
      </w:r>
    </w:p>
    <w:p w14:paraId="306C8575" w14:textId="77777777" w:rsidR="00FB5FE4" w:rsidRPr="00FB5FE4" w:rsidRDefault="00FB5FE4" w:rsidP="00FB5FE4">
      <w:pPr>
        <w:spacing w:after="120" w:line="240" w:lineRule="auto"/>
        <w:rPr>
          <w:rFonts w:ascii="Arial" w:hAnsi="Arial" w:cs="Arial"/>
        </w:rPr>
      </w:pPr>
      <w:r w:rsidRPr="00FB5FE4">
        <w:rPr>
          <w:rFonts w:ascii="Arial" w:hAnsi="Arial" w:cs="Arial"/>
        </w:rPr>
        <w:t xml:space="preserve">We use a constructive compliance approach to engage and educate electoral participants about their obligations. Providing information is an important first step in making sure participants </w:t>
      </w:r>
      <w:r w:rsidRPr="00FB5FE4" w:rsidDel="00B23951">
        <w:rPr>
          <w:rFonts w:ascii="Arial" w:hAnsi="Arial" w:cs="Arial"/>
        </w:rPr>
        <w:t>have the information they need</w:t>
      </w:r>
      <w:r w:rsidRPr="00FB5FE4">
        <w:rPr>
          <w:rFonts w:ascii="Arial" w:hAnsi="Arial" w:cs="Arial"/>
        </w:rPr>
        <w:t xml:space="preserve"> to meet their obligations.</w:t>
      </w:r>
    </w:p>
    <w:p w14:paraId="4E489825" w14:textId="45D69EE5" w:rsidR="00FB5FE4" w:rsidRPr="00FB5FE4" w:rsidRDefault="00FB5FE4" w:rsidP="00FB5FE4">
      <w:pPr>
        <w:spacing w:after="120" w:line="240" w:lineRule="auto"/>
        <w:rPr>
          <w:rFonts w:ascii="Arial" w:hAnsi="Arial" w:cs="Arial"/>
        </w:rPr>
      </w:pPr>
      <w:r w:rsidRPr="00FB5FE4">
        <w:rPr>
          <w:rFonts w:ascii="Arial" w:hAnsi="Arial" w:cs="Arial"/>
        </w:rPr>
        <w:t xml:space="preserve">Where education doesn’t address non-compliance with the Electoral Act, or when we suspect an offence may have been committed, we may investigate and </w:t>
      </w:r>
      <w:proofErr w:type="gramStart"/>
      <w:r w:rsidRPr="00FB5FE4" w:rsidDel="00B23951">
        <w:rPr>
          <w:rFonts w:ascii="Arial" w:hAnsi="Arial" w:cs="Arial"/>
        </w:rPr>
        <w:t>take action</w:t>
      </w:r>
      <w:proofErr w:type="gramEnd"/>
      <w:r w:rsidRPr="00FB5FE4">
        <w:rPr>
          <w:rFonts w:ascii="Arial" w:hAnsi="Arial" w:cs="Arial"/>
        </w:rPr>
        <w:t xml:space="preserve"> in proportion with the level of harm. </w:t>
      </w:r>
    </w:p>
    <w:p w14:paraId="3ADE4B97" w14:textId="6B7A8425" w:rsidR="006D362D" w:rsidRDefault="00FF76F1" w:rsidP="006D362D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CA0F44">
        <w:rPr>
          <w:rFonts w:ascii="Arial" w:hAnsi="Arial" w:cs="Arial"/>
        </w:rPr>
        <w:t>riminal prosecution is only used when no other compliance action is appropriate or other steps have</w:t>
      </w:r>
      <w:r w:rsidR="00CA0F44" w:rsidDel="006C57C8">
        <w:rPr>
          <w:rFonts w:ascii="Arial" w:hAnsi="Arial" w:cs="Arial"/>
        </w:rPr>
        <w:t xml:space="preserve"> </w:t>
      </w:r>
      <w:r w:rsidR="00CA0F44">
        <w:rPr>
          <w:rFonts w:ascii="Arial" w:hAnsi="Arial" w:cs="Arial"/>
        </w:rPr>
        <w:t>been exhausted.</w:t>
      </w:r>
      <w:r w:rsidR="00134279">
        <w:rPr>
          <w:rFonts w:ascii="Arial" w:hAnsi="Arial" w:cs="Arial"/>
        </w:rPr>
        <w:t xml:space="preserve"> </w:t>
      </w:r>
    </w:p>
    <w:p w14:paraId="644E517B" w14:textId="02BB5D44" w:rsidR="00914F8B" w:rsidRPr="003A7013" w:rsidRDefault="00914F8B" w:rsidP="00914F8B">
      <w:pPr>
        <w:spacing w:after="120" w:line="240" w:lineRule="auto"/>
        <w:rPr>
          <w:rFonts w:ascii="Arial" w:hAnsi="Arial" w:cs="Arial"/>
        </w:rPr>
      </w:pPr>
      <w:r w:rsidRPr="506572E2">
        <w:rPr>
          <w:rFonts w:ascii="Arial" w:hAnsi="Arial" w:cs="Arial"/>
        </w:rPr>
        <w:t xml:space="preserve">This approach is consistent with: </w:t>
      </w:r>
    </w:p>
    <w:p w14:paraId="2B98D358" w14:textId="77777777" w:rsidR="00914F8B" w:rsidRPr="003A7013" w:rsidRDefault="00914F8B" w:rsidP="00BA4D29">
      <w:pPr>
        <w:pStyle w:val="Webbody"/>
        <w:numPr>
          <w:ilvl w:val="0"/>
          <w:numId w:val="11"/>
        </w:numPr>
        <w:spacing w:line="240" w:lineRule="auto"/>
        <w:ind w:left="360"/>
      </w:pPr>
      <w:r w:rsidRPr="003A7013">
        <w:t>our vision of all Victorians actively participating in their democracy</w:t>
      </w:r>
    </w:p>
    <w:p w14:paraId="20F0B3E2" w14:textId="22C1612C" w:rsidR="00914F8B" w:rsidRDefault="00914F8B" w:rsidP="00BA4D29">
      <w:pPr>
        <w:pStyle w:val="Webbody"/>
        <w:numPr>
          <w:ilvl w:val="0"/>
          <w:numId w:val="11"/>
        </w:numPr>
        <w:spacing w:line="240" w:lineRule="auto"/>
        <w:ind w:left="360"/>
      </w:pPr>
      <w:r w:rsidRPr="003A7013">
        <w:t>our purpose to deliver high quality, accessible electoral services with innovation, integrity and independence</w:t>
      </w:r>
    </w:p>
    <w:p w14:paraId="02B7916E" w14:textId="22B00740" w:rsidR="00914F8B" w:rsidRPr="003A7013" w:rsidRDefault="00914F8B" w:rsidP="00BA4D29">
      <w:pPr>
        <w:pStyle w:val="Webbody"/>
        <w:numPr>
          <w:ilvl w:val="0"/>
          <w:numId w:val="11"/>
        </w:numPr>
        <w:spacing w:line="240" w:lineRule="auto"/>
        <w:ind w:left="360"/>
      </w:pPr>
      <w:r>
        <w:t xml:space="preserve">our obligations under the </w:t>
      </w:r>
      <w:r w:rsidRPr="00BA4D29">
        <w:rPr>
          <w:i/>
        </w:rPr>
        <w:t>Charter of Human Rights and Responsibilities Act 2006</w:t>
      </w:r>
      <w:r>
        <w:t xml:space="preserve"> (Vic)</w:t>
      </w:r>
      <w:r w:rsidR="00790AB0">
        <w:t>.</w:t>
      </w:r>
    </w:p>
    <w:p w14:paraId="18B30485" w14:textId="77777777" w:rsidR="00BA4D29" w:rsidRDefault="00BA4D29">
      <w:pPr>
        <w:rPr>
          <w:rFonts w:ascii="Arial" w:hAnsi="Arial" w:cs="Arial"/>
          <w:b/>
          <w:bCs/>
        </w:rPr>
        <w:sectPr w:rsidR="00BA4D29" w:rsidSect="00AC0457"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65CF7389" w14:textId="77777777" w:rsidR="001E4236" w:rsidRDefault="001E4236">
      <w:pPr>
        <w:rPr>
          <w:rFonts w:ascii="Arial" w:hAnsi="Arial" w:cs="Arial"/>
          <w:b/>
          <w:bCs/>
        </w:rPr>
      </w:pPr>
    </w:p>
    <w:p w14:paraId="45C41568" w14:textId="77777777" w:rsidR="001E4236" w:rsidRDefault="001E4236">
      <w:pPr>
        <w:rPr>
          <w:rFonts w:ascii="Arial" w:hAnsi="Arial" w:cs="Arial"/>
          <w:b/>
          <w:bCs/>
        </w:rPr>
        <w:sectPr w:rsidR="001E4236" w:rsidSect="0091408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DE5D90D" w14:textId="7484A523" w:rsidR="001A296B" w:rsidRDefault="001E4236">
      <w:pPr>
        <w:rPr>
          <w:rFonts w:ascii="Arial" w:hAnsi="Arial" w:cs="Arial"/>
          <w:b/>
          <w:bCs/>
        </w:rPr>
        <w:sectPr w:rsidR="001A296B" w:rsidSect="0091408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FC024C1" wp14:editId="2A620999">
            <wp:extent cx="5676900" cy="2301844"/>
            <wp:effectExtent l="0" t="0" r="0" b="3810"/>
            <wp:docPr id="583988573" name="Picture 583988573" descr="Diagram of a pyramid representing the different stages of regulation. These stages are explained on the following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86300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30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9743" w14:textId="7C2A9D0A" w:rsidR="00914080" w:rsidRDefault="00914080" w:rsidP="00914080">
      <w:pPr>
        <w:tabs>
          <w:tab w:val="left" w:pos="1134"/>
        </w:tabs>
        <w:spacing w:after="120"/>
        <w:ind w:left="1134" w:hanging="113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Figure 1. </w:t>
      </w:r>
      <w:r>
        <w:rPr>
          <w:rFonts w:ascii="Arial" w:hAnsi="Arial" w:cs="Arial"/>
          <w:sz w:val="18"/>
          <w:szCs w:val="18"/>
        </w:rPr>
        <w:t xml:space="preserve">The VEC’s constructive compliance approach (Source: Adapted from </w:t>
      </w:r>
      <w:r w:rsidRPr="00FD5293">
        <w:rPr>
          <w:rFonts w:ascii="Arial" w:hAnsi="Arial" w:cs="Arial"/>
          <w:sz w:val="18"/>
          <w:szCs w:val="18"/>
        </w:rPr>
        <w:t>Ayres and Braithwaite</w:t>
      </w:r>
      <w:r>
        <w:rPr>
          <w:rFonts w:ascii="Arial" w:hAnsi="Arial" w:cs="Arial"/>
          <w:sz w:val="18"/>
          <w:szCs w:val="18"/>
        </w:rPr>
        <w:t>,</w:t>
      </w:r>
      <w:r w:rsidRPr="00FD5293">
        <w:rPr>
          <w:rFonts w:ascii="Arial" w:hAnsi="Arial" w:cs="Arial"/>
          <w:sz w:val="18"/>
          <w:szCs w:val="18"/>
        </w:rPr>
        <w:t xml:space="preserve"> 199</w:t>
      </w:r>
      <w:r>
        <w:rPr>
          <w:rFonts w:ascii="Arial" w:hAnsi="Arial" w:cs="Arial"/>
          <w:sz w:val="18"/>
          <w:szCs w:val="18"/>
        </w:rPr>
        <w:t>2).</w:t>
      </w:r>
    </w:p>
    <w:p w14:paraId="0E7614F8" w14:textId="77777777" w:rsidR="001E4236" w:rsidRDefault="001E4236">
      <w:pPr>
        <w:rPr>
          <w:rFonts w:ascii="Arial" w:hAnsi="Arial" w:cs="Arial"/>
          <w:b/>
          <w:bCs/>
        </w:rPr>
        <w:sectPr w:rsidR="001E4236" w:rsidSect="001E4236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0E57EA1" w14:textId="1735588E" w:rsidR="001A296B" w:rsidRDefault="001A296B">
      <w:pPr>
        <w:rPr>
          <w:rFonts w:ascii="Arial" w:hAnsi="Arial" w:cs="Arial"/>
          <w:b/>
          <w:bCs/>
        </w:rPr>
      </w:pPr>
    </w:p>
    <w:p w14:paraId="220EE83F" w14:textId="77777777" w:rsidR="00790AB0" w:rsidRDefault="00790AB0" w:rsidP="006D362D">
      <w:pPr>
        <w:spacing w:after="120" w:line="240" w:lineRule="auto"/>
        <w:rPr>
          <w:rFonts w:ascii="Arial" w:hAnsi="Arial" w:cs="Arial"/>
          <w:b/>
          <w:bCs/>
        </w:rPr>
        <w:sectPr w:rsidR="00790AB0" w:rsidSect="0012271C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07BF59B" w14:textId="0CFD7098" w:rsidR="006D362D" w:rsidRDefault="006D362D" w:rsidP="006D362D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Educate, guide and support</w:t>
      </w:r>
    </w:p>
    <w:p w14:paraId="0E8A21F7" w14:textId="77777777" w:rsidR="006D362D" w:rsidRDefault="006D362D" w:rsidP="006D362D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We educate and guide by providing relevant information to all participants in Victoria’s democracy. We engage directly with more targeted audiences when this support is needed.</w:t>
      </w:r>
    </w:p>
    <w:p w14:paraId="6445AE5C" w14:textId="77777777" w:rsidR="006D362D" w:rsidRDefault="006D362D" w:rsidP="006D362D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also </w:t>
      </w:r>
      <w:proofErr w:type="gramStart"/>
      <w:r>
        <w:rPr>
          <w:rFonts w:ascii="Arial" w:hAnsi="Arial" w:cs="Arial"/>
        </w:rPr>
        <w:t>provide assistance</w:t>
      </w:r>
      <w:proofErr w:type="gramEnd"/>
      <w:r>
        <w:rPr>
          <w:rFonts w:ascii="Arial" w:hAnsi="Arial" w:cs="Arial"/>
        </w:rPr>
        <w:t xml:space="preserve"> through our subject matter experts and systems like </w:t>
      </w:r>
      <w:hyperlink r:id="rId26" w:history="1">
        <w:r w:rsidRPr="002F45B7">
          <w:rPr>
            <w:rStyle w:val="Hyperlink"/>
            <w:rFonts w:ascii="Arial" w:hAnsi="Arial" w:cs="Arial"/>
          </w:rPr>
          <w:t>VEC Disclosures</w:t>
        </w:r>
      </w:hyperlink>
      <w:r>
        <w:rPr>
          <w:rFonts w:ascii="Arial" w:hAnsi="Arial" w:cs="Arial"/>
        </w:rPr>
        <w:t>, a portal for those who give or receive political donations.</w:t>
      </w:r>
    </w:p>
    <w:p w14:paraId="603EF103" w14:textId="77777777" w:rsidR="006D362D" w:rsidRDefault="006D362D" w:rsidP="006D362D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We may provide education and guidance in writing to inform a participant that their behaviour may be placing them at risk of further compliance action. We may try to identify solutions to help them rectify the issue.</w:t>
      </w:r>
    </w:p>
    <w:p w14:paraId="4CDB0981" w14:textId="156D3C86" w:rsidR="001D31A3" w:rsidRDefault="00BA4D29" w:rsidP="003E466C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column"/>
      </w:r>
      <w:r w:rsidR="00B07F93">
        <w:rPr>
          <w:rFonts w:ascii="Arial" w:hAnsi="Arial" w:cs="Arial"/>
          <w:b/>
          <w:bCs/>
        </w:rPr>
        <w:t>Compliance e</w:t>
      </w:r>
      <w:r w:rsidR="001D31A3">
        <w:rPr>
          <w:rFonts w:ascii="Arial" w:hAnsi="Arial" w:cs="Arial"/>
          <w:b/>
          <w:bCs/>
        </w:rPr>
        <w:t>nforcement</w:t>
      </w:r>
    </w:p>
    <w:p w14:paraId="5E207B1B" w14:textId="7D569658" w:rsidR="001D31A3" w:rsidRDefault="004F6780" w:rsidP="003E466C">
      <w:pPr>
        <w:spacing w:after="120" w:line="240" w:lineRule="auto"/>
        <w:rPr>
          <w:rFonts w:ascii="Arial" w:hAnsi="Arial" w:cs="Arial"/>
        </w:rPr>
      </w:pPr>
      <w:r w:rsidRPr="00030918">
        <w:rPr>
          <w:rFonts w:ascii="GT Walsheim Light" w:hAnsi="GT Walsheim Light"/>
          <w:noProof/>
        </w:rPr>
        <w:drawing>
          <wp:anchor distT="0" distB="0" distL="114300" distR="114300" simplePos="0" relativeHeight="251658244" behindDoc="0" locked="0" layoutInCell="1" allowOverlap="1" wp14:anchorId="078E1F15" wp14:editId="094232E5">
            <wp:simplePos x="0" y="0"/>
            <wp:positionH relativeFrom="margin">
              <wp:posOffset>-1005205</wp:posOffset>
            </wp:positionH>
            <wp:positionV relativeFrom="page">
              <wp:posOffset>10461625</wp:posOffset>
            </wp:positionV>
            <wp:extent cx="7766050" cy="21456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-1" t="80876" r="135" b="1"/>
                    <a:stretch/>
                  </pic:blipFill>
                  <pic:spPr bwMode="auto">
                    <a:xfrm>
                      <a:off x="0" y="0"/>
                      <a:ext cx="7766050" cy="2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1A3">
        <w:rPr>
          <w:rFonts w:ascii="Arial" w:hAnsi="Arial" w:cs="Arial"/>
        </w:rPr>
        <w:t>The</w:t>
      </w:r>
      <w:r w:rsidR="00091999">
        <w:rPr>
          <w:rFonts w:ascii="Arial" w:hAnsi="Arial" w:cs="Arial"/>
        </w:rPr>
        <w:t xml:space="preserve"> </w:t>
      </w:r>
      <w:r w:rsidR="001D31A3">
        <w:rPr>
          <w:rFonts w:ascii="Arial" w:hAnsi="Arial" w:cs="Arial"/>
        </w:rPr>
        <w:t>Electoral Act</w:t>
      </w:r>
      <w:r w:rsidR="001D31A3" w:rsidDel="00091999">
        <w:rPr>
          <w:rFonts w:ascii="Arial" w:hAnsi="Arial" w:cs="Arial"/>
        </w:rPr>
        <w:t xml:space="preserve"> sets</w:t>
      </w:r>
      <w:r w:rsidR="00715FF6" w:rsidDel="00091999">
        <w:rPr>
          <w:rFonts w:ascii="Arial" w:hAnsi="Arial" w:cs="Arial"/>
        </w:rPr>
        <w:t xml:space="preserve"> out</w:t>
      </w:r>
      <w:r w:rsidR="001D31A3" w:rsidDel="00091999">
        <w:rPr>
          <w:rFonts w:ascii="Arial" w:hAnsi="Arial" w:cs="Arial"/>
        </w:rPr>
        <w:t xml:space="preserve"> clear obligations for those who participate in Victoria’s electoral </w:t>
      </w:r>
      <w:r w:rsidR="001D31A3">
        <w:rPr>
          <w:rFonts w:ascii="Arial" w:hAnsi="Arial" w:cs="Arial"/>
        </w:rPr>
        <w:t>processes. These</w:t>
      </w:r>
      <w:r w:rsidR="001D31A3" w:rsidDel="00091999">
        <w:rPr>
          <w:rFonts w:ascii="Arial" w:hAnsi="Arial" w:cs="Arial"/>
        </w:rPr>
        <w:t xml:space="preserve"> obligations </w:t>
      </w:r>
      <w:r w:rsidR="001D31A3">
        <w:rPr>
          <w:rFonts w:ascii="Arial" w:hAnsi="Arial" w:cs="Arial"/>
        </w:rPr>
        <w:t xml:space="preserve">range from the requirement for all enrolled Victorians to vote in </w:t>
      </w:r>
      <w:r w:rsidR="00D84604">
        <w:rPr>
          <w:rFonts w:ascii="Arial" w:hAnsi="Arial" w:cs="Arial"/>
        </w:rPr>
        <w:t>s</w:t>
      </w:r>
      <w:r w:rsidR="001D31A3">
        <w:rPr>
          <w:rFonts w:ascii="Arial" w:hAnsi="Arial" w:cs="Arial"/>
        </w:rPr>
        <w:t>tate elections</w:t>
      </w:r>
      <w:r w:rsidR="00D4076A">
        <w:rPr>
          <w:rFonts w:ascii="Arial" w:hAnsi="Arial" w:cs="Arial"/>
        </w:rPr>
        <w:t>,</w:t>
      </w:r>
      <w:r w:rsidR="001D31A3">
        <w:rPr>
          <w:rFonts w:ascii="Arial" w:hAnsi="Arial" w:cs="Arial"/>
        </w:rPr>
        <w:t xml:space="preserve"> </w:t>
      </w:r>
      <w:r w:rsidR="0029755A">
        <w:rPr>
          <w:rFonts w:ascii="Arial" w:hAnsi="Arial" w:cs="Arial"/>
        </w:rPr>
        <w:t>to regular</w:t>
      </w:r>
      <w:r w:rsidR="001D31A3">
        <w:rPr>
          <w:rFonts w:ascii="Arial" w:hAnsi="Arial" w:cs="Arial"/>
        </w:rPr>
        <w:t xml:space="preserve"> reporting </w:t>
      </w:r>
      <w:r w:rsidR="001D31A3" w:rsidDel="00091999">
        <w:rPr>
          <w:rFonts w:ascii="Arial" w:hAnsi="Arial" w:cs="Arial"/>
        </w:rPr>
        <w:t xml:space="preserve">requirements </w:t>
      </w:r>
      <w:r w:rsidR="00B551BE">
        <w:rPr>
          <w:rFonts w:ascii="Arial" w:hAnsi="Arial" w:cs="Arial"/>
        </w:rPr>
        <w:t>for</w:t>
      </w:r>
      <w:r w:rsidR="001D31A3">
        <w:rPr>
          <w:rFonts w:ascii="Arial" w:hAnsi="Arial" w:cs="Arial"/>
        </w:rPr>
        <w:t xml:space="preserve"> registered political parties and </w:t>
      </w:r>
      <w:r w:rsidR="0029755A">
        <w:rPr>
          <w:rFonts w:ascii="Arial" w:hAnsi="Arial" w:cs="Arial"/>
        </w:rPr>
        <w:t>o</w:t>
      </w:r>
      <w:r w:rsidR="001D31A3">
        <w:rPr>
          <w:rFonts w:ascii="Arial" w:hAnsi="Arial" w:cs="Arial"/>
        </w:rPr>
        <w:t>ther</w:t>
      </w:r>
      <w:r w:rsidR="0029755A">
        <w:rPr>
          <w:rFonts w:ascii="Arial" w:hAnsi="Arial" w:cs="Arial"/>
        </w:rPr>
        <w:t>s</w:t>
      </w:r>
      <w:r w:rsidR="001D31A3">
        <w:rPr>
          <w:rFonts w:ascii="Arial" w:hAnsi="Arial" w:cs="Arial"/>
        </w:rPr>
        <w:t xml:space="preserve"> to detail </w:t>
      </w:r>
      <w:r w:rsidR="007A708D">
        <w:rPr>
          <w:rFonts w:ascii="Arial" w:hAnsi="Arial" w:cs="Arial"/>
        </w:rPr>
        <w:t xml:space="preserve">certain </w:t>
      </w:r>
      <w:r w:rsidR="001D31A3">
        <w:rPr>
          <w:rFonts w:ascii="Arial" w:hAnsi="Arial" w:cs="Arial"/>
        </w:rPr>
        <w:t>financial transactions.</w:t>
      </w:r>
    </w:p>
    <w:p w14:paraId="1404BE0A" w14:textId="20B1E787" w:rsidR="001D31A3" w:rsidRDefault="00BF32E7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If</w:t>
      </w:r>
      <w:r w:rsidR="001D31A3">
        <w:rPr>
          <w:rFonts w:ascii="Arial" w:hAnsi="Arial" w:cs="Arial"/>
        </w:rPr>
        <w:t xml:space="preserve"> </w:t>
      </w:r>
      <w:r w:rsidR="0046448E">
        <w:rPr>
          <w:rFonts w:ascii="Arial" w:hAnsi="Arial" w:cs="Arial"/>
        </w:rPr>
        <w:t>we</w:t>
      </w:r>
      <w:r w:rsidR="001D31A3">
        <w:rPr>
          <w:rFonts w:ascii="Arial" w:hAnsi="Arial" w:cs="Arial"/>
        </w:rPr>
        <w:t xml:space="preserve"> identif</w:t>
      </w:r>
      <w:r w:rsidR="0046448E">
        <w:rPr>
          <w:rFonts w:ascii="Arial" w:hAnsi="Arial" w:cs="Arial"/>
        </w:rPr>
        <w:t>y</w:t>
      </w:r>
      <w:r w:rsidR="001D31A3">
        <w:rPr>
          <w:rFonts w:ascii="Arial" w:hAnsi="Arial" w:cs="Arial"/>
        </w:rPr>
        <w:t xml:space="preserve"> unintentional non-compliance, </w:t>
      </w:r>
      <w:r w:rsidR="0046448E">
        <w:rPr>
          <w:rFonts w:ascii="Arial" w:hAnsi="Arial" w:cs="Arial"/>
        </w:rPr>
        <w:t>we</w:t>
      </w:r>
      <w:r w:rsidR="001D31A3">
        <w:rPr>
          <w:rFonts w:ascii="Arial" w:hAnsi="Arial" w:cs="Arial"/>
        </w:rPr>
        <w:t xml:space="preserve"> will </w:t>
      </w:r>
      <w:r w:rsidR="001D31A3" w:rsidDel="00C066F4">
        <w:rPr>
          <w:rFonts w:ascii="Arial" w:hAnsi="Arial" w:cs="Arial"/>
        </w:rPr>
        <w:t>seek</w:t>
      </w:r>
      <w:r w:rsidR="001D31A3">
        <w:rPr>
          <w:rFonts w:ascii="Arial" w:hAnsi="Arial" w:cs="Arial"/>
        </w:rPr>
        <w:t xml:space="preserve"> to resolve </w:t>
      </w:r>
      <w:r w:rsidR="002B710F">
        <w:rPr>
          <w:rFonts w:ascii="Arial" w:hAnsi="Arial" w:cs="Arial"/>
        </w:rPr>
        <w:t>the matter</w:t>
      </w:r>
      <w:r w:rsidR="001D31A3" w:rsidDel="00A541BE">
        <w:rPr>
          <w:rFonts w:ascii="Arial" w:hAnsi="Arial" w:cs="Arial"/>
        </w:rPr>
        <w:t xml:space="preserve"> in a supportive manner</w:t>
      </w:r>
      <w:r w:rsidR="001D31A3">
        <w:rPr>
          <w:rFonts w:ascii="Arial" w:hAnsi="Arial" w:cs="Arial"/>
        </w:rPr>
        <w:t xml:space="preserve">. </w:t>
      </w:r>
      <w:r w:rsidR="002B710F">
        <w:rPr>
          <w:rFonts w:ascii="Arial" w:hAnsi="Arial" w:cs="Arial"/>
        </w:rPr>
        <w:t>T</w:t>
      </w:r>
      <w:r w:rsidR="001D31A3">
        <w:rPr>
          <w:rFonts w:ascii="Arial" w:hAnsi="Arial" w:cs="Arial"/>
        </w:rPr>
        <w:t xml:space="preserve">he participant </w:t>
      </w:r>
      <w:r w:rsidR="002B710F">
        <w:rPr>
          <w:rFonts w:ascii="Arial" w:hAnsi="Arial" w:cs="Arial"/>
        </w:rPr>
        <w:t xml:space="preserve">may be contacted </w:t>
      </w:r>
      <w:r w:rsidR="001D31A3">
        <w:rPr>
          <w:rFonts w:ascii="Arial" w:hAnsi="Arial" w:cs="Arial"/>
        </w:rPr>
        <w:t xml:space="preserve">by phone or email </w:t>
      </w:r>
      <w:r w:rsidR="003B47C7">
        <w:rPr>
          <w:rFonts w:ascii="Arial" w:hAnsi="Arial" w:cs="Arial"/>
        </w:rPr>
        <w:t>to</w:t>
      </w:r>
      <w:r w:rsidR="001D31A3">
        <w:rPr>
          <w:rFonts w:ascii="Arial" w:hAnsi="Arial" w:cs="Arial"/>
        </w:rPr>
        <w:t xml:space="preserve"> remind them of their obligations. If this resolves the issue, and no significant harm has occurred, </w:t>
      </w:r>
      <w:r w:rsidR="0046448E">
        <w:rPr>
          <w:rFonts w:ascii="Arial" w:hAnsi="Arial" w:cs="Arial"/>
        </w:rPr>
        <w:t>we</w:t>
      </w:r>
      <w:r w:rsidR="00621EC9">
        <w:rPr>
          <w:rFonts w:ascii="Arial" w:hAnsi="Arial" w:cs="Arial"/>
        </w:rPr>
        <w:t xml:space="preserve"> </w:t>
      </w:r>
      <w:r w:rsidR="00D713CD">
        <w:rPr>
          <w:rFonts w:ascii="Arial" w:hAnsi="Arial" w:cs="Arial"/>
        </w:rPr>
        <w:t>will likely</w:t>
      </w:r>
      <w:r w:rsidR="00621EC9">
        <w:rPr>
          <w:rFonts w:ascii="Arial" w:hAnsi="Arial" w:cs="Arial"/>
        </w:rPr>
        <w:t xml:space="preserve"> </w:t>
      </w:r>
      <w:r w:rsidR="003B47C7">
        <w:rPr>
          <w:rFonts w:ascii="Arial" w:hAnsi="Arial" w:cs="Arial"/>
        </w:rPr>
        <w:t>decide</w:t>
      </w:r>
      <w:r w:rsidR="00621EC9">
        <w:rPr>
          <w:rFonts w:ascii="Arial" w:hAnsi="Arial" w:cs="Arial"/>
        </w:rPr>
        <w:t xml:space="preserve"> that </w:t>
      </w:r>
      <w:r w:rsidR="001D31A3">
        <w:rPr>
          <w:rFonts w:ascii="Arial" w:hAnsi="Arial" w:cs="Arial"/>
        </w:rPr>
        <w:t>no further action is necessary.</w:t>
      </w:r>
    </w:p>
    <w:p w14:paraId="6791B550" w14:textId="77777777" w:rsidR="00C419D2" w:rsidRDefault="00C419D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54887C" w14:textId="18A96B25" w:rsidR="001D31A3" w:rsidRPr="00042F3B" w:rsidRDefault="0046448E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We</w:t>
      </w:r>
      <w:r w:rsidR="001D31A3" w:rsidRPr="6781CCA0">
        <w:rPr>
          <w:rFonts w:ascii="Arial" w:hAnsi="Arial" w:cs="Arial"/>
        </w:rPr>
        <w:t xml:space="preserve"> also ha</w:t>
      </w:r>
      <w:r>
        <w:rPr>
          <w:rFonts w:ascii="Arial" w:hAnsi="Arial" w:cs="Arial"/>
        </w:rPr>
        <w:t>ve</w:t>
      </w:r>
      <w:r w:rsidR="001D31A3" w:rsidRPr="6781CCA0">
        <w:rPr>
          <w:rFonts w:ascii="Arial" w:hAnsi="Arial" w:cs="Arial"/>
        </w:rPr>
        <w:t xml:space="preserve"> powers under the Electoral Act to require certain </w:t>
      </w:r>
      <w:r w:rsidR="00AB2187">
        <w:rPr>
          <w:rFonts w:ascii="Arial" w:hAnsi="Arial" w:cs="Arial"/>
        </w:rPr>
        <w:t>individuals or entities</w:t>
      </w:r>
      <w:r w:rsidR="001D31A3" w:rsidRPr="6781CCA0">
        <w:rPr>
          <w:rFonts w:ascii="Arial" w:hAnsi="Arial" w:cs="Arial"/>
        </w:rPr>
        <w:t xml:space="preserve"> to provide documents, materials and other things, or to answer questions. </w:t>
      </w:r>
      <w:r w:rsidR="00A1393B">
        <w:rPr>
          <w:rFonts w:ascii="Arial" w:hAnsi="Arial" w:cs="Arial"/>
        </w:rPr>
        <w:t>T</w:t>
      </w:r>
      <w:r w:rsidR="001D31A3" w:rsidRPr="6781CCA0">
        <w:rPr>
          <w:rFonts w:ascii="Arial" w:hAnsi="Arial" w:cs="Arial"/>
        </w:rPr>
        <w:t xml:space="preserve">hese powers </w:t>
      </w:r>
      <w:r w:rsidR="00CC100A">
        <w:rPr>
          <w:rFonts w:ascii="Arial" w:hAnsi="Arial" w:cs="Arial"/>
        </w:rPr>
        <w:t xml:space="preserve">are used </w:t>
      </w:r>
      <w:r w:rsidR="001D31A3" w:rsidRPr="6781CCA0">
        <w:rPr>
          <w:rFonts w:ascii="Arial" w:hAnsi="Arial" w:cs="Arial"/>
        </w:rPr>
        <w:t xml:space="preserve">in accordance with </w:t>
      </w:r>
      <w:r>
        <w:rPr>
          <w:rFonts w:ascii="Arial" w:hAnsi="Arial" w:cs="Arial"/>
        </w:rPr>
        <w:t>our</w:t>
      </w:r>
      <w:r w:rsidR="001D31A3" w:rsidRPr="6781CCA0">
        <w:rPr>
          <w:rFonts w:ascii="Arial" w:hAnsi="Arial" w:cs="Arial"/>
        </w:rPr>
        <w:t xml:space="preserve"> values: </w:t>
      </w:r>
      <w:r w:rsidR="001D31A3" w:rsidRPr="0012271C">
        <w:rPr>
          <w:rFonts w:ascii="Arial" w:hAnsi="Arial" w:cs="Arial"/>
        </w:rPr>
        <w:t>independence, accountability, innovation, respect and collaboration</w:t>
      </w:r>
      <w:r w:rsidR="001D31A3" w:rsidRPr="00042F3B">
        <w:rPr>
          <w:rFonts w:ascii="Arial" w:hAnsi="Arial" w:cs="Arial"/>
        </w:rPr>
        <w:t>.</w:t>
      </w:r>
    </w:p>
    <w:p w14:paraId="4CCDC890" w14:textId="5310D5EA" w:rsidR="00790AB0" w:rsidRDefault="00DA7683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Where appropriate, </w:t>
      </w:r>
      <w:r w:rsidR="0046448E">
        <w:rPr>
          <w:rFonts w:ascii="Arial" w:hAnsi="Arial" w:cs="Arial"/>
        </w:rPr>
        <w:t>we</w:t>
      </w:r>
      <w:r>
        <w:rPr>
          <w:rFonts w:ascii="Arial" w:hAnsi="Arial" w:cs="Arial"/>
        </w:rPr>
        <w:t xml:space="preserve"> may partner</w:t>
      </w:r>
      <w:r w:rsidR="00DD0D87">
        <w:rPr>
          <w:rFonts w:ascii="Arial" w:hAnsi="Arial" w:cs="Arial"/>
        </w:rPr>
        <w:t xml:space="preserve"> with or refer matters to</w:t>
      </w:r>
      <w:r>
        <w:rPr>
          <w:rFonts w:ascii="Arial" w:hAnsi="Arial" w:cs="Arial"/>
        </w:rPr>
        <w:t xml:space="preserve"> </w:t>
      </w:r>
      <w:r w:rsidR="0046448E">
        <w:rPr>
          <w:rFonts w:ascii="Arial" w:hAnsi="Arial" w:cs="Arial"/>
        </w:rPr>
        <w:t>s</w:t>
      </w:r>
      <w:r w:rsidR="00271F40">
        <w:rPr>
          <w:rFonts w:ascii="Arial" w:hAnsi="Arial" w:cs="Arial"/>
        </w:rPr>
        <w:t xml:space="preserve">tate and </w:t>
      </w:r>
      <w:r w:rsidR="00F61FDD">
        <w:rPr>
          <w:rFonts w:ascii="Arial" w:hAnsi="Arial" w:cs="Arial"/>
        </w:rPr>
        <w:t>f</w:t>
      </w:r>
      <w:r w:rsidR="004E3623">
        <w:rPr>
          <w:rFonts w:ascii="Arial" w:hAnsi="Arial" w:cs="Arial"/>
        </w:rPr>
        <w:t xml:space="preserve">ederal </w:t>
      </w:r>
      <w:r>
        <w:rPr>
          <w:rFonts w:ascii="Arial" w:hAnsi="Arial" w:cs="Arial"/>
        </w:rPr>
        <w:t>enforcement or integrity agencies.</w:t>
      </w:r>
    </w:p>
    <w:p w14:paraId="42321B2E" w14:textId="1201FAF8" w:rsidR="001D31A3" w:rsidRDefault="00665A3F" w:rsidP="003E466C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Formal</w:t>
      </w:r>
      <w:r w:rsidR="008A1254">
        <w:rPr>
          <w:rFonts w:ascii="Arial" w:hAnsi="Arial" w:cs="Arial"/>
          <w:b/>
          <w:bCs/>
        </w:rPr>
        <w:t>ly investigate</w:t>
      </w:r>
    </w:p>
    <w:p w14:paraId="1B4D4465" w14:textId="5CA82B18" w:rsidR="00DA7683" w:rsidRDefault="00DA7683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Where efforts to </w:t>
      </w:r>
      <w:r w:rsidR="00E60D43">
        <w:rPr>
          <w:rFonts w:ascii="Arial" w:hAnsi="Arial" w:cs="Arial"/>
        </w:rPr>
        <w:t xml:space="preserve">address </w:t>
      </w:r>
      <w:r>
        <w:rPr>
          <w:rFonts w:ascii="Arial" w:hAnsi="Arial" w:cs="Arial"/>
        </w:rPr>
        <w:t xml:space="preserve">non-compliance are unsuccessful or </w:t>
      </w:r>
      <w:r w:rsidR="00E61C4F">
        <w:rPr>
          <w:rFonts w:ascii="Arial" w:hAnsi="Arial" w:cs="Arial"/>
        </w:rPr>
        <w:t>there is</w:t>
      </w:r>
      <w:r>
        <w:rPr>
          <w:rFonts w:ascii="Arial" w:hAnsi="Arial" w:cs="Arial"/>
        </w:rPr>
        <w:t xml:space="preserve"> a breach of the Electoral Act</w:t>
      </w:r>
      <w:r w:rsidR="001D14FB">
        <w:rPr>
          <w:rFonts w:ascii="Arial" w:hAnsi="Arial" w:cs="Arial"/>
        </w:rPr>
        <w:t xml:space="preserve"> associated with a greater level of harm</w:t>
      </w:r>
      <w:r>
        <w:rPr>
          <w:rFonts w:ascii="Arial" w:hAnsi="Arial" w:cs="Arial"/>
        </w:rPr>
        <w:t xml:space="preserve">, </w:t>
      </w:r>
      <w:r w:rsidR="00401567">
        <w:rPr>
          <w:rFonts w:ascii="Arial" w:hAnsi="Arial" w:cs="Arial"/>
        </w:rPr>
        <w:t>we</w:t>
      </w:r>
      <w:r w:rsidRPr="00E61C4F">
        <w:rPr>
          <w:rFonts w:ascii="Arial" w:hAnsi="Arial" w:cs="Arial"/>
        </w:rPr>
        <w:t xml:space="preserve"> may</w:t>
      </w:r>
      <w:r w:rsidR="003E357A" w:rsidRPr="00E61C4F">
        <w:rPr>
          <w:rFonts w:ascii="Arial" w:hAnsi="Arial" w:cs="Arial"/>
        </w:rPr>
        <w:t xml:space="preserve"> </w:t>
      </w:r>
      <w:r w:rsidRPr="00E61C4F">
        <w:rPr>
          <w:rFonts w:ascii="Arial" w:hAnsi="Arial" w:cs="Arial"/>
        </w:rPr>
        <w:t>commence</w:t>
      </w:r>
      <w:r>
        <w:rPr>
          <w:rFonts w:ascii="Arial" w:hAnsi="Arial" w:cs="Arial"/>
        </w:rPr>
        <w:t xml:space="preserve"> an investigation</w:t>
      </w:r>
      <w:r w:rsidR="00F83360">
        <w:rPr>
          <w:rFonts w:ascii="Arial" w:hAnsi="Arial" w:cs="Arial"/>
        </w:rPr>
        <w:t>. M</w:t>
      </w:r>
      <w:r w:rsidR="00920E07">
        <w:rPr>
          <w:rFonts w:ascii="Arial" w:hAnsi="Arial" w:cs="Arial"/>
        </w:rPr>
        <w:t>att</w:t>
      </w:r>
      <w:r w:rsidR="008F42CB">
        <w:rPr>
          <w:rFonts w:ascii="Arial" w:hAnsi="Arial" w:cs="Arial"/>
        </w:rPr>
        <w:t>er</w:t>
      </w:r>
      <w:r w:rsidR="00DD215B">
        <w:rPr>
          <w:rFonts w:ascii="Arial" w:hAnsi="Arial" w:cs="Arial"/>
        </w:rPr>
        <w:t>s involving careless</w:t>
      </w:r>
      <w:r w:rsidR="00433B14">
        <w:rPr>
          <w:rFonts w:ascii="Arial" w:hAnsi="Arial" w:cs="Arial"/>
        </w:rPr>
        <w:t>,</w:t>
      </w:r>
      <w:r w:rsidR="00DD215B">
        <w:rPr>
          <w:rFonts w:ascii="Arial" w:hAnsi="Arial" w:cs="Arial"/>
        </w:rPr>
        <w:t xml:space="preserve"> </w:t>
      </w:r>
      <w:r w:rsidR="001D14FB">
        <w:rPr>
          <w:rFonts w:ascii="Arial" w:hAnsi="Arial" w:cs="Arial"/>
        </w:rPr>
        <w:t>reckless</w:t>
      </w:r>
      <w:r w:rsidR="00433B14">
        <w:rPr>
          <w:rFonts w:ascii="Arial" w:hAnsi="Arial" w:cs="Arial"/>
        </w:rPr>
        <w:t xml:space="preserve"> or intentional non-compliance may</w:t>
      </w:r>
      <w:r w:rsidR="00F83360">
        <w:rPr>
          <w:rFonts w:ascii="Arial" w:hAnsi="Arial" w:cs="Arial"/>
        </w:rPr>
        <w:t xml:space="preserve"> </w:t>
      </w:r>
      <w:r w:rsidR="008F42CB">
        <w:rPr>
          <w:rFonts w:ascii="Arial" w:hAnsi="Arial" w:cs="Arial"/>
        </w:rPr>
        <w:t>progress directly to investigation</w:t>
      </w:r>
      <w:r w:rsidR="00433B14">
        <w:rPr>
          <w:rFonts w:ascii="Arial" w:hAnsi="Arial" w:cs="Arial"/>
        </w:rPr>
        <w:t>.</w:t>
      </w:r>
      <w:r w:rsidR="00134279">
        <w:rPr>
          <w:rFonts w:ascii="Arial" w:hAnsi="Arial" w:cs="Arial"/>
        </w:rPr>
        <w:t xml:space="preserve"> </w:t>
      </w:r>
    </w:p>
    <w:p w14:paraId="62DF923D" w14:textId="3DBC1A0A" w:rsidR="00EB33D0" w:rsidRDefault="00401567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="00C940E3">
        <w:rPr>
          <w:rFonts w:ascii="Arial" w:hAnsi="Arial" w:cs="Arial"/>
        </w:rPr>
        <w:t xml:space="preserve"> will</w:t>
      </w:r>
      <w:r w:rsidR="0098079C">
        <w:rPr>
          <w:rFonts w:ascii="Arial" w:hAnsi="Arial" w:cs="Arial"/>
        </w:rPr>
        <w:t xml:space="preserve"> always</w:t>
      </w:r>
      <w:r w:rsidR="00C940E3">
        <w:rPr>
          <w:rFonts w:ascii="Arial" w:hAnsi="Arial" w:cs="Arial"/>
        </w:rPr>
        <w:t xml:space="preserve"> be </w:t>
      </w:r>
      <w:r w:rsidR="005546EC">
        <w:rPr>
          <w:rFonts w:ascii="Arial" w:hAnsi="Arial" w:cs="Arial"/>
        </w:rPr>
        <w:t xml:space="preserve">considered </w:t>
      </w:r>
      <w:r w:rsidR="00C73764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 xml:space="preserve">our </w:t>
      </w:r>
      <w:r w:rsidR="00C73764">
        <w:rPr>
          <w:rFonts w:ascii="Arial" w:hAnsi="Arial" w:cs="Arial"/>
        </w:rPr>
        <w:t>communications</w:t>
      </w:r>
      <w:r w:rsidR="0098079C">
        <w:rPr>
          <w:rFonts w:ascii="Arial" w:hAnsi="Arial" w:cs="Arial"/>
        </w:rPr>
        <w:t xml:space="preserve"> about investigations</w:t>
      </w:r>
      <w:r w:rsidR="00C73764">
        <w:rPr>
          <w:rFonts w:ascii="Arial" w:hAnsi="Arial" w:cs="Arial"/>
        </w:rPr>
        <w:t>, including with</w:t>
      </w:r>
      <w:r w:rsidR="00DA7683">
        <w:rPr>
          <w:rFonts w:ascii="Arial" w:hAnsi="Arial" w:cs="Arial"/>
        </w:rPr>
        <w:t xml:space="preserve"> the media. </w:t>
      </w:r>
    </w:p>
    <w:p w14:paraId="44A61191" w14:textId="3C1A475F" w:rsidR="0006777A" w:rsidRPr="0006777A" w:rsidRDefault="0006777A" w:rsidP="0006777A">
      <w:pPr>
        <w:spacing w:after="120" w:line="240" w:lineRule="auto"/>
        <w:rPr>
          <w:rFonts w:ascii="Arial" w:hAnsi="Arial" w:cs="Arial"/>
        </w:rPr>
      </w:pPr>
      <w:r w:rsidRPr="0006777A">
        <w:rPr>
          <w:rFonts w:ascii="Arial" w:hAnsi="Arial" w:cs="Arial"/>
        </w:rPr>
        <w:t>Our commitment to openness means we may name entities in public statements and reports when it</w:t>
      </w:r>
      <w:r w:rsidR="00C406D2">
        <w:rPr>
          <w:rFonts w:ascii="Arial" w:hAnsi="Arial" w:cs="Arial"/>
        </w:rPr>
        <w:t xml:space="preserve"> i</w:t>
      </w:r>
      <w:r w:rsidRPr="0006777A">
        <w:rPr>
          <w:rFonts w:ascii="Arial" w:hAnsi="Arial" w:cs="Arial"/>
        </w:rPr>
        <w:t>s appropriate to do so. This is important for transparency</w:t>
      </w:r>
      <w:r w:rsidR="00544E21">
        <w:rPr>
          <w:rFonts w:ascii="Arial" w:hAnsi="Arial" w:cs="Arial"/>
        </w:rPr>
        <w:t xml:space="preserve"> and public education</w:t>
      </w:r>
      <w:r w:rsidRPr="0006777A">
        <w:rPr>
          <w:rFonts w:ascii="Arial" w:hAnsi="Arial" w:cs="Arial"/>
        </w:rPr>
        <w:t xml:space="preserve">, so there are no surprises and electoral participants know what may happen if they break the rules. </w:t>
      </w:r>
    </w:p>
    <w:p w14:paraId="5DE9BE48" w14:textId="77777777" w:rsidR="0070353C" w:rsidRPr="0070353C" w:rsidRDefault="0070353C" w:rsidP="0070353C">
      <w:pPr>
        <w:spacing w:after="120" w:line="240" w:lineRule="auto"/>
        <w:rPr>
          <w:rFonts w:ascii="Arial" w:hAnsi="Arial" w:cs="Arial"/>
        </w:rPr>
      </w:pPr>
      <w:r w:rsidRPr="0070353C">
        <w:rPr>
          <w:rFonts w:ascii="Arial" w:hAnsi="Arial" w:cs="Arial"/>
        </w:rPr>
        <w:t xml:space="preserve">We will weigh any potential impact on those involved against our responsibility to promote proper conduct under the Electoral Act before we decide if we will name individuals or groups. </w:t>
      </w:r>
    </w:p>
    <w:p w14:paraId="4814C138" w14:textId="6E1A189B" w:rsidR="00CD4F54" w:rsidRDefault="0014589E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</w:t>
      </w:r>
      <w:r w:rsidR="00CD4F54">
        <w:rPr>
          <w:rFonts w:ascii="Arial" w:hAnsi="Arial" w:cs="Arial"/>
          <w:b/>
          <w:bCs/>
        </w:rPr>
        <w:t>arn</w:t>
      </w:r>
      <w:r>
        <w:rPr>
          <w:rFonts w:ascii="Arial" w:hAnsi="Arial" w:cs="Arial"/>
          <w:b/>
          <w:bCs/>
        </w:rPr>
        <w:t xml:space="preserve"> or caution</w:t>
      </w:r>
    </w:p>
    <w:p w14:paraId="23F8E144" w14:textId="110AF7A1" w:rsidR="00CD4F54" w:rsidRDefault="00CD4F54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If </w:t>
      </w:r>
      <w:r w:rsidR="00EC4D1E">
        <w:rPr>
          <w:rFonts w:ascii="Arial" w:hAnsi="Arial" w:cs="Arial"/>
        </w:rPr>
        <w:t>an</w:t>
      </w:r>
      <w:r>
        <w:rPr>
          <w:rFonts w:ascii="Arial" w:hAnsi="Arial" w:cs="Arial"/>
        </w:rPr>
        <w:t xml:space="preserve"> investigation finds </w:t>
      </w:r>
      <w:r w:rsidR="00A4698F">
        <w:rPr>
          <w:rFonts w:ascii="Arial" w:hAnsi="Arial" w:cs="Arial"/>
        </w:rPr>
        <w:t>a</w:t>
      </w:r>
      <w:r w:rsidR="00F568E4">
        <w:rPr>
          <w:rFonts w:ascii="Arial" w:hAnsi="Arial" w:cs="Arial"/>
        </w:rPr>
        <w:t xml:space="preserve">n offence against </w:t>
      </w:r>
      <w:r w:rsidR="00632AAD">
        <w:rPr>
          <w:rFonts w:ascii="Arial" w:hAnsi="Arial" w:cs="Arial"/>
        </w:rPr>
        <w:t xml:space="preserve">the </w:t>
      </w:r>
      <w:r w:rsidR="000B2995">
        <w:rPr>
          <w:rFonts w:ascii="Arial" w:hAnsi="Arial" w:cs="Arial"/>
        </w:rPr>
        <w:t xml:space="preserve">Electoral </w:t>
      </w:r>
      <w:r w:rsidR="00632AAD">
        <w:rPr>
          <w:rFonts w:ascii="Arial" w:hAnsi="Arial" w:cs="Arial"/>
        </w:rPr>
        <w:t xml:space="preserve">Act, </w:t>
      </w:r>
      <w:r w:rsidR="00401567">
        <w:rPr>
          <w:rFonts w:ascii="Arial" w:hAnsi="Arial" w:cs="Arial"/>
        </w:rPr>
        <w:t>we</w:t>
      </w:r>
      <w:r w:rsidR="00F568E4">
        <w:rPr>
          <w:rFonts w:ascii="Arial" w:hAnsi="Arial" w:cs="Arial"/>
        </w:rPr>
        <w:t xml:space="preserve"> may issue a warning</w:t>
      </w:r>
      <w:r w:rsidR="003708D0">
        <w:rPr>
          <w:rFonts w:ascii="Arial" w:hAnsi="Arial" w:cs="Arial"/>
        </w:rPr>
        <w:t xml:space="preserve"> or caution</w:t>
      </w:r>
      <w:r>
        <w:rPr>
          <w:rFonts w:ascii="Arial" w:hAnsi="Arial" w:cs="Arial"/>
        </w:rPr>
        <w:t xml:space="preserve">. </w:t>
      </w:r>
      <w:r w:rsidR="003708D0">
        <w:rPr>
          <w:rFonts w:ascii="Arial" w:hAnsi="Arial" w:cs="Arial"/>
        </w:rPr>
        <w:t>These</w:t>
      </w:r>
      <w:r>
        <w:rPr>
          <w:rFonts w:ascii="Arial" w:hAnsi="Arial" w:cs="Arial"/>
        </w:rPr>
        <w:t xml:space="preserve"> </w:t>
      </w:r>
      <w:r w:rsidR="00F568E4">
        <w:rPr>
          <w:rFonts w:ascii="Arial" w:hAnsi="Arial" w:cs="Arial"/>
        </w:rPr>
        <w:t xml:space="preserve">are </w:t>
      </w:r>
      <w:r>
        <w:rPr>
          <w:rFonts w:ascii="Arial" w:hAnsi="Arial" w:cs="Arial"/>
        </w:rPr>
        <w:t xml:space="preserve">appropriate </w:t>
      </w:r>
      <w:r w:rsidR="003708D0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 xml:space="preserve">when the </w:t>
      </w:r>
      <w:r w:rsidR="003708D0">
        <w:rPr>
          <w:rFonts w:ascii="Arial" w:hAnsi="Arial" w:cs="Arial"/>
        </w:rPr>
        <w:t>non-compliance</w:t>
      </w:r>
      <w:r w:rsidR="00277E43">
        <w:rPr>
          <w:rFonts w:ascii="Arial" w:hAnsi="Arial" w:cs="Arial"/>
        </w:rPr>
        <w:t xml:space="preserve"> identified</w:t>
      </w:r>
      <w:r>
        <w:rPr>
          <w:rFonts w:ascii="Arial" w:hAnsi="Arial" w:cs="Arial"/>
        </w:rPr>
        <w:t xml:space="preserve"> is</w:t>
      </w:r>
      <w:r w:rsidR="00F568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less</w:t>
      </w:r>
      <w:r w:rsidR="00F568E4">
        <w:rPr>
          <w:rFonts w:ascii="Arial" w:hAnsi="Arial" w:cs="Arial"/>
        </w:rPr>
        <w:t xml:space="preserve"> </w:t>
      </w:r>
      <w:r w:rsidR="007F40B2">
        <w:rPr>
          <w:rFonts w:ascii="Arial" w:hAnsi="Arial" w:cs="Arial"/>
        </w:rPr>
        <w:t>harmful</w:t>
      </w:r>
      <w:r w:rsidR="00742FF9">
        <w:rPr>
          <w:rFonts w:ascii="Arial" w:hAnsi="Arial" w:cs="Arial"/>
        </w:rPr>
        <w:t xml:space="preserve">. </w:t>
      </w:r>
      <w:r w:rsidR="003708D0">
        <w:rPr>
          <w:rFonts w:ascii="Arial" w:hAnsi="Arial" w:cs="Arial"/>
        </w:rPr>
        <w:t>W</w:t>
      </w:r>
      <w:r w:rsidR="00277E43">
        <w:rPr>
          <w:rFonts w:ascii="Arial" w:hAnsi="Arial" w:cs="Arial"/>
        </w:rPr>
        <w:t>arning</w:t>
      </w:r>
      <w:r w:rsidR="003708D0">
        <w:rPr>
          <w:rFonts w:ascii="Arial" w:hAnsi="Arial" w:cs="Arial"/>
        </w:rPr>
        <w:t>s and cautions are</w:t>
      </w:r>
      <w:r w:rsidR="00277E43">
        <w:rPr>
          <w:rFonts w:ascii="Arial" w:hAnsi="Arial" w:cs="Arial"/>
        </w:rPr>
        <w:t xml:space="preserve"> </w:t>
      </w:r>
      <w:r w:rsidR="00BE2217">
        <w:rPr>
          <w:rFonts w:ascii="Arial" w:hAnsi="Arial" w:cs="Arial"/>
        </w:rPr>
        <w:t>restorative</w:t>
      </w:r>
      <w:r w:rsidR="00CE7E06">
        <w:rPr>
          <w:rFonts w:ascii="Arial" w:hAnsi="Arial" w:cs="Arial"/>
        </w:rPr>
        <w:t xml:space="preserve"> and seek to </w:t>
      </w:r>
      <w:r w:rsidR="002B52FF">
        <w:rPr>
          <w:rFonts w:ascii="Arial" w:hAnsi="Arial" w:cs="Arial"/>
        </w:rPr>
        <w:t xml:space="preserve">prevent future </w:t>
      </w:r>
      <w:r w:rsidR="003708D0">
        <w:rPr>
          <w:rFonts w:ascii="Arial" w:hAnsi="Arial" w:cs="Arial"/>
        </w:rPr>
        <w:t>non-compliance</w:t>
      </w:r>
      <w:r w:rsidR="00EE1D68">
        <w:rPr>
          <w:rFonts w:ascii="Arial" w:hAnsi="Arial" w:cs="Arial"/>
        </w:rPr>
        <w:t>.</w:t>
      </w:r>
    </w:p>
    <w:p w14:paraId="0AA5A31D" w14:textId="290CFB4C" w:rsidR="00CD4F54" w:rsidRDefault="00CD4F54" w:rsidP="003E466C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Injunction</w:t>
      </w:r>
    </w:p>
    <w:p w14:paraId="72116301" w14:textId="38B032B8" w:rsidR="00CD4F54" w:rsidRDefault="00CD4F54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 injunction is a court order requiring a person to do, not to do, or to stop doing something. Failing to comply with the requirements of an injunction </w:t>
      </w:r>
      <w:r w:rsidR="0061021E">
        <w:rPr>
          <w:rFonts w:ascii="Arial" w:hAnsi="Arial" w:cs="Arial"/>
        </w:rPr>
        <w:t>has serious consequences.</w:t>
      </w:r>
    </w:p>
    <w:p w14:paraId="493D376E" w14:textId="277157CF" w:rsidR="00CD4F54" w:rsidRDefault="00677FFA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="00CD4F54">
        <w:rPr>
          <w:rFonts w:ascii="Arial" w:hAnsi="Arial" w:cs="Arial"/>
        </w:rPr>
        <w:t xml:space="preserve"> may apply for an injunction when a</w:t>
      </w:r>
      <w:r w:rsidR="00E743A5">
        <w:rPr>
          <w:rFonts w:ascii="Arial" w:hAnsi="Arial" w:cs="Arial"/>
        </w:rPr>
        <w:t>n individual or entit</w:t>
      </w:r>
      <w:r w:rsidR="002B55E1">
        <w:rPr>
          <w:rFonts w:ascii="Arial" w:hAnsi="Arial" w:cs="Arial"/>
        </w:rPr>
        <w:t>y</w:t>
      </w:r>
      <w:r w:rsidR="00CD4F54">
        <w:rPr>
          <w:rFonts w:ascii="Arial" w:hAnsi="Arial" w:cs="Arial"/>
        </w:rPr>
        <w:t xml:space="preserve">’s behaviour or conduct </w:t>
      </w:r>
      <w:r w:rsidR="00CD4F54">
        <w:rPr>
          <w:rFonts w:ascii="Arial" w:hAnsi="Arial" w:cs="Arial"/>
        </w:rPr>
        <w:t xml:space="preserve">poses a significant risk to the electoral process, and the behaviour or conduct needs to be stopped immediately. </w:t>
      </w:r>
      <w:r w:rsidR="007648D9">
        <w:rPr>
          <w:rFonts w:ascii="Arial" w:hAnsi="Arial" w:cs="Arial"/>
        </w:rPr>
        <w:t>We may also seek a</w:t>
      </w:r>
      <w:r w:rsidR="00CD4F54">
        <w:rPr>
          <w:rFonts w:ascii="Arial" w:hAnsi="Arial" w:cs="Arial"/>
        </w:rPr>
        <w:t xml:space="preserve">n injunction where </w:t>
      </w:r>
      <w:r w:rsidR="007648D9">
        <w:rPr>
          <w:rFonts w:ascii="Arial" w:hAnsi="Arial" w:cs="Arial"/>
        </w:rPr>
        <w:t>we</w:t>
      </w:r>
      <w:r w:rsidR="00CD4F54">
        <w:rPr>
          <w:rFonts w:ascii="Arial" w:hAnsi="Arial" w:cs="Arial"/>
        </w:rPr>
        <w:t xml:space="preserve"> need to stop someone from causing harm </w:t>
      </w:r>
      <w:r w:rsidR="004B19EC">
        <w:rPr>
          <w:rFonts w:ascii="Arial" w:hAnsi="Arial" w:cs="Arial"/>
        </w:rPr>
        <w:t>to</w:t>
      </w:r>
      <w:r w:rsidR="00CD4F54">
        <w:rPr>
          <w:rFonts w:ascii="Arial" w:hAnsi="Arial" w:cs="Arial"/>
        </w:rPr>
        <w:t xml:space="preserve"> an election. During an election, the Electoral Act a</w:t>
      </w:r>
      <w:r w:rsidR="00142E76">
        <w:rPr>
          <w:rFonts w:ascii="Arial" w:hAnsi="Arial" w:cs="Arial"/>
        </w:rPr>
        <w:t>lso a</w:t>
      </w:r>
      <w:r w:rsidR="00CD4F54">
        <w:rPr>
          <w:rFonts w:ascii="Arial" w:hAnsi="Arial" w:cs="Arial"/>
        </w:rPr>
        <w:t>llows other</w:t>
      </w:r>
      <w:r w:rsidR="007648D9">
        <w:rPr>
          <w:rFonts w:ascii="Arial" w:hAnsi="Arial" w:cs="Arial"/>
        </w:rPr>
        <w:t xml:space="preserve"> electoral</w:t>
      </w:r>
      <w:r w:rsidR="00CD4F54">
        <w:rPr>
          <w:rFonts w:ascii="Arial" w:hAnsi="Arial" w:cs="Arial"/>
        </w:rPr>
        <w:t xml:space="preserve"> participants to seek an injunction in certain circumstances.</w:t>
      </w:r>
    </w:p>
    <w:p w14:paraId="6407556B" w14:textId="77777777" w:rsidR="00AC0457" w:rsidRDefault="00142E76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Where </w:t>
      </w:r>
      <w:r w:rsidR="007648D9">
        <w:rPr>
          <w:rFonts w:ascii="Arial" w:hAnsi="Arial" w:cs="Arial"/>
        </w:rPr>
        <w:t>we</w:t>
      </w:r>
      <w:r>
        <w:rPr>
          <w:rFonts w:ascii="Arial" w:hAnsi="Arial" w:cs="Arial"/>
        </w:rPr>
        <w:t xml:space="preserve"> seek an injunction, </w:t>
      </w:r>
      <w:r w:rsidR="007648D9">
        <w:rPr>
          <w:rFonts w:ascii="Arial" w:hAnsi="Arial" w:cs="Arial"/>
        </w:rPr>
        <w:t>we</w:t>
      </w:r>
      <w:r>
        <w:rPr>
          <w:rFonts w:ascii="Arial" w:hAnsi="Arial" w:cs="Arial"/>
        </w:rPr>
        <w:t xml:space="preserve"> may do this alongside other compliance actions. </w:t>
      </w:r>
      <w:r w:rsidR="007648D9">
        <w:rPr>
          <w:rFonts w:ascii="Arial" w:hAnsi="Arial" w:cs="Arial"/>
        </w:rPr>
        <w:t>We</w:t>
      </w:r>
      <w:r>
        <w:rPr>
          <w:rFonts w:ascii="Arial" w:hAnsi="Arial" w:cs="Arial"/>
        </w:rPr>
        <w:t xml:space="preserve"> </w:t>
      </w:r>
      <w:r w:rsidR="00E64A8F">
        <w:rPr>
          <w:rFonts w:ascii="Arial" w:hAnsi="Arial" w:cs="Arial"/>
        </w:rPr>
        <w:t>will</w:t>
      </w:r>
      <w:r>
        <w:rPr>
          <w:rFonts w:ascii="Arial" w:hAnsi="Arial" w:cs="Arial"/>
        </w:rPr>
        <w:t xml:space="preserve"> communicate </w:t>
      </w:r>
      <w:r w:rsidR="00493A77">
        <w:rPr>
          <w:rFonts w:ascii="Arial" w:hAnsi="Arial" w:cs="Arial"/>
        </w:rPr>
        <w:t>the reason for</w:t>
      </w:r>
      <w:r>
        <w:rPr>
          <w:rFonts w:ascii="Arial" w:hAnsi="Arial" w:cs="Arial"/>
        </w:rPr>
        <w:t xml:space="preserve"> seeking the injunction </w:t>
      </w:r>
      <w:r w:rsidR="004F19E3">
        <w:rPr>
          <w:rFonts w:ascii="Arial" w:hAnsi="Arial" w:cs="Arial"/>
        </w:rPr>
        <w:t xml:space="preserve">to those involved </w:t>
      </w:r>
      <w:r w:rsidR="00DD469E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may also make a public statement </w:t>
      </w:r>
      <w:r w:rsidR="001918B0">
        <w:rPr>
          <w:rFonts w:ascii="Arial" w:hAnsi="Arial" w:cs="Arial"/>
        </w:rPr>
        <w:t xml:space="preserve">about </w:t>
      </w:r>
      <w:r>
        <w:rPr>
          <w:rFonts w:ascii="Arial" w:hAnsi="Arial" w:cs="Arial"/>
        </w:rPr>
        <w:t xml:space="preserve">why </w:t>
      </w:r>
      <w:r w:rsidR="001918B0">
        <w:rPr>
          <w:rFonts w:ascii="Arial" w:hAnsi="Arial" w:cs="Arial"/>
        </w:rPr>
        <w:t>we</w:t>
      </w:r>
      <w:r>
        <w:rPr>
          <w:rFonts w:ascii="Arial" w:hAnsi="Arial" w:cs="Arial"/>
        </w:rPr>
        <w:t xml:space="preserve"> applied for the injunction.</w:t>
      </w:r>
    </w:p>
    <w:p w14:paraId="720C59B9" w14:textId="4ED532B6" w:rsidR="00142E76" w:rsidRDefault="00142E76" w:rsidP="003E466C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Prosecut</w:t>
      </w:r>
      <w:r w:rsidR="006E2FAF">
        <w:rPr>
          <w:rFonts w:ascii="Arial" w:hAnsi="Arial" w:cs="Arial"/>
          <w:b/>
          <w:bCs/>
        </w:rPr>
        <w:t>e</w:t>
      </w:r>
    </w:p>
    <w:p w14:paraId="0319BB6C" w14:textId="5522686A" w:rsidR="00A84ADA" w:rsidRDefault="00142E76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Prosecuting a person for an offence against the Electoral Act is the final option for </w:t>
      </w:r>
      <w:r w:rsidR="00CE7ED7">
        <w:rPr>
          <w:rFonts w:ascii="Arial" w:hAnsi="Arial" w:cs="Arial"/>
        </w:rPr>
        <w:t>non-</w:t>
      </w:r>
      <w:r>
        <w:rPr>
          <w:rFonts w:ascii="Arial" w:hAnsi="Arial" w:cs="Arial"/>
        </w:rPr>
        <w:t>compliance.</w:t>
      </w:r>
      <w:r w:rsidR="00A84ADA">
        <w:rPr>
          <w:rFonts w:ascii="Arial" w:hAnsi="Arial" w:cs="Arial"/>
        </w:rPr>
        <w:t xml:space="preserve"> </w:t>
      </w:r>
      <w:r w:rsidR="000A5C53">
        <w:rPr>
          <w:rFonts w:ascii="Arial" w:hAnsi="Arial" w:cs="Arial"/>
        </w:rPr>
        <w:t>Before</w:t>
      </w:r>
      <w:r w:rsidR="000867EC">
        <w:rPr>
          <w:rFonts w:ascii="Arial" w:hAnsi="Arial" w:cs="Arial"/>
        </w:rPr>
        <w:t xml:space="preserve"> </w:t>
      </w:r>
      <w:r w:rsidR="00F872DF">
        <w:rPr>
          <w:rFonts w:ascii="Arial" w:hAnsi="Arial" w:cs="Arial"/>
        </w:rPr>
        <w:t xml:space="preserve">deciding to </w:t>
      </w:r>
      <w:r w:rsidR="00D22996">
        <w:rPr>
          <w:rFonts w:ascii="Arial" w:hAnsi="Arial" w:cs="Arial"/>
        </w:rPr>
        <w:t>prosecute</w:t>
      </w:r>
      <w:r w:rsidR="000A5C53">
        <w:rPr>
          <w:rFonts w:ascii="Arial" w:hAnsi="Arial" w:cs="Arial"/>
        </w:rPr>
        <w:t xml:space="preserve"> an offence</w:t>
      </w:r>
      <w:r w:rsidR="00D22996">
        <w:rPr>
          <w:rFonts w:ascii="Arial" w:hAnsi="Arial" w:cs="Arial"/>
        </w:rPr>
        <w:t>,</w:t>
      </w:r>
      <w:r w:rsidR="000867EC">
        <w:rPr>
          <w:rFonts w:ascii="Arial" w:hAnsi="Arial" w:cs="Arial"/>
        </w:rPr>
        <w:t xml:space="preserve"> </w:t>
      </w:r>
      <w:r w:rsidR="001918B0">
        <w:rPr>
          <w:rFonts w:ascii="Arial" w:hAnsi="Arial" w:cs="Arial"/>
        </w:rPr>
        <w:t>we</w:t>
      </w:r>
      <w:r>
        <w:rPr>
          <w:rFonts w:ascii="Arial" w:hAnsi="Arial" w:cs="Arial"/>
        </w:rPr>
        <w:t xml:space="preserve"> consider </w:t>
      </w:r>
      <w:r w:rsidR="00B23E4A">
        <w:rPr>
          <w:rFonts w:ascii="Arial" w:hAnsi="Arial" w:cs="Arial"/>
        </w:rPr>
        <w:t xml:space="preserve">any other appropriate compliance action and </w:t>
      </w:r>
      <w:r w:rsidR="00F42F3D">
        <w:rPr>
          <w:rFonts w:ascii="Arial" w:hAnsi="Arial" w:cs="Arial"/>
        </w:rPr>
        <w:t xml:space="preserve">the </w:t>
      </w:r>
      <w:r w:rsidR="00C03D61">
        <w:rPr>
          <w:rFonts w:ascii="Arial" w:hAnsi="Arial" w:cs="Arial"/>
        </w:rPr>
        <w:t>success</w:t>
      </w:r>
      <w:r w:rsidR="00F42F3D">
        <w:rPr>
          <w:rFonts w:ascii="Arial" w:hAnsi="Arial" w:cs="Arial"/>
        </w:rPr>
        <w:t xml:space="preserve"> of </w:t>
      </w:r>
      <w:r w:rsidR="00B23E4A">
        <w:rPr>
          <w:rFonts w:ascii="Arial" w:hAnsi="Arial" w:cs="Arial"/>
        </w:rPr>
        <w:t>action</w:t>
      </w:r>
      <w:r w:rsidR="00FC2296">
        <w:rPr>
          <w:rFonts w:ascii="Arial" w:hAnsi="Arial" w:cs="Arial"/>
        </w:rPr>
        <w:t>s</w:t>
      </w:r>
      <w:r w:rsidR="00B23E4A">
        <w:rPr>
          <w:rFonts w:ascii="Arial" w:hAnsi="Arial" w:cs="Arial"/>
        </w:rPr>
        <w:t xml:space="preserve"> already taken.</w:t>
      </w:r>
    </w:p>
    <w:p w14:paraId="0CCB0600" w14:textId="0EE45F2F" w:rsidR="00142E76" w:rsidRDefault="001918B0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="00142E76">
        <w:rPr>
          <w:rFonts w:ascii="Arial" w:hAnsi="Arial" w:cs="Arial"/>
        </w:rPr>
        <w:t xml:space="preserve"> acknowledge the important role the justice system has </w:t>
      </w:r>
      <w:r w:rsidR="00E54EEB">
        <w:rPr>
          <w:rFonts w:ascii="Arial" w:hAnsi="Arial" w:cs="Arial"/>
        </w:rPr>
        <w:t xml:space="preserve">in </w:t>
      </w:r>
      <w:r w:rsidR="00142E76">
        <w:rPr>
          <w:rFonts w:ascii="Arial" w:hAnsi="Arial" w:cs="Arial"/>
        </w:rPr>
        <w:t xml:space="preserve">regulating democracy, and the independence of the courts </w:t>
      </w:r>
      <w:r w:rsidR="00530B36">
        <w:rPr>
          <w:rFonts w:ascii="Arial" w:hAnsi="Arial" w:cs="Arial"/>
        </w:rPr>
        <w:t>in making</w:t>
      </w:r>
      <w:r w:rsidR="00142E76">
        <w:rPr>
          <w:rFonts w:ascii="Arial" w:hAnsi="Arial" w:cs="Arial"/>
        </w:rPr>
        <w:t xml:space="preserve"> decisions.</w:t>
      </w:r>
    </w:p>
    <w:p w14:paraId="1F749B12" w14:textId="3289C1B2" w:rsidR="00142E76" w:rsidRDefault="001918B0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="00142E76">
        <w:rPr>
          <w:rFonts w:ascii="Arial" w:hAnsi="Arial" w:cs="Arial"/>
        </w:rPr>
        <w:t xml:space="preserve"> </w:t>
      </w:r>
      <w:r w:rsidR="008C3647">
        <w:rPr>
          <w:rFonts w:ascii="Arial" w:hAnsi="Arial" w:cs="Arial"/>
        </w:rPr>
        <w:t>have</w:t>
      </w:r>
      <w:r w:rsidR="00142E76">
        <w:rPr>
          <w:rFonts w:ascii="Arial" w:hAnsi="Arial" w:cs="Arial"/>
        </w:rPr>
        <w:t xml:space="preserve"> policies </w:t>
      </w:r>
      <w:r w:rsidR="008F0154">
        <w:rPr>
          <w:rFonts w:ascii="Arial" w:hAnsi="Arial" w:cs="Arial"/>
        </w:rPr>
        <w:t>to</w:t>
      </w:r>
      <w:r w:rsidR="00142E76">
        <w:rPr>
          <w:rFonts w:ascii="Arial" w:hAnsi="Arial" w:cs="Arial"/>
        </w:rPr>
        <w:t xml:space="preserve"> inform </w:t>
      </w:r>
      <w:r>
        <w:rPr>
          <w:rFonts w:ascii="Arial" w:hAnsi="Arial" w:cs="Arial"/>
        </w:rPr>
        <w:t xml:space="preserve">our </w:t>
      </w:r>
      <w:r w:rsidR="00142E76">
        <w:rPr>
          <w:rFonts w:ascii="Arial" w:hAnsi="Arial" w:cs="Arial"/>
        </w:rPr>
        <w:t>decision to prosecut</w:t>
      </w:r>
      <w:r w:rsidR="000A5C53">
        <w:rPr>
          <w:rFonts w:ascii="Arial" w:hAnsi="Arial" w:cs="Arial"/>
        </w:rPr>
        <w:t xml:space="preserve">e </w:t>
      </w:r>
      <w:proofErr w:type="gramStart"/>
      <w:r w:rsidR="000A5C53">
        <w:rPr>
          <w:rFonts w:ascii="Arial" w:hAnsi="Arial" w:cs="Arial"/>
        </w:rPr>
        <w:t>and</w:t>
      </w:r>
      <w:r w:rsidR="00142E76">
        <w:rPr>
          <w:rFonts w:ascii="Arial" w:hAnsi="Arial" w:cs="Arial"/>
        </w:rPr>
        <w:t xml:space="preserve"> also</w:t>
      </w:r>
      <w:proofErr w:type="gramEnd"/>
      <w:r w:rsidR="00142E76">
        <w:rPr>
          <w:rFonts w:ascii="Arial" w:hAnsi="Arial" w:cs="Arial"/>
        </w:rPr>
        <w:t xml:space="preserve"> refer to </w:t>
      </w:r>
      <w:r w:rsidR="00142E76" w:rsidRPr="00DA734E">
        <w:rPr>
          <w:rFonts w:ascii="Arial" w:hAnsi="Arial" w:cs="Arial"/>
        </w:rPr>
        <w:t xml:space="preserve">other policies, including </w:t>
      </w:r>
      <w:r w:rsidR="00E561CD">
        <w:rPr>
          <w:rFonts w:ascii="Arial" w:hAnsi="Arial" w:cs="Arial"/>
        </w:rPr>
        <w:t xml:space="preserve">those of </w:t>
      </w:r>
      <w:r w:rsidR="00142E76" w:rsidRPr="00DA734E">
        <w:rPr>
          <w:rFonts w:ascii="Arial" w:hAnsi="Arial" w:cs="Arial"/>
        </w:rPr>
        <w:t>the Director of Public Prosecutions</w:t>
      </w:r>
      <w:r w:rsidR="00142E76">
        <w:rPr>
          <w:rFonts w:ascii="Arial" w:hAnsi="Arial" w:cs="Arial"/>
        </w:rPr>
        <w:t>.</w:t>
      </w:r>
    </w:p>
    <w:p w14:paraId="17DE681C" w14:textId="214CE1CC" w:rsidR="00142E76" w:rsidRDefault="00FD10C3" w:rsidP="003E466C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Our values</w:t>
      </w:r>
    </w:p>
    <w:p w14:paraId="72150095" w14:textId="2B03F7B2" w:rsidR="004F6780" w:rsidRDefault="004F6780" w:rsidP="003E466C">
      <w:pPr>
        <w:spacing w:after="120" w:line="240" w:lineRule="auto"/>
        <w:rPr>
          <w:rFonts w:ascii="Arial" w:hAnsi="Arial" w:cs="Arial"/>
        </w:rPr>
      </w:pPr>
      <w:r w:rsidRPr="00030918">
        <w:rPr>
          <w:rFonts w:ascii="GT Walsheim Light" w:hAnsi="GT Walsheim Light"/>
          <w:noProof/>
        </w:rPr>
        <w:drawing>
          <wp:anchor distT="0" distB="0" distL="114300" distR="114300" simplePos="0" relativeHeight="251658245" behindDoc="0" locked="0" layoutInCell="1" allowOverlap="1" wp14:anchorId="7D205985" wp14:editId="3F3E611B">
            <wp:simplePos x="0" y="0"/>
            <wp:positionH relativeFrom="margin">
              <wp:posOffset>-981075</wp:posOffset>
            </wp:positionH>
            <wp:positionV relativeFrom="page">
              <wp:posOffset>10465435</wp:posOffset>
            </wp:positionV>
            <wp:extent cx="7766050" cy="21456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-1" t="80876" r="135" b="1"/>
                    <a:stretch/>
                  </pic:blipFill>
                  <pic:spPr bwMode="auto">
                    <a:xfrm>
                      <a:off x="0" y="0"/>
                      <a:ext cx="7766050" cy="2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B37" w:rsidRPr="1587CA1C">
        <w:rPr>
          <w:rFonts w:ascii="Arial" w:hAnsi="Arial" w:cs="Arial"/>
        </w:rPr>
        <w:t>We value independen</w:t>
      </w:r>
      <w:r w:rsidR="00683939" w:rsidRPr="1587CA1C">
        <w:rPr>
          <w:rFonts w:ascii="Arial" w:hAnsi="Arial" w:cs="Arial"/>
        </w:rPr>
        <w:t>ce</w:t>
      </w:r>
      <w:r w:rsidR="00C40B37" w:rsidRPr="1587CA1C">
        <w:rPr>
          <w:rFonts w:ascii="Arial" w:hAnsi="Arial" w:cs="Arial"/>
        </w:rPr>
        <w:t>, accountability, innovation, respect</w:t>
      </w:r>
      <w:r w:rsidR="00CA1274" w:rsidRPr="1587CA1C">
        <w:rPr>
          <w:rFonts w:ascii="Arial" w:hAnsi="Arial" w:cs="Arial"/>
        </w:rPr>
        <w:t>,</w:t>
      </w:r>
      <w:r w:rsidR="00C40B37" w:rsidRPr="1587CA1C">
        <w:rPr>
          <w:rFonts w:ascii="Arial" w:hAnsi="Arial" w:cs="Arial"/>
        </w:rPr>
        <w:t xml:space="preserve"> and collaboration in our work. </w:t>
      </w:r>
      <w:r w:rsidR="00CA1274" w:rsidRPr="1587CA1C">
        <w:rPr>
          <w:rFonts w:ascii="Arial" w:hAnsi="Arial" w:cs="Arial"/>
        </w:rPr>
        <w:t xml:space="preserve">Our regulatory approach </w:t>
      </w:r>
      <w:r w:rsidR="009938C9" w:rsidRPr="1587CA1C">
        <w:rPr>
          <w:rFonts w:ascii="Arial" w:hAnsi="Arial" w:cs="Arial"/>
        </w:rPr>
        <w:t>also needs to be consistent</w:t>
      </w:r>
      <w:r w:rsidR="00683939" w:rsidRPr="1587CA1C">
        <w:rPr>
          <w:rFonts w:ascii="Arial" w:hAnsi="Arial" w:cs="Arial"/>
        </w:rPr>
        <w:t xml:space="preserve">, </w:t>
      </w:r>
      <w:r w:rsidR="009938C9" w:rsidRPr="1587CA1C">
        <w:rPr>
          <w:rFonts w:ascii="Arial" w:hAnsi="Arial" w:cs="Arial"/>
        </w:rPr>
        <w:t>transparent</w:t>
      </w:r>
      <w:r w:rsidR="00683939" w:rsidRPr="1587CA1C">
        <w:rPr>
          <w:rFonts w:ascii="Arial" w:hAnsi="Arial" w:cs="Arial"/>
        </w:rPr>
        <w:t xml:space="preserve"> and </w:t>
      </w:r>
      <w:r w:rsidR="00E76ADD" w:rsidRPr="1587CA1C">
        <w:rPr>
          <w:rFonts w:ascii="Arial" w:hAnsi="Arial" w:cs="Arial"/>
        </w:rPr>
        <w:t xml:space="preserve">align with the </w:t>
      </w:r>
      <w:r w:rsidR="003345D2">
        <w:rPr>
          <w:rFonts w:ascii="Arial" w:hAnsi="Arial" w:cs="Arial"/>
        </w:rPr>
        <w:t>principles of</w:t>
      </w:r>
      <w:r w:rsidR="00683939" w:rsidRPr="1587CA1C">
        <w:rPr>
          <w:rFonts w:ascii="Arial" w:hAnsi="Arial" w:cs="Arial"/>
        </w:rPr>
        <w:t xml:space="preserve"> natural justice and procedural fairness</w:t>
      </w:r>
      <w:r w:rsidR="009938C9" w:rsidRPr="1587CA1C">
        <w:rPr>
          <w:rFonts w:ascii="Arial" w:hAnsi="Arial" w:cs="Arial"/>
        </w:rPr>
        <w:t>.</w:t>
      </w:r>
    </w:p>
    <w:p w14:paraId="1A1FBFCB" w14:textId="35553BA9" w:rsidR="004F6780" w:rsidRDefault="002321DC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="004F6780">
        <w:rPr>
          <w:rFonts w:ascii="Arial" w:hAnsi="Arial" w:cs="Arial"/>
        </w:rPr>
        <w:t xml:space="preserve"> report annually in relation to </w:t>
      </w:r>
      <w:r>
        <w:rPr>
          <w:rFonts w:ascii="Arial" w:hAnsi="Arial" w:cs="Arial"/>
        </w:rPr>
        <w:t xml:space="preserve">our </w:t>
      </w:r>
      <w:r w:rsidR="004F6780">
        <w:rPr>
          <w:rFonts w:ascii="Arial" w:hAnsi="Arial" w:cs="Arial"/>
        </w:rPr>
        <w:t xml:space="preserve">regulatory activity, including </w:t>
      </w:r>
      <w:r>
        <w:rPr>
          <w:rFonts w:ascii="Arial" w:hAnsi="Arial" w:cs="Arial"/>
        </w:rPr>
        <w:t xml:space="preserve">our </w:t>
      </w:r>
      <w:r w:rsidR="004F6780">
        <w:rPr>
          <w:rFonts w:ascii="Arial" w:hAnsi="Arial" w:cs="Arial"/>
        </w:rPr>
        <w:t>use of any powers provided by the Electoral Act.</w:t>
      </w:r>
    </w:p>
    <w:p w14:paraId="2974F73E" w14:textId="2CFED6AF" w:rsidR="004F6780" w:rsidRDefault="004F6780" w:rsidP="003E466C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Feedback on our regulatory approach</w:t>
      </w:r>
    </w:p>
    <w:p w14:paraId="682FD9BE" w14:textId="5146961D" w:rsidR="004F6780" w:rsidRPr="00A84ADA" w:rsidRDefault="002321DC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We are</w:t>
      </w:r>
      <w:r w:rsidR="004F6780">
        <w:rPr>
          <w:rFonts w:ascii="Arial" w:hAnsi="Arial" w:cs="Arial"/>
        </w:rPr>
        <w:t xml:space="preserve"> committed to continuous improvement and </w:t>
      </w:r>
      <w:r w:rsidR="004F6780" w:rsidRPr="00A84ADA">
        <w:rPr>
          <w:rFonts w:ascii="Arial" w:hAnsi="Arial" w:cs="Arial"/>
        </w:rPr>
        <w:t xml:space="preserve">welcome feedback on </w:t>
      </w:r>
      <w:r>
        <w:rPr>
          <w:rFonts w:ascii="Arial" w:hAnsi="Arial" w:cs="Arial"/>
        </w:rPr>
        <w:t>our</w:t>
      </w:r>
      <w:r w:rsidRPr="00A84ADA">
        <w:rPr>
          <w:rFonts w:ascii="Arial" w:hAnsi="Arial" w:cs="Arial"/>
        </w:rPr>
        <w:t xml:space="preserve"> </w:t>
      </w:r>
      <w:r w:rsidR="004F6780" w:rsidRPr="00A84ADA">
        <w:rPr>
          <w:rFonts w:ascii="Arial" w:hAnsi="Arial" w:cs="Arial"/>
        </w:rPr>
        <w:t>regulatory approach.</w:t>
      </w:r>
    </w:p>
    <w:p w14:paraId="414F4EA7" w14:textId="524232E4" w:rsidR="004F6780" w:rsidRDefault="004F6780" w:rsidP="003E466C">
      <w:pPr>
        <w:spacing w:after="120" w:line="240" w:lineRule="auto"/>
        <w:rPr>
          <w:rFonts w:ascii="Arial" w:hAnsi="Arial" w:cs="Arial"/>
        </w:rPr>
      </w:pPr>
      <w:r w:rsidRPr="00A84ADA">
        <w:rPr>
          <w:rFonts w:ascii="Arial" w:hAnsi="Arial" w:cs="Arial"/>
        </w:rPr>
        <w:t xml:space="preserve">If you have feedback, contact us through the </w:t>
      </w:r>
      <w:r w:rsidR="00190DE5" w:rsidRPr="00956947">
        <w:rPr>
          <w:rFonts w:ascii="Arial" w:hAnsi="Arial" w:cs="Arial"/>
        </w:rPr>
        <w:t>f</w:t>
      </w:r>
      <w:r w:rsidRPr="00956947">
        <w:rPr>
          <w:rFonts w:ascii="Arial" w:hAnsi="Arial" w:cs="Arial"/>
        </w:rPr>
        <w:t>eedback and complaints form</w:t>
      </w:r>
      <w:r w:rsidR="00190DE5" w:rsidRPr="00956947">
        <w:rPr>
          <w:rFonts w:ascii="Arial" w:hAnsi="Arial" w:cs="Arial"/>
        </w:rPr>
        <w:t>s</w:t>
      </w:r>
      <w:r w:rsidRPr="00956947">
        <w:rPr>
          <w:rFonts w:ascii="Arial" w:hAnsi="Arial" w:cs="Arial"/>
        </w:rPr>
        <w:t xml:space="preserve"> available at</w:t>
      </w:r>
      <w:r w:rsidRPr="00A84ADA">
        <w:rPr>
          <w:rFonts w:ascii="Arial" w:hAnsi="Arial" w:cs="Arial"/>
          <w:b/>
          <w:bCs/>
        </w:rPr>
        <w:t xml:space="preserve"> </w:t>
      </w:r>
      <w:hyperlink r:id="rId27" w:history="1">
        <w:r w:rsidRPr="00A84ADA">
          <w:rPr>
            <w:rStyle w:val="Hyperlink"/>
            <w:rFonts w:ascii="Arial" w:hAnsi="Arial" w:cs="Arial"/>
            <w:b/>
            <w:bCs/>
          </w:rPr>
          <w:t>vec.vic.gov.au</w:t>
        </w:r>
      </w:hyperlink>
    </w:p>
    <w:p w14:paraId="5A39CAF7" w14:textId="77777777" w:rsidR="003E466C" w:rsidRPr="003E466C" w:rsidRDefault="003E466C" w:rsidP="003E466C">
      <w:pPr>
        <w:spacing w:after="0" w:line="240" w:lineRule="auto"/>
        <w:rPr>
          <w:rFonts w:ascii="Arial" w:hAnsi="Arial" w:cs="Arial"/>
        </w:rPr>
      </w:pPr>
    </w:p>
    <w:sectPr w:rsidR="003E466C" w:rsidRPr="003E466C" w:rsidSect="00D1002F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DC00B3" w14:textId="77777777" w:rsidR="00E765F3" w:rsidRDefault="00E765F3" w:rsidP="00AA702C">
      <w:pPr>
        <w:spacing w:after="0" w:line="240" w:lineRule="auto"/>
      </w:pPr>
      <w:r>
        <w:separator/>
      </w:r>
    </w:p>
  </w:endnote>
  <w:endnote w:type="continuationSeparator" w:id="0">
    <w:p w14:paraId="23B17952" w14:textId="77777777" w:rsidR="00E765F3" w:rsidRDefault="00E765F3" w:rsidP="00AA702C">
      <w:pPr>
        <w:spacing w:after="0" w:line="240" w:lineRule="auto"/>
      </w:pPr>
      <w:r>
        <w:continuationSeparator/>
      </w:r>
    </w:p>
  </w:endnote>
  <w:endnote w:type="continuationNotice" w:id="1">
    <w:p w14:paraId="01EF0C9F" w14:textId="77777777" w:rsidR="00E765F3" w:rsidRDefault="00E765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T Walsheim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061A8" w14:textId="743257DE" w:rsidR="004F6780" w:rsidRPr="004F6780" w:rsidRDefault="004F6780" w:rsidP="004F6780">
    <w:pPr>
      <w:pStyle w:val="Footer"/>
      <w:jc w:val="right"/>
      <w:rPr>
        <w:rFonts w:ascii="Arial" w:hAnsi="Arial" w:cs="Arial"/>
        <w:sz w:val="16"/>
        <w:szCs w:val="16"/>
      </w:rPr>
    </w:pPr>
    <w:r w:rsidRPr="004F6780">
      <w:rPr>
        <w:rFonts w:ascii="Arial" w:hAnsi="Arial" w:cs="Arial"/>
        <w:sz w:val="16"/>
        <w:szCs w:val="16"/>
      </w:rPr>
      <w:t xml:space="preserve">Page </w:t>
    </w:r>
    <w:r w:rsidRPr="004F6780">
      <w:rPr>
        <w:rFonts w:ascii="Arial" w:hAnsi="Arial" w:cs="Arial"/>
        <w:b/>
        <w:bCs/>
        <w:sz w:val="16"/>
        <w:szCs w:val="16"/>
      </w:rPr>
      <w:fldChar w:fldCharType="begin"/>
    </w:r>
    <w:r w:rsidRPr="004F6780">
      <w:rPr>
        <w:rFonts w:ascii="Arial" w:hAnsi="Arial" w:cs="Arial"/>
        <w:b/>
        <w:bCs/>
        <w:sz w:val="16"/>
        <w:szCs w:val="16"/>
      </w:rPr>
      <w:instrText xml:space="preserve"> PAGE  \* Arabic  \* MERGEFORMAT </w:instrText>
    </w:r>
    <w:r w:rsidRPr="004F6780">
      <w:rPr>
        <w:rFonts w:ascii="Arial" w:hAnsi="Arial" w:cs="Arial"/>
        <w:b/>
        <w:bCs/>
        <w:sz w:val="16"/>
        <w:szCs w:val="16"/>
      </w:rPr>
      <w:fldChar w:fldCharType="separate"/>
    </w:r>
    <w:r w:rsidRPr="004F6780">
      <w:rPr>
        <w:rFonts w:ascii="Arial" w:hAnsi="Arial" w:cs="Arial"/>
        <w:b/>
        <w:bCs/>
        <w:noProof/>
        <w:sz w:val="16"/>
        <w:szCs w:val="16"/>
      </w:rPr>
      <w:t>1</w:t>
    </w:r>
    <w:r w:rsidRPr="004F6780">
      <w:rPr>
        <w:rFonts w:ascii="Arial" w:hAnsi="Arial" w:cs="Arial"/>
        <w:b/>
        <w:bCs/>
        <w:sz w:val="16"/>
        <w:szCs w:val="16"/>
      </w:rPr>
      <w:fldChar w:fldCharType="end"/>
    </w:r>
    <w:r w:rsidRPr="004F6780">
      <w:rPr>
        <w:rFonts w:ascii="Arial" w:hAnsi="Arial" w:cs="Arial"/>
        <w:sz w:val="16"/>
        <w:szCs w:val="16"/>
      </w:rPr>
      <w:t xml:space="preserve"> of </w:t>
    </w:r>
    <w:r w:rsidRPr="004F6780">
      <w:rPr>
        <w:rFonts w:ascii="Arial" w:hAnsi="Arial" w:cs="Arial"/>
        <w:b/>
        <w:bCs/>
        <w:sz w:val="16"/>
        <w:szCs w:val="16"/>
      </w:rPr>
      <w:fldChar w:fldCharType="begin"/>
    </w:r>
    <w:r w:rsidRPr="004F6780">
      <w:rPr>
        <w:rFonts w:ascii="Arial" w:hAnsi="Arial" w:cs="Arial"/>
        <w:b/>
        <w:bCs/>
        <w:sz w:val="16"/>
        <w:szCs w:val="16"/>
      </w:rPr>
      <w:instrText xml:space="preserve"> NUMPAGES  \* Arabic  \* MERGEFORMAT </w:instrText>
    </w:r>
    <w:r w:rsidRPr="004F6780">
      <w:rPr>
        <w:rFonts w:ascii="Arial" w:hAnsi="Arial" w:cs="Arial"/>
        <w:b/>
        <w:bCs/>
        <w:sz w:val="16"/>
        <w:szCs w:val="16"/>
      </w:rPr>
      <w:fldChar w:fldCharType="separate"/>
    </w:r>
    <w:r w:rsidRPr="004F6780">
      <w:rPr>
        <w:rFonts w:ascii="Arial" w:hAnsi="Arial" w:cs="Arial"/>
        <w:b/>
        <w:bCs/>
        <w:noProof/>
        <w:sz w:val="16"/>
        <w:szCs w:val="16"/>
      </w:rPr>
      <w:t>2</w:t>
    </w:r>
    <w:r w:rsidRPr="004F6780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F969A" w14:textId="4B866105" w:rsidR="004F6780" w:rsidRPr="004F6780" w:rsidRDefault="004F6780" w:rsidP="004F6780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Our regulatory approach | Victorian Electoral Commission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4F6780">
      <w:rPr>
        <w:rFonts w:ascii="Arial" w:hAnsi="Arial" w:cs="Arial"/>
        <w:sz w:val="16"/>
        <w:szCs w:val="16"/>
      </w:rPr>
      <w:t xml:space="preserve">Page </w:t>
    </w:r>
    <w:r w:rsidRPr="004F6780">
      <w:rPr>
        <w:rFonts w:ascii="Arial" w:hAnsi="Arial" w:cs="Arial"/>
        <w:b/>
        <w:bCs/>
        <w:sz w:val="16"/>
        <w:szCs w:val="16"/>
      </w:rPr>
      <w:fldChar w:fldCharType="begin"/>
    </w:r>
    <w:r w:rsidRPr="004F6780">
      <w:rPr>
        <w:rFonts w:ascii="Arial" w:hAnsi="Arial" w:cs="Arial"/>
        <w:b/>
        <w:bCs/>
        <w:sz w:val="16"/>
        <w:szCs w:val="16"/>
      </w:rPr>
      <w:instrText xml:space="preserve"> PAGE  \* Arabic  \* MERGEFORMAT </w:instrText>
    </w:r>
    <w:r w:rsidRPr="004F6780">
      <w:rPr>
        <w:rFonts w:ascii="Arial" w:hAnsi="Arial" w:cs="Arial"/>
        <w:b/>
        <w:bCs/>
        <w:sz w:val="16"/>
        <w:szCs w:val="16"/>
      </w:rPr>
      <w:fldChar w:fldCharType="separate"/>
    </w:r>
    <w:r w:rsidRPr="004F6780">
      <w:rPr>
        <w:rFonts w:ascii="Arial" w:hAnsi="Arial" w:cs="Arial"/>
        <w:b/>
        <w:bCs/>
        <w:noProof/>
        <w:sz w:val="16"/>
        <w:szCs w:val="16"/>
      </w:rPr>
      <w:t>1</w:t>
    </w:r>
    <w:r w:rsidRPr="004F6780">
      <w:rPr>
        <w:rFonts w:ascii="Arial" w:hAnsi="Arial" w:cs="Arial"/>
        <w:b/>
        <w:bCs/>
        <w:sz w:val="16"/>
        <w:szCs w:val="16"/>
      </w:rPr>
      <w:fldChar w:fldCharType="end"/>
    </w:r>
    <w:r w:rsidRPr="004F6780">
      <w:rPr>
        <w:rFonts w:ascii="Arial" w:hAnsi="Arial" w:cs="Arial"/>
        <w:sz w:val="16"/>
        <w:szCs w:val="16"/>
      </w:rPr>
      <w:t xml:space="preserve"> of </w:t>
    </w:r>
    <w:r w:rsidRPr="004F6780">
      <w:rPr>
        <w:rFonts w:ascii="Arial" w:hAnsi="Arial" w:cs="Arial"/>
        <w:b/>
        <w:bCs/>
        <w:sz w:val="16"/>
        <w:szCs w:val="16"/>
      </w:rPr>
      <w:fldChar w:fldCharType="begin"/>
    </w:r>
    <w:r w:rsidRPr="004F6780">
      <w:rPr>
        <w:rFonts w:ascii="Arial" w:hAnsi="Arial" w:cs="Arial"/>
        <w:b/>
        <w:bCs/>
        <w:sz w:val="16"/>
        <w:szCs w:val="16"/>
      </w:rPr>
      <w:instrText xml:space="preserve"> NUMPAGES  \* Arabic  \* MERGEFORMAT </w:instrText>
    </w:r>
    <w:r w:rsidRPr="004F6780">
      <w:rPr>
        <w:rFonts w:ascii="Arial" w:hAnsi="Arial" w:cs="Arial"/>
        <w:b/>
        <w:bCs/>
        <w:sz w:val="16"/>
        <w:szCs w:val="16"/>
      </w:rPr>
      <w:fldChar w:fldCharType="separate"/>
    </w:r>
    <w:r w:rsidRPr="004F6780">
      <w:rPr>
        <w:rFonts w:ascii="Arial" w:hAnsi="Arial" w:cs="Arial"/>
        <w:b/>
        <w:bCs/>
        <w:noProof/>
        <w:sz w:val="16"/>
        <w:szCs w:val="16"/>
      </w:rPr>
      <w:t>2</w:t>
    </w:r>
    <w:r w:rsidRPr="004F6780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BC79DB" w14:textId="77777777" w:rsidR="00E765F3" w:rsidRDefault="00E765F3" w:rsidP="00AA702C">
      <w:pPr>
        <w:spacing w:after="0" w:line="240" w:lineRule="auto"/>
      </w:pPr>
      <w:r>
        <w:separator/>
      </w:r>
    </w:p>
  </w:footnote>
  <w:footnote w:type="continuationSeparator" w:id="0">
    <w:p w14:paraId="3592B647" w14:textId="77777777" w:rsidR="00E765F3" w:rsidRDefault="00E765F3" w:rsidP="00AA702C">
      <w:pPr>
        <w:spacing w:after="0" w:line="240" w:lineRule="auto"/>
      </w:pPr>
      <w:r>
        <w:continuationSeparator/>
      </w:r>
    </w:p>
  </w:footnote>
  <w:footnote w:type="continuationNotice" w:id="1">
    <w:p w14:paraId="19828AC2" w14:textId="77777777" w:rsidR="00E765F3" w:rsidRDefault="00E765F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6811E1"/>
    <w:multiLevelType w:val="hybridMultilevel"/>
    <w:tmpl w:val="50B0C3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660CA"/>
    <w:multiLevelType w:val="hybridMultilevel"/>
    <w:tmpl w:val="C95A38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A326059"/>
    <w:multiLevelType w:val="hybridMultilevel"/>
    <w:tmpl w:val="E7EAB4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62D50"/>
    <w:multiLevelType w:val="hybridMultilevel"/>
    <w:tmpl w:val="2AB6DDEE"/>
    <w:lvl w:ilvl="0" w:tplc="0C090001">
      <w:start w:val="1"/>
      <w:numFmt w:val="bullet"/>
      <w:lvlText w:val=""/>
      <w:lvlJc w:val="left"/>
      <w:pPr>
        <w:ind w:left="62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</w:abstractNum>
  <w:abstractNum w:abstractNumId="4" w15:restartNumberingAfterBreak="0">
    <w:nsid w:val="4C720133"/>
    <w:multiLevelType w:val="hybridMultilevel"/>
    <w:tmpl w:val="05B413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53A5E67"/>
    <w:multiLevelType w:val="hybridMultilevel"/>
    <w:tmpl w:val="9A9E08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4355F"/>
    <w:multiLevelType w:val="hybridMultilevel"/>
    <w:tmpl w:val="64126DC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FEA594D"/>
    <w:multiLevelType w:val="hybridMultilevel"/>
    <w:tmpl w:val="410863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DD0508"/>
    <w:multiLevelType w:val="hybridMultilevel"/>
    <w:tmpl w:val="66CE4F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247801"/>
    <w:multiLevelType w:val="hybridMultilevel"/>
    <w:tmpl w:val="D898F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F43A20"/>
    <w:multiLevelType w:val="hybridMultilevel"/>
    <w:tmpl w:val="320689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4238AF"/>
    <w:multiLevelType w:val="hybridMultilevel"/>
    <w:tmpl w:val="D898F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6414765">
    <w:abstractNumId w:val="1"/>
  </w:num>
  <w:num w:numId="2" w16cid:durableId="1828857866">
    <w:abstractNumId w:val="4"/>
  </w:num>
  <w:num w:numId="3" w16cid:durableId="672341157">
    <w:abstractNumId w:val="9"/>
  </w:num>
  <w:num w:numId="4" w16cid:durableId="663514418">
    <w:abstractNumId w:val="11"/>
  </w:num>
  <w:num w:numId="5" w16cid:durableId="1576550438">
    <w:abstractNumId w:val="6"/>
  </w:num>
  <w:num w:numId="6" w16cid:durableId="1385786857">
    <w:abstractNumId w:val="8"/>
  </w:num>
  <w:num w:numId="7" w16cid:durableId="1647279496">
    <w:abstractNumId w:val="0"/>
  </w:num>
  <w:num w:numId="8" w16cid:durableId="1097409757">
    <w:abstractNumId w:val="7"/>
  </w:num>
  <w:num w:numId="9" w16cid:durableId="827476507">
    <w:abstractNumId w:val="2"/>
  </w:num>
  <w:num w:numId="10" w16cid:durableId="591359919">
    <w:abstractNumId w:val="5"/>
  </w:num>
  <w:num w:numId="11" w16cid:durableId="2025285292">
    <w:abstractNumId w:val="3"/>
  </w:num>
  <w:num w:numId="12" w16cid:durableId="15886869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02C"/>
    <w:rsid w:val="00002998"/>
    <w:rsid w:val="0000466A"/>
    <w:rsid w:val="0000491F"/>
    <w:rsid w:val="0000510B"/>
    <w:rsid w:val="0000552B"/>
    <w:rsid w:val="0000755E"/>
    <w:rsid w:val="00010904"/>
    <w:rsid w:val="0001276B"/>
    <w:rsid w:val="00012A6C"/>
    <w:rsid w:val="00012D45"/>
    <w:rsid w:val="000131A2"/>
    <w:rsid w:val="00014550"/>
    <w:rsid w:val="000153EC"/>
    <w:rsid w:val="00017C06"/>
    <w:rsid w:val="00020C80"/>
    <w:rsid w:val="0002143E"/>
    <w:rsid w:val="00022EDB"/>
    <w:rsid w:val="00027C22"/>
    <w:rsid w:val="00031C03"/>
    <w:rsid w:val="00032411"/>
    <w:rsid w:val="00033906"/>
    <w:rsid w:val="0003463D"/>
    <w:rsid w:val="00034850"/>
    <w:rsid w:val="00034B37"/>
    <w:rsid w:val="00035516"/>
    <w:rsid w:val="00042443"/>
    <w:rsid w:val="00042F3B"/>
    <w:rsid w:val="0004352D"/>
    <w:rsid w:val="00046A48"/>
    <w:rsid w:val="00046E45"/>
    <w:rsid w:val="000541BB"/>
    <w:rsid w:val="000554A9"/>
    <w:rsid w:val="0005646F"/>
    <w:rsid w:val="00056E91"/>
    <w:rsid w:val="00057F2A"/>
    <w:rsid w:val="00060FE8"/>
    <w:rsid w:val="00061381"/>
    <w:rsid w:val="00063E5A"/>
    <w:rsid w:val="00064DEB"/>
    <w:rsid w:val="00065ED1"/>
    <w:rsid w:val="0006666A"/>
    <w:rsid w:val="00066A89"/>
    <w:rsid w:val="0006777A"/>
    <w:rsid w:val="00070BE8"/>
    <w:rsid w:val="000712B7"/>
    <w:rsid w:val="000727FB"/>
    <w:rsid w:val="00072F2C"/>
    <w:rsid w:val="000827AA"/>
    <w:rsid w:val="00084240"/>
    <w:rsid w:val="000867EC"/>
    <w:rsid w:val="00090290"/>
    <w:rsid w:val="00090C51"/>
    <w:rsid w:val="00091999"/>
    <w:rsid w:val="000924A4"/>
    <w:rsid w:val="00096D88"/>
    <w:rsid w:val="00097861"/>
    <w:rsid w:val="00097D06"/>
    <w:rsid w:val="000A1124"/>
    <w:rsid w:val="000A2806"/>
    <w:rsid w:val="000A2A5B"/>
    <w:rsid w:val="000A4D30"/>
    <w:rsid w:val="000A4E0E"/>
    <w:rsid w:val="000A5C53"/>
    <w:rsid w:val="000B238E"/>
    <w:rsid w:val="000B2995"/>
    <w:rsid w:val="000B3665"/>
    <w:rsid w:val="000B4457"/>
    <w:rsid w:val="000B7CDC"/>
    <w:rsid w:val="000B7D2D"/>
    <w:rsid w:val="000C2F90"/>
    <w:rsid w:val="000C5418"/>
    <w:rsid w:val="000C5CF6"/>
    <w:rsid w:val="000C6D7A"/>
    <w:rsid w:val="000C726E"/>
    <w:rsid w:val="000C75A8"/>
    <w:rsid w:val="000D2401"/>
    <w:rsid w:val="000D2DB3"/>
    <w:rsid w:val="000D42F5"/>
    <w:rsid w:val="000D4F08"/>
    <w:rsid w:val="000D5110"/>
    <w:rsid w:val="000D614D"/>
    <w:rsid w:val="000D6435"/>
    <w:rsid w:val="000D70BB"/>
    <w:rsid w:val="000D7367"/>
    <w:rsid w:val="000D7404"/>
    <w:rsid w:val="000D7605"/>
    <w:rsid w:val="000E37FE"/>
    <w:rsid w:val="000E3D11"/>
    <w:rsid w:val="000E410E"/>
    <w:rsid w:val="000E7101"/>
    <w:rsid w:val="000E7625"/>
    <w:rsid w:val="000E7E87"/>
    <w:rsid w:val="000F1D0C"/>
    <w:rsid w:val="000F4BE3"/>
    <w:rsid w:val="000F5F67"/>
    <w:rsid w:val="000F77D9"/>
    <w:rsid w:val="001010B1"/>
    <w:rsid w:val="001014D6"/>
    <w:rsid w:val="00103249"/>
    <w:rsid w:val="0010528C"/>
    <w:rsid w:val="001055D0"/>
    <w:rsid w:val="00110B86"/>
    <w:rsid w:val="001151BF"/>
    <w:rsid w:val="0012271C"/>
    <w:rsid w:val="00130670"/>
    <w:rsid w:val="00134279"/>
    <w:rsid w:val="0013473C"/>
    <w:rsid w:val="0013524B"/>
    <w:rsid w:val="00135784"/>
    <w:rsid w:val="001372C9"/>
    <w:rsid w:val="00137C0D"/>
    <w:rsid w:val="00140B81"/>
    <w:rsid w:val="00140C64"/>
    <w:rsid w:val="00140E4D"/>
    <w:rsid w:val="00141D79"/>
    <w:rsid w:val="00142E76"/>
    <w:rsid w:val="001433D4"/>
    <w:rsid w:val="00143ECC"/>
    <w:rsid w:val="00144EEB"/>
    <w:rsid w:val="001450B9"/>
    <w:rsid w:val="0014589E"/>
    <w:rsid w:val="001509F0"/>
    <w:rsid w:val="00151913"/>
    <w:rsid w:val="00152C1A"/>
    <w:rsid w:val="001539FE"/>
    <w:rsid w:val="00155BDC"/>
    <w:rsid w:val="001612B4"/>
    <w:rsid w:val="00164140"/>
    <w:rsid w:val="00164FE4"/>
    <w:rsid w:val="00165037"/>
    <w:rsid w:val="001658F6"/>
    <w:rsid w:val="00166D62"/>
    <w:rsid w:val="00167BFF"/>
    <w:rsid w:val="001701EB"/>
    <w:rsid w:val="001713AB"/>
    <w:rsid w:val="00171D3D"/>
    <w:rsid w:val="001728FE"/>
    <w:rsid w:val="00173231"/>
    <w:rsid w:val="0017513B"/>
    <w:rsid w:val="00180213"/>
    <w:rsid w:val="001841CF"/>
    <w:rsid w:val="00185835"/>
    <w:rsid w:val="00190722"/>
    <w:rsid w:val="00190DB5"/>
    <w:rsid w:val="00190DE5"/>
    <w:rsid w:val="001918B0"/>
    <w:rsid w:val="00191D8D"/>
    <w:rsid w:val="001975E5"/>
    <w:rsid w:val="0019769D"/>
    <w:rsid w:val="0019794F"/>
    <w:rsid w:val="001A296B"/>
    <w:rsid w:val="001A2B27"/>
    <w:rsid w:val="001A5A78"/>
    <w:rsid w:val="001A6663"/>
    <w:rsid w:val="001A6C1B"/>
    <w:rsid w:val="001A6FD6"/>
    <w:rsid w:val="001B12DB"/>
    <w:rsid w:val="001B3373"/>
    <w:rsid w:val="001B3B7B"/>
    <w:rsid w:val="001B4DB9"/>
    <w:rsid w:val="001B6FB7"/>
    <w:rsid w:val="001B7BCD"/>
    <w:rsid w:val="001C067F"/>
    <w:rsid w:val="001C1989"/>
    <w:rsid w:val="001C2C75"/>
    <w:rsid w:val="001C35F6"/>
    <w:rsid w:val="001C384B"/>
    <w:rsid w:val="001C6056"/>
    <w:rsid w:val="001D11B5"/>
    <w:rsid w:val="001D14FB"/>
    <w:rsid w:val="001D31A3"/>
    <w:rsid w:val="001D4D42"/>
    <w:rsid w:val="001D5644"/>
    <w:rsid w:val="001D68C7"/>
    <w:rsid w:val="001E1211"/>
    <w:rsid w:val="001E1B71"/>
    <w:rsid w:val="001E2295"/>
    <w:rsid w:val="001E29E4"/>
    <w:rsid w:val="001E4236"/>
    <w:rsid w:val="001E5BAB"/>
    <w:rsid w:val="001E6260"/>
    <w:rsid w:val="001E683B"/>
    <w:rsid w:val="001F0486"/>
    <w:rsid w:val="001F0F24"/>
    <w:rsid w:val="001F4D9F"/>
    <w:rsid w:val="001F7C2C"/>
    <w:rsid w:val="0020083D"/>
    <w:rsid w:val="0020404E"/>
    <w:rsid w:val="002041A4"/>
    <w:rsid w:val="002045B4"/>
    <w:rsid w:val="00205464"/>
    <w:rsid w:val="002060CF"/>
    <w:rsid w:val="00206D0F"/>
    <w:rsid w:val="002072CB"/>
    <w:rsid w:val="00207E61"/>
    <w:rsid w:val="00211803"/>
    <w:rsid w:val="002164B2"/>
    <w:rsid w:val="00217236"/>
    <w:rsid w:val="00220514"/>
    <w:rsid w:val="0022398A"/>
    <w:rsid w:val="002262FE"/>
    <w:rsid w:val="00231668"/>
    <w:rsid w:val="002321DC"/>
    <w:rsid w:val="00235162"/>
    <w:rsid w:val="00235487"/>
    <w:rsid w:val="002423E3"/>
    <w:rsid w:val="00243AC0"/>
    <w:rsid w:val="00245853"/>
    <w:rsid w:val="00245AF0"/>
    <w:rsid w:val="002463A1"/>
    <w:rsid w:val="00247AA9"/>
    <w:rsid w:val="002519D2"/>
    <w:rsid w:val="002523E3"/>
    <w:rsid w:val="002547D5"/>
    <w:rsid w:val="00256423"/>
    <w:rsid w:val="00256F17"/>
    <w:rsid w:val="00256F47"/>
    <w:rsid w:val="00257A79"/>
    <w:rsid w:val="00261595"/>
    <w:rsid w:val="00263A2B"/>
    <w:rsid w:val="00264DB3"/>
    <w:rsid w:val="002663A7"/>
    <w:rsid w:val="0026776A"/>
    <w:rsid w:val="00271F40"/>
    <w:rsid w:val="00277E43"/>
    <w:rsid w:val="00277FA1"/>
    <w:rsid w:val="002803DF"/>
    <w:rsid w:val="00280F43"/>
    <w:rsid w:val="0028695B"/>
    <w:rsid w:val="0028734E"/>
    <w:rsid w:val="0029219F"/>
    <w:rsid w:val="0029755A"/>
    <w:rsid w:val="002A016E"/>
    <w:rsid w:val="002A038C"/>
    <w:rsid w:val="002A17A2"/>
    <w:rsid w:val="002A2929"/>
    <w:rsid w:val="002A3596"/>
    <w:rsid w:val="002A435A"/>
    <w:rsid w:val="002A4D4F"/>
    <w:rsid w:val="002A5284"/>
    <w:rsid w:val="002A54DB"/>
    <w:rsid w:val="002A5A39"/>
    <w:rsid w:val="002A7927"/>
    <w:rsid w:val="002A7EE2"/>
    <w:rsid w:val="002B0C83"/>
    <w:rsid w:val="002B0E3A"/>
    <w:rsid w:val="002B344F"/>
    <w:rsid w:val="002B52FF"/>
    <w:rsid w:val="002B55E1"/>
    <w:rsid w:val="002B629E"/>
    <w:rsid w:val="002B710F"/>
    <w:rsid w:val="002C001D"/>
    <w:rsid w:val="002C20DC"/>
    <w:rsid w:val="002C2A4B"/>
    <w:rsid w:val="002C2B46"/>
    <w:rsid w:val="002C3718"/>
    <w:rsid w:val="002C5A8A"/>
    <w:rsid w:val="002C6A31"/>
    <w:rsid w:val="002D067D"/>
    <w:rsid w:val="002D2561"/>
    <w:rsid w:val="002D3EA3"/>
    <w:rsid w:val="002D74EB"/>
    <w:rsid w:val="002D7DBB"/>
    <w:rsid w:val="002E3312"/>
    <w:rsid w:val="002E46F2"/>
    <w:rsid w:val="002E4784"/>
    <w:rsid w:val="002E5A76"/>
    <w:rsid w:val="002E781D"/>
    <w:rsid w:val="002F140C"/>
    <w:rsid w:val="002F3420"/>
    <w:rsid w:val="002F45B7"/>
    <w:rsid w:val="002F706B"/>
    <w:rsid w:val="00302177"/>
    <w:rsid w:val="0030397E"/>
    <w:rsid w:val="0030407D"/>
    <w:rsid w:val="00304703"/>
    <w:rsid w:val="00305755"/>
    <w:rsid w:val="00307CB7"/>
    <w:rsid w:val="00310554"/>
    <w:rsid w:val="003113E6"/>
    <w:rsid w:val="00314C68"/>
    <w:rsid w:val="0031682B"/>
    <w:rsid w:val="0031739A"/>
    <w:rsid w:val="00323343"/>
    <w:rsid w:val="00325797"/>
    <w:rsid w:val="00330CDF"/>
    <w:rsid w:val="00331A3B"/>
    <w:rsid w:val="00332C91"/>
    <w:rsid w:val="003339C0"/>
    <w:rsid w:val="00333F16"/>
    <w:rsid w:val="003345D2"/>
    <w:rsid w:val="00334BAF"/>
    <w:rsid w:val="0033639B"/>
    <w:rsid w:val="003367ED"/>
    <w:rsid w:val="003367F8"/>
    <w:rsid w:val="003379B2"/>
    <w:rsid w:val="00337BDB"/>
    <w:rsid w:val="00340F8E"/>
    <w:rsid w:val="00341927"/>
    <w:rsid w:val="00341BDE"/>
    <w:rsid w:val="00342A98"/>
    <w:rsid w:val="00342CEE"/>
    <w:rsid w:val="003449DF"/>
    <w:rsid w:val="00345EE7"/>
    <w:rsid w:val="003463F4"/>
    <w:rsid w:val="00347609"/>
    <w:rsid w:val="00347826"/>
    <w:rsid w:val="00350163"/>
    <w:rsid w:val="0035055D"/>
    <w:rsid w:val="00350788"/>
    <w:rsid w:val="00351016"/>
    <w:rsid w:val="003526BA"/>
    <w:rsid w:val="00353CE7"/>
    <w:rsid w:val="00364733"/>
    <w:rsid w:val="00366207"/>
    <w:rsid w:val="00370638"/>
    <w:rsid w:val="003708D0"/>
    <w:rsid w:val="00373095"/>
    <w:rsid w:val="00373385"/>
    <w:rsid w:val="0037486B"/>
    <w:rsid w:val="003766A2"/>
    <w:rsid w:val="00376F2D"/>
    <w:rsid w:val="003808EB"/>
    <w:rsid w:val="00383CD1"/>
    <w:rsid w:val="00390543"/>
    <w:rsid w:val="0039087C"/>
    <w:rsid w:val="00390AF7"/>
    <w:rsid w:val="00392BEA"/>
    <w:rsid w:val="00394E07"/>
    <w:rsid w:val="003954CE"/>
    <w:rsid w:val="00395AC6"/>
    <w:rsid w:val="003967F4"/>
    <w:rsid w:val="00396800"/>
    <w:rsid w:val="003A2250"/>
    <w:rsid w:val="003A2C50"/>
    <w:rsid w:val="003A313D"/>
    <w:rsid w:val="003A4958"/>
    <w:rsid w:val="003A554C"/>
    <w:rsid w:val="003A6807"/>
    <w:rsid w:val="003A6FDC"/>
    <w:rsid w:val="003A7013"/>
    <w:rsid w:val="003B3BAD"/>
    <w:rsid w:val="003B47C7"/>
    <w:rsid w:val="003B56CE"/>
    <w:rsid w:val="003B684C"/>
    <w:rsid w:val="003C12E8"/>
    <w:rsid w:val="003C542E"/>
    <w:rsid w:val="003C5AE8"/>
    <w:rsid w:val="003C7F06"/>
    <w:rsid w:val="003D2375"/>
    <w:rsid w:val="003E25B7"/>
    <w:rsid w:val="003E2934"/>
    <w:rsid w:val="003E2BC5"/>
    <w:rsid w:val="003E3373"/>
    <w:rsid w:val="003E357A"/>
    <w:rsid w:val="003E466C"/>
    <w:rsid w:val="003E58F8"/>
    <w:rsid w:val="003F3FCB"/>
    <w:rsid w:val="003F584B"/>
    <w:rsid w:val="003F6EB3"/>
    <w:rsid w:val="003F7B7A"/>
    <w:rsid w:val="00401567"/>
    <w:rsid w:val="00401D62"/>
    <w:rsid w:val="00406616"/>
    <w:rsid w:val="004074DA"/>
    <w:rsid w:val="004078E5"/>
    <w:rsid w:val="00410278"/>
    <w:rsid w:val="00413B8E"/>
    <w:rsid w:val="004143BE"/>
    <w:rsid w:val="00414763"/>
    <w:rsid w:val="0042034D"/>
    <w:rsid w:val="00420F79"/>
    <w:rsid w:val="00425D0F"/>
    <w:rsid w:val="004302EC"/>
    <w:rsid w:val="00432454"/>
    <w:rsid w:val="0043269E"/>
    <w:rsid w:val="00433B14"/>
    <w:rsid w:val="00436002"/>
    <w:rsid w:val="004423D3"/>
    <w:rsid w:val="0044243B"/>
    <w:rsid w:val="0044348E"/>
    <w:rsid w:val="00443940"/>
    <w:rsid w:val="004473C5"/>
    <w:rsid w:val="00450BEC"/>
    <w:rsid w:val="00451269"/>
    <w:rsid w:val="004516CC"/>
    <w:rsid w:val="00452FCB"/>
    <w:rsid w:val="004533C0"/>
    <w:rsid w:val="004535D8"/>
    <w:rsid w:val="00454309"/>
    <w:rsid w:val="004550A3"/>
    <w:rsid w:val="004631A8"/>
    <w:rsid w:val="0046448E"/>
    <w:rsid w:val="00464C67"/>
    <w:rsid w:val="00467BD3"/>
    <w:rsid w:val="00471EC8"/>
    <w:rsid w:val="00472D01"/>
    <w:rsid w:val="0047501C"/>
    <w:rsid w:val="00475C49"/>
    <w:rsid w:val="0047630D"/>
    <w:rsid w:val="00480EDE"/>
    <w:rsid w:val="004813D2"/>
    <w:rsid w:val="00481B69"/>
    <w:rsid w:val="00485764"/>
    <w:rsid w:val="00485773"/>
    <w:rsid w:val="00493A77"/>
    <w:rsid w:val="00497DDB"/>
    <w:rsid w:val="004A2485"/>
    <w:rsid w:val="004A2B12"/>
    <w:rsid w:val="004A4415"/>
    <w:rsid w:val="004A6A12"/>
    <w:rsid w:val="004B19EC"/>
    <w:rsid w:val="004B5721"/>
    <w:rsid w:val="004B75FA"/>
    <w:rsid w:val="004C04BE"/>
    <w:rsid w:val="004C0CE3"/>
    <w:rsid w:val="004C442F"/>
    <w:rsid w:val="004C6103"/>
    <w:rsid w:val="004C6754"/>
    <w:rsid w:val="004C6B36"/>
    <w:rsid w:val="004C6D3E"/>
    <w:rsid w:val="004D01BC"/>
    <w:rsid w:val="004D0FB7"/>
    <w:rsid w:val="004D1CE9"/>
    <w:rsid w:val="004D2E43"/>
    <w:rsid w:val="004D3693"/>
    <w:rsid w:val="004D4359"/>
    <w:rsid w:val="004D4B62"/>
    <w:rsid w:val="004D5AE4"/>
    <w:rsid w:val="004D5C92"/>
    <w:rsid w:val="004D76BD"/>
    <w:rsid w:val="004E0BD6"/>
    <w:rsid w:val="004E2AC6"/>
    <w:rsid w:val="004E3623"/>
    <w:rsid w:val="004E3BB7"/>
    <w:rsid w:val="004E6529"/>
    <w:rsid w:val="004E7056"/>
    <w:rsid w:val="004F19E3"/>
    <w:rsid w:val="004F24DC"/>
    <w:rsid w:val="004F42FF"/>
    <w:rsid w:val="004F59F3"/>
    <w:rsid w:val="004F5C84"/>
    <w:rsid w:val="004F5DF6"/>
    <w:rsid w:val="004F6780"/>
    <w:rsid w:val="004F70BF"/>
    <w:rsid w:val="005000C2"/>
    <w:rsid w:val="00500477"/>
    <w:rsid w:val="0050227B"/>
    <w:rsid w:val="00502F94"/>
    <w:rsid w:val="00504597"/>
    <w:rsid w:val="00504B88"/>
    <w:rsid w:val="00507E7F"/>
    <w:rsid w:val="005104E9"/>
    <w:rsid w:val="005111D9"/>
    <w:rsid w:val="00511DAC"/>
    <w:rsid w:val="005142C9"/>
    <w:rsid w:val="00515632"/>
    <w:rsid w:val="00515CBD"/>
    <w:rsid w:val="005179DD"/>
    <w:rsid w:val="005206E7"/>
    <w:rsid w:val="0052379A"/>
    <w:rsid w:val="00525A58"/>
    <w:rsid w:val="00530B36"/>
    <w:rsid w:val="00530E56"/>
    <w:rsid w:val="00531068"/>
    <w:rsid w:val="005330DE"/>
    <w:rsid w:val="00533A0A"/>
    <w:rsid w:val="005376EA"/>
    <w:rsid w:val="005400AE"/>
    <w:rsid w:val="00541EB0"/>
    <w:rsid w:val="00544828"/>
    <w:rsid w:val="00544953"/>
    <w:rsid w:val="00544E21"/>
    <w:rsid w:val="005451CE"/>
    <w:rsid w:val="00546E3C"/>
    <w:rsid w:val="0055136E"/>
    <w:rsid w:val="00553247"/>
    <w:rsid w:val="005546EC"/>
    <w:rsid w:val="00555684"/>
    <w:rsid w:val="00555737"/>
    <w:rsid w:val="005607E0"/>
    <w:rsid w:val="005611FE"/>
    <w:rsid w:val="0056221D"/>
    <w:rsid w:val="00562A5C"/>
    <w:rsid w:val="005646EA"/>
    <w:rsid w:val="00566A8B"/>
    <w:rsid w:val="005670EF"/>
    <w:rsid w:val="005700F1"/>
    <w:rsid w:val="005720BB"/>
    <w:rsid w:val="005754EA"/>
    <w:rsid w:val="005766E5"/>
    <w:rsid w:val="00576BF5"/>
    <w:rsid w:val="005774F5"/>
    <w:rsid w:val="00577DB7"/>
    <w:rsid w:val="0058453C"/>
    <w:rsid w:val="00584794"/>
    <w:rsid w:val="00585675"/>
    <w:rsid w:val="005904EC"/>
    <w:rsid w:val="00590A0F"/>
    <w:rsid w:val="00591DA7"/>
    <w:rsid w:val="00592249"/>
    <w:rsid w:val="00592C6D"/>
    <w:rsid w:val="005A0C6F"/>
    <w:rsid w:val="005A6A7C"/>
    <w:rsid w:val="005A6B1C"/>
    <w:rsid w:val="005B0856"/>
    <w:rsid w:val="005B3C3A"/>
    <w:rsid w:val="005B4DC6"/>
    <w:rsid w:val="005B74E9"/>
    <w:rsid w:val="005C1670"/>
    <w:rsid w:val="005C31E6"/>
    <w:rsid w:val="005C4BA0"/>
    <w:rsid w:val="005C5681"/>
    <w:rsid w:val="005C5698"/>
    <w:rsid w:val="005C5FDC"/>
    <w:rsid w:val="005C7761"/>
    <w:rsid w:val="005D0265"/>
    <w:rsid w:val="005D074D"/>
    <w:rsid w:val="005D0A82"/>
    <w:rsid w:val="005D3E2B"/>
    <w:rsid w:val="005D4191"/>
    <w:rsid w:val="005D4C43"/>
    <w:rsid w:val="005D4E75"/>
    <w:rsid w:val="005D541F"/>
    <w:rsid w:val="005E10E7"/>
    <w:rsid w:val="005E44F3"/>
    <w:rsid w:val="005E4C29"/>
    <w:rsid w:val="005E4FFF"/>
    <w:rsid w:val="005E7E0C"/>
    <w:rsid w:val="005F06B0"/>
    <w:rsid w:val="005F29D7"/>
    <w:rsid w:val="005F3B02"/>
    <w:rsid w:val="00600346"/>
    <w:rsid w:val="006004FE"/>
    <w:rsid w:val="00602BC5"/>
    <w:rsid w:val="00603507"/>
    <w:rsid w:val="00603B78"/>
    <w:rsid w:val="00603C6A"/>
    <w:rsid w:val="00606052"/>
    <w:rsid w:val="006064F4"/>
    <w:rsid w:val="0060700A"/>
    <w:rsid w:val="0061021E"/>
    <w:rsid w:val="00614056"/>
    <w:rsid w:val="00617E90"/>
    <w:rsid w:val="006203B6"/>
    <w:rsid w:val="00621EC9"/>
    <w:rsid w:val="00622555"/>
    <w:rsid w:val="00623D9F"/>
    <w:rsid w:val="006301AE"/>
    <w:rsid w:val="006322AF"/>
    <w:rsid w:val="00632AAD"/>
    <w:rsid w:val="00632BA4"/>
    <w:rsid w:val="00632D4B"/>
    <w:rsid w:val="00635B43"/>
    <w:rsid w:val="00637C01"/>
    <w:rsid w:val="00641097"/>
    <w:rsid w:val="00644423"/>
    <w:rsid w:val="00645914"/>
    <w:rsid w:val="006463D6"/>
    <w:rsid w:val="00646904"/>
    <w:rsid w:val="00647D8F"/>
    <w:rsid w:val="00647EBD"/>
    <w:rsid w:val="00650443"/>
    <w:rsid w:val="006506BA"/>
    <w:rsid w:val="006514B6"/>
    <w:rsid w:val="00652DB6"/>
    <w:rsid w:val="00652F5D"/>
    <w:rsid w:val="00654961"/>
    <w:rsid w:val="00654F6E"/>
    <w:rsid w:val="006561EB"/>
    <w:rsid w:val="00657E73"/>
    <w:rsid w:val="00661DD4"/>
    <w:rsid w:val="00662825"/>
    <w:rsid w:val="006629AB"/>
    <w:rsid w:val="00663F9C"/>
    <w:rsid w:val="00665A3F"/>
    <w:rsid w:val="00665C49"/>
    <w:rsid w:val="006662A8"/>
    <w:rsid w:val="00666DEE"/>
    <w:rsid w:val="006675BF"/>
    <w:rsid w:val="00667C24"/>
    <w:rsid w:val="00671779"/>
    <w:rsid w:val="0067562C"/>
    <w:rsid w:val="0067618C"/>
    <w:rsid w:val="00676C0E"/>
    <w:rsid w:val="00677BEC"/>
    <w:rsid w:val="00677FFA"/>
    <w:rsid w:val="00680CCE"/>
    <w:rsid w:val="00683939"/>
    <w:rsid w:val="00684A41"/>
    <w:rsid w:val="00684E25"/>
    <w:rsid w:val="00685EFF"/>
    <w:rsid w:val="00686445"/>
    <w:rsid w:val="00690A4A"/>
    <w:rsid w:val="00690F75"/>
    <w:rsid w:val="00693AA3"/>
    <w:rsid w:val="00693C73"/>
    <w:rsid w:val="00693E7E"/>
    <w:rsid w:val="00694832"/>
    <w:rsid w:val="0069550F"/>
    <w:rsid w:val="00695EDD"/>
    <w:rsid w:val="00695F28"/>
    <w:rsid w:val="00696197"/>
    <w:rsid w:val="00696490"/>
    <w:rsid w:val="00696BA5"/>
    <w:rsid w:val="00697C71"/>
    <w:rsid w:val="006A24F8"/>
    <w:rsid w:val="006A2684"/>
    <w:rsid w:val="006A5E39"/>
    <w:rsid w:val="006A5F25"/>
    <w:rsid w:val="006A6B65"/>
    <w:rsid w:val="006A754E"/>
    <w:rsid w:val="006B0751"/>
    <w:rsid w:val="006B27EC"/>
    <w:rsid w:val="006B2B38"/>
    <w:rsid w:val="006B34C6"/>
    <w:rsid w:val="006B3E57"/>
    <w:rsid w:val="006B595D"/>
    <w:rsid w:val="006B67AF"/>
    <w:rsid w:val="006B74E7"/>
    <w:rsid w:val="006B7A11"/>
    <w:rsid w:val="006C01AE"/>
    <w:rsid w:val="006C26A6"/>
    <w:rsid w:val="006C2EF9"/>
    <w:rsid w:val="006C4FD7"/>
    <w:rsid w:val="006C57C8"/>
    <w:rsid w:val="006D0426"/>
    <w:rsid w:val="006D26D6"/>
    <w:rsid w:val="006D27B0"/>
    <w:rsid w:val="006D280C"/>
    <w:rsid w:val="006D28B8"/>
    <w:rsid w:val="006D362D"/>
    <w:rsid w:val="006D4B9A"/>
    <w:rsid w:val="006D58D3"/>
    <w:rsid w:val="006E09F7"/>
    <w:rsid w:val="006E2FAF"/>
    <w:rsid w:val="006E4F5B"/>
    <w:rsid w:val="006F12B7"/>
    <w:rsid w:val="006F301C"/>
    <w:rsid w:val="006F446C"/>
    <w:rsid w:val="006F5652"/>
    <w:rsid w:val="006F6263"/>
    <w:rsid w:val="007011B8"/>
    <w:rsid w:val="007032D1"/>
    <w:rsid w:val="0070353C"/>
    <w:rsid w:val="00703A60"/>
    <w:rsid w:val="007048AC"/>
    <w:rsid w:val="00704971"/>
    <w:rsid w:val="007054A6"/>
    <w:rsid w:val="00706BEC"/>
    <w:rsid w:val="00713E09"/>
    <w:rsid w:val="007141B9"/>
    <w:rsid w:val="00714313"/>
    <w:rsid w:val="00715FF6"/>
    <w:rsid w:val="0071787E"/>
    <w:rsid w:val="0072140C"/>
    <w:rsid w:val="0072463D"/>
    <w:rsid w:val="00724732"/>
    <w:rsid w:val="0072475F"/>
    <w:rsid w:val="007248C9"/>
    <w:rsid w:val="00725590"/>
    <w:rsid w:val="0072616E"/>
    <w:rsid w:val="00736058"/>
    <w:rsid w:val="007361F4"/>
    <w:rsid w:val="007364D4"/>
    <w:rsid w:val="00736670"/>
    <w:rsid w:val="007376DD"/>
    <w:rsid w:val="00740088"/>
    <w:rsid w:val="007403F4"/>
    <w:rsid w:val="00741BAC"/>
    <w:rsid w:val="00742FF9"/>
    <w:rsid w:val="00744C4F"/>
    <w:rsid w:val="00744EF7"/>
    <w:rsid w:val="00746D2E"/>
    <w:rsid w:val="00747C36"/>
    <w:rsid w:val="00747C67"/>
    <w:rsid w:val="007516E5"/>
    <w:rsid w:val="00751CCA"/>
    <w:rsid w:val="00752688"/>
    <w:rsid w:val="00754224"/>
    <w:rsid w:val="007559F3"/>
    <w:rsid w:val="00757345"/>
    <w:rsid w:val="007617B5"/>
    <w:rsid w:val="007618B8"/>
    <w:rsid w:val="00761CD8"/>
    <w:rsid w:val="007620A7"/>
    <w:rsid w:val="00763603"/>
    <w:rsid w:val="007636AF"/>
    <w:rsid w:val="007640F7"/>
    <w:rsid w:val="007644E6"/>
    <w:rsid w:val="007648D9"/>
    <w:rsid w:val="007653B7"/>
    <w:rsid w:val="00766D37"/>
    <w:rsid w:val="00767211"/>
    <w:rsid w:val="00767DB2"/>
    <w:rsid w:val="00771BDA"/>
    <w:rsid w:val="00774349"/>
    <w:rsid w:val="00775D13"/>
    <w:rsid w:val="00777651"/>
    <w:rsid w:val="00785C17"/>
    <w:rsid w:val="007907A7"/>
    <w:rsid w:val="00790AB0"/>
    <w:rsid w:val="007A02E8"/>
    <w:rsid w:val="007A0F98"/>
    <w:rsid w:val="007A1456"/>
    <w:rsid w:val="007A2D5E"/>
    <w:rsid w:val="007A41D8"/>
    <w:rsid w:val="007A43F2"/>
    <w:rsid w:val="007A68D9"/>
    <w:rsid w:val="007A708D"/>
    <w:rsid w:val="007B1717"/>
    <w:rsid w:val="007B1A1C"/>
    <w:rsid w:val="007B230D"/>
    <w:rsid w:val="007B241F"/>
    <w:rsid w:val="007B38FF"/>
    <w:rsid w:val="007B3FFB"/>
    <w:rsid w:val="007C1359"/>
    <w:rsid w:val="007C3A70"/>
    <w:rsid w:val="007C3D60"/>
    <w:rsid w:val="007C4ABD"/>
    <w:rsid w:val="007C4C83"/>
    <w:rsid w:val="007C4F9C"/>
    <w:rsid w:val="007C64B4"/>
    <w:rsid w:val="007D0519"/>
    <w:rsid w:val="007D3DAC"/>
    <w:rsid w:val="007D4112"/>
    <w:rsid w:val="007E04E6"/>
    <w:rsid w:val="007E0BD1"/>
    <w:rsid w:val="007E1F2D"/>
    <w:rsid w:val="007E36ED"/>
    <w:rsid w:val="007E3BB2"/>
    <w:rsid w:val="007E3E9C"/>
    <w:rsid w:val="007E561C"/>
    <w:rsid w:val="007E74B9"/>
    <w:rsid w:val="007F0A40"/>
    <w:rsid w:val="007F3933"/>
    <w:rsid w:val="007F40B2"/>
    <w:rsid w:val="007F41FA"/>
    <w:rsid w:val="007F732F"/>
    <w:rsid w:val="00800D8A"/>
    <w:rsid w:val="008026DA"/>
    <w:rsid w:val="00803B32"/>
    <w:rsid w:val="008049D3"/>
    <w:rsid w:val="00807631"/>
    <w:rsid w:val="00807966"/>
    <w:rsid w:val="00807A64"/>
    <w:rsid w:val="00810098"/>
    <w:rsid w:val="00810339"/>
    <w:rsid w:val="00810C41"/>
    <w:rsid w:val="00810F96"/>
    <w:rsid w:val="008117DA"/>
    <w:rsid w:val="00813085"/>
    <w:rsid w:val="00813945"/>
    <w:rsid w:val="0081397C"/>
    <w:rsid w:val="00813B70"/>
    <w:rsid w:val="00816D67"/>
    <w:rsid w:val="008171C1"/>
    <w:rsid w:val="00817550"/>
    <w:rsid w:val="00817A81"/>
    <w:rsid w:val="008208A7"/>
    <w:rsid w:val="00821568"/>
    <w:rsid w:val="00822133"/>
    <w:rsid w:val="0082324B"/>
    <w:rsid w:val="00825324"/>
    <w:rsid w:val="008311D7"/>
    <w:rsid w:val="008364D7"/>
    <w:rsid w:val="00837590"/>
    <w:rsid w:val="00837866"/>
    <w:rsid w:val="008378DE"/>
    <w:rsid w:val="00841C96"/>
    <w:rsid w:val="00852219"/>
    <w:rsid w:val="008559E0"/>
    <w:rsid w:val="00855C89"/>
    <w:rsid w:val="0086103A"/>
    <w:rsid w:val="00864277"/>
    <w:rsid w:val="00864BD3"/>
    <w:rsid w:val="00865EC7"/>
    <w:rsid w:val="00866E21"/>
    <w:rsid w:val="008735D1"/>
    <w:rsid w:val="00873968"/>
    <w:rsid w:val="00873CC0"/>
    <w:rsid w:val="008805A5"/>
    <w:rsid w:val="00880841"/>
    <w:rsid w:val="00882182"/>
    <w:rsid w:val="008839A9"/>
    <w:rsid w:val="008859BC"/>
    <w:rsid w:val="008A1254"/>
    <w:rsid w:val="008A159E"/>
    <w:rsid w:val="008A1EEA"/>
    <w:rsid w:val="008A3A53"/>
    <w:rsid w:val="008A5855"/>
    <w:rsid w:val="008A7554"/>
    <w:rsid w:val="008A7748"/>
    <w:rsid w:val="008A7DBA"/>
    <w:rsid w:val="008B1BCA"/>
    <w:rsid w:val="008B2279"/>
    <w:rsid w:val="008B34EF"/>
    <w:rsid w:val="008B3828"/>
    <w:rsid w:val="008C3647"/>
    <w:rsid w:val="008C3DCF"/>
    <w:rsid w:val="008C5738"/>
    <w:rsid w:val="008C5F9D"/>
    <w:rsid w:val="008C686D"/>
    <w:rsid w:val="008D0891"/>
    <w:rsid w:val="008D11C5"/>
    <w:rsid w:val="008D12F9"/>
    <w:rsid w:val="008D18AA"/>
    <w:rsid w:val="008D34DF"/>
    <w:rsid w:val="008D7402"/>
    <w:rsid w:val="008D77A8"/>
    <w:rsid w:val="008F0154"/>
    <w:rsid w:val="008F1723"/>
    <w:rsid w:val="008F2FC7"/>
    <w:rsid w:val="008F3B65"/>
    <w:rsid w:val="008F41DE"/>
    <w:rsid w:val="008F42CB"/>
    <w:rsid w:val="008F4B98"/>
    <w:rsid w:val="008F55EF"/>
    <w:rsid w:val="008F66D2"/>
    <w:rsid w:val="008F6790"/>
    <w:rsid w:val="00900C17"/>
    <w:rsid w:val="00900CFC"/>
    <w:rsid w:val="00902059"/>
    <w:rsid w:val="00902BDA"/>
    <w:rsid w:val="0090462B"/>
    <w:rsid w:val="00904F8F"/>
    <w:rsid w:val="00906DAA"/>
    <w:rsid w:val="009079C1"/>
    <w:rsid w:val="009110D2"/>
    <w:rsid w:val="00912C18"/>
    <w:rsid w:val="00912E21"/>
    <w:rsid w:val="009139DD"/>
    <w:rsid w:val="00914080"/>
    <w:rsid w:val="009148B1"/>
    <w:rsid w:val="00914BB4"/>
    <w:rsid w:val="00914F8B"/>
    <w:rsid w:val="0091554B"/>
    <w:rsid w:val="009156E6"/>
    <w:rsid w:val="009162D4"/>
    <w:rsid w:val="009205A7"/>
    <w:rsid w:val="00920A72"/>
    <w:rsid w:val="00920E07"/>
    <w:rsid w:val="009238E8"/>
    <w:rsid w:val="009257FC"/>
    <w:rsid w:val="009260B5"/>
    <w:rsid w:val="00926AC4"/>
    <w:rsid w:val="0093101C"/>
    <w:rsid w:val="00932AB7"/>
    <w:rsid w:val="009333BC"/>
    <w:rsid w:val="00936938"/>
    <w:rsid w:val="00936C7D"/>
    <w:rsid w:val="00937553"/>
    <w:rsid w:val="009376FA"/>
    <w:rsid w:val="00946208"/>
    <w:rsid w:val="00952364"/>
    <w:rsid w:val="00956947"/>
    <w:rsid w:val="00961AAD"/>
    <w:rsid w:val="009623D4"/>
    <w:rsid w:val="009628C6"/>
    <w:rsid w:val="00962F4E"/>
    <w:rsid w:val="00963797"/>
    <w:rsid w:val="009644D3"/>
    <w:rsid w:val="009648A1"/>
    <w:rsid w:val="00971231"/>
    <w:rsid w:val="00975239"/>
    <w:rsid w:val="0097562B"/>
    <w:rsid w:val="00975869"/>
    <w:rsid w:val="00977D69"/>
    <w:rsid w:val="0098079C"/>
    <w:rsid w:val="0098195C"/>
    <w:rsid w:val="00981A52"/>
    <w:rsid w:val="009832B2"/>
    <w:rsid w:val="00984122"/>
    <w:rsid w:val="00985109"/>
    <w:rsid w:val="009853AC"/>
    <w:rsid w:val="00985670"/>
    <w:rsid w:val="0098730B"/>
    <w:rsid w:val="009906C1"/>
    <w:rsid w:val="00990A05"/>
    <w:rsid w:val="00991FE1"/>
    <w:rsid w:val="009938C9"/>
    <w:rsid w:val="00994036"/>
    <w:rsid w:val="00994A04"/>
    <w:rsid w:val="00995740"/>
    <w:rsid w:val="009966AE"/>
    <w:rsid w:val="00997F1A"/>
    <w:rsid w:val="009A01CE"/>
    <w:rsid w:val="009A02F2"/>
    <w:rsid w:val="009A0AD8"/>
    <w:rsid w:val="009A19D0"/>
    <w:rsid w:val="009A26A8"/>
    <w:rsid w:val="009A4C57"/>
    <w:rsid w:val="009A5B83"/>
    <w:rsid w:val="009A663A"/>
    <w:rsid w:val="009A74D3"/>
    <w:rsid w:val="009A7ECC"/>
    <w:rsid w:val="009B0943"/>
    <w:rsid w:val="009B20B0"/>
    <w:rsid w:val="009B2B0F"/>
    <w:rsid w:val="009B4003"/>
    <w:rsid w:val="009B6C0B"/>
    <w:rsid w:val="009B6C6D"/>
    <w:rsid w:val="009B7A7C"/>
    <w:rsid w:val="009C15EA"/>
    <w:rsid w:val="009C24D8"/>
    <w:rsid w:val="009C2790"/>
    <w:rsid w:val="009C3D9F"/>
    <w:rsid w:val="009C449B"/>
    <w:rsid w:val="009C5565"/>
    <w:rsid w:val="009C6C07"/>
    <w:rsid w:val="009D42C0"/>
    <w:rsid w:val="009D48D0"/>
    <w:rsid w:val="009D5069"/>
    <w:rsid w:val="009D516F"/>
    <w:rsid w:val="009D6FEC"/>
    <w:rsid w:val="009E0CAD"/>
    <w:rsid w:val="009E11C0"/>
    <w:rsid w:val="009E1F7A"/>
    <w:rsid w:val="009E5AC5"/>
    <w:rsid w:val="009E5CAF"/>
    <w:rsid w:val="009E6D20"/>
    <w:rsid w:val="009F1A24"/>
    <w:rsid w:val="009F2974"/>
    <w:rsid w:val="009F2AAE"/>
    <w:rsid w:val="009F4C80"/>
    <w:rsid w:val="009F51CE"/>
    <w:rsid w:val="009F70E4"/>
    <w:rsid w:val="009F7AAB"/>
    <w:rsid w:val="00A00BDA"/>
    <w:rsid w:val="00A01D82"/>
    <w:rsid w:val="00A03184"/>
    <w:rsid w:val="00A03282"/>
    <w:rsid w:val="00A03DCD"/>
    <w:rsid w:val="00A1393B"/>
    <w:rsid w:val="00A139D0"/>
    <w:rsid w:val="00A13AB2"/>
    <w:rsid w:val="00A14C24"/>
    <w:rsid w:val="00A158F7"/>
    <w:rsid w:val="00A16821"/>
    <w:rsid w:val="00A168EF"/>
    <w:rsid w:val="00A170D6"/>
    <w:rsid w:val="00A223AE"/>
    <w:rsid w:val="00A23DB0"/>
    <w:rsid w:val="00A249D5"/>
    <w:rsid w:val="00A2547B"/>
    <w:rsid w:val="00A26C9C"/>
    <w:rsid w:val="00A30CA8"/>
    <w:rsid w:val="00A325AB"/>
    <w:rsid w:val="00A334F0"/>
    <w:rsid w:val="00A34935"/>
    <w:rsid w:val="00A36C62"/>
    <w:rsid w:val="00A403A5"/>
    <w:rsid w:val="00A40475"/>
    <w:rsid w:val="00A45A1A"/>
    <w:rsid w:val="00A4698F"/>
    <w:rsid w:val="00A47FBD"/>
    <w:rsid w:val="00A50248"/>
    <w:rsid w:val="00A51E71"/>
    <w:rsid w:val="00A52B5E"/>
    <w:rsid w:val="00A541BE"/>
    <w:rsid w:val="00A544A6"/>
    <w:rsid w:val="00A56DA3"/>
    <w:rsid w:val="00A57F7B"/>
    <w:rsid w:val="00A654FB"/>
    <w:rsid w:val="00A65AF3"/>
    <w:rsid w:val="00A660BB"/>
    <w:rsid w:val="00A670B7"/>
    <w:rsid w:val="00A707C2"/>
    <w:rsid w:val="00A708CA"/>
    <w:rsid w:val="00A71667"/>
    <w:rsid w:val="00A71C80"/>
    <w:rsid w:val="00A71F27"/>
    <w:rsid w:val="00A724A1"/>
    <w:rsid w:val="00A736E5"/>
    <w:rsid w:val="00A751F6"/>
    <w:rsid w:val="00A7786C"/>
    <w:rsid w:val="00A8122E"/>
    <w:rsid w:val="00A81F48"/>
    <w:rsid w:val="00A826FF"/>
    <w:rsid w:val="00A83107"/>
    <w:rsid w:val="00A84ADA"/>
    <w:rsid w:val="00A90E39"/>
    <w:rsid w:val="00A92B12"/>
    <w:rsid w:val="00A93E39"/>
    <w:rsid w:val="00A94BE5"/>
    <w:rsid w:val="00A94C74"/>
    <w:rsid w:val="00A9501B"/>
    <w:rsid w:val="00A965CD"/>
    <w:rsid w:val="00AA12D5"/>
    <w:rsid w:val="00AA5410"/>
    <w:rsid w:val="00AA63DD"/>
    <w:rsid w:val="00AA702C"/>
    <w:rsid w:val="00AA767E"/>
    <w:rsid w:val="00AA77A2"/>
    <w:rsid w:val="00AB2187"/>
    <w:rsid w:val="00AB6361"/>
    <w:rsid w:val="00AB6AB7"/>
    <w:rsid w:val="00AB7CC3"/>
    <w:rsid w:val="00AC0457"/>
    <w:rsid w:val="00AC15AA"/>
    <w:rsid w:val="00AC15E2"/>
    <w:rsid w:val="00AC3A02"/>
    <w:rsid w:val="00AC4FA0"/>
    <w:rsid w:val="00AC60C4"/>
    <w:rsid w:val="00AC6244"/>
    <w:rsid w:val="00AC6311"/>
    <w:rsid w:val="00AC717A"/>
    <w:rsid w:val="00AC7DC5"/>
    <w:rsid w:val="00AC7EC6"/>
    <w:rsid w:val="00AD4CE7"/>
    <w:rsid w:val="00AD5A61"/>
    <w:rsid w:val="00AD6723"/>
    <w:rsid w:val="00AE1361"/>
    <w:rsid w:val="00AE22D2"/>
    <w:rsid w:val="00AE379E"/>
    <w:rsid w:val="00AE5F4E"/>
    <w:rsid w:val="00AE6377"/>
    <w:rsid w:val="00AF0955"/>
    <w:rsid w:val="00AF2FB5"/>
    <w:rsid w:val="00AF32EC"/>
    <w:rsid w:val="00AF4A47"/>
    <w:rsid w:val="00AF5B3C"/>
    <w:rsid w:val="00AF7AA9"/>
    <w:rsid w:val="00B00A99"/>
    <w:rsid w:val="00B03375"/>
    <w:rsid w:val="00B04B5B"/>
    <w:rsid w:val="00B0591C"/>
    <w:rsid w:val="00B0619E"/>
    <w:rsid w:val="00B073A7"/>
    <w:rsid w:val="00B07429"/>
    <w:rsid w:val="00B07A9D"/>
    <w:rsid w:val="00B07F93"/>
    <w:rsid w:val="00B10C30"/>
    <w:rsid w:val="00B10DE5"/>
    <w:rsid w:val="00B1137F"/>
    <w:rsid w:val="00B11885"/>
    <w:rsid w:val="00B121F2"/>
    <w:rsid w:val="00B13D1D"/>
    <w:rsid w:val="00B16F24"/>
    <w:rsid w:val="00B2005C"/>
    <w:rsid w:val="00B200B2"/>
    <w:rsid w:val="00B20670"/>
    <w:rsid w:val="00B21831"/>
    <w:rsid w:val="00B22A39"/>
    <w:rsid w:val="00B23CFA"/>
    <w:rsid w:val="00B23E4A"/>
    <w:rsid w:val="00B25E15"/>
    <w:rsid w:val="00B26510"/>
    <w:rsid w:val="00B30596"/>
    <w:rsid w:val="00B32FAC"/>
    <w:rsid w:val="00B32FEF"/>
    <w:rsid w:val="00B350C0"/>
    <w:rsid w:val="00B37504"/>
    <w:rsid w:val="00B40A02"/>
    <w:rsid w:val="00B515B9"/>
    <w:rsid w:val="00B52D79"/>
    <w:rsid w:val="00B52F71"/>
    <w:rsid w:val="00B533FE"/>
    <w:rsid w:val="00B53B48"/>
    <w:rsid w:val="00B54F5F"/>
    <w:rsid w:val="00B551BE"/>
    <w:rsid w:val="00B559EE"/>
    <w:rsid w:val="00B55B1F"/>
    <w:rsid w:val="00B55E67"/>
    <w:rsid w:val="00B56A3F"/>
    <w:rsid w:val="00B60FBF"/>
    <w:rsid w:val="00B61C75"/>
    <w:rsid w:val="00B63A7A"/>
    <w:rsid w:val="00B63CA7"/>
    <w:rsid w:val="00B65FBB"/>
    <w:rsid w:val="00B66220"/>
    <w:rsid w:val="00B66C40"/>
    <w:rsid w:val="00B66D94"/>
    <w:rsid w:val="00B70353"/>
    <w:rsid w:val="00B7066F"/>
    <w:rsid w:val="00B71124"/>
    <w:rsid w:val="00B71231"/>
    <w:rsid w:val="00B72C12"/>
    <w:rsid w:val="00B74544"/>
    <w:rsid w:val="00B74737"/>
    <w:rsid w:val="00B74973"/>
    <w:rsid w:val="00B77D5A"/>
    <w:rsid w:val="00B81CBC"/>
    <w:rsid w:val="00B83802"/>
    <w:rsid w:val="00B83BA7"/>
    <w:rsid w:val="00B85E1A"/>
    <w:rsid w:val="00B91760"/>
    <w:rsid w:val="00B94CE2"/>
    <w:rsid w:val="00BA01B1"/>
    <w:rsid w:val="00BA4D29"/>
    <w:rsid w:val="00BA4FF3"/>
    <w:rsid w:val="00BA7539"/>
    <w:rsid w:val="00BB08F9"/>
    <w:rsid w:val="00BB1195"/>
    <w:rsid w:val="00BB4491"/>
    <w:rsid w:val="00BB5BA9"/>
    <w:rsid w:val="00BB76BB"/>
    <w:rsid w:val="00BC41D8"/>
    <w:rsid w:val="00BC5803"/>
    <w:rsid w:val="00BD0892"/>
    <w:rsid w:val="00BD0E3B"/>
    <w:rsid w:val="00BD0EB3"/>
    <w:rsid w:val="00BD0EBB"/>
    <w:rsid w:val="00BD398A"/>
    <w:rsid w:val="00BD43E2"/>
    <w:rsid w:val="00BE0734"/>
    <w:rsid w:val="00BE2096"/>
    <w:rsid w:val="00BE2217"/>
    <w:rsid w:val="00BE2D0C"/>
    <w:rsid w:val="00BE40C5"/>
    <w:rsid w:val="00BE59C1"/>
    <w:rsid w:val="00BE6547"/>
    <w:rsid w:val="00BE6B34"/>
    <w:rsid w:val="00BE7133"/>
    <w:rsid w:val="00BF09FB"/>
    <w:rsid w:val="00BF1946"/>
    <w:rsid w:val="00BF1B47"/>
    <w:rsid w:val="00BF2329"/>
    <w:rsid w:val="00BF24CF"/>
    <w:rsid w:val="00BF32E7"/>
    <w:rsid w:val="00BF4E55"/>
    <w:rsid w:val="00BF506E"/>
    <w:rsid w:val="00C010B3"/>
    <w:rsid w:val="00C01A59"/>
    <w:rsid w:val="00C03245"/>
    <w:rsid w:val="00C03D61"/>
    <w:rsid w:val="00C0445C"/>
    <w:rsid w:val="00C04C52"/>
    <w:rsid w:val="00C066F4"/>
    <w:rsid w:val="00C07871"/>
    <w:rsid w:val="00C10C59"/>
    <w:rsid w:val="00C12B83"/>
    <w:rsid w:val="00C1308A"/>
    <w:rsid w:val="00C169E9"/>
    <w:rsid w:val="00C20B68"/>
    <w:rsid w:val="00C21ADB"/>
    <w:rsid w:val="00C234D8"/>
    <w:rsid w:val="00C24F08"/>
    <w:rsid w:val="00C27B4E"/>
    <w:rsid w:val="00C31CF0"/>
    <w:rsid w:val="00C32AD8"/>
    <w:rsid w:val="00C32F01"/>
    <w:rsid w:val="00C406D2"/>
    <w:rsid w:val="00C407FA"/>
    <w:rsid w:val="00C40B37"/>
    <w:rsid w:val="00C419D2"/>
    <w:rsid w:val="00C44AB1"/>
    <w:rsid w:val="00C47D81"/>
    <w:rsid w:val="00C507F7"/>
    <w:rsid w:val="00C50C3A"/>
    <w:rsid w:val="00C53300"/>
    <w:rsid w:val="00C5425A"/>
    <w:rsid w:val="00C56A75"/>
    <w:rsid w:val="00C56B53"/>
    <w:rsid w:val="00C63A9C"/>
    <w:rsid w:val="00C63C40"/>
    <w:rsid w:val="00C63E6A"/>
    <w:rsid w:val="00C66345"/>
    <w:rsid w:val="00C667AE"/>
    <w:rsid w:val="00C71AD2"/>
    <w:rsid w:val="00C71E6C"/>
    <w:rsid w:val="00C732A2"/>
    <w:rsid w:val="00C73764"/>
    <w:rsid w:val="00C7434C"/>
    <w:rsid w:val="00C748A1"/>
    <w:rsid w:val="00C77827"/>
    <w:rsid w:val="00C81B3D"/>
    <w:rsid w:val="00C82E9C"/>
    <w:rsid w:val="00C840BA"/>
    <w:rsid w:val="00C85176"/>
    <w:rsid w:val="00C87A75"/>
    <w:rsid w:val="00C87CBE"/>
    <w:rsid w:val="00C923F4"/>
    <w:rsid w:val="00C92FB8"/>
    <w:rsid w:val="00C930A0"/>
    <w:rsid w:val="00C93288"/>
    <w:rsid w:val="00C940E3"/>
    <w:rsid w:val="00CA072E"/>
    <w:rsid w:val="00CA0F44"/>
    <w:rsid w:val="00CA1274"/>
    <w:rsid w:val="00CA2C0D"/>
    <w:rsid w:val="00CA4D2E"/>
    <w:rsid w:val="00CB2060"/>
    <w:rsid w:val="00CB3E08"/>
    <w:rsid w:val="00CB411C"/>
    <w:rsid w:val="00CB66AA"/>
    <w:rsid w:val="00CC087F"/>
    <w:rsid w:val="00CC100A"/>
    <w:rsid w:val="00CC12A6"/>
    <w:rsid w:val="00CC1848"/>
    <w:rsid w:val="00CC1E33"/>
    <w:rsid w:val="00CC2275"/>
    <w:rsid w:val="00CC6E91"/>
    <w:rsid w:val="00CC76EA"/>
    <w:rsid w:val="00CC7CAC"/>
    <w:rsid w:val="00CD4F54"/>
    <w:rsid w:val="00CD5FC7"/>
    <w:rsid w:val="00CD6A12"/>
    <w:rsid w:val="00CD6B5E"/>
    <w:rsid w:val="00CD7284"/>
    <w:rsid w:val="00CD7B5A"/>
    <w:rsid w:val="00CE2F1D"/>
    <w:rsid w:val="00CE34BF"/>
    <w:rsid w:val="00CE50B0"/>
    <w:rsid w:val="00CE5216"/>
    <w:rsid w:val="00CE663A"/>
    <w:rsid w:val="00CE7E06"/>
    <w:rsid w:val="00CE7ED7"/>
    <w:rsid w:val="00CF2C66"/>
    <w:rsid w:val="00CF2D48"/>
    <w:rsid w:val="00CF3E88"/>
    <w:rsid w:val="00CF4F92"/>
    <w:rsid w:val="00CF56B2"/>
    <w:rsid w:val="00D02855"/>
    <w:rsid w:val="00D0444D"/>
    <w:rsid w:val="00D05E2C"/>
    <w:rsid w:val="00D1002F"/>
    <w:rsid w:val="00D10BC6"/>
    <w:rsid w:val="00D10FAD"/>
    <w:rsid w:val="00D129C3"/>
    <w:rsid w:val="00D12E18"/>
    <w:rsid w:val="00D14677"/>
    <w:rsid w:val="00D155A4"/>
    <w:rsid w:val="00D15862"/>
    <w:rsid w:val="00D16981"/>
    <w:rsid w:val="00D17AA9"/>
    <w:rsid w:val="00D22996"/>
    <w:rsid w:val="00D22FD1"/>
    <w:rsid w:val="00D25F6A"/>
    <w:rsid w:val="00D328AD"/>
    <w:rsid w:val="00D32F81"/>
    <w:rsid w:val="00D35814"/>
    <w:rsid w:val="00D377CE"/>
    <w:rsid w:val="00D37AC4"/>
    <w:rsid w:val="00D4076A"/>
    <w:rsid w:val="00D4121A"/>
    <w:rsid w:val="00D41E1C"/>
    <w:rsid w:val="00D4481B"/>
    <w:rsid w:val="00D50021"/>
    <w:rsid w:val="00D50FB3"/>
    <w:rsid w:val="00D5191B"/>
    <w:rsid w:val="00D51C66"/>
    <w:rsid w:val="00D52035"/>
    <w:rsid w:val="00D54161"/>
    <w:rsid w:val="00D556C9"/>
    <w:rsid w:val="00D55A62"/>
    <w:rsid w:val="00D55CDD"/>
    <w:rsid w:val="00D60829"/>
    <w:rsid w:val="00D609CB"/>
    <w:rsid w:val="00D61798"/>
    <w:rsid w:val="00D619F4"/>
    <w:rsid w:val="00D61EF6"/>
    <w:rsid w:val="00D62781"/>
    <w:rsid w:val="00D65877"/>
    <w:rsid w:val="00D713CD"/>
    <w:rsid w:val="00D716A0"/>
    <w:rsid w:val="00D7414A"/>
    <w:rsid w:val="00D744B8"/>
    <w:rsid w:val="00D74CFD"/>
    <w:rsid w:val="00D765F0"/>
    <w:rsid w:val="00D76866"/>
    <w:rsid w:val="00D773CA"/>
    <w:rsid w:val="00D80CC2"/>
    <w:rsid w:val="00D81589"/>
    <w:rsid w:val="00D84604"/>
    <w:rsid w:val="00D86212"/>
    <w:rsid w:val="00D8735E"/>
    <w:rsid w:val="00D9337F"/>
    <w:rsid w:val="00D93636"/>
    <w:rsid w:val="00D93DE4"/>
    <w:rsid w:val="00D94547"/>
    <w:rsid w:val="00D94633"/>
    <w:rsid w:val="00D95D51"/>
    <w:rsid w:val="00D96058"/>
    <w:rsid w:val="00D965A4"/>
    <w:rsid w:val="00D977D3"/>
    <w:rsid w:val="00DA1A1A"/>
    <w:rsid w:val="00DA1B5F"/>
    <w:rsid w:val="00DA2634"/>
    <w:rsid w:val="00DA5816"/>
    <w:rsid w:val="00DA5861"/>
    <w:rsid w:val="00DA5F6B"/>
    <w:rsid w:val="00DA734E"/>
    <w:rsid w:val="00DA7495"/>
    <w:rsid w:val="00DA7683"/>
    <w:rsid w:val="00DB0759"/>
    <w:rsid w:val="00DB0B55"/>
    <w:rsid w:val="00DB125C"/>
    <w:rsid w:val="00DB4A46"/>
    <w:rsid w:val="00DB6DBE"/>
    <w:rsid w:val="00DC1800"/>
    <w:rsid w:val="00DC2EED"/>
    <w:rsid w:val="00DC3C4C"/>
    <w:rsid w:val="00DC4F74"/>
    <w:rsid w:val="00DC562F"/>
    <w:rsid w:val="00DC60A4"/>
    <w:rsid w:val="00DD0D87"/>
    <w:rsid w:val="00DD1532"/>
    <w:rsid w:val="00DD215B"/>
    <w:rsid w:val="00DD469E"/>
    <w:rsid w:val="00DD4F55"/>
    <w:rsid w:val="00DD5536"/>
    <w:rsid w:val="00DD5D90"/>
    <w:rsid w:val="00DD7149"/>
    <w:rsid w:val="00DD77D2"/>
    <w:rsid w:val="00DE5935"/>
    <w:rsid w:val="00DE5FDA"/>
    <w:rsid w:val="00DE6438"/>
    <w:rsid w:val="00DE73B8"/>
    <w:rsid w:val="00DE786C"/>
    <w:rsid w:val="00DF0C16"/>
    <w:rsid w:val="00DF13D7"/>
    <w:rsid w:val="00DF3363"/>
    <w:rsid w:val="00DF5E88"/>
    <w:rsid w:val="00DF5EB9"/>
    <w:rsid w:val="00DF6351"/>
    <w:rsid w:val="00E006B8"/>
    <w:rsid w:val="00E012B8"/>
    <w:rsid w:val="00E04CA8"/>
    <w:rsid w:val="00E04FB8"/>
    <w:rsid w:val="00E070E6"/>
    <w:rsid w:val="00E10455"/>
    <w:rsid w:val="00E13CF3"/>
    <w:rsid w:val="00E14DBD"/>
    <w:rsid w:val="00E17064"/>
    <w:rsid w:val="00E1776C"/>
    <w:rsid w:val="00E2003C"/>
    <w:rsid w:val="00E2108C"/>
    <w:rsid w:val="00E21AA1"/>
    <w:rsid w:val="00E24541"/>
    <w:rsid w:val="00E271E9"/>
    <w:rsid w:val="00E27427"/>
    <w:rsid w:val="00E27946"/>
    <w:rsid w:val="00E32AF7"/>
    <w:rsid w:val="00E33318"/>
    <w:rsid w:val="00E3353E"/>
    <w:rsid w:val="00E34A9C"/>
    <w:rsid w:val="00E35DE1"/>
    <w:rsid w:val="00E3655D"/>
    <w:rsid w:val="00E431B5"/>
    <w:rsid w:val="00E433C4"/>
    <w:rsid w:val="00E43461"/>
    <w:rsid w:val="00E47046"/>
    <w:rsid w:val="00E47655"/>
    <w:rsid w:val="00E5046B"/>
    <w:rsid w:val="00E512B3"/>
    <w:rsid w:val="00E54EEB"/>
    <w:rsid w:val="00E55985"/>
    <w:rsid w:val="00E55C0F"/>
    <w:rsid w:val="00E561CD"/>
    <w:rsid w:val="00E56595"/>
    <w:rsid w:val="00E608A3"/>
    <w:rsid w:val="00E60A7D"/>
    <w:rsid w:val="00E60D43"/>
    <w:rsid w:val="00E61C4F"/>
    <w:rsid w:val="00E643D2"/>
    <w:rsid w:val="00E64781"/>
    <w:rsid w:val="00E64A8F"/>
    <w:rsid w:val="00E653CA"/>
    <w:rsid w:val="00E65EB4"/>
    <w:rsid w:val="00E6668C"/>
    <w:rsid w:val="00E66F9B"/>
    <w:rsid w:val="00E67B7E"/>
    <w:rsid w:val="00E70118"/>
    <w:rsid w:val="00E703F9"/>
    <w:rsid w:val="00E7050A"/>
    <w:rsid w:val="00E713F7"/>
    <w:rsid w:val="00E718DD"/>
    <w:rsid w:val="00E71BFA"/>
    <w:rsid w:val="00E73D08"/>
    <w:rsid w:val="00E743A5"/>
    <w:rsid w:val="00E74F6F"/>
    <w:rsid w:val="00E765F3"/>
    <w:rsid w:val="00E76ADD"/>
    <w:rsid w:val="00E76CA2"/>
    <w:rsid w:val="00E774ED"/>
    <w:rsid w:val="00E77C90"/>
    <w:rsid w:val="00E811F8"/>
    <w:rsid w:val="00E813D9"/>
    <w:rsid w:val="00E81FEE"/>
    <w:rsid w:val="00E835A7"/>
    <w:rsid w:val="00E84EC2"/>
    <w:rsid w:val="00E8667B"/>
    <w:rsid w:val="00E87596"/>
    <w:rsid w:val="00E87749"/>
    <w:rsid w:val="00E90F40"/>
    <w:rsid w:val="00E91624"/>
    <w:rsid w:val="00E94C97"/>
    <w:rsid w:val="00EA0FA0"/>
    <w:rsid w:val="00EA32C0"/>
    <w:rsid w:val="00EA4A58"/>
    <w:rsid w:val="00EA50B9"/>
    <w:rsid w:val="00EA5481"/>
    <w:rsid w:val="00EB23BF"/>
    <w:rsid w:val="00EB33D0"/>
    <w:rsid w:val="00EB6111"/>
    <w:rsid w:val="00EC327D"/>
    <w:rsid w:val="00EC4D1E"/>
    <w:rsid w:val="00EC640B"/>
    <w:rsid w:val="00EC76E2"/>
    <w:rsid w:val="00ED2A46"/>
    <w:rsid w:val="00ED420A"/>
    <w:rsid w:val="00ED4787"/>
    <w:rsid w:val="00ED64D2"/>
    <w:rsid w:val="00ED72A2"/>
    <w:rsid w:val="00ED7649"/>
    <w:rsid w:val="00ED7A2E"/>
    <w:rsid w:val="00ED7E50"/>
    <w:rsid w:val="00EE1D68"/>
    <w:rsid w:val="00EE249B"/>
    <w:rsid w:val="00EE2E79"/>
    <w:rsid w:val="00EE327B"/>
    <w:rsid w:val="00EE3C15"/>
    <w:rsid w:val="00EF0892"/>
    <w:rsid w:val="00EF1259"/>
    <w:rsid w:val="00EF190A"/>
    <w:rsid w:val="00EF2137"/>
    <w:rsid w:val="00EF2836"/>
    <w:rsid w:val="00EF296D"/>
    <w:rsid w:val="00EF437D"/>
    <w:rsid w:val="00EF4C18"/>
    <w:rsid w:val="00F01537"/>
    <w:rsid w:val="00F021B6"/>
    <w:rsid w:val="00F12927"/>
    <w:rsid w:val="00F14029"/>
    <w:rsid w:val="00F14FD8"/>
    <w:rsid w:val="00F15634"/>
    <w:rsid w:val="00F222A9"/>
    <w:rsid w:val="00F22957"/>
    <w:rsid w:val="00F22DEB"/>
    <w:rsid w:val="00F23BE1"/>
    <w:rsid w:val="00F244A4"/>
    <w:rsid w:val="00F24AAF"/>
    <w:rsid w:val="00F25598"/>
    <w:rsid w:val="00F25AED"/>
    <w:rsid w:val="00F2654F"/>
    <w:rsid w:val="00F27A8E"/>
    <w:rsid w:val="00F30152"/>
    <w:rsid w:val="00F30616"/>
    <w:rsid w:val="00F30E85"/>
    <w:rsid w:val="00F332E2"/>
    <w:rsid w:val="00F34401"/>
    <w:rsid w:val="00F348D9"/>
    <w:rsid w:val="00F37DF1"/>
    <w:rsid w:val="00F416A5"/>
    <w:rsid w:val="00F41703"/>
    <w:rsid w:val="00F42F3D"/>
    <w:rsid w:val="00F44E76"/>
    <w:rsid w:val="00F457D2"/>
    <w:rsid w:val="00F45E28"/>
    <w:rsid w:val="00F46233"/>
    <w:rsid w:val="00F46368"/>
    <w:rsid w:val="00F47DEE"/>
    <w:rsid w:val="00F51838"/>
    <w:rsid w:val="00F5320B"/>
    <w:rsid w:val="00F568E4"/>
    <w:rsid w:val="00F569C0"/>
    <w:rsid w:val="00F60810"/>
    <w:rsid w:val="00F61FDD"/>
    <w:rsid w:val="00F62894"/>
    <w:rsid w:val="00F645D3"/>
    <w:rsid w:val="00F656BE"/>
    <w:rsid w:val="00F66E4E"/>
    <w:rsid w:val="00F736CB"/>
    <w:rsid w:val="00F738D2"/>
    <w:rsid w:val="00F7592E"/>
    <w:rsid w:val="00F80E6A"/>
    <w:rsid w:val="00F817D9"/>
    <w:rsid w:val="00F81D72"/>
    <w:rsid w:val="00F83360"/>
    <w:rsid w:val="00F83ADB"/>
    <w:rsid w:val="00F83D9A"/>
    <w:rsid w:val="00F847B2"/>
    <w:rsid w:val="00F84E47"/>
    <w:rsid w:val="00F8539B"/>
    <w:rsid w:val="00F865F7"/>
    <w:rsid w:val="00F872DF"/>
    <w:rsid w:val="00F87339"/>
    <w:rsid w:val="00F91326"/>
    <w:rsid w:val="00F91726"/>
    <w:rsid w:val="00F91972"/>
    <w:rsid w:val="00F94D09"/>
    <w:rsid w:val="00F95ABC"/>
    <w:rsid w:val="00F96541"/>
    <w:rsid w:val="00FA0169"/>
    <w:rsid w:val="00FA4A69"/>
    <w:rsid w:val="00FA6DBD"/>
    <w:rsid w:val="00FA790C"/>
    <w:rsid w:val="00FB13ED"/>
    <w:rsid w:val="00FB2FE2"/>
    <w:rsid w:val="00FB3263"/>
    <w:rsid w:val="00FB5D11"/>
    <w:rsid w:val="00FB5FE4"/>
    <w:rsid w:val="00FC007F"/>
    <w:rsid w:val="00FC0A0D"/>
    <w:rsid w:val="00FC2296"/>
    <w:rsid w:val="00FC425F"/>
    <w:rsid w:val="00FC43B5"/>
    <w:rsid w:val="00FC5561"/>
    <w:rsid w:val="00FC5F85"/>
    <w:rsid w:val="00FC60EE"/>
    <w:rsid w:val="00FC6A1B"/>
    <w:rsid w:val="00FC76DB"/>
    <w:rsid w:val="00FC7F3A"/>
    <w:rsid w:val="00FD10C3"/>
    <w:rsid w:val="00FD4355"/>
    <w:rsid w:val="00FD4F72"/>
    <w:rsid w:val="00FD5293"/>
    <w:rsid w:val="00FD5660"/>
    <w:rsid w:val="00FD78DB"/>
    <w:rsid w:val="00FE0E2D"/>
    <w:rsid w:val="00FE33D4"/>
    <w:rsid w:val="00FE39C6"/>
    <w:rsid w:val="00FE3C75"/>
    <w:rsid w:val="00FE5CE3"/>
    <w:rsid w:val="00FE6E1F"/>
    <w:rsid w:val="00FE7BC5"/>
    <w:rsid w:val="00FF14FC"/>
    <w:rsid w:val="00FF3C62"/>
    <w:rsid w:val="00FF4645"/>
    <w:rsid w:val="00FF70A7"/>
    <w:rsid w:val="00FF76F1"/>
    <w:rsid w:val="00FF7EA0"/>
    <w:rsid w:val="01C479EE"/>
    <w:rsid w:val="02754110"/>
    <w:rsid w:val="0BCB22B9"/>
    <w:rsid w:val="0D06C957"/>
    <w:rsid w:val="12566280"/>
    <w:rsid w:val="1587CA1C"/>
    <w:rsid w:val="1679AA74"/>
    <w:rsid w:val="17CF906D"/>
    <w:rsid w:val="17F565EE"/>
    <w:rsid w:val="1DC37134"/>
    <w:rsid w:val="25103300"/>
    <w:rsid w:val="25845B19"/>
    <w:rsid w:val="2B44C5F5"/>
    <w:rsid w:val="3010C8A1"/>
    <w:rsid w:val="30A95460"/>
    <w:rsid w:val="3419B154"/>
    <w:rsid w:val="34A0FCB9"/>
    <w:rsid w:val="39F9842E"/>
    <w:rsid w:val="43264558"/>
    <w:rsid w:val="4523AFA1"/>
    <w:rsid w:val="47EBE7D3"/>
    <w:rsid w:val="4CE7BD4A"/>
    <w:rsid w:val="4F2456D6"/>
    <w:rsid w:val="506572E2"/>
    <w:rsid w:val="563E552D"/>
    <w:rsid w:val="60EEB2FC"/>
    <w:rsid w:val="6781CCA0"/>
    <w:rsid w:val="6DAB9BCD"/>
    <w:rsid w:val="713D37E9"/>
    <w:rsid w:val="79D571B7"/>
    <w:rsid w:val="7C48C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21F7CA"/>
  <w15:chartTrackingRefBased/>
  <w15:docId w15:val="{1FB5A271-3180-4ADF-9346-3B76F88B2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A70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E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2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561"/>
  </w:style>
  <w:style w:type="paragraph" w:styleId="Footer">
    <w:name w:val="footer"/>
    <w:basedOn w:val="Normal"/>
    <w:link w:val="FooterChar"/>
    <w:uiPriority w:val="99"/>
    <w:unhideWhenUsed/>
    <w:rsid w:val="002D2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561"/>
  </w:style>
  <w:style w:type="character" w:customStyle="1" w:styleId="ListParagraphChar">
    <w:name w:val="List Paragraph Char"/>
    <w:basedOn w:val="DefaultParagraphFont"/>
    <w:link w:val="ListParagraph"/>
    <w:uiPriority w:val="34"/>
    <w:rsid w:val="002D74EB"/>
  </w:style>
  <w:style w:type="table" w:customStyle="1" w:styleId="Style1">
    <w:name w:val="Style1"/>
    <w:basedOn w:val="TableNormal"/>
    <w:uiPriority w:val="99"/>
    <w:rsid w:val="002D74EB"/>
    <w:pPr>
      <w:spacing w:after="0" w:line="240" w:lineRule="auto"/>
    </w:pPr>
    <w:rPr>
      <w:rFonts w:ascii="Arial" w:hAnsi="Arial"/>
    </w:rPr>
    <w:tblPr>
      <w:tblStyleRowBandSize w:val="1"/>
      <w:tblBorders>
        <w:bottom w:val="single" w:sz="4" w:space="0" w:color="BFBFBF" w:themeColor="background1" w:themeShade="BF"/>
        <w:insideV w:val="single" w:sz="8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A81D3F"/>
      </w:tcPr>
    </w:tblStylePr>
    <w:tblStylePr w:type="lastRow">
      <w:rPr>
        <w:rFonts w:ascii="Arial" w:hAnsi="Arial"/>
        <w:b/>
        <w:sz w:val="28"/>
      </w:rPr>
    </w:tblStylePr>
    <w:tblStylePr w:type="band1Horz">
      <w:pPr>
        <w:wordWrap/>
        <w:spacing w:beforeLines="0" w:before="0" w:beforeAutospacing="0" w:afterLines="0" w:after="0" w:afterAutospacing="0"/>
        <w:contextualSpacing w:val="0"/>
      </w:p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D960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60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9605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F67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4F678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D067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622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22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22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21D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8F41DE"/>
    <w:rPr>
      <w:color w:val="2B579A"/>
      <w:shd w:val="clear" w:color="auto" w:fill="E1DFDD"/>
    </w:rPr>
  </w:style>
  <w:style w:type="paragraph" w:customStyle="1" w:styleId="Webbody">
    <w:name w:val="Web body"/>
    <w:qFormat/>
    <w:rsid w:val="005E4FFF"/>
    <w:pPr>
      <w:spacing w:after="120" w:line="276" w:lineRule="auto"/>
      <w:ind w:left="624"/>
    </w:pPr>
    <w:rPr>
      <w:rFonts w:ascii="Arial" w:eastAsia="Segoe U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hyperlink" Target="https://www.lgi.vic.gov.au/" TargetMode="External"/><Relationship Id="rId26" Type="http://schemas.openxmlformats.org/officeDocument/2006/relationships/hyperlink" Target="https://disclosures.vec.vic.gov.a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ovic.vic.gov.au/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aec.gov.au/" TargetMode="External"/><Relationship Id="rId25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lgi.vic.gov.au/" TargetMode="External"/><Relationship Id="rId20" Type="http://schemas.openxmlformats.org/officeDocument/2006/relationships/hyperlink" Target="https://www.ibac.vic.gov.a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online.fines.vic.gov.au/" TargetMode="External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s://www.ombudsman.vic.gov.au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hyperlink" Target="https://www.police.vic.gov.au/" TargetMode="External"/><Relationship Id="rId27" Type="http://schemas.openxmlformats.org/officeDocument/2006/relationships/hyperlink" Target="https://www.vec.vic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5ba89ef2f2f4b4389f2a61f8de37b25 xmlns="2d3e4d8c-86b1-4eee-8356-b02c606ab5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Victorian Electoral Commission</TermName>
          <TermId xmlns="http://schemas.microsoft.com/office/infopath/2007/PartnerControls">80f02476-18e5-44b8-b6bf-9dffda064e6e</TermId>
        </TermInfo>
      </Terms>
    </i5ba89ef2f2f4b4389f2a61f8de37b25>
    <aa6d6a01bb12402aa2b6ef18fbfe029d xmlns="2d3e4d8c-86b1-4eee-8356-b02c606ab54c">
      <Terms xmlns="http://schemas.microsoft.com/office/infopath/2007/PartnerControls"/>
    </aa6d6a01bb12402aa2b6ef18fbfe029d>
    <f94e959ca20d4468815e4662d892c7ce xmlns="2d3e4d8c-86b1-4eee-8356-b02c606ab54c">
      <Terms xmlns="http://schemas.microsoft.com/office/infopath/2007/PartnerControls"/>
    </f94e959ca20d4468815e4662d892c7ce>
    <TaxCatchAll xmlns="2d3e4d8c-86b1-4eee-8356-b02c606ab54c">
      <Value>47</Value>
      <Value>16</Value>
    </TaxCatchAll>
    <TaxKeywordTaxHTField xmlns="2d3e4d8c-86b1-4eee-8356-b02c606ab54c">
      <Terms xmlns="http://schemas.microsoft.com/office/infopath/2007/PartnerControls"/>
    </TaxKeywordTaxHTField>
    <_dlc_DocId xmlns="2d3e4d8c-86b1-4eee-8356-b02c606ab54c">EDRM039-1424916986-4232</_dlc_DocId>
    <_dlc_DocIdUrl xmlns="2d3e4d8c-86b1-4eee-8356-b02c606ab54c">
      <Url>https://vec365.sharepoint.com/sites/EDRM-039/_layouts/15/DocIdRedir.aspx?ID=EDRM039-1424916986-4232</Url>
      <Description>EDRM039-1424916986-4232</Description>
    </_dlc_DocIdUrl>
    <lcf76f155ced4ddcb4097134ff3c332f xmlns="8bba7a0c-e96e-4450-afca-a4581f47c7b9">
      <Terms xmlns="http://schemas.microsoft.com/office/infopath/2007/PartnerControls"/>
    </lcf76f155ced4ddcb4097134ff3c332f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VEC Document" ma:contentTypeID="0x010100F48EF307B9BDE94FAD2E991BF2724B37010033164C02A737494D85A27051C77C8C37" ma:contentTypeVersion="876" ma:contentTypeDescription="A base content type created that contains columns that all documents managed in the system must include." ma:contentTypeScope="" ma:versionID="605b198300d5b2280eb69687b42673ff">
  <xsd:schema xmlns:xsd="http://www.w3.org/2001/XMLSchema" xmlns:xs="http://www.w3.org/2001/XMLSchema" xmlns:p="http://schemas.microsoft.com/office/2006/metadata/properties" xmlns:ns2="2d3e4d8c-86b1-4eee-8356-b02c606ab54c" xmlns:ns3="8bba7a0c-e96e-4450-afca-a4581f47c7b9" targetNamespace="http://schemas.microsoft.com/office/2006/metadata/properties" ma:root="true" ma:fieldsID="f7deb841fd6e364f6b7cbe3c7290e56e" ns2:_="" ns3:_="">
    <xsd:import namespace="2d3e4d8c-86b1-4eee-8356-b02c606ab54c"/>
    <xsd:import namespace="8bba7a0c-e96e-4450-afca-a4581f47c7b9"/>
    <xsd:element name="properties">
      <xsd:complexType>
        <xsd:sequence>
          <xsd:element name="documentManagement">
            <xsd:complexType>
              <xsd:all>
                <xsd:element ref="ns2:f94e959ca20d4468815e4662d892c7ce" minOccurs="0"/>
                <xsd:element ref="ns2:TaxCatchAll" minOccurs="0"/>
                <xsd:element ref="ns2:TaxCatchAllLabel" minOccurs="0"/>
                <xsd:element ref="ns2:aa6d6a01bb12402aa2b6ef18fbfe029d" minOccurs="0"/>
                <xsd:element ref="ns2:TaxKeywordTaxHTField" minOccurs="0"/>
                <xsd:element ref="ns2:_dlc_DocId" minOccurs="0"/>
                <xsd:element ref="ns2:_dlc_DocIdUrl" minOccurs="0"/>
                <xsd:element ref="ns2:_dlc_DocIdPersistId" minOccurs="0"/>
                <xsd:element ref="ns2:i5ba89ef2f2f4b4389f2a61f8de37b25" minOccurs="0"/>
                <xsd:element ref="ns3:lcf76f155ced4ddcb4097134ff3c332f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e4d8c-86b1-4eee-8356-b02c606ab54c" elementFormDefault="qualified">
    <xsd:import namespace="http://schemas.microsoft.com/office/2006/documentManagement/types"/>
    <xsd:import namespace="http://schemas.microsoft.com/office/infopath/2007/PartnerControls"/>
    <xsd:element name="f94e959ca20d4468815e4662d892c7ce" ma:index="8" nillable="true" ma:taxonomy="true" ma:internalName="f94e959ca20d4468815e4662d892c7ce" ma:taxonomyFieldName="Document_x0020_Type" ma:displayName="Document Type" ma:default="" ma:fieldId="{f94e959c-a20d-4468-815e-4662d892c7ce}" ma:sspId="7d918a52-aad2-4b01-b024-1c3610e8c12d" ma:termSetId="d61e6523-6ba4-473a-9228-bc38516de5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331eee6-1fb1-48fc-a609-30f4c3a77b6d}" ma:internalName="TaxCatchAll" ma:showField="CatchAllData" ma:web="7f666f6e-47a5-4d63-9445-6f47a8f3e5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331eee6-1fb1-48fc-a609-30f4c3a77b6d}" ma:internalName="TaxCatchAllLabel" ma:readOnly="true" ma:showField="CatchAllDataLabel" ma:web="7f666f6e-47a5-4d63-9445-6f47a8f3e5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a6d6a01bb12402aa2b6ef18fbfe029d" ma:index="12" nillable="true" ma:taxonomy="true" ma:internalName="aa6d6a01bb12402aa2b6ef18fbfe029d" ma:taxonomyFieldName="Records_x0020_Category" ma:displayName="Records Category" ma:default="" ma:fieldId="{aa6d6a01-bb12-402a-a2b6-ef18fbfe029d}" ma:sspId="7d918a52-aad2-4b01-b024-1c3610e8c12d" ma:termSetId="092e8099-97e5-49d3-8fdf-5678b689c2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7d918a52-aad2-4b01-b024-1c3610e8c12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5ba89ef2f2f4b4389f2a61f8de37b25" ma:index="19" nillable="true" ma:taxonomy="true" ma:internalName="i5ba89ef2f2f4b4389f2a61f8de37b25" ma:taxonomyFieldName="Agency" ma:displayName="Agency" ma:default="47;#Victorian Electoral Commission|80f02476-18e5-44b8-b6bf-9dffda064e6e" ma:fieldId="{25ba89ef-2f2f-4b43-89f2-a61f8de37b25}" ma:sspId="7d918a52-aad2-4b01-b024-1c3610e8c12d" ma:termSetId="2146153f-5391-4dee-a3f2-da48956958a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ba7a0c-e96e-4450-afca-a4581f47c7b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d918a52-aad2-4b01-b024-1c3610e8c1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haredContentType xmlns="Microsoft.SharePoint.Taxonomy.ContentTypeSync" SourceId="7d918a52-aad2-4b01-b024-1c3610e8c12d" ContentTypeId="0x010100F48EF307B9BDE94FAD2E991BF2724B3701" PreviousValue="false"/>
</file>

<file path=customXml/itemProps1.xml><?xml version="1.0" encoding="utf-8"?>
<ds:datastoreItem xmlns:ds="http://schemas.openxmlformats.org/officeDocument/2006/customXml" ds:itemID="{65A89B2F-B531-4D77-AE0A-7C5A48EA9A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C22608-F8ED-4EB6-AA18-1DCD2DAF584D}">
  <ds:schemaRefs>
    <ds:schemaRef ds:uri="http://schemas.microsoft.com/office/2006/metadata/properties"/>
    <ds:schemaRef ds:uri="http://schemas.microsoft.com/office/infopath/2007/PartnerControls"/>
    <ds:schemaRef ds:uri="2d3e4d8c-86b1-4eee-8356-b02c606ab54c"/>
    <ds:schemaRef ds:uri="8bba7a0c-e96e-4450-afca-a4581f47c7b9"/>
  </ds:schemaRefs>
</ds:datastoreItem>
</file>

<file path=customXml/itemProps3.xml><?xml version="1.0" encoding="utf-8"?>
<ds:datastoreItem xmlns:ds="http://schemas.openxmlformats.org/officeDocument/2006/customXml" ds:itemID="{FCD5B4F5-0D4E-4927-9E2D-11DCCC8BFA9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7A485A5-87EA-435E-B8BF-A60A7D83353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42161A5-7A89-405D-8768-DE25E34887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3e4d8c-86b1-4eee-8356-b02c606ab54c"/>
    <ds:schemaRef ds:uri="8bba7a0c-e96e-4450-afca-a4581f47c7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3AE8252-8819-4F34-81B3-E43E597EFE2F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1368</Words>
  <Characters>7798</Characters>
  <Application>Microsoft Office Word</Application>
  <DocSecurity>0</DocSecurity>
  <Lines>64</Lines>
  <Paragraphs>18</Paragraphs>
  <ScaleCrop>false</ScaleCrop>
  <Company/>
  <LinksUpToDate>false</LinksUpToDate>
  <CharactersWithSpaces>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Makrides</dc:creator>
  <cp:keywords/>
  <dc:description/>
  <cp:lastModifiedBy>George Bradshaw</cp:lastModifiedBy>
  <cp:revision>175</cp:revision>
  <cp:lastPrinted>2024-08-19T01:11:00Z</cp:lastPrinted>
  <dcterms:created xsi:type="dcterms:W3CDTF">2024-07-26T00:05:00Z</dcterms:created>
  <dcterms:modified xsi:type="dcterms:W3CDTF">2024-08-19T01:11:00Z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ebf8776aeef45c2ac52031d8b3a3a05">
    <vt:lpwstr/>
  </property>
  <property fmtid="{D5CDD505-2E9C-101B-9397-08002B2CF9AE}" pid="3" name="TaxKeyword">
    <vt:lpwstr/>
  </property>
  <property fmtid="{D5CDD505-2E9C-101B-9397-08002B2CF9AE}" pid="4" name="Agency">
    <vt:lpwstr>47;#Victorian Electoral Commission|80f02476-18e5-44b8-b6bf-9dffda064e6e</vt:lpwstr>
  </property>
  <property fmtid="{D5CDD505-2E9C-101B-9397-08002B2CF9AE}" pid="5" name="n313aaee84f34c5181c1bf8429be1e14">
    <vt:lpwstr/>
  </property>
  <property fmtid="{D5CDD505-2E9C-101B-9397-08002B2CF9AE}" pid="6" name="g27cbe6a8534470090c2084bae4d830a">
    <vt:lpwstr/>
  </property>
  <property fmtid="{D5CDD505-2E9C-101B-9397-08002B2CF9AE}" pid="7" name="CategoryOfComplaint">
    <vt:lpwstr/>
  </property>
  <property fmtid="{D5CDD505-2E9C-101B-9397-08002B2CF9AE}" pid="8" name="k8ac677a5b284ae9b558dfebc9dd44ba">
    <vt:lpwstr/>
  </property>
  <property fmtid="{D5CDD505-2E9C-101B-9397-08002B2CF9AE}" pid="9" name="Council">
    <vt:lpwstr/>
  </property>
  <property fmtid="{D5CDD505-2E9C-101B-9397-08002B2CF9AE}" pid="10" name="RevIMBCS">
    <vt:lpwstr>16;#Z_Unsentenced|aea6191a-5e1f-4e42-a7ce-0dbae88f6f66</vt:lpwstr>
  </property>
  <property fmtid="{D5CDD505-2E9C-101B-9397-08002B2CF9AE}" pid="11" name="Document Type">
    <vt:lpwstr/>
  </property>
  <property fmtid="{D5CDD505-2E9C-101B-9397-08002B2CF9AE}" pid="12" name="SubmissionStage">
    <vt:lpwstr/>
  </property>
  <property fmtid="{D5CDD505-2E9C-101B-9397-08002B2CF9AE}" pid="13" name="i0f84bba906045b4af568ee102a52dcb">
    <vt:lpwstr>Z_Unsentenced|aea6191a-5e1f-4e42-a7ce-0dbae88f6f66</vt:lpwstr>
  </property>
  <property fmtid="{D5CDD505-2E9C-101B-9397-08002B2CF9AE}" pid="14" name="Disposition">
    <vt:lpwstr/>
  </property>
  <property fmtid="{D5CDD505-2E9C-101B-9397-08002B2CF9AE}" pid="15" name="Records Category">
    <vt:lpwstr/>
  </property>
  <property fmtid="{D5CDD505-2E9C-101B-9397-08002B2CF9AE}" pid="16" name="MSIP_Label_b4860f0d-1d78-4a26-a8cd-1dcb36376cab_Enabled">
    <vt:lpwstr>true</vt:lpwstr>
  </property>
  <property fmtid="{D5CDD505-2E9C-101B-9397-08002B2CF9AE}" pid="17" name="MSIP_Label_b4860f0d-1d78-4a26-a8cd-1dcb36376cab_SetDate">
    <vt:lpwstr>2022-09-30T06:18:50Z</vt:lpwstr>
  </property>
  <property fmtid="{D5CDD505-2E9C-101B-9397-08002B2CF9AE}" pid="18" name="MSIP_Label_b4860f0d-1d78-4a26-a8cd-1dcb36376cab_Method">
    <vt:lpwstr>Privileged</vt:lpwstr>
  </property>
  <property fmtid="{D5CDD505-2E9C-101B-9397-08002B2CF9AE}" pid="19" name="MSIP_Label_b4860f0d-1d78-4a26-a8cd-1dcb36376cab_Name">
    <vt:lpwstr>OFFICIAL</vt:lpwstr>
  </property>
  <property fmtid="{D5CDD505-2E9C-101B-9397-08002B2CF9AE}" pid="20" name="MSIP_Label_b4860f0d-1d78-4a26-a8cd-1dcb36376cab_SiteId">
    <vt:lpwstr>a11aa02e-fecd-447e-acd9-816f5449ad3c</vt:lpwstr>
  </property>
  <property fmtid="{D5CDD505-2E9C-101B-9397-08002B2CF9AE}" pid="21" name="MSIP_Label_b4860f0d-1d78-4a26-a8cd-1dcb36376cab_ActionId">
    <vt:lpwstr>e65f605f-da4c-46c2-9c23-856e60cadf46</vt:lpwstr>
  </property>
  <property fmtid="{D5CDD505-2E9C-101B-9397-08002B2CF9AE}" pid="22" name="MSIP_Label_b4860f0d-1d78-4a26-a8cd-1dcb36376cab_ContentBits">
    <vt:lpwstr>3</vt:lpwstr>
  </property>
  <property fmtid="{D5CDD505-2E9C-101B-9397-08002B2CF9AE}" pid="23" name="ContentTypeId">
    <vt:lpwstr>0x010100F48EF307B9BDE94FAD2E991BF2724B37010033164C02A737494D85A27051C77C8C37</vt:lpwstr>
  </property>
  <property fmtid="{D5CDD505-2E9C-101B-9397-08002B2CF9AE}" pid="24" name="_dlc_DocIdItemGuid">
    <vt:lpwstr>7908e682-2a72-41f5-94ed-022b5590056a</vt:lpwstr>
  </property>
  <property fmtid="{D5CDD505-2E9C-101B-9397-08002B2CF9AE}" pid="25" name="Document_x0020_Type">
    <vt:lpwstr/>
  </property>
  <property fmtid="{D5CDD505-2E9C-101B-9397-08002B2CF9AE}" pid="26" name="Records_x0020_Category">
    <vt:lpwstr/>
  </property>
  <property fmtid="{D5CDD505-2E9C-101B-9397-08002B2CF9AE}" pid="27" name="MediaServiceImageTags">
    <vt:lpwstr/>
  </property>
</Properties>
</file>