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0382D" w14:textId="16AC88DD" w:rsidR="00890201" w:rsidRPr="00F52F3E" w:rsidRDefault="000E2183" w:rsidP="00890201">
      <w:pPr>
        <w:pStyle w:val="DOCUMENTTITLE-WHITE"/>
        <w:spacing w:line="240" w:lineRule="atLeast"/>
        <w:rPr>
          <w:rFonts w:ascii="Arial" w:hAnsi="Arial" w:cs="Arial"/>
          <w:b w:val="0"/>
        </w:rPr>
      </w:pPr>
      <w:r>
        <w:rPr>
          <w:rFonts w:ascii="Arial" w:hAnsi="Arial" w:cs="Arial"/>
          <w:b w:val="0"/>
        </w:rPr>
        <w:t xml:space="preserve">Victorian </w:t>
      </w:r>
      <w:r w:rsidR="00B46CBB">
        <w:rPr>
          <w:rFonts w:ascii="Arial" w:hAnsi="Arial" w:cs="Arial"/>
          <w:b w:val="0"/>
        </w:rPr>
        <w:t>Elect</w:t>
      </w:r>
      <w:r>
        <w:rPr>
          <w:rFonts w:ascii="Arial" w:hAnsi="Arial" w:cs="Arial"/>
          <w:b w:val="0"/>
        </w:rPr>
        <w:t>oral Commission</w:t>
      </w:r>
    </w:p>
    <w:p w14:paraId="51A7EDA3" w14:textId="0213238F" w:rsidR="00890201" w:rsidRPr="00F52F3E" w:rsidRDefault="007574EF" w:rsidP="00890201">
      <w:pPr>
        <w:pStyle w:val="DOCUMENTTITLE-WHITE"/>
        <w:spacing w:line="240" w:lineRule="atLeast"/>
        <w:rPr>
          <w:rFonts w:ascii="Arial" w:hAnsi="Arial" w:cs="Arial"/>
          <w:bCs w:val="0"/>
        </w:rPr>
      </w:pPr>
      <w:r>
        <w:rPr>
          <w:noProof/>
        </w:rPr>
        <w:drawing>
          <wp:anchor distT="0" distB="0" distL="114300" distR="114300" simplePos="0" relativeHeight="251658241" behindDoc="1" locked="1" layoutInCell="1" allowOverlap="1" wp14:anchorId="7A61F968" wp14:editId="0D37874A">
            <wp:simplePos x="0" y="0"/>
            <wp:positionH relativeFrom="page">
              <wp:posOffset>-220980</wp:posOffset>
            </wp:positionH>
            <wp:positionV relativeFrom="page">
              <wp:posOffset>1752600</wp:posOffset>
            </wp:positionV>
            <wp:extent cx="7970400" cy="79704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70400" cy="797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183">
        <w:rPr>
          <w:rFonts w:ascii="Arial" w:hAnsi="Arial" w:cs="Arial"/>
          <w:bCs w:val="0"/>
        </w:rPr>
        <w:t>Annual r</w:t>
      </w:r>
      <w:r w:rsidR="00890201" w:rsidRPr="00F52F3E">
        <w:rPr>
          <w:rFonts w:ascii="Arial" w:hAnsi="Arial" w:cs="Arial"/>
          <w:bCs w:val="0"/>
        </w:rPr>
        <w:t>eport</w:t>
      </w:r>
    </w:p>
    <w:p w14:paraId="32547782" w14:textId="18C7FDBC" w:rsidR="00890201" w:rsidRPr="004F2B0A" w:rsidRDefault="000E2183" w:rsidP="00890201">
      <w:pPr>
        <w:pStyle w:val="PUBLICATIONDATEWHITE"/>
        <w:rPr>
          <w:rFonts w:ascii="Arial" w:hAnsi="Arial" w:cs="Arial"/>
        </w:rPr>
      </w:pPr>
      <w:r>
        <w:rPr>
          <w:rFonts w:ascii="Arial" w:hAnsi="Arial" w:cs="Arial"/>
        </w:rPr>
        <w:t>2025–26</w:t>
      </w:r>
    </w:p>
    <w:p w14:paraId="6D798247" w14:textId="77777777" w:rsidR="00890201" w:rsidRPr="00B40F67" w:rsidRDefault="00890201" w:rsidP="00890201">
      <w:pPr>
        <w:pStyle w:val="DOCUMENTTITLE-WHITE"/>
        <w:spacing w:line="240" w:lineRule="atLeast"/>
        <w:rPr>
          <w:rFonts w:ascii="GT Walsheim Light" w:hAnsi="GT Walsheim Light"/>
        </w:rPr>
      </w:pPr>
      <w:r>
        <w:rPr>
          <w:noProof/>
        </w:rPr>
        <w:drawing>
          <wp:anchor distT="0" distB="0" distL="114300" distR="114300" simplePos="0" relativeHeight="251658240" behindDoc="1" locked="0" layoutInCell="1" allowOverlap="1" wp14:anchorId="639CCC80" wp14:editId="1542BDDC">
            <wp:simplePos x="0" y="0"/>
            <wp:positionH relativeFrom="page">
              <wp:align>right</wp:align>
            </wp:positionH>
            <wp:positionV relativeFrom="page">
              <wp:align>top</wp:align>
            </wp:positionV>
            <wp:extent cx="7570470" cy="107061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9"/>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7C5A4" w14:textId="77777777" w:rsidR="00890201" w:rsidRDefault="00890201">
      <w:pPr>
        <w:rPr>
          <w:rFonts w:eastAsiaTheme="majorEastAsia" w:cstheme="majorBidi"/>
          <w:color w:val="A30134"/>
          <w:spacing w:val="5"/>
          <w:kern w:val="28"/>
          <w:sz w:val="36"/>
          <w:szCs w:val="52"/>
        </w:rPr>
      </w:pPr>
      <w:r>
        <w:rPr>
          <w:rFonts w:ascii="Century Gothic" w:hAnsi="Century Gothic" w:cs="GT Walsheim Bold"/>
          <w:b/>
          <w:bCs/>
          <w:noProof/>
          <w:color w:val="000000"/>
          <w:szCs w:val="18"/>
          <w:lang w:val="en-GB"/>
        </w:rPr>
        <w:drawing>
          <wp:anchor distT="0" distB="0" distL="114300" distR="114300" simplePos="0" relativeHeight="251658242" behindDoc="0" locked="1" layoutInCell="1" allowOverlap="1" wp14:anchorId="682B5B28" wp14:editId="5F990A93">
            <wp:simplePos x="0" y="0"/>
            <wp:positionH relativeFrom="column">
              <wp:posOffset>4686935</wp:posOffset>
            </wp:positionH>
            <wp:positionV relativeFrom="paragraph">
              <wp:posOffset>7019925</wp:posOffset>
            </wp:positionV>
            <wp:extent cx="1584000" cy="547200"/>
            <wp:effectExtent l="0" t="0" r="0" b="5715"/>
            <wp:wrapNone/>
            <wp:docPr id="6" name="Picture 6"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EC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8B61B7E" w14:textId="77777777" w:rsidR="00890201" w:rsidRDefault="00890201" w:rsidP="00890201">
      <w:pPr>
        <w:sectPr w:rsidR="00890201" w:rsidSect="00281583">
          <w:headerReference w:type="even" r:id="rId11"/>
          <w:headerReference w:type="default" r:id="rId12"/>
          <w:footerReference w:type="even" r:id="rId13"/>
          <w:footerReference w:type="default" r:id="rId14"/>
          <w:headerReference w:type="first" r:id="rId15"/>
          <w:footerReference w:type="first" r:id="rId16"/>
          <w:pgSz w:w="11906" w:h="16838"/>
          <w:pgMar w:top="1361" w:right="1361" w:bottom="1701" w:left="1361" w:header="709" w:footer="709" w:gutter="0"/>
          <w:cols w:space="708"/>
          <w:titlePg/>
          <w:docGrid w:linePitch="360"/>
        </w:sectPr>
      </w:pPr>
      <w:bookmarkStart w:id="0" w:name="_Toc22034219"/>
      <w:bookmarkStart w:id="1" w:name="_Toc22040795"/>
      <w:bookmarkStart w:id="2" w:name="_Toc23238314"/>
      <w:bookmarkStart w:id="3" w:name="_Toc24037359"/>
      <w:bookmarkStart w:id="4" w:name="_Toc25918071"/>
      <w:bookmarkStart w:id="5" w:name="_Toc26348128"/>
      <w:bookmarkStart w:id="6" w:name="_Toc27383112"/>
    </w:p>
    <w:p w14:paraId="3C7CA695" w14:textId="65FFB535" w:rsidR="000E2183" w:rsidRPr="000E2183" w:rsidRDefault="000E2183" w:rsidP="000E2183">
      <w:pPr>
        <w:rPr>
          <w:b/>
          <w:bCs/>
        </w:rPr>
      </w:pPr>
      <w:r w:rsidRPr="002C4AB5">
        <w:rPr>
          <w:b/>
          <w:bCs/>
        </w:rPr>
        <w:lastRenderedPageBreak/>
        <w:t>Responsible body’s declaration</w:t>
      </w:r>
    </w:p>
    <w:p w14:paraId="0E922514" w14:textId="37A6FF79" w:rsidR="000E2183" w:rsidRDefault="000E2183" w:rsidP="000E2183">
      <w:r w:rsidRPr="008567A9">
        <w:t xml:space="preserve">The Hon </w:t>
      </w:r>
      <w:r>
        <w:t>Jacinta Allan</w:t>
      </w:r>
      <w:r w:rsidRPr="008567A9">
        <w:t xml:space="preserve"> MP</w:t>
      </w:r>
      <w:r>
        <w:br/>
        <w:t>Premier of Victoria</w:t>
      </w:r>
      <w:r>
        <w:br/>
        <w:t xml:space="preserve">Level 3, 1 Treasury Place </w:t>
      </w:r>
      <w:r>
        <w:br/>
        <w:t xml:space="preserve">Melbourne Vic 3002 </w:t>
      </w:r>
    </w:p>
    <w:p w14:paraId="17A52DC9" w14:textId="77777777" w:rsidR="000E2183" w:rsidRDefault="000E2183" w:rsidP="000E2183"/>
    <w:p w14:paraId="36DA305E" w14:textId="77777777" w:rsidR="000E2183" w:rsidRDefault="000E2183" w:rsidP="000E2183">
      <w:r>
        <w:t>Dear Premier</w:t>
      </w:r>
    </w:p>
    <w:p w14:paraId="67DF597B" w14:textId="1CA39DFA" w:rsidR="000E2183" w:rsidRDefault="000E2183" w:rsidP="000E2183">
      <w:r>
        <w:t xml:space="preserve">In accordance with the </w:t>
      </w:r>
      <w:r w:rsidRPr="00306721">
        <w:rPr>
          <w:i/>
        </w:rPr>
        <w:t>Financial Management Act 1994</w:t>
      </w:r>
      <w:r>
        <w:rPr>
          <w:i/>
        </w:rPr>
        <w:t xml:space="preserve"> </w:t>
      </w:r>
      <w:r>
        <w:rPr>
          <w:iCs/>
        </w:rPr>
        <w:t>(Vic)</w:t>
      </w:r>
      <w:r>
        <w:t xml:space="preserve">, I am pleased to present the Victorian Electoral Commission’s annual report for the year ending 30 June 2025. </w:t>
      </w:r>
    </w:p>
    <w:p w14:paraId="7E78AA68" w14:textId="77777777" w:rsidR="000E2183" w:rsidRDefault="000E2183" w:rsidP="000E2183">
      <w:r>
        <w:t>Yours sincerely</w:t>
      </w:r>
    </w:p>
    <w:p w14:paraId="6B1D4E6D" w14:textId="139000A6" w:rsidR="000E2183" w:rsidRPr="000E2183" w:rsidRDefault="00F83409" w:rsidP="000E2183">
      <w:r>
        <w:rPr>
          <w:noProof/>
        </w:rPr>
        <w:drawing>
          <wp:inline distT="0" distB="0" distL="0" distR="0" wp14:anchorId="4AD64512" wp14:editId="3BF8CCDD">
            <wp:extent cx="945064" cy="389614"/>
            <wp:effectExtent l="0" t="0" r="7620" b="0"/>
            <wp:docPr id="1072173180" name="Picture 20" descr="Signature of Electoral Commissioner Sven Blue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73180" name="Picture 20" descr="Signature of Electoral Commissioner Sven Bluemme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7913" cy="399034"/>
                    </a:xfrm>
                    <a:prstGeom prst="rect">
                      <a:avLst/>
                    </a:prstGeom>
                  </pic:spPr>
                </pic:pic>
              </a:graphicData>
            </a:graphic>
          </wp:inline>
        </w:drawing>
      </w:r>
    </w:p>
    <w:p w14:paraId="5E56A1E8" w14:textId="77777777" w:rsidR="000E2183" w:rsidRDefault="000E2183" w:rsidP="000E2183">
      <w:r w:rsidRPr="008567A9">
        <w:rPr>
          <w:b/>
          <w:bCs/>
        </w:rPr>
        <w:t>Sven Bluemmel</w:t>
      </w:r>
      <w:r>
        <w:rPr>
          <w:b/>
          <w:bCs/>
        </w:rPr>
        <w:br/>
      </w:r>
      <w:r>
        <w:t>Electoral Commissioner</w:t>
      </w:r>
    </w:p>
    <w:p w14:paraId="3C8E3A4A" w14:textId="77777777" w:rsidR="000E2183" w:rsidRDefault="000E2183" w:rsidP="000E2183">
      <w:pPr>
        <w:rPr>
          <w:b/>
          <w:bCs/>
        </w:rPr>
      </w:pPr>
    </w:p>
    <w:p w14:paraId="6F608C9F" w14:textId="77777777" w:rsidR="000E2183" w:rsidRPr="002C4AB5" w:rsidRDefault="000E2183" w:rsidP="000E2183">
      <w:pPr>
        <w:rPr>
          <w:b/>
          <w:bCs/>
        </w:rPr>
      </w:pPr>
    </w:p>
    <w:p w14:paraId="375F1023" w14:textId="77777777" w:rsidR="000E2183" w:rsidRPr="002C4AB5" w:rsidRDefault="000E2183" w:rsidP="000E2183">
      <w:pPr>
        <w:rPr>
          <w:b/>
          <w:bCs/>
        </w:rPr>
      </w:pPr>
      <w:r w:rsidRPr="002C4AB5">
        <w:rPr>
          <w:b/>
          <w:bCs/>
        </w:rPr>
        <w:t>Acknowledgement of Country</w:t>
      </w:r>
    </w:p>
    <w:p w14:paraId="36595A5D" w14:textId="01731987" w:rsidR="00890201" w:rsidRDefault="000E2183" w:rsidP="00890201">
      <w:r w:rsidRPr="00EC7EC0">
        <w:t>The Victorian Electoral Commission (VEC) acknowledges the Aboriginal and Torres Strait Islander people of this nation, as the traditional custodians of the lands on which the VEC works and where we conduct our business. We pay our respects to ancestors and Elders, past, present, and emerging. The VEC is committed to honouring Aboriginal and Torres Strait Islander peoples’ unique cultural and spiritual relationships to the land, waters and seas and their rich contribution to society.</w:t>
      </w:r>
      <w:bookmarkEnd w:id="0"/>
      <w:bookmarkEnd w:id="1"/>
      <w:bookmarkEnd w:id="2"/>
      <w:bookmarkEnd w:id="3"/>
      <w:bookmarkEnd w:id="4"/>
      <w:bookmarkEnd w:id="5"/>
      <w:bookmarkEnd w:id="6"/>
      <w:r w:rsidR="00890201" w:rsidRPr="009F2682">
        <w:br/>
      </w:r>
      <w:r w:rsidR="00890201" w:rsidRPr="009F2682">
        <w:br/>
      </w:r>
    </w:p>
    <w:p w14:paraId="1CEC7C3A" w14:textId="77777777" w:rsidR="00890201" w:rsidRDefault="00890201" w:rsidP="00890201"/>
    <w:p w14:paraId="376679C3" w14:textId="77777777" w:rsidR="00890201" w:rsidRDefault="00890201" w:rsidP="00890201">
      <w:r w:rsidRPr="009F2682">
        <w:br/>
      </w:r>
      <w:r w:rsidRPr="009F2682">
        <w:br/>
      </w:r>
    </w:p>
    <w:p w14:paraId="26A32759" w14:textId="03F9A734" w:rsidR="00890201" w:rsidRDefault="00890201" w:rsidP="000E2183">
      <w:r w:rsidRPr="009F2682">
        <w:br/>
      </w:r>
    </w:p>
    <w:p w14:paraId="5C295746" w14:textId="77777777" w:rsidR="00890201" w:rsidRDefault="00890201">
      <w:pPr>
        <w:rPr>
          <w:rFonts w:eastAsiaTheme="majorEastAsia" w:cstheme="majorBidi"/>
          <w:color w:val="A30134"/>
          <w:spacing w:val="5"/>
          <w:kern w:val="28"/>
          <w:sz w:val="36"/>
          <w:szCs w:val="52"/>
        </w:rPr>
      </w:pPr>
      <w:r>
        <w:br w:type="page"/>
      </w:r>
    </w:p>
    <w:sdt>
      <w:sdtPr>
        <w:rPr>
          <w:rFonts w:eastAsiaTheme="minorHAnsi" w:cstheme="minorBidi"/>
          <w:b w:val="0"/>
          <w:color w:val="auto"/>
          <w:sz w:val="22"/>
          <w:szCs w:val="22"/>
          <w:lang w:val="en-AU"/>
        </w:rPr>
        <w:id w:val="1646778048"/>
        <w:docPartObj>
          <w:docPartGallery w:val="Table of Contents"/>
          <w:docPartUnique/>
        </w:docPartObj>
      </w:sdtPr>
      <w:sdtEndPr>
        <w:rPr>
          <w:bCs/>
          <w:noProof/>
          <w:sz w:val="24"/>
        </w:rPr>
      </w:sdtEndPr>
      <w:sdtContent>
        <w:p w14:paraId="3905FF62" w14:textId="77777777" w:rsidR="00640844" w:rsidRDefault="00640844">
          <w:pPr>
            <w:pStyle w:val="TOCHeading"/>
          </w:pPr>
          <w:r>
            <w:t>Contents</w:t>
          </w:r>
        </w:p>
        <w:p w14:paraId="0A6CB9D8" w14:textId="0BC50117" w:rsidR="00E92605" w:rsidRDefault="00504DAF">
          <w:pPr>
            <w:pStyle w:val="TOC1"/>
            <w:tabs>
              <w:tab w:val="right" w:leader="dot" w:pos="9174"/>
            </w:tabs>
            <w:rPr>
              <w:rFonts w:asciiTheme="minorHAnsi" w:eastAsiaTheme="minorEastAsia" w:hAnsiTheme="minorHAnsi"/>
              <w:b w:val="0"/>
              <w:noProof/>
              <w:color w:val="auto"/>
              <w:kern w:val="2"/>
              <w:szCs w:val="24"/>
              <w:lang w:val="en-US"/>
              <w14:ligatures w14:val="standardContextual"/>
            </w:rPr>
          </w:pPr>
          <w:r>
            <w:rPr>
              <w:rFonts w:ascii="GT Walsheim Bold" w:hAnsi="GT Walsheim Bold"/>
            </w:rPr>
            <w:fldChar w:fldCharType="begin"/>
          </w:r>
          <w:r>
            <w:rPr>
              <w:rFonts w:ascii="GT Walsheim Bold" w:hAnsi="GT Walsheim Bold"/>
            </w:rPr>
            <w:instrText xml:space="preserve"> TOC \o "1-2" \h \z \u </w:instrText>
          </w:r>
          <w:r>
            <w:rPr>
              <w:rFonts w:ascii="GT Walsheim Bold" w:hAnsi="GT Walsheim Bold"/>
            </w:rPr>
            <w:fldChar w:fldCharType="separate"/>
          </w:r>
          <w:hyperlink w:anchor="_Toc213238158" w:history="1">
            <w:r w:rsidR="00E92605" w:rsidRPr="00923428">
              <w:rPr>
                <w:rStyle w:val="Hyperlink"/>
                <w:noProof/>
              </w:rPr>
              <w:t>Section 1: About us</w:t>
            </w:r>
            <w:r w:rsidR="00E92605">
              <w:rPr>
                <w:noProof/>
                <w:webHidden/>
              </w:rPr>
              <w:tab/>
            </w:r>
            <w:r w:rsidR="00E92605">
              <w:rPr>
                <w:noProof/>
                <w:webHidden/>
              </w:rPr>
              <w:fldChar w:fldCharType="begin"/>
            </w:r>
            <w:r w:rsidR="00E92605">
              <w:rPr>
                <w:noProof/>
                <w:webHidden/>
              </w:rPr>
              <w:instrText xml:space="preserve"> PAGEREF _Toc213238158 \h </w:instrText>
            </w:r>
            <w:r w:rsidR="00E92605">
              <w:rPr>
                <w:noProof/>
                <w:webHidden/>
              </w:rPr>
            </w:r>
            <w:r w:rsidR="00E92605">
              <w:rPr>
                <w:noProof/>
                <w:webHidden/>
              </w:rPr>
              <w:fldChar w:fldCharType="separate"/>
            </w:r>
            <w:r w:rsidR="00E92605">
              <w:rPr>
                <w:noProof/>
                <w:webHidden/>
              </w:rPr>
              <w:t>6</w:t>
            </w:r>
            <w:r w:rsidR="00E92605">
              <w:rPr>
                <w:noProof/>
                <w:webHidden/>
              </w:rPr>
              <w:fldChar w:fldCharType="end"/>
            </w:r>
          </w:hyperlink>
        </w:p>
        <w:p w14:paraId="082240E1" w14:textId="4593C44C" w:rsidR="00E92605" w:rsidRDefault="00E92605">
          <w:pPr>
            <w:pStyle w:val="TOC2"/>
            <w:rPr>
              <w:rFonts w:asciiTheme="minorHAnsi" w:eastAsiaTheme="minorEastAsia" w:hAnsiTheme="minorHAnsi"/>
              <w:color w:val="auto"/>
              <w:kern w:val="2"/>
              <w:szCs w:val="24"/>
              <w:lang w:val="en-US"/>
              <w14:ligatures w14:val="standardContextual"/>
            </w:rPr>
          </w:pPr>
          <w:hyperlink w:anchor="_Toc213238159" w:history="1">
            <w:r w:rsidRPr="00923428">
              <w:rPr>
                <w:rStyle w:val="Hyperlink"/>
              </w:rPr>
              <w:t>What we do</w:t>
            </w:r>
            <w:r>
              <w:rPr>
                <w:webHidden/>
              </w:rPr>
              <w:tab/>
            </w:r>
            <w:r>
              <w:rPr>
                <w:webHidden/>
              </w:rPr>
              <w:fldChar w:fldCharType="begin"/>
            </w:r>
            <w:r>
              <w:rPr>
                <w:webHidden/>
              </w:rPr>
              <w:instrText xml:space="preserve"> PAGEREF _Toc213238159 \h </w:instrText>
            </w:r>
            <w:r>
              <w:rPr>
                <w:webHidden/>
              </w:rPr>
            </w:r>
            <w:r>
              <w:rPr>
                <w:webHidden/>
              </w:rPr>
              <w:fldChar w:fldCharType="separate"/>
            </w:r>
            <w:r>
              <w:rPr>
                <w:webHidden/>
              </w:rPr>
              <w:t>7</w:t>
            </w:r>
            <w:r>
              <w:rPr>
                <w:webHidden/>
              </w:rPr>
              <w:fldChar w:fldCharType="end"/>
            </w:r>
          </w:hyperlink>
        </w:p>
        <w:p w14:paraId="251FAE10" w14:textId="03119F2A" w:rsidR="00E92605" w:rsidRDefault="00E92605">
          <w:pPr>
            <w:pStyle w:val="TOC2"/>
            <w:rPr>
              <w:rFonts w:asciiTheme="minorHAnsi" w:eastAsiaTheme="minorEastAsia" w:hAnsiTheme="minorHAnsi"/>
              <w:color w:val="auto"/>
              <w:kern w:val="2"/>
              <w:szCs w:val="24"/>
              <w:lang w:val="en-US"/>
              <w14:ligatures w14:val="standardContextual"/>
            </w:rPr>
          </w:pPr>
          <w:hyperlink w:anchor="_Toc213238160" w:history="1">
            <w:r w:rsidRPr="00923428">
              <w:rPr>
                <w:rStyle w:val="Hyperlink"/>
              </w:rPr>
              <w:t>About this report</w:t>
            </w:r>
            <w:r>
              <w:rPr>
                <w:webHidden/>
              </w:rPr>
              <w:tab/>
            </w:r>
            <w:r>
              <w:rPr>
                <w:webHidden/>
              </w:rPr>
              <w:fldChar w:fldCharType="begin"/>
            </w:r>
            <w:r>
              <w:rPr>
                <w:webHidden/>
              </w:rPr>
              <w:instrText xml:space="preserve"> PAGEREF _Toc213238160 \h </w:instrText>
            </w:r>
            <w:r>
              <w:rPr>
                <w:webHidden/>
              </w:rPr>
            </w:r>
            <w:r>
              <w:rPr>
                <w:webHidden/>
              </w:rPr>
              <w:fldChar w:fldCharType="separate"/>
            </w:r>
            <w:r>
              <w:rPr>
                <w:webHidden/>
              </w:rPr>
              <w:t>9</w:t>
            </w:r>
            <w:r>
              <w:rPr>
                <w:webHidden/>
              </w:rPr>
              <w:fldChar w:fldCharType="end"/>
            </w:r>
          </w:hyperlink>
        </w:p>
        <w:p w14:paraId="4B6569BD" w14:textId="50D665A2" w:rsidR="00E92605" w:rsidRDefault="00E92605">
          <w:pPr>
            <w:pStyle w:val="TOC2"/>
            <w:rPr>
              <w:rFonts w:asciiTheme="minorHAnsi" w:eastAsiaTheme="minorEastAsia" w:hAnsiTheme="minorHAnsi"/>
              <w:color w:val="auto"/>
              <w:kern w:val="2"/>
              <w:szCs w:val="24"/>
              <w:lang w:val="en-US"/>
              <w14:ligatures w14:val="standardContextual"/>
            </w:rPr>
          </w:pPr>
          <w:hyperlink w:anchor="_Toc213238161" w:history="1">
            <w:r w:rsidRPr="00923428">
              <w:rPr>
                <w:rStyle w:val="Hyperlink"/>
              </w:rPr>
              <w:t>Our year</w:t>
            </w:r>
            <w:r>
              <w:rPr>
                <w:webHidden/>
              </w:rPr>
              <w:tab/>
            </w:r>
            <w:r>
              <w:rPr>
                <w:webHidden/>
              </w:rPr>
              <w:fldChar w:fldCharType="begin"/>
            </w:r>
            <w:r>
              <w:rPr>
                <w:webHidden/>
              </w:rPr>
              <w:instrText xml:space="preserve"> PAGEREF _Toc213238161 \h </w:instrText>
            </w:r>
            <w:r>
              <w:rPr>
                <w:webHidden/>
              </w:rPr>
            </w:r>
            <w:r>
              <w:rPr>
                <w:webHidden/>
              </w:rPr>
              <w:fldChar w:fldCharType="separate"/>
            </w:r>
            <w:r>
              <w:rPr>
                <w:webHidden/>
              </w:rPr>
              <w:t>11</w:t>
            </w:r>
            <w:r>
              <w:rPr>
                <w:webHidden/>
              </w:rPr>
              <w:fldChar w:fldCharType="end"/>
            </w:r>
          </w:hyperlink>
        </w:p>
        <w:p w14:paraId="0C964DE8" w14:textId="15810E07" w:rsidR="00E92605" w:rsidRDefault="00E92605">
          <w:pPr>
            <w:pStyle w:val="TOC2"/>
            <w:rPr>
              <w:rFonts w:asciiTheme="minorHAnsi" w:eastAsiaTheme="minorEastAsia" w:hAnsiTheme="minorHAnsi"/>
              <w:color w:val="auto"/>
              <w:kern w:val="2"/>
              <w:szCs w:val="24"/>
              <w:lang w:val="en-US"/>
              <w14:ligatures w14:val="standardContextual"/>
            </w:rPr>
          </w:pPr>
          <w:hyperlink w:anchor="_Toc213238162" w:history="1">
            <w:r w:rsidRPr="00923428">
              <w:rPr>
                <w:rStyle w:val="Hyperlink"/>
              </w:rPr>
              <w:t>Achievements, challenges and outlook</w:t>
            </w:r>
            <w:r>
              <w:rPr>
                <w:webHidden/>
              </w:rPr>
              <w:tab/>
            </w:r>
            <w:r>
              <w:rPr>
                <w:webHidden/>
              </w:rPr>
              <w:fldChar w:fldCharType="begin"/>
            </w:r>
            <w:r>
              <w:rPr>
                <w:webHidden/>
              </w:rPr>
              <w:instrText xml:space="preserve"> PAGEREF _Toc213238162 \h </w:instrText>
            </w:r>
            <w:r>
              <w:rPr>
                <w:webHidden/>
              </w:rPr>
            </w:r>
            <w:r>
              <w:rPr>
                <w:webHidden/>
              </w:rPr>
              <w:fldChar w:fldCharType="separate"/>
            </w:r>
            <w:r>
              <w:rPr>
                <w:webHidden/>
              </w:rPr>
              <w:t>12</w:t>
            </w:r>
            <w:r>
              <w:rPr>
                <w:webHidden/>
              </w:rPr>
              <w:fldChar w:fldCharType="end"/>
            </w:r>
          </w:hyperlink>
        </w:p>
        <w:p w14:paraId="7D377360" w14:textId="1821ADDE" w:rsidR="00E92605" w:rsidRDefault="00E92605">
          <w:pPr>
            <w:pStyle w:val="TOC2"/>
            <w:rPr>
              <w:rFonts w:asciiTheme="minorHAnsi" w:eastAsiaTheme="minorEastAsia" w:hAnsiTheme="minorHAnsi"/>
              <w:color w:val="auto"/>
              <w:kern w:val="2"/>
              <w:szCs w:val="24"/>
              <w:lang w:val="en-US"/>
              <w14:ligatures w14:val="standardContextual"/>
            </w:rPr>
          </w:pPr>
          <w:hyperlink w:anchor="_Toc213238163" w:history="1">
            <w:r w:rsidRPr="00923428">
              <w:rPr>
                <w:rStyle w:val="Hyperlink"/>
              </w:rPr>
              <w:t>Our strategic plan</w:t>
            </w:r>
            <w:r>
              <w:rPr>
                <w:webHidden/>
              </w:rPr>
              <w:tab/>
            </w:r>
            <w:r>
              <w:rPr>
                <w:webHidden/>
              </w:rPr>
              <w:fldChar w:fldCharType="begin"/>
            </w:r>
            <w:r>
              <w:rPr>
                <w:webHidden/>
              </w:rPr>
              <w:instrText xml:space="preserve"> PAGEREF _Toc213238163 \h </w:instrText>
            </w:r>
            <w:r>
              <w:rPr>
                <w:webHidden/>
              </w:rPr>
            </w:r>
            <w:r>
              <w:rPr>
                <w:webHidden/>
              </w:rPr>
              <w:fldChar w:fldCharType="separate"/>
            </w:r>
            <w:r>
              <w:rPr>
                <w:webHidden/>
              </w:rPr>
              <w:t>13</w:t>
            </w:r>
            <w:r>
              <w:rPr>
                <w:webHidden/>
              </w:rPr>
              <w:fldChar w:fldCharType="end"/>
            </w:r>
          </w:hyperlink>
        </w:p>
        <w:p w14:paraId="53522F9F" w14:textId="3014C66B" w:rsidR="00E92605" w:rsidRDefault="00E92605">
          <w:pPr>
            <w:pStyle w:val="TOC2"/>
            <w:rPr>
              <w:rFonts w:asciiTheme="minorHAnsi" w:eastAsiaTheme="minorEastAsia" w:hAnsiTheme="minorHAnsi"/>
              <w:color w:val="auto"/>
              <w:kern w:val="2"/>
              <w:szCs w:val="24"/>
              <w:lang w:val="en-US"/>
              <w14:ligatures w14:val="standardContextual"/>
            </w:rPr>
          </w:pPr>
          <w:hyperlink w:anchor="_Toc213238164" w:history="1">
            <w:r w:rsidRPr="00923428">
              <w:rPr>
                <w:rStyle w:val="Hyperlink"/>
              </w:rPr>
              <w:t>Finance at a glance</w:t>
            </w:r>
            <w:r>
              <w:rPr>
                <w:webHidden/>
              </w:rPr>
              <w:tab/>
            </w:r>
            <w:r>
              <w:rPr>
                <w:webHidden/>
              </w:rPr>
              <w:fldChar w:fldCharType="begin"/>
            </w:r>
            <w:r>
              <w:rPr>
                <w:webHidden/>
              </w:rPr>
              <w:instrText xml:space="preserve"> PAGEREF _Toc213238164 \h </w:instrText>
            </w:r>
            <w:r>
              <w:rPr>
                <w:webHidden/>
              </w:rPr>
            </w:r>
            <w:r>
              <w:rPr>
                <w:webHidden/>
              </w:rPr>
              <w:fldChar w:fldCharType="separate"/>
            </w:r>
            <w:r>
              <w:rPr>
                <w:webHidden/>
              </w:rPr>
              <w:t>20</w:t>
            </w:r>
            <w:r>
              <w:rPr>
                <w:webHidden/>
              </w:rPr>
              <w:fldChar w:fldCharType="end"/>
            </w:r>
          </w:hyperlink>
        </w:p>
        <w:p w14:paraId="12F9C972" w14:textId="0D56B750" w:rsidR="00E92605" w:rsidRDefault="00E92605">
          <w:pPr>
            <w:pStyle w:val="TOC1"/>
            <w:tabs>
              <w:tab w:val="right" w:leader="dot" w:pos="9174"/>
            </w:tabs>
            <w:rPr>
              <w:rFonts w:asciiTheme="minorHAnsi" w:eastAsiaTheme="minorEastAsia" w:hAnsiTheme="minorHAnsi"/>
              <w:b w:val="0"/>
              <w:noProof/>
              <w:color w:val="auto"/>
              <w:kern w:val="2"/>
              <w:szCs w:val="24"/>
              <w:lang w:val="en-US"/>
              <w14:ligatures w14:val="standardContextual"/>
            </w:rPr>
          </w:pPr>
          <w:hyperlink w:anchor="_Toc213238165" w:history="1">
            <w:r w:rsidRPr="00923428">
              <w:rPr>
                <w:rStyle w:val="Hyperlink"/>
                <w:noProof/>
              </w:rPr>
              <w:t>Section 2:  Our organisation</w:t>
            </w:r>
            <w:r>
              <w:rPr>
                <w:noProof/>
                <w:webHidden/>
              </w:rPr>
              <w:tab/>
            </w:r>
            <w:r>
              <w:rPr>
                <w:noProof/>
                <w:webHidden/>
              </w:rPr>
              <w:fldChar w:fldCharType="begin"/>
            </w:r>
            <w:r>
              <w:rPr>
                <w:noProof/>
                <w:webHidden/>
              </w:rPr>
              <w:instrText xml:space="preserve"> PAGEREF _Toc213238165 \h </w:instrText>
            </w:r>
            <w:r>
              <w:rPr>
                <w:noProof/>
                <w:webHidden/>
              </w:rPr>
            </w:r>
            <w:r>
              <w:rPr>
                <w:noProof/>
                <w:webHidden/>
              </w:rPr>
              <w:fldChar w:fldCharType="separate"/>
            </w:r>
            <w:r>
              <w:rPr>
                <w:noProof/>
                <w:webHidden/>
              </w:rPr>
              <w:t>24</w:t>
            </w:r>
            <w:r>
              <w:rPr>
                <w:noProof/>
                <w:webHidden/>
              </w:rPr>
              <w:fldChar w:fldCharType="end"/>
            </w:r>
          </w:hyperlink>
        </w:p>
        <w:p w14:paraId="13B1D65C" w14:textId="23B7E6D3" w:rsidR="00E92605" w:rsidRDefault="00E92605">
          <w:pPr>
            <w:pStyle w:val="TOC2"/>
            <w:rPr>
              <w:rFonts w:asciiTheme="minorHAnsi" w:eastAsiaTheme="minorEastAsia" w:hAnsiTheme="minorHAnsi"/>
              <w:color w:val="auto"/>
              <w:kern w:val="2"/>
              <w:szCs w:val="24"/>
              <w:lang w:val="en-US"/>
              <w14:ligatures w14:val="standardContextual"/>
            </w:rPr>
          </w:pPr>
          <w:hyperlink w:anchor="_Toc213238166" w:history="1">
            <w:r w:rsidRPr="00923428">
              <w:rPr>
                <w:rStyle w:val="Hyperlink"/>
              </w:rPr>
              <w:t>Organisational structure</w:t>
            </w:r>
            <w:r>
              <w:rPr>
                <w:webHidden/>
              </w:rPr>
              <w:tab/>
            </w:r>
            <w:r>
              <w:rPr>
                <w:webHidden/>
              </w:rPr>
              <w:fldChar w:fldCharType="begin"/>
            </w:r>
            <w:r>
              <w:rPr>
                <w:webHidden/>
              </w:rPr>
              <w:instrText xml:space="preserve"> PAGEREF _Toc213238166 \h </w:instrText>
            </w:r>
            <w:r>
              <w:rPr>
                <w:webHidden/>
              </w:rPr>
            </w:r>
            <w:r>
              <w:rPr>
                <w:webHidden/>
              </w:rPr>
              <w:fldChar w:fldCharType="separate"/>
            </w:r>
            <w:r>
              <w:rPr>
                <w:webHidden/>
              </w:rPr>
              <w:t>25</w:t>
            </w:r>
            <w:r>
              <w:rPr>
                <w:webHidden/>
              </w:rPr>
              <w:fldChar w:fldCharType="end"/>
            </w:r>
          </w:hyperlink>
        </w:p>
        <w:p w14:paraId="287946E3" w14:textId="7C4378B8" w:rsidR="00E92605" w:rsidRDefault="00E92605">
          <w:pPr>
            <w:pStyle w:val="TOC2"/>
            <w:rPr>
              <w:rFonts w:asciiTheme="minorHAnsi" w:eastAsiaTheme="minorEastAsia" w:hAnsiTheme="minorHAnsi"/>
              <w:color w:val="auto"/>
              <w:kern w:val="2"/>
              <w:szCs w:val="24"/>
              <w:lang w:val="en-US"/>
              <w14:ligatures w14:val="standardContextual"/>
            </w:rPr>
          </w:pPr>
          <w:hyperlink w:anchor="_Toc213238167" w:history="1">
            <w:r w:rsidRPr="00923428">
              <w:rPr>
                <w:rStyle w:val="Hyperlink"/>
              </w:rPr>
              <w:t>The Office of the Electoral Commissioner and Executive Management Group</w:t>
            </w:r>
            <w:r>
              <w:rPr>
                <w:webHidden/>
              </w:rPr>
              <w:tab/>
            </w:r>
            <w:r>
              <w:rPr>
                <w:webHidden/>
              </w:rPr>
              <w:fldChar w:fldCharType="begin"/>
            </w:r>
            <w:r>
              <w:rPr>
                <w:webHidden/>
              </w:rPr>
              <w:instrText xml:space="preserve"> PAGEREF _Toc213238167 \h </w:instrText>
            </w:r>
            <w:r>
              <w:rPr>
                <w:webHidden/>
              </w:rPr>
            </w:r>
            <w:r>
              <w:rPr>
                <w:webHidden/>
              </w:rPr>
              <w:fldChar w:fldCharType="separate"/>
            </w:r>
            <w:r>
              <w:rPr>
                <w:webHidden/>
              </w:rPr>
              <w:t>26</w:t>
            </w:r>
            <w:r>
              <w:rPr>
                <w:webHidden/>
              </w:rPr>
              <w:fldChar w:fldCharType="end"/>
            </w:r>
          </w:hyperlink>
        </w:p>
        <w:p w14:paraId="4FA14689" w14:textId="690C67A3" w:rsidR="00E92605" w:rsidRDefault="00E92605">
          <w:pPr>
            <w:pStyle w:val="TOC2"/>
            <w:rPr>
              <w:rFonts w:asciiTheme="minorHAnsi" w:eastAsiaTheme="minorEastAsia" w:hAnsiTheme="minorHAnsi"/>
              <w:color w:val="auto"/>
              <w:kern w:val="2"/>
              <w:szCs w:val="24"/>
              <w:lang w:val="en-US"/>
              <w14:ligatures w14:val="standardContextual"/>
            </w:rPr>
          </w:pPr>
          <w:hyperlink w:anchor="_Toc213238168" w:history="1">
            <w:r w:rsidRPr="00923428">
              <w:rPr>
                <w:rStyle w:val="Hyperlink"/>
              </w:rPr>
              <w:t>Governance overview</w:t>
            </w:r>
            <w:r>
              <w:rPr>
                <w:webHidden/>
              </w:rPr>
              <w:tab/>
            </w:r>
            <w:r>
              <w:rPr>
                <w:webHidden/>
              </w:rPr>
              <w:fldChar w:fldCharType="begin"/>
            </w:r>
            <w:r>
              <w:rPr>
                <w:webHidden/>
              </w:rPr>
              <w:instrText xml:space="preserve"> PAGEREF _Toc213238168 \h </w:instrText>
            </w:r>
            <w:r>
              <w:rPr>
                <w:webHidden/>
              </w:rPr>
            </w:r>
            <w:r>
              <w:rPr>
                <w:webHidden/>
              </w:rPr>
              <w:fldChar w:fldCharType="separate"/>
            </w:r>
            <w:r>
              <w:rPr>
                <w:webHidden/>
              </w:rPr>
              <w:t>34</w:t>
            </w:r>
            <w:r>
              <w:rPr>
                <w:webHidden/>
              </w:rPr>
              <w:fldChar w:fldCharType="end"/>
            </w:r>
          </w:hyperlink>
        </w:p>
        <w:p w14:paraId="791BC7F6" w14:textId="7DDCDE62" w:rsidR="00E92605" w:rsidRDefault="00E92605">
          <w:pPr>
            <w:pStyle w:val="TOC2"/>
            <w:rPr>
              <w:rFonts w:asciiTheme="minorHAnsi" w:eastAsiaTheme="minorEastAsia" w:hAnsiTheme="minorHAnsi"/>
              <w:color w:val="auto"/>
              <w:kern w:val="2"/>
              <w:szCs w:val="24"/>
              <w:lang w:val="en-US"/>
              <w14:ligatures w14:val="standardContextual"/>
            </w:rPr>
          </w:pPr>
          <w:hyperlink w:anchor="_Toc213238169" w:history="1">
            <w:r w:rsidRPr="00923428">
              <w:rPr>
                <w:rStyle w:val="Hyperlink"/>
              </w:rPr>
              <w:t>Internal committees and groups</w:t>
            </w:r>
            <w:r>
              <w:rPr>
                <w:webHidden/>
              </w:rPr>
              <w:tab/>
            </w:r>
            <w:r>
              <w:rPr>
                <w:webHidden/>
              </w:rPr>
              <w:fldChar w:fldCharType="begin"/>
            </w:r>
            <w:r>
              <w:rPr>
                <w:webHidden/>
              </w:rPr>
              <w:instrText xml:space="preserve"> PAGEREF _Toc213238169 \h </w:instrText>
            </w:r>
            <w:r>
              <w:rPr>
                <w:webHidden/>
              </w:rPr>
            </w:r>
            <w:r>
              <w:rPr>
                <w:webHidden/>
              </w:rPr>
              <w:fldChar w:fldCharType="separate"/>
            </w:r>
            <w:r>
              <w:rPr>
                <w:webHidden/>
              </w:rPr>
              <w:t>35</w:t>
            </w:r>
            <w:r>
              <w:rPr>
                <w:webHidden/>
              </w:rPr>
              <w:fldChar w:fldCharType="end"/>
            </w:r>
          </w:hyperlink>
        </w:p>
        <w:p w14:paraId="39D33289" w14:textId="1117D91B" w:rsidR="00E92605" w:rsidRDefault="00E92605">
          <w:pPr>
            <w:pStyle w:val="TOC2"/>
            <w:rPr>
              <w:rFonts w:asciiTheme="minorHAnsi" w:eastAsiaTheme="minorEastAsia" w:hAnsiTheme="minorHAnsi"/>
              <w:color w:val="auto"/>
              <w:kern w:val="2"/>
              <w:szCs w:val="24"/>
              <w:lang w:val="en-US"/>
              <w14:ligatures w14:val="standardContextual"/>
            </w:rPr>
          </w:pPr>
          <w:hyperlink w:anchor="_Toc213238170" w:history="1">
            <w:r w:rsidRPr="00923428">
              <w:rPr>
                <w:rStyle w:val="Hyperlink"/>
              </w:rPr>
              <w:t>External committees and groups</w:t>
            </w:r>
            <w:r>
              <w:rPr>
                <w:webHidden/>
              </w:rPr>
              <w:tab/>
            </w:r>
            <w:r>
              <w:rPr>
                <w:webHidden/>
              </w:rPr>
              <w:fldChar w:fldCharType="begin"/>
            </w:r>
            <w:r>
              <w:rPr>
                <w:webHidden/>
              </w:rPr>
              <w:instrText xml:space="preserve"> PAGEREF _Toc213238170 \h </w:instrText>
            </w:r>
            <w:r>
              <w:rPr>
                <w:webHidden/>
              </w:rPr>
            </w:r>
            <w:r>
              <w:rPr>
                <w:webHidden/>
              </w:rPr>
              <w:fldChar w:fldCharType="separate"/>
            </w:r>
            <w:r>
              <w:rPr>
                <w:webHidden/>
              </w:rPr>
              <w:t>37</w:t>
            </w:r>
            <w:r>
              <w:rPr>
                <w:webHidden/>
              </w:rPr>
              <w:fldChar w:fldCharType="end"/>
            </w:r>
          </w:hyperlink>
        </w:p>
        <w:p w14:paraId="76468982" w14:textId="5B1F1E8F" w:rsidR="00E92605" w:rsidRDefault="00E92605">
          <w:pPr>
            <w:pStyle w:val="TOC2"/>
            <w:rPr>
              <w:rFonts w:asciiTheme="minorHAnsi" w:eastAsiaTheme="minorEastAsia" w:hAnsiTheme="minorHAnsi"/>
              <w:color w:val="auto"/>
              <w:kern w:val="2"/>
              <w:szCs w:val="24"/>
              <w:lang w:val="en-US"/>
              <w14:ligatures w14:val="standardContextual"/>
            </w:rPr>
          </w:pPr>
          <w:hyperlink w:anchor="_Toc213238171" w:history="1">
            <w:r w:rsidRPr="00923428">
              <w:rPr>
                <w:rStyle w:val="Hyperlink"/>
              </w:rPr>
              <w:t>External advisory groups</w:t>
            </w:r>
            <w:r>
              <w:rPr>
                <w:webHidden/>
              </w:rPr>
              <w:tab/>
            </w:r>
            <w:r>
              <w:rPr>
                <w:webHidden/>
              </w:rPr>
              <w:fldChar w:fldCharType="begin"/>
            </w:r>
            <w:r>
              <w:rPr>
                <w:webHidden/>
              </w:rPr>
              <w:instrText xml:space="preserve"> PAGEREF _Toc213238171 \h </w:instrText>
            </w:r>
            <w:r>
              <w:rPr>
                <w:webHidden/>
              </w:rPr>
            </w:r>
            <w:r>
              <w:rPr>
                <w:webHidden/>
              </w:rPr>
              <w:fldChar w:fldCharType="separate"/>
            </w:r>
            <w:r>
              <w:rPr>
                <w:webHidden/>
              </w:rPr>
              <w:t>38</w:t>
            </w:r>
            <w:r>
              <w:rPr>
                <w:webHidden/>
              </w:rPr>
              <w:fldChar w:fldCharType="end"/>
            </w:r>
          </w:hyperlink>
        </w:p>
        <w:p w14:paraId="0B1634F8" w14:textId="777AA4FC" w:rsidR="00E92605" w:rsidRDefault="00E92605">
          <w:pPr>
            <w:pStyle w:val="TOC2"/>
            <w:rPr>
              <w:rFonts w:asciiTheme="minorHAnsi" w:eastAsiaTheme="minorEastAsia" w:hAnsiTheme="minorHAnsi"/>
              <w:color w:val="auto"/>
              <w:kern w:val="2"/>
              <w:szCs w:val="24"/>
              <w:lang w:val="en-US"/>
              <w14:ligatures w14:val="standardContextual"/>
            </w:rPr>
          </w:pPr>
          <w:hyperlink w:anchor="_Toc213238172" w:history="1">
            <w:r w:rsidRPr="00923428">
              <w:rPr>
                <w:rStyle w:val="Hyperlink"/>
              </w:rPr>
              <w:t>Governing legislation and tribunals</w:t>
            </w:r>
            <w:r>
              <w:rPr>
                <w:webHidden/>
              </w:rPr>
              <w:tab/>
            </w:r>
            <w:r>
              <w:rPr>
                <w:webHidden/>
              </w:rPr>
              <w:fldChar w:fldCharType="begin"/>
            </w:r>
            <w:r>
              <w:rPr>
                <w:webHidden/>
              </w:rPr>
              <w:instrText xml:space="preserve"> PAGEREF _Toc213238172 \h </w:instrText>
            </w:r>
            <w:r>
              <w:rPr>
                <w:webHidden/>
              </w:rPr>
            </w:r>
            <w:r>
              <w:rPr>
                <w:webHidden/>
              </w:rPr>
              <w:fldChar w:fldCharType="separate"/>
            </w:r>
            <w:r>
              <w:rPr>
                <w:webHidden/>
              </w:rPr>
              <w:t>42</w:t>
            </w:r>
            <w:r>
              <w:rPr>
                <w:webHidden/>
              </w:rPr>
              <w:fldChar w:fldCharType="end"/>
            </w:r>
          </w:hyperlink>
        </w:p>
        <w:p w14:paraId="6DFAC191" w14:textId="3D2A4438" w:rsidR="00E92605" w:rsidRDefault="00E92605">
          <w:pPr>
            <w:pStyle w:val="TOC2"/>
            <w:rPr>
              <w:rFonts w:asciiTheme="minorHAnsi" w:eastAsiaTheme="minorEastAsia" w:hAnsiTheme="minorHAnsi"/>
              <w:color w:val="auto"/>
              <w:kern w:val="2"/>
              <w:szCs w:val="24"/>
              <w:lang w:val="en-US"/>
              <w14:ligatures w14:val="standardContextual"/>
            </w:rPr>
          </w:pPr>
          <w:hyperlink w:anchor="_Toc213238173" w:history="1">
            <w:r w:rsidRPr="00923428">
              <w:rPr>
                <w:rStyle w:val="Hyperlink"/>
              </w:rPr>
              <w:t>Accountability and transparency</w:t>
            </w:r>
            <w:r>
              <w:rPr>
                <w:webHidden/>
              </w:rPr>
              <w:tab/>
            </w:r>
            <w:r>
              <w:rPr>
                <w:webHidden/>
              </w:rPr>
              <w:fldChar w:fldCharType="begin"/>
            </w:r>
            <w:r>
              <w:rPr>
                <w:webHidden/>
              </w:rPr>
              <w:instrText xml:space="preserve"> PAGEREF _Toc213238173 \h </w:instrText>
            </w:r>
            <w:r>
              <w:rPr>
                <w:webHidden/>
              </w:rPr>
            </w:r>
            <w:r>
              <w:rPr>
                <w:webHidden/>
              </w:rPr>
              <w:fldChar w:fldCharType="separate"/>
            </w:r>
            <w:r>
              <w:rPr>
                <w:webHidden/>
              </w:rPr>
              <w:t>43</w:t>
            </w:r>
            <w:r>
              <w:rPr>
                <w:webHidden/>
              </w:rPr>
              <w:fldChar w:fldCharType="end"/>
            </w:r>
          </w:hyperlink>
        </w:p>
        <w:p w14:paraId="47E0CFB6" w14:textId="0C188CA4" w:rsidR="00E92605" w:rsidRDefault="00E92605">
          <w:pPr>
            <w:pStyle w:val="TOC2"/>
            <w:rPr>
              <w:rFonts w:asciiTheme="minorHAnsi" w:eastAsiaTheme="minorEastAsia" w:hAnsiTheme="minorHAnsi"/>
              <w:color w:val="auto"/>
              <w:kern w:val="2"/>
              <w:szCs w:val="24"/>
              <w:lang w:val="en-US"/>
              <w14:ligatures w14:val="standardContextual"/>
            </w:rPr>
          </w:pPr>
          <w:hyperlink w:anchor="_Toc213238174" w:history="1">
            <w:r w:rsidRPr="00923428">
              <w:rPr>
                <w:rStyle w:val="Hyperlink"/>
              </w:rPr>
              <w:t>Disclosures</w:t>
            </w:r>
            <w:r>
              <w:rPr>
                <w:webHidden/>
              </w:rPr>
              <w:tab/>
            </w:r>
            <w:r>
              <w:rPr>
                <w:webHidden/>
              </w:rPr>
              <w:fldChar w:fldCharType="begin"/>
            </w:r>
            <w:r>
              <w:rPr>
                <w:webHidden/>
              </w:rPr>
              <w:instrText xml:space="preserve"> PAGEREF _Toc213238174 \h </w:instrText>
            </w:r>
            <w:r>
              <w:rPr>
                <w:webHidden/>
              </w:rPr>
            </w:r>
            <w:r>
              <w:rPr>
                <w:webHidden/>
              </w:rPr>
              <w:fldChar w:fldCharType="separate"/>
            </w:r>
            <w:r>
              <w:rPr>
                <w:webHidden/>
              </w:rPr>
              <w:t>48</w:t>
            </w:r>
            <w:r>
              <w:rPr>
                <w:webHidden/>
              </w:rPr>
              <w:fldChar w:fldCharType="end"/>
            </w:r>
          </w:hyperlink>
        </w:p>
        <w:p w14:paraId="168D52A9" w14:textId="156EE31C" w:rsidR="00E92605" w:rsidRDefault="00E92605">
          <w:pPr>
            <w:pStyle w:val="TOC2"/>
            <w:rPr>
              <w:rFonts w:asciiTheme="minorHAnsi" w:eastAsiaTheme="minorEastAsia" w:hAnsiTheme="minorHAnsi"/>
              <w:color w:val="auto"/>
              <w:kern w:val="2"/>
              <w:szCs w:val="24"/>
              <w:lang w:val="en-US"/>
              <w14:ligatures w14:val="standardContextual"/>
            </w:rPr>
          </w:pPr>
          <w:hyperlink w:anchor="_Toc213238175" w:history="1">
            <w:r w:rsidRPr="00923428">
              <w:rPr>
                <w:rStyle w:val="Hyperlink"/>
              </w:rPr>
              <w:t>Information technology</w:t>
            </w:r>
            <w:r>
              <w:rPr>
                <w:webHidden/>
              </w:rPr>
              <w:tab/>
            </w:r>
            <w:r>
              <w:rPr>
                <w:webHidden/>
              </w:rPr>
              <w:fldChar w:fldCharType="begin"/>
            </w:r>
            <w:r>
              <w:rPr>
                <w:webHidden/>
              </w:rPr>
              <w:instrText xml:space="preserve"> PAGEREF _Toc213238175 \h </w:instrText>
            </w:r>
            <w:r>
              <w:rPr>
                <w:webHidden/>
              </w:rPr>
            </w:r>
            <w:r>
              <w:rPr>
                <w:webHidden/>
              </w:rPr>
              <w:fldChar w:fldCharType="separate"/>
            </w:r>
            <w:r>
              <w:rPr>
                <w:webHidden/>
              </w:rPr>
              <w:t>58</w:t>
            </w:r>
            <w:r>
              <w:rPr>
                <w:webHidden/>
              </w:rPr>
              <w:fldChar w:fldCharType="end"/>
            </w:r>
          </w:hyperlink>
        </w:p>
        <w:p w14:paraId="46A8D331" w14:textId="03F91AEF" w:rsidR="00E92605" w:rsidRDefault="00E92605">
          <w:pPr>
            <w:pStyle w:val="TOC2"/>
            <w:rPr>
              <w:rFonts w:asciiTheme="minorHAnsi" w:eastAsiaTheme="minorEastAsia" w:hAnsiTheme="minorHAnsi"/>
              <w:color w:val="auto"/>
              <w:kern w:val="2"/>
              <w:szCs w:val="24"/>
              <w:lang w:val="en-US"/>
              <w14:ligatures w14:val="standardContextual"/>
            </w:rPr>
          </w:pPr>
          <w:hyperlink w:anchor="_Toc213238176" w:history="1">
            <w:r w:rsidRPr="00923428">
              <w:rPr>
                <w:rStyle w:val="Hyperlink"/>
              </w:rPr>
              <w:t>Logistics and resourcing</w:t>
            </w:r>
            <w:r>
              <w:rPr>
                <w:webHidden/>
              </w:rPr>
              <w:tab/>
            </w:r>
            <w:r>
              <w:rPr>
                <w:webHidden/>
              </w:rPr>
              <w:fldChar w:fldCharType="begin"/>
            </w:r>
            <w:r>
              <w:rPr>
                <w:webHidden/>
              </w:rPr>
              <w:instrText xml:space="preserve"> PAGEREF _Toc213238176 \h </w:instrText>
            </w:r>
            <w:r>
              <w:rPr>
                <w:webHidden/>
              </w:rPr>
            </w:r>
            <w:r>
              <w:rPr>
                <w:webHidden/>
              </w:rPr>
              <w:fldChar w:fldCharType="separate"/>
            </w:r>
            <w:r>
              <w:rPr>
                <w:webHidden/>
              </w:rPr>
              <w:t>60</w:t>
            </w:r>
            <w:r>
              <w:rPr>
                <w:webHidden/>
              </w:rPr>
              <w:fldChar w:fldCharType="end"/>
            </w:r>
          </w:hyperlink>
        </w:p>
        <w:p w14:paraId="55BAE8AC" w14:textId="1B62A1CB" w:rsidR="00E92605" w:rsidRDefault="00E92605">
          <w:pPr>
            <w:pStyle w:val="TOC1"/>
            <w:tabs>
              <w:tab w:val="right" w:leader="dot" w:pos="9174"/>
            </w:tabs>
            <w:rPr>
              <w:rFonts w:asciiTheme="minorHAnsi" w:eastAsiaTheme="minorEastAsia" w:hAnsiTheme="minorHAnsi"/>
              <w:b w:val="0"/>
              <w:noProof/>
              <w:color w:val="auto"/>
              <w:kern w:val="2"/>
              <w:szCs w:val="24"/>
              <w:lang w:val="en-US"/>
              <w14:ligatures w14:val="standardContextual"/>
            </w:rPr>
          </w:pPr>
          <w:hyperlink w:anchor="_Toc213238177" w:history="1">
            <w:r w:rsidRPr="00923428">
              <w:rPr>
                <w:rStyle w:val="Hyperlink"/>
                <w:noProof/>
              </w:rPr>
              <w:t>Section 3: Our core business</w:t>
            </w:r>
            <w:r>
              <w:rPr>
                <w:noProof/>
                <w:webHidden/>
              </w:rPr>
              <w:tab/>
            </w:r>
            <w:r>
              <w:rPr>
                <w:noProof/>
                <w:webHidden/>
              </w:rPr>
              <w:fldChar w:fldCharType="begin"/>
            </w:r>
            <w:r>
              <w:rPr>
                <w:noProof/>
                <w:webHidden/>
              </w:rPr>
              <w:instrText xml:space="preserve"> PAGEREF _Toc213238177 \h </w:instrText>
            </w:r>
            <w:r>
              <w:rPr>
                <w:noProof/>
                <w:webHidden/>
              </w:rPr>
            </w:r>
            <w:r>
              <w:rPr>
                <w:noProof/>
                <w:webHidden/>
              </w:rPr>
              <w:fldChar w:fldCharType="separate"/>
            </w:r>
            <w:r>
              <w:rPr>
                <w:noProof/>
                <w:webHidden/>
              </w:rPr>
              <w:t>62</w:t>
            </w:r>
            <w:r>
              <w:rPr>
                <w:noProof/>
                <w:webHidden/>
              </w:rPr>
              <w:fldChar w:fldCharType="end"/>
            </w:r>
          </w:hyperlink>
        </w:p>
        <w:p w14:paraId="7E7D0192" w14:textId="54FF7654" w:rsidR="00E92605" w:rsidRDefault="00E92605">
          <w:pPr>
            <w:pStyle w:val="TOC2"/>
            <w:rPr>
              <w:rFonts w:asciiTheme="minorHAnsi" w:eastAsiaTheme="minorEastAsia" w:hAnsiTheme="minorHAnsi"/>
              <w:color w:val="auto"/>
              <w:kern w:val="2"/>
              <w:szCs w:val="24"/>
              <w:lang w:val="en-US"/>
              <w14:ligatures w14:val="standardContextual"/>
            </w:rPr>
          </w:pPr>
          <w:hyperlink w:anchor="_Toc213238178" w:history="1">
            <w:r w:rsidRPr="00923428">
              <w:rPr>
                <w:rStyle w:val="Hyperlink"/>
              </w:rPr>
              <w:t>Register of electors</w:t>
            </w:r>
            <w:r>
              <w:rPr>
                <w:webHidden/>
              </w:rPr>
              <w:tab/>
            </w:r>
            <w:r>
              <w:rPr>
                <w:webHidden/>
              </w:rPr>
              <w:fldChar w:fldCharType="begin"/>
            </w:r>
            <w:r>
              <w:rPr>
                <w:webHidden/>
              </w:rPr>
              <w:instrText xml:space="preserve"> PAGEREF _Toc213238178 \h </w:instrText>
            </w:r>
            <w:r>
              <w:rPr>
                <w:webHidden/>
              </w:rPr>
            </w:r>
            <w:r>
              <w:rPr>
                <w:webHidden/>
              </w:rPr>
              <w:fldChar w:fldCharType="separate"/>
            </w:r>
            <w:r>
              <w:rPr>
                <w:webHidden/>
              </w:rPr>
              <w:t>63</w:t>
            </w:r>
            <w:r>
              <w:rPr>
                <w:webHidden/>
              </w:rPr>
              <w:fldChar w:fldCharType="end"/>
            </w:r>
          </w:hyperlink>
        </w:p>
        <w:p w14:paraId="1CB23E3E" w14:textId="1D0E0F30" w:rsidR="00E92605" w:rsidRDefault="00E92605">
          <w:pPr>
            <w:pStyle w:val="TOC2"/>
            <w:rPr>
              <w:rFonts w:asciiTheme="minorHAnsi" w:eastAsiaTheme="minorEastAsia" w:hAnsiTheme="minorHAnsi"/>
              <w:color w:val="auto"/>
              <w:kern w:val="2"/>
              <w:szCs w:val="24"/>
              <w:lang w:val="en-US"/>
              <w14:ligatures w14:val="standardContextual"/>
            </w:rPr>
          </w:pPr>
          <w:hyperlink w:anchor="_Toc213238179" w:history="1">
            <w:r w:rsidRPr="00923428">
              <w:rPr>
                <w:rStyle w:val="Hyperlink"/>
              </w:rPr>
              <w:t>2024 local council elections</w:t>
            </w:r>
            <w:r>
              <w:rPr>
                <w:webHidden/>
              </w:rPr>
              <w:tab/>
            </w:r>
            <w:r>
              <w:rPr>
                <w:webHidden/>
              </w:rPr>
              <w:fldChar w:fldCharType="begin"/>
            </w:r>
            <w:r>
              <w:rPr>
                <w:webHidden/>
              </w:rPr>
              <w:instrText xml:space="preserve"> PAGEREF _Toc213238179 \h </w:instrText>
            </w:r>
            <w:r>
              <w:rPr>
                <w:webHidden/>
              </w:rPr>
            </w:r>
            <w:r>
              <w:rPr>
                <w:webHidden/>
              </w:rPr>
              <w:fldChar w:fldCharType="separate"/>
            </w:r>
            <w:r>
              <w:rPr>
                <w:webHidden/>
              </w:rPr>
              <w:t>74</w:t>
            </w:r>
            <w:r>
              <w:rPr>
                <w:webHidden/>
              </w:rPr>
              <w:fldChar w:fldCharType="end"/>
            </w:r>
          </w:hyperlink>
        </w:p>
        <w:p w14:paraId="7D0AA244" w14:textId="47FC9691" w:rsidR="00E92605" w:rsidRDefault="00E92605">
          <w:pPr>
            <w:pStyle w:val="TOC2"/>
            <w:rPr>
              <w:rFonts w:asciiTheme="minorHAnsi" w:eastAsiaTheme="minorEastAsia" w:hAnsiTheme="minorHAnsi"/>
              <w:color w:val="auto"/>
              <w:kern w:val="2"/>
              <w:szCs w:val="24"/>
              <w:lang w:val="en-US"/>
              <w14:ligatures w14:val="standardContextual"/>
            </w:rPr>
          </w:pPr>
          <w:hyperlink w:anchor="_Toc213238180" w:history="1">
            <w:r w:rsidRPr="00923428">
              <w:rPr>
                <w:rStyle w:val="Hyperlink"/>
              </w:rPr>
              <w:t>Other electoral activity</w:t>
            </w:r>
            <w:r>
              <w:rPr>
                <w:webHidden/>
              </w:rPr>
              <w:tab/>
            </w:r>
            <w:r>
              <w:rPr>
                <w:webHidden/>
              </w:rPr>
              <w:fldChar w:fldCharType="begin"/>
            </w:r>
            <w:r>
              <w:rPr>
                <w:webHidden/>
              </w:rPr>
              <w:instrText xml:space="preserve"> PAGEREF _Toc213238180 \h </w:instrText>
            </w:r>
            <w:r>
              <w:rPr>
                <w:webHidden/>
              </w:rPr>
            </w:r>
            <w:r>
              <w:rPr>
                <w:webHidden/>
              </w:rPr>
              <w:fldChar w:fldCharType="separate"/>
            </w:r>
            <w:r>
              <w:rPr>
                <w:webHidden/>
              </w:rPr>
              <w:t>79</w:t>
            </w:r>
            <w:r>
              <w:rPr>
                <w:webHidden/>
              </w:rPr>
              <w:fldChar w:fldCharType="end"/>
            </w:r>
          </w:hyperlink>
        </w:p>
        <w:p w14:paraId="1C00116D" w14:textId="032DFE54" w:rsidR="00E92605" w:rsidRDefault="00E92605">
          <w:pPr>
            <w:pStyle w:val="TOC2"/>
            <w:rPr>
              <w:rFonts w:asciiTheme="minorHAnsi" w:eastAsiaTheme="minorEastAsia" w:hAnsiTheme="minorHAnsi"/>
              <w:color w:val="auto"/>
              <w:kern w:val="2"/>
              <w:szCs w:val="24"/>
              <w:lang w:val="en-US"/>
              <w14:ligatures w14:val="standardContextual"/>
            </w:rPr>
          </w:pPr>
          <w:hyperlink w:anchor="_Toc213238181" w:history="1">
            <w:r w:rsidRPr="00923428">
              <w:rPr>
                <w:rStyle w:val="Hyperlink"/>
              </w:rPr>
              <w:t>Regulation</w:t>
            </w:r>
            <w:r>
              <w:rPr>
                <w:webHidden/>
              </w:rPr>
              <w:tab/>
            </w:r>
            <w:r>
              <w:rPr>
                <w:webHidden/>
              </w:rPr>
              <w:fldChar w:fldCharType="begin"/>
            </w:r>
            <w:r>
              <w:rPr>
                <w:webHidden/>
              </w:rPr>
              <w:instrText xml:space="preserve"> PAGEREF _Toc213238181 \h </w:instrText>
            </w:r>
            <w:r>
              <w:rPr>
                <w:webHidden/>
              </w:rPr>
            </w:r>
            <w:r>
              <w:rPr>
                <w:webHidden/>
              </w:rPr>
              <w:fldChar w:fldCharType="separate"/>
            </w:r>
            <w:r>
              <w:rPr>
                <w:webHidden/>
              </w:rPr>
              <w:t>82</w:t>
            </w:r>
            <w:r>
              <w:rPr>
                <w:webHidden/>
              </w:rPr>
              <w:fldChar w:fldCharType="end"/>
            </w:r>
          </w:hyperlink>
        </w:p>
        <w:p w14:paraId="49A94CDA" w14:textId="2776907F" w:rsidR="00E92605" w:rsidRDefault="00E92605">
          <w:pPr>
            <w:pStyle w:val="TOC2"/>
            <w:rPr>
              <w:rFonts w:asciiTheme="minorHAnsi" w:eastAsiaTheme="minorEastAsia" w:hAnsiTheme="minorHAnsi"/>
              <w:color w:val="auto"/>
              <w:kern w:val="2"/>
              <w:szCs w:val="24"/>
              <w:lang w:val="en-US"/>
              <w14:ligatures w14:val="standardContextual"/>
            </w:rPr>
          </w:pPr>
          <w:hyperlink w:anchor="_Toc213238182" w:history="1">
            <w:r w:rsidRPr="00923428">
              <w:rPr>
                <w:rStyle w:val="Hyperlink"/>
              </w:rPr>
              <w:t>Compulsory voting enforcement</w:t>
            </w:r>
            <w:r>
              <w:rPr>
                <w:webHidden/>
              </w:rPr>
              <w:tab/>
            </w:r>
            <w:r>
              <w:rPr>
                <w:webHidden/>
              </w:rPr>
              <w:fldChar w:fldCharType="begin"/>
            </w:r>
            <w:r>
              <w:rPr>
                <w:webHidden/>
              </w:rPr>
              <w:instrText xml:space="preserve"> PAGEREF _Toc213238182 \h </w:instrText>
            </w:r>
            <w:r>
              <w:rPr>
                <w:webHidden/>
              </w:rPr>
            </w:r>
            <w:r>
              <w:rPr>
                <w:webHidden/>
              </w:rPr>
              <w:fldChar w:fldCharType="separate"/>
            </w:r>
            <w:r>
              <w:rPr>
                <w:webHidden/>
              </w:rPr>
              <w:t>89</w:t>
            </w:r>
            <w:r>
              <w:rPr>
                <w:webHidden/>
              </w:rPr>
              <w:fldChar w:fldCharType="end"/>
            </w:r>
          </w:hyperlink>
        </w:p>
        <w:p w14:paraId="7EF62141" w14:textId="228638AC" w:rsidR="00E92605" w:rsidRDefault="00E92605">
          <w:pPr>
            <w:pStyle w:val="TOC2"/>
            <w:rPr>
              <w:rFonts w:asciiTheme="minorHAnsi" w:eastAsiaTheme="minorEastAsia" w:hAnsiTheme="minorHAnsi"/>
              <w:color w:val="auto"/>
              <w:kern w:val="2"/>
              <w:szCs w:val="24"/>
              <w:lang w:val="en-US"/>
              <w14:ligatures w14:val="standardContextual"/>
            </w:rPr>
          </w:pPr>
          <w:hyperlink w:anchor="_Toc213238183" w:history="1">
            <w:r w:rsidRPr="00923428">
              <w:rPr>
                <w:rStyle w:val="Hyperlink"/>
              </w:rPr>
              <w:t>Communication services</w:t>
            </w:r>
            <w:r>
              <w:rPr>
                <w:webHidden/>
              </w:rPr>
              <w:tab/>
            </w:r>
            <w:r>
              <w:rPr>
                <w:webHidden/>
              </w:rPr>
              <w:fldChar w:fldCharType="begin"/>
            </w:r>
            <w:r>
              <w:rPr>
                <w:webHidden/>
              </w:rPr>
              <w:instrText xml:space="preserve"> PAGEREF _Toc213238183 \h </w:instrText>
            </w:r>
            <w:r>
              <w:rPr>
                <w:webHidden/>
              </w:rPr>
            </w:r>
            <w:r>
              <w:rPr>
                <w:webHidden/>
              </w:rPr>
              <w:fldChar w:fldCharType="separate"/>
            </w:r>
            <w:r>
              <w:rPr>
                <w:webHidden/>
              </w:rPr>
              <w:t>91</w:t>
            </w:r>
            <w:r>
              <w:rPr>
                <w:webHidden/>
              </w:rPr>
              <w:fldChar w:fldCharType="end"/>
            </w:r>
          </w:hyperlink>
        </w:p>
        <w:p w14:paraId="4366C78E" w14:textId="2A0C4E55" w:rsidR="00E92605" w:rsidRDefault="00E92605">
          <w:pPr>
            <w:pStyle w:val="TOC2"/>
            <w:rPr>
              <w:rFonts w:asciiTheme="minorHAnsi" w:eastAsiaTheme="minorEastAsia" w:hAnsiTheme="minorHAnsi"/>
              <w:color w:val="auto"/>
              <w:kern w:val="2"/>
              <w:szCs w:val="24"/>
              <w:lang w:val="en-US"/>
              <w14:ligatures w14:val="standardContextual"/>
            </w:rPr>
          </w:pPr>
          <w:hyperlink w:anchor="_Toc213238184" w:history="1">
            <w:r w:rsidRPr="00923428">
              <w:rPr>
                <w:rStyle w:val="Hyperlink"/>
              </w:rPr>
              <w:t>Research and development</w:t>
            </w:r>
            <w:r>
              <w:rPr>
                <w:webHidden/>
              </w:rPr>
              <w:tab/>
            </w:r>
            <w:r>
              <w:rPr>
                <w:webHidden/>
              </w:rPr>
              <w:fldChar w:fldCharType="begin"/>
            </w:r>
            <w:r>
              <w:rPr>
                <w:webHidden/>
              </w:rPr>
              <w:instrText xml:space="preserve"> PAGEREF _Toc213238184 \h </w:instrText>
            </w:r>
            <w:r>
              <w:rPr>
                <w:webHidden/>
              </w:rPr>
            </w:r>
            <w:r>
              <w:rPr>
                <w:webHidden/>
              </w:rPr>
              <w:fldChar w:fldCharType="separate"/>
            </w:r>
            <w:r>
              <w:rPr>
                <w:webHidden/>
              </w:rPr>
              <w:t>94</w:t>
            </w:r>
            <w:r>
              <w:rPr>
                <w:webHidden/>
              </w:rPr>
              <w:fldChar w:fldCharType="end"/>
            </w:r>
          </w:hyperlink>
        </w:p>
        <w:p w14:paraId="59025FB0" w14:textId="08ACBAE7" w:rsidR="00E92605" w:rsidRDefault="00E92605">
          <w:pPr>
            <w:pStyle w:val="TOC1"/>
            <w:tabs>
              <w:tab w:val="right" w:leader="dot" w:pos="9174"/>
            </w:tabs>
            <w:rPr>
              <w:rFonts w:asciiTheme="minorHAnsi" w:eastAsiaTheme="minorEastAsia" w:hAnsiTheme="minorHAnsi"/>
              <w:b w:val="0"/>
              <w:noProof/>
              <w:color w:val="auto"/>
              <w:kern w:val="2"/>
              <w:szCs w:val="24"/>
              <w:lang w:val="en-US"/>
              <w14:ligatures w14:val="standardContextual"/>
            </w:rPr>
          </w:pPr>
          <w:hyperlink w:anchor="_Toc213238185" w:history="1">
            <w:r w:rsidRPr="00923428">
              <w:rPr>
                <w:rStyle w:val="Hyperlink"/>
                <w:noProof/>
              </w:rPr>
              <w:t>Section 4: Our stakeholders</w:t>
            </w:r>
            <w:r>
              <w:rPr>
                <w:noProof/>
                <w:webHidden/>
              </w:rPr>
              <w:tab/>
            </w:r>
            <w:r>
              <w:rPr>
                <w:noProof/>
                <w:webHidden/>
              </w:rPr>
              <w:fldChar w:fldCharType="begin"/>
            </w:r>
            <w:r>
              <w:rPr>
                <w:noProof/>
                <w:webHidden/>
              </w:rPr>
              <w:instrText xml:space="preserve"> PAGEREF _Toc213238185 \h </w:instrText>
            </w:r>
            <w:r>
              <w:rPr>
                <w:noProof/>
                <w:webHidden/>
              </w:rPr>
            </w:r>
            <w:r>
              <w:rPr>
                <w:noProof/>
                <w:webHidden/>
              </w:rPr>
              <w:fldChar w:fldCharType="separate"/>
            </w:r>
            <w:r>
              <w:rPr>
                <w:noProof/>
                <w:webHidden/>
              </w:rPr>
              <w:t>96</w:t>
            </w:r>
            <w:r>
              <w:rPr>
                <w:noProof/>
                <w:webHidden/>
              </w:rPr>
              <w:fldChar w:fldCharType="end"/>
            </w:r>
          </w:hyperlink>
        </w:p>
        <w:p w14:paraId="4B1DB941" w14:textId="1BB2B1D5" w:rsidR="00E92605" w:rsidRDefault="00E92605">
          <w:pPr>
            <w:pStyle w:val="TOC2"/>
            <w:rPr>
              <w:rFonts w:asciiTheme="minorHAnsi" w:eastAsiaTheme="minorEastAsia" w:hAnsiTheme="minorHAnsi"/>
              <w:color w:val="auto"/>
              <w:kern w:val="2"/>
              <w:szCs w:val="24"/>
              <w:lang w:val="en-US"/>
              <w14:ligatures w14:val="standardContextual"/>
            </w:rPr>
          </w:pPr>
          <w:hyperlink w:anchor="_Toc213238186" w:history="1">
            <w:r w:rsidRPr="00923428">
              <w:rPr>
                <w:rStyle w:val="Hyperlink"/>
              </w:rPr>
              <w:t>Inclusion and participation</w:t>
            </w:r>
            <w:r>
              <w:rPr>
                <w:webHidden/>
              </w:rPr>
              <w:tab/>
            </w:r>
            <w:r>
              <w:rPr>
                <w:webHidden/>
              </w:rPr>
              <w:fldChar w:fldCharType="begin"/>
            </w:r>
            <w:r>
              <w:rPr>
                <w:webHidden/>
              </w:rPr>
              <w:instrText xml:space="preserve"> PAGEREF _Toc213238186 \h </w:instrText>
            </w:r>
            <w:r>
              <w:rPr>
                <w:webHidden/>
              </w:rPr>
            </w:r>
            <w:r>
              <w:rPr>
                <w:webHidden/>
              </w:rPr>
              <w:fldChar w:fldCharType="separate"/>
            </w:r>
            <w:r>
              <w:rPr>
                <w:webHidden/>
              </w:rPr>
              <w:t>97</w:t>
            </w:r>
            <w:r>
              <w:rPr>
                <w:webHidden/>
              </w:rPr>
              <w:fldChar w:fldCharType="end"/>
            </w:r>
          </w:hyperlink>
        </w:p>
        <w:p w14:paraId="4E58D60B" w14:textId="56E1EA6F" w:rsidR="00E92605" w:rsidRDefault="00E92605">
          <w:pPr>
            <w:pStyle w:val="TOC2"/>
            <w:rPr>
              <w:rFonts w:asciiTheme="minorHAnsi" w:eastAsiaTheme="minorEastAsia" w:hAnsiTheme="minorHAnsi"/>
              <w:color w:val="auto"/>
              <w:kern w:val="2"/>
              <w:szCs w:val="24"/>
              <w:lang w:val="en-US"/>
              <w14:ligatures w14:val="standardContextual"/>
            </w:rPr>
          </w:pPr>
          <w:hyperlink w:anchor="_Toc213238187" w:history="1">
            <w:r w:rsidRPr="00923428">
              <w:rPr>
                <w:rStyle w:val="Hyperlink"/>
              </w:rPr>
              <w:t>Candidate and political party services</w:t>
            </w:r>
            <w:r>
              <w:rPr>
                <w:webHidden/>
              </w:rPr>
              <w:tab/>
            </w:r>
            <w:r>
              <w:rPr>
                <w:webHidden/>
              </w:rPr>
              <w:fldChar w:fldCharType="begin"/>
            </w:r>
            <w:r>
              <w:rPr>
                <w:webHidden/>
              </w:rPr>
              <w:instrText xml:space="preserve"> PAGEREF _Toc213238187 \h </w:instrText>
            </w:r>
            <w:r>
              <w:rPr>
                <w:webHidden/>
              </w:rPr>
            </w:r>
            <w:r>
              <w:rPr>
                <w:webHidden/>
              </w:rPr>
              <w:fldChar w:fldCharType="separate"/>
            </w:r>
            <w:r>
              <w:rPr>
                <w:webHidden/>
              </w:rPr>
              <w:t>100</w:t>
            </w:r>
            <w:r>
              <w:rPr>
                <w:webHidden/>
              </w:rPr>
              <w:fldChar w:fldCharType="end"/>
            </w:r>
          </w:hyperlink>
        </w:p>
        <w:p w14:paraId="41183F42" w14:textId="6D9B942F" w:rsidR="00E92605" w:rsidRDefault="00E92605">
          <w:pPr>
            <w:pStyle w:val="TOC2"/>
            <w:rPr>
              <w:rFonts w:asciiTheme="minorHAnsi" w:eastAsiaTheme="minorEastAsia" w:hAnsiTheme="minorHAnsi"/>
              <w:color w:val="auto"/>
              <w:kern w:val="2"/>
              <w:szCs w:val="24"/>
              <w:lang w:val="en-US"/>
              <w14:ligatures w14:val="standardContextual"/>
            </w:rPr>
          </w:pPr>
          <w:hyperlink w:anchor="_Toc213238188" w:history="1">
            <w:r w:rsidRPr="00923428">
              <w:rPr>
                <w:rStyle w:val="Hyperlink"/>
              </w:rPr>
              <w:t>Electoral bodies</w:t>
            </w:r>
            <w:r>
              <w:rPr>
                <w:webHidden/>
              </w:rPr>
              <w:tab/>
            </w:r>
            <w:r>
              <w:rPr>
                <w:webHidden/>
              </w:rPr>
              <w:fldChar w:fldCharType="begin"/>
            </w:r>
            <w:r>
              <w:rPr>
                <w:webHidden/>
              </w:rPr>
              <w:instrText xml:space="preserve"> PAGEREF _Toc213238188 \h </w:instrText>
            </w:r>
            <w:r>
              <w:rPr>
                <w:webHidden/>
              </w:rPr>
            </w:r>
            <w:r>
              <w:rPr>
                <w:webHidden/>
              </w:rPr>
              <w:fldChar w:fldCharType="separate"/>
            </w:r>
            <w:r>
              <w:rPr>
                <w:webHidden/>
              </w:rPr>
              <w:t>105</w:t>
            </w:r>
            <w:r>
              <w:rPr>
                <w:webHidden/>
              </w:rPr>
              <w:fldChar w:fldCharType="end"/>
            </w:r>
          </w:hyperlink>
        </w:p>
        <w:p w14:paraId="5A3FA9F5" w14:textId="40F1399C" w:rsidR="00E92605" w:rsidRDefault="00E92605">
          <w:pPr>
            <w:pStyle w:val="TOC1"/>
            <w:tabs>
              <w:tab w:val="right" w:leader="dot" w:pos="9174"/>
            </w:tabs>
            <w:rPr>
              <w:rFonts w:asciiTheme="minorHAnsi" w:eastAsiaTheme="minorEastAsia" w:hAnsiTheme="minorHAnsi"/>
              <w:b w:val="0"/>
              <w:noProof/>
              <w:color w:val="auto"/>
              <w:kern w:val="2"/>
              <w:szCs w:val="24"/>
              <w:lang w:val="en-US"/>
              <w14:ligatures w14:val="standardContextual"/>
            </w:rPr>
          </w:pPr>
          <w:hyperlink w:anchor="_Toc213238189" w:history="1">
            <w:r w:rsidRPr="00923428">
              <w:rPr>
                <w:rStyle w:val="Hyperlink"/>
                <w:noProof/>
              </w:rPr>
              <w:t>Section 5: Our people</w:t>
            </w:r>
            <w:r>
              <w:rPr>
                <w:noProof/>
                <w:webHidden/>
              </w:rPr>
              <w:tab/>
            </w:r>
            <w:r>
              <w:rPr>
                <w:noProof/>
                <w:webHidden/>
              </w:rPr>
              <w:fldChar w:fldCharType="begin"/>
            </w:r>
            <w:r>
              <w:rPr>
                <w:noProof/>
                <w:webHidden/>
              </w:rPr>
              <w:instrText xml:space="preserve"> PAGEREF _Toc213238189 \h </w:instrText>
            </w:r>
            <w:r>
              <w:rPr>
                <w:noProof/>
                <w:webHidden/>
              </w:rPr>
            </w:r>
            <w:r>
              <w:rPr>
                <w:noProof/>
                <w:webHidden/>
              </w:rPr>
              <w:fldChar w:fldCharType="separate"/>
            </w:r>
            <w:r>
              <w:rPr>
                <w:noProof/>
                <w:webHidden/>
              </w:rPr>
              <w:t>108</w:t>
            </w:r>
            <w:r>
              <w:rPr>
                <w:noProof/>
                <w:webHidden/>
              </w:rPr>
              <w:fldChar w:fldCharType="end"/>
            </w:r>
          </w:hyperlink>
        </w:p>
        <w:p w14:paraId="5767F3D2" w14:textId="7562CF1C" w:rsidR="00E92605" w:rsidRDefault="00E92605">
          <w:pPr>
            <w:pStyle w:val="TOC2"/>
            <w:rPr>
              <w:rFonts w:asciiTheme="minorHAnsi" w:eastAsiaTheme="minorEastAsia" w:hAnsiTheme="minorHAnsi"/>
              <w:color w:val="auto"/>
              <w:kern w:val="2"/>
              <w:szCs w:val="24"/>
              <w:lang w:val="en-US"/>
              <w14:ligatures w14:val="standardContextual"/>
            </w:rPr>
          </w:pPr>
          <w:hyperlink w:anchor="_Toc213238190" w:history="1">
            <w:r w:rsidRPr="00923428">
              <w:rPr>
                <w:rStyle w:val="Hyperlink"/>
              </w:rPr>
              <w:t>Inspired people</w:t>
            </w:r>
            <w:r>
              <w:rPr>
                <w:webHidden/>
              </w:rPr>
              <w:tab/>
            </w:r>
            <w:r>
              <w:rPr>
                <w:webHidden/>
              </w:rPr>
              <w:fldChar w:fldCharType="begin"/>
            </w:r>
            <w:r>
              <w:rPr>
                <w:webHidden/>
              </w:rPr>
              <w:instrText xml:space="preserve"> PAGEREF _Toc213238190 \h </w:instrText>
            </w:r>
            <w:r>
              <w:rPr>
                <w:webHidden/>
              </w:rPr>
            </w:r>
            <w:r>
              <w:rPr>
                <w:webHidden/>
              </w:rPr>
              <w:fldChar w:fldCharType="separate"/>
            </w:r>
            <w:r>
              <w:rPr>
                <w:webHidden/>
              </w:rPr>
              <w:t>109</w:t>
            </w:r>
            <w:r>
              <w:rPr>
                <w:webHidden/>
              </w:rPr>
              <w:fldChar w:fldCharType="end"/>
            </w:r>
          </w:hyperlink>
        </w:p>
        <w:p w14:paraId="4A0194A2" w14:textId="0ACC60FF" w:rsidR="00E92605" w:rsidRDefault="00E92605">
          <w:pPr>
            <w:pStyle w:val="TOC2"/>
            <w:rPr>
              <w:rFonts w:asciiTheme="minorHAnsi" w:eastAsiaTheme="minorEastAsia" w:hAnsiTheme="minorHAnsi"/>
              <w:color w:val="auto"/>
              <w:kern w:val="2"/>
              <w:szCs w:val="24"/>
              <w:lang w:val="en-US"/>
              <w14:ligatures w14:val="standardContextual"/>
            </w:rPr>
          </w:pPr>
          <w:hyperlink w:anchor="_Toc213238191" w:history="1">
            <w:r w:rsidRPr="00923428">
              <w:rPr>
                <w:rStyle w:val="Hyperlink"/>
              </w:rPr>
              <w:t>Staff demographics</w:t>
            </w:r>
            <w:r>
              <w:rPr>
                <w:webHidden/>
              </w:rPr>
              <w:tab/>
            </w:r>
            <w:r>
              <w:rPr>
                <w:webHidden/>
              </w:rPr>
              <w:fldChar w:fldCharType="begin"/>
            </w:r>
            <w:r>
              <w:rPr>
                <w:webHidden/>
              </w:rPr>
              <w:instrText xml:space="preserve"> PAGEREF _Toc213238191 \h </w:instrText>
            </w:r>
            <w:r>
              <w:rPr>
                <w:webHidden/>
              </w:rPr>
            </w:r>
            <w:r>
              <w:rPr>
                <w:webHidden/>
              </w:rPr>
              <w:fldChar w:fldCharType="separate"/>
            </w:r>
            <w:r>
              <w:rPr>
                <w:webHidden/>
              </w:rPr>
              <w:t>112</w:t>
            </w:r>
            <w:r>
              <w:rPr>
                <w:webHidden/>
              </w:rPr>
              <w:fldChar w:fldCharType="end"/>
            </w:r>
          </w:hyperlink>
        </w:p>
        <w:p w14:paraId="39AFE06C" w14:textId="09A360B3" w:rsidR="00E92605" w:rsidRDefault="00E92605">
          <w:pPr>
            <w:pStyle w:val="TOC2"/>
            <w:rPr>
              <w:rFonts w:asciiTheme="minorHAnsi" w:eastAsiaTheme="minorEastAsia" w:hAnsiTheme="minorHAnsi"/>
              <w:color w:val="auto"/>
              <w:kern w:val="2"/>
              <w:szCs w:val="24"/>
              <w:lang w:val="en-US"/>
              <w14:ligatures w14:val="standardContextual"/>
            </w:rPr>
          </w:pPr>
          <w:hyperlink w:anchor="_Toc213238192" w:history="1">
            <w:r w:rsidRPr="00923428">
              <w:rPr>
                <w:rStyle w:val="Hyperlink"/>
              </w:rPr>
              <w:t>Occupational health and safety</w:t>
            </w:r>
            <w:r>
              <w:rPr>
                <w:webHidden/>
              </w:rPr>
              <w:tab/>
            </w:r>
            <w:r>
              <w:rPr>
                <w:webHidden/>
              </w:rPr>
              <w:fldChar w:fldCharType="begin"/>
            </w:r>
            <w:r>
              <w:rPr>
                <w:webHidden/>
              </w:rPr>
              <w:instrText xml:space="preserve"> PAGEREF _Toc213238192 \h </w:instrText>
            </w:r>
            <w:r>
              <w:rPr>
                <w:webHidden/>
              </w:rPr>
            </w:r>
            <w:r>
              <w:rPr>
                <w:webHidden/>
              </w:rPr>
              <w:fldChar w:fldCharType="separate"/>
            </w:r>
            <w:r>
              <w:rPr>
                <w:webHidden/>
              </w:rPr>
              <w:t>114</w:t>
            </w:r>
            <w:r>
              <w:rPr>
                <w:webHidden/>
              </w:rPr>
              <w:fldChar w:fldCharType="end"/>
            </w:r>
          </w:hyperlink>
        </w:p>
        <w:p w14:paraId="2B415359" w14:textId="27FBB837" w:rsidR="00E92605" w:rsidRDefault="00E92605">
          <w:pPr>
            <w:pStyle w:val="TOC1"/>
            <w:tabs>
              <w:tab w:val="right" w:leader="dot" w:pos="9174"/>
            </w:tabs>
            <w:rPr>
              <w:rFonts w:asciiTheme="minorHAnsi" w:eastAsiaTheme="minorEastAsia" w:hAnsiTheme="minorHAnsi"/>
              <w:b w:val="0"/>
              <w:noProof/>
              <w:color w:val="auto"/>
              <w:kern w:val="2"/>
              <w:szCs w:val="24"/>
              <w:lang w:val="en-US"/>
              <w14:ligatures w14:val="standardContextual"/>
            </w:rPr>
          </w:pPr>
          <w:hyperlink w:anchor="_Toc213238193" w:history="1">
            <w:r w:rsidRPr="00923428">
              <w:rPr>
                <w:rStyle w:val="Hyperlink"/>
                <w:noProof/>
              </w:rPr>
              <w:t>Section 6: Financial statements</w:t>
            </w:r>
            <w:r>
              <w:rPr>
                <w:noProof/>
                <w:webHidden/>
              </w:rPr>
              <w:tab/>
            </w:r>
            <w:r>
              <w:rPr>
                <w:noProof/>
                <w:webHidden/>
              </w:rPr>
              <w:fldChar w:fldCharType="begin"/>
            </w:r>
            <w:r>
              <w:rPr>
                <w:noProof/>
                <w:webHidden/>
              </w:rPr>
              <w:instrText xml:space="preserve"> PAGEREF _Toc213238193 \h </w:instrText>
            </w:r>
            <w:r>
              <w:rPr>
                <w:noProof/>
                <w:webHidden/>
              </w:rPr>
            </w:r>
            <w:r>
              <w:rPr>
                <w:noProof/>
                <w:webHidden/>
              </w:rPr>
              <w:fldChar w:fldCharType="separate"/>
            </w:r>
            <w:r>
              <w:rPr>
                <w:noProof/>
                <w:webHidden/>
              </w:rPr>
              <w:t>119</w:t>
            </w:r>
            <w:r>
              <w:rPr>
                <w:noProof/>
                <w:webHidden/>
              </w:rPr>
              <w:fldChar w:fldCharType="end"/>
            </w:r>
          </w:hyperlink>
        </w:p>
        <w:p w14:paraId="04273515" w14:textId="13A4A087" w:rsidR="00E92605" w:rsidRDefault="00E92605">
          <w:pPr>
            <w:pStyle w:val="TOC2"/>
            <w:rPr>
              <w:rFonts w:asciiTheme="minorHAnsi" w:eastAsiaTheme="minorEastAsia" w:hAnsiTheme="minorHAnsi"/>
              <w:color w:val="auto"/>
              <w:kern w:val="2"/>
              <w:szCs w:val="24"/>
              <w:lang w:val="en-US"/>
              <w14:ligatures w14:val="standardContextual"/>
            </w:rPr>
          </w:pPr>
          <w:hyperlink w:anchor="_Toc213238194" w:history="1">
            <w:r w:rsidRPr="00923428">
              <w:rPr>
                <w:rStyle w:val="Hyperlink"/>
              </w:rPr>
              <w:t>Declaration in the financial statements</w:t>
            </w:r>
            <w:r>
              <w:rPr>
                <w:webHidden/>
              </w:rPr>
              <w:tab/>
            </w:r>
            <w:r>
              <w:rPr>
                <w:webHidden/>
              </w:rPr>
              <w:fldChar w:fldCharType="begin"/>
            </w:r>
            <w:r>
              <w:rPr>
                <w:webHidden/>
              </w:rPr>
              <w:instrText xml:space="preserve"> PAGEREF _Toc213238194 \h </w:instrText>
            </w:r>
            <w:r>
              <w:rPr>
                <w:webHidden/>
              </w:rPr>
            </w:r>
            <w:r>
              <w:rPr>
                <w:webHidden/>
              </w:rPr>
              <w:fldChar w:fldCharType="separate"/>
            </w:r>
            <w:r>
              <w:rPr>
                <w:webHidden/>
              </w:rPr>
              <w:t>120</w:t>
            </w:r>
            <w:r>
              <w:rPr>
                <w:webHidden/>
              </w:rPr>
              <w:fldChar w:fldCharType="end"/>
            </w:r>
          </w:hyperlink>
        </w:p>
        <w:p w14:paraId="6F2C1F7F" w14:textId="32DAB2D0" w:rsidR="00E92605" w:rsidRDefault="00E92605">
          <w:pPr>
            <w:pStyle w:val="TOC2"/>
            <w:rPr>
              <w:rFonts w:asciiTheme="minorHAnsi" w:eastAsiaTheme="minorEastAsia" w:hAnsiTheme="minorHAnsi"/>
              <w:color w:val="auto"/>
              <w:kern w:val="2"/>
              <w:szCs w:val="24"/>
              <w:lang w:val="en-US"/>
              <w14:ligatures w14:val="standardContextual"/>
            </w:rPr>
          </w:pPr>
          <w:hyperlink w:anchor="_Toc213238195" w:history="1">
            <w:r w:rsidRPr="00923428">
              <w:rPr>
                <w:rStyle w:val="Hyperlink"/>
              </w:rPr>
              <w:t>Comprehensive operating statement</w:t>
            </w:r>
            <w:r>
              <w:rPr>
                <w:webHidden/>
              </w:rPr>
              <w:tab/>
            </w:r>
            <w:r>
              <w:rPr>
                <w:webHidden/>
              </w:rPr>
              <w:fldChar w:fldCharType="begin"/>
            </w:r>
            <w:r>
              <w:rPr>
                <w:webHidden/>
              </w:rPr>
              <w:instrText xml:space="preserve"> PAGEREF _Toc213238195 \h </w:instrText>
            </w:r>
            <w:r>
              <w:rPr>
                <w:webHidden/>
              </w:rPr>
            </w:r>
            <w:r>
              <w:rPr>
                <w:webHidden/>
              </w:rPr>
              <w:fldChar w:fldCharType="separate"/>
            </w:r>
            <w:r>
              <w:rPr>
                <w:webHidden/>
              </w:rPr>
              <w:t>121</w:t>
            </w:r>
            <w:r>
              <w:rPr>
                <w:webHidden/>
              </w:rPr>
              <w:fldChar w:fldCharType="end"/>
            </w:r>
          </w:hyperlink>
        </w:p>
        <w:p w14:paraId="0AC1462C" w14:textId="32A4A35A" w:rsidR="00E92605" w:rsidRDefault="00E92605">
          <w:pPr>
            <w:pStyle w:val="TOC2"/>
            <w:rPr>
              <w:rFonts w:asciiTheme="minorHAnsi" w:eastAsiaTheme="minorEastAsia" w:hAnsiTheme="minorHAnsi"/>
              <w:color w:val="auto"/>
              <w:kern w:val="2"/>
              <w:szCs w:val="24"/>
              <w:lang w:val="en-US"/>
              <w14:ligatures w14:val="standardContextual"/>
            </w:rPr>
          </w:pPr>
          <w:hyperlink w:anchor="_Toc213238196" w:history="1">
            <w:r w:rsidRPr="00923428">
              <w:rPr>
                <w:rStyle w:val="Hyperlink"/>
              </w:rPr>
              <w:t>Balance sheet</w:t>
            </w:r>
            <w:r>
              <w:rPr>
                <w:webHidden/>
              </w:rPr>
              <w:tab/>
            </w:r>
            <w:r>
              <w:rPr>
                <w:webHidden/>
              </w:rPr>
              <w:fldChar w:fldCharType="begin"/>
            </w:r>
            <w:r>
              <w:rPr>
                <w:webHidden/>
              </w:rPr>
              <w:instrText xml:space="preserve"> PAGEREF _Toc213238196 \h </w:instrText>
            </w:r>
            <w:r>
              <w:rPr>
                <w:webHidden/>
              </w:rPr>
            </w:r>
            <w:r>
              <w:rPr>
                <w:webHidden/>
              </w:rPr>
              <w:fldChar w:fldCharType="separate"/>
            </w:r>
            <w:r>
              <w:rPr>
                <w:webHidden/>
              </w:rPr>
              <w:t>121</w:t>
            </w:r>
            <w:r>
              <w:rPr>
                <w:webHidden/>
              </w:rPr>
              <w:fldChar w:fldCharType="end"/>
            </w:r>
          </w:hyperlink>
        </w:p>
        <w:p w14:paraId="33ADC35A" w14:textId="472328AF" w:rsidR="00E92605" w:rsidRDefault="00E92605">
          <w:pPr>
            <w:pStyle w:val="TOC2"/>
            <w:rPr>
              <w:rFonts w:asciiTheme="minorHAnsi" w:eastAsiaTheme="minorEastAsia" w:hAnsiTheme="minorHAnsi"/>
              <w:color w:val="auto"/>
              <w:kern w:val="2"/>
              <w:szCs w:val="24"/>
              <w:lang w:val="en-US"/>
              <w14:ligatures w14:val="standardContextual"/>
            </w:rPr>
          </w:pPr>
          <w:hyperlink w:anchor="_Toc213238197" w:history="1">
            <w:r w:rsidRPr="00923428">
              <w:rPr>
                <w:rStyle w:val="Hyperlink"/>
              </w:rPr>
              <w:t>Cash flow statement</w:t>
            </w:r>
            <w:r>
              <w:rPr>
                <w:webHidden/>
              </w:rPr>
              <w:tab/>
            </w:r>
            <w:r>
              <w:rPr>
                <w:webHidden/>
              </w:rPr>
              <w:fldChar w:fldCharType="begin"/>
            </w:r>
            <w:r>
              <w:rPr>
                <w:webHidden/>
              </w:rPr>
              <w:instrText xml:space="preserve"> PAGEREF _Toc213238197 \h </w:instrText>
            </w:r>
            <w:r>
              <w:rPr>
                <w:webHidden/>
              </w:rPr>
            </w:r>
            <w:r>
              <w:rPr>
                <w:webHidden/>
              </w:rPr>
              <w:fldChar w:fldCharType="separate"/>
            </w:r>
            <w:r>
              <w:rPr>
                <w:webHidden/>
              </w:rPr>
              <w:t>123</w:t>
            </w:r>
            <w:r>
              <w:rPr>
                <w:webHidden/>
              </w:rPr>
              <w:fldChar w:fldCharType="end"/>
            </w:r>
          </w:hyperlink>
        </w:p>
        <w:p w14:paraId="2C2C2478" w14:textId="6EF4E424" w:rsidR="00E92605" w:rsidRDefault="00E92605">
          <w:pPr>
            <w:pStyle w:val="TOC2"/>
            <w:rPr>
              <w:rFonts w:asciiTheme="minorHAnsi" w:eastAsiaTheme="minorEastAsia" w:hAnsiTheme="minorHAnsi"/>
              <w:color w:val="auto"/>
              <w:kern w:val="2"/>
              <w:szCs w:val="24"/>
              <w:lang w:val="en-US"/>
              <w14:ligatures w14:val="standardContextual"/>
            </w:rPr>
          </w:pPr>
          <w:hyperlink w:anchor="_Toc213238198" w:history="1">
            <w:r w:rsidRPr="00923428">
              <w:rPr>
                <w:rStyle w:val="Hyperlink"/>
              </w:rPr>
              <w:t>Statement of changes in equity</w:t>
            </w:r>
            <w:r>
              <w:rPr>
                <w:webHidden/>
              </w:rPr>
              <w:tab/>
            </w:r>
            <w:r>
              <w:rPr>
                <w:webHidden/>
              </w:rPr>
              <w:fldChar w:fldCharType="begin"/>
            </w:r>
            <w:r>
              <w:rPr>
                <w:webHidden/>
              </w:rPr>
              <w:instrText xml:space="preserve"> PAGEREF _Toc213238198 \h </w:instrText>
            </w:r>
            <w:r>
              <w:rPr>
                <w:webHidden/>
              </w:rPr>
            </w:r>
            <w:r>
              <w:rPr>
                <w:webHidden/>
              </w:rPr>
              <w:fldChar w:fldCharType="separate"/>
            </w:r>
            <w:r>
              <w:rPr>
                <w:webHidden/>
              </w:rPr>
              <w:t>124</w:t>
            </w:r>
            <w:r>
              <w:rPr>
                <w:webHidden/>
              </w:rPr>
              <w:fldChar w:fldCharType="end"/>
            </w:r>
          </w:hyperlink>
        </w:p>
        <w:p w14:paraId="347FE217" w14:textId="2DD04569" w:rsidR="00E92605" w:rsidRDefault="00E92605">
          <w:pPr>
            <w:pStyle w:val="TOC2"/>
            <w:rPr>
              <w:rFonts w:asciiTheme="minorHAnsi" w:eastAsiaTheme="minorEastAsia" w:hAnsiTheme="minorHAnsi"/>
              <w:color w:val="auto"/>
              <w:kern w:val="2"/>
              <w:szCs w:val="24"/>
              <w:lang w:val="en-US"/>
              <w14:ligatures w14:val="standardContextual"/>
            </w:rPr>
          </w:pPr>
          <w:hyperlink w:anchor="_Toc213238199" w:history="1">
            <w:r w:rsidRPr="00923428">
              <w:rPr>
                <w:rStyle w:val="Hyperlink"/>
              </w:rPr>
              <w:t>Notes to the financial statements</w:t>
            </w:r>
            <w:r>
              <w:rPr>
                <w:webHidden/>
              </w:rPr>
              <w:tab/>
            </w:r>
            <w:r>
              <w:rPr>
                <w:webHidden/>
              </w:rPr>
              <w:fldChar w:fldCharType="begin"/>
            </w:r>
            <w:r>
              <w:rPr>
                <w:webHidden/>
              </w:rPr>
              <w:instrText xml:space="preserve"> PAGEREF _Toc213238199 \h </w:instrText>
            </w:r>
            <w:r>
              <w:rPr>
                <w:webHidden/>
              </w:rPr>
            </w:r>
            <w:r>
              <w:rPr>
                <w:webHidden/>
              </w:rPr>
              <w:fldChar w:fldCharType="separate"/>
            </w:r>
            <w:r>
              <w:rPr>
                <w:webHidden/>
              </w:rPr>
              <w:t>125</w:t>
            </w:r>
            <w:r>
              <w:rPr>
                <w:webHidden/>
              </w:rPr>
              <w:fldChar w:fldCharType="end"/>
            </w:r>
          </w:hyperlink>
        </w:p>
        <w:p w14:paraId="291165AC" w14:textId="67EAD192" w:rsidR="00E92605" w:rsidRDefault="00E92605">
          <w:pPr>
            <w:pStyle w:val="TOC1"/>
            <w:tabs>
              <w:tab w:val="right" w:leader="dot" w:pos="9174"/>
            </w:tabs>
            <w:rPr>
              <w:rFonts w:asciiTheme="minorHAnsi" w:eastAsiaTheme="minorEastAsia" w:hAnsiTheme="minorHAnsi"/>
              <w:b w:val="0"/>
              <w:noProof/>
              <w:color w:val="auto"/>
              <w:kern w:val="2"/>
              <w:szCs w:val="24"/>
              <w:lang w:val="en-US"/>
              <w14:ligatures w14:val="standardContextual"/>
            </w:rPr>
          </w:pPr>
          <w:hyperlink w:anchor="_Toc213238200" w:history="1">
            <w:r w:rsidRPr="00923428">
              <w:rPr>
                <w:rStyle w:val="Hyperlink"/>
                <w:noProof/>
              </w:rPr>
              <w:t>Section 7: Appendices</w:t>
            </w:r>
            <w:r>
              <w:rPr>
                <w:noProof/>
                <w:webHidden/>
              </w:rPr>
              <w:tab/>
            </w:r>
            <w:r>
              <w:rPr>
                <w:noProof/>
                <w:webHidden/>
              </w:rPr>
              <w:fldChar w:fldCharType="begin"/>
            </w:r>
            <w:r>
              <w:rPr>
                <w:noProof/>
                <w:webHidden/>
              </w:rPr>
              <w:instrText xml:space="preserve"> PAGEREF _Toc213238200 \h </w:instrText>
            </w:r>
            <w:r>
              <w:rPr>
                <w:noProof/>
                <w:webHidden/>
              </w:rPr>
            </w:r>
            <w:r>
              <w:rPr>
                <w:noProof/>
                <w:webHidden/>
              </w:rPr>
              <w:fldChar w:fldCharType="separate"/>
            </w:r>
            <w:r>
              <w:rPr>
                <w:noProof/>
                <w:webHidden/>
              </w:rPr>
              <w:t>163</w:t>
            </w:r>
            <w:r>
              <w:rPr>
                <w:noProof/>
                <w:webHidden/>
              </w:rPr>
              <w:fldChar w:fldCharType="end"/>
            </w:r>
          </w:hyperlink>
        </w:p>
        <w:p w14:paraId="1B763EBE" w14:textId="06519805" w:rsidR="00E92605" w:rsidRDefault="00E92605">
          <w:pPr>
            <w:pStyle w:val="TOC2"/>
            <w:rPr>
              <w:rFonts w:asciiTheme="minorHAnsi" w:eastAsiaTheme="minorEastAsia" w:hAnsiTheme="minorHAnsi"/>
              <w:color w:val="auto"/>
              <w:kern w:val="2"/>
              <w:szCs w:val="24"/>
              <w:lang w:val="en-US"/>
              <w14:ligatures w14:val="standardContextual"/>
            </w:rPr>
          </w:pPr>
          <w:hyperlink w:anchor="_Toc213238201" w:history="1">
            <w:r w:rsidRPr="00923428">
              <w:rPr>
                <w:rStyle w:val="Hyperlink"/>
              </w:rPr>
              <w:t>Appendix A: Disclosure index</w:t>
            </w:r>
            <w:r>
              <w:rPr>
                <w:webHidden/>
              </w:rPr>
              <w:tab/>
            </w:r>
            <w:r>
              <w:rPr>
                <w:webHidden/>
              </w:rPr>
              <w:fldChar w:fldCharType="begin"/>
            </w:r>
            <w:r>
              <w:rPr>
                <w:webHidden/>
              </w:rPr>
              <w:instrText xml:space="preserve"> PAGEREF _Toc213238201 \h </w:instrText>
            </w:r>
            <w:r>
              <w:rPr>
                <w:webHidden/>
              </w:rPr>
            </w:r>
            <w:r>
              <w:rPr>
                <w:webHidden/>
              </w:rPr>
              <w:fldChar w:fldCharType="separate"/>
            </w:r>
            <w:r>
              <w:rPr>
                <w:webHidden/>
              </w:rPr>
              <w:t>164</w:t>
            </w:r>
            <w:r>
              <w:rPr>
                <w:webHidden/>
              </w:rPr>
              <w:fldChar w:fldCharType="end"/>
            </w:r>
          </w:hyperlink>
        </w:p>
        <w:p w14:paraId="2251CEE6" w14:textId="084F99B1" w:rsidR="00E92605" w:rsidRDefault="00E92605">
          <w:pPr>
            <w:pStyle w:val="TOC2"/>
            <w:rPr>
              <w:rFonts w:asciiTheme="minorHAnsi" w:eastAsiaTheme="minorEastAsia" w:hAnsiTheme="minorHAnsi"/>
              <w:color w:val="auto"/>
              <w:kern w:val="2"/>
              <w:szCs w:val="24"/>
              <w:lang w:val="en-US"/>
              <w14:ligatures w14:val="standardContextual"/>
            </w:rPr>
          </w:pPr>
          <w:hyperlink w:anchor="_Toc213238202" w:history="1">
            <w:r w:rsidRPr="00923428">
              <w:rPr>
                <w:rStyle w:val="Hyperlink"/>
              </w:rPr>
              <w:t>Appendix B: Governing legislation and regulations</w:t>
            </w:r>
            <w:r>
              <w:rPr>
                <w:webHidden/>
              </w:rPr>
              <w:tab/>
            </w:r>
            <w:r>
              <w:rPr>
                <w:webHidden/>
              </w:rPr>
              <w:fldChar w:fldCharType="begin"/>
            </w:r>
            <w:r>
              <w:rPr>
                <w:webHidden/>
              </w:rPr>
              <w:instrText xml:space="preserve"> PAGEREF _Toc213238202 \h </w:instrText>
            </w:r>
            <w:r>
              <w:rPr>
                <w:webHidden/>
              </w:rPr>
            </w:r>
            <w:r>
              <w:rPr>
                <w:webHidden/>
              </w:rPr>
              <w:fldChar w:fldCharType="separate"/>
            </w:r>
            <w:r>
              <w:rPr>
                <w:webHidden/>
              </w:rPr>
              <w:t>168</w:t>
            </w:r>
            <w:r>
              <w:rPr>
                <w:webHidden/>
              </w:rPr>
              <w:fldChar w:fldCharType="end"/>
            </w:r>
          </w:hyperlink>
        </w:p>
        <w:p w14:paraId="377B1928" w14:textId="3AF8C09C" w:rsidR="00E92605" w:rsidRDefault="00E92605">
          <w:pPr>
            <w:pStyle w:val="TOC2"/>
            <w:rPr>
              <w:rFonts w:asciiTheme="minorHAnsi" w:eastAsiaTheme="minorEastAsia" w:hAnsiTheme="minorHAnsi"/>
              <w:color w:val="auto"/>
              <w:kern w:val="2"/>
              <w:szCs w:val="24"/>
              <w:lang w:val="en-US"/>
              <w14:ligatures w14:val="standardContextual"/>
            </w:rPr>
          </w:pPr>
          <w:hyperlink w:anchor="_Toc213238203" w:history="1">
            <w:r w:rsidRPr="00923428">
              <w:rPr>
                <w:rStyle w:val="Hyperlink"/>
              </w:rPr>
              <w:t>Appendix C: Additional information available on request</w:t>
            </w:r>
            <w:r>
              <w:rPr>
                <w:webHidden/>
              </w:rPr>
              <w:tab/>
            </w:r>
            <w:r>
              <w:rPr>
                <w:webHidden/>
              </w:rPr>
              <w:fldChar w:fldCharType="begin"/>
            </w:r>
            <w:r>
              <w:rPr>
                <w:webHidden/>
              </w:rPr>
              <w:instrText xml:space="preserve"> PAGEREF _Toc213238203 \h </w:instrText>
            </w:r>
            <w:r>
              <w:rPr>
                <w:webHidden/>
              </w:rPr>
            </w:r>
            <w:r>
              <w:rPr>
                <w:webHidden/>
              </w:rPr>
              <w:fldChar w:fldCharType="separate"/>
            </w:r>
            <w:r>
              <w:rPr>
                <w:webHidden/>
              </w:rPr>
              <w:t>170</w:t>
            </w:r>
            <w:r>
              <w:rPr>
                <w:webHidden/>
              </w:rPr>
              <w:fldChar w:fldCharType="end"/>
            </w:r>
          </w:hyperlink>
        </w:p>
        <w:p w14:paraId="0880F7F0" w14:textId="073FAFF1" w:rsidR="00E92605" w:rsidRDefault="00E92605">
          <w:pPr>
            <w:pStyle w:val="TOC2"/>
            <w:rPr>
              <w:rFonts w:asciiTheme="minorHAnsi" w:eastAsiaTheme="minorEastAsia" w:hAnsiTheme="minorHAnsi"/>
              <w:color w:val="auto"/>
              <w:kern w:val="2"/>
              <w:szCs w:val="24"/>
              <w:lang w:val="en-US"/>
              <w14:ligatures w14:val="standardContextual"/>
            </w:rPr>
          </w:pPr>
          <w:hyperlink w:anchor="_Toc213238204" w:history="1">
            <w:r w:rsidRPr="00923428">
              <w:rPr>
                <w:rStyle w:val="Hyperlink"/>
              </w:rPr>
              <w:t>Appendix D: Reporting procedures under the Public Interest Disclosures Act 2012</w:t>
            </w:r>
            <w:r>
              <w:rPr>
                <w:webHidden/>
              </w:rPr>
              <w:tab/>
            </w:r>
            <w:r>
              <w:rPr>
                <w:webHidden/>
              </w:rPr>
              <w:fldChar w:fldCharType="begin"/>
            </w:r>
            <w:r>
              <w:rPr>
                <w:webHidden/>
              </w:rPr>
              <w:instrText xml:space="preserve"> PAGEREF _Toc213238204 \h </w:instrText>
            </w:r>
            <w:r>
              <w:rPr>
                <w:webHidden/>
              </w:rPr>
            </w:r>
            <w:r>
              <w:rPr>
                <w:webHidden/>
              </w:rPr>
              <w:fldChar w:fldCharType="separate"/>
            </w:r>
            <w:r>
              <w:rPr>
                <w:webHidden/>
              </w:rPr>
              <w:t>171</w:t>
            </w:r>
            <w:r>
              <w:rPr>
                <w:webHidden/>
              </w:rPr>
              <w:fldChar w:fldCharType="end"/>
            </w:r>
          </w:hyperlink>
        </w:p>
        <w:p w14:paraId="56B474F3" w14:textId="03871540" w:rsidR="00E92605" w:rsidRDefault="00E92605">
          <w:pPr>
            <w:pStyle w:val="TOC2"/>
            <w:rPr>
              <w:rFonts w:asciiTheme="minorHAnsi" w:eastAsiaTheme="minorEastAsia" w:hAnsiTheme="minorHAnsi"/>
              <w:color w:val="auto"/>
              <w:kern w:val="2"/>
              <w:szCs w:val="24"/>
              <w:lang w:val="en-US"/>
              <w14:ligatures w14:val="standardContextual"/>
            </w:rPr>
          </w:pPr>
          <w:hyperlink w:anchor="_Toc213238205" w:history="1">
            <w:r w:rsidRPr="00923428">
              <w:rPr>
                <w:rStyle w:val="Hyperlink"/>
              </w:rPr>
              <w:t>Appendix E: Making a request under the Freedom of Information Act</w:t>
            </w:r>
            <w:r>
              <w:rPr>
                <w:webHidden/>
              </w:rPr>
              <w:tab/>
            </w:r>
            <w:r>
              <w:rPr>
                <w:webHidden/>
              </w:rPr>
              <w:fldChar w:fldCharType="begin"/>
            </w:r>
            <w:r>
              <w:rPr>
                <w:webHidden/>
              </w:rPr>
              <w:instrText xml:space="preserve"> PAGEREF _Toc213238205 \h </w:instrText>
            </w:r>
            <w:r>
              <w:rPr>
                <w:webHidden/>
              </w:rPr>
            </w:r>
            <w:r>
              <w:rPr>
                <w:webHidden/>
              </w:rPr>
              <w:fldChar w:fldCharType="separate"/>
            </w:r>
            <w:r>
              <w:rPr>
                <w:webHidden/>
              </w:rPr>
              <w:t>172</w:t>
            </w:r>
            <w:r>
              <w:rPr>
                <w:webHidden/>
              </w:rPr>
              <w:fldChar w:fldCharType="end"/>
            </w:r>
          </w:hyperlink>
        </w:p>
        <w:p w14:paraId="63F7620C" w14:textId="6B60D527" w:rsidR="00E92605" w:rsidRDefault="00E92605">
          <w:pPr>
            <w:pStyle w:val="TOC2"/>
            <w:rPr>
              <w:rFonts w:asciiTheme="minorHAnsi" w:eastAsiaTheme="minorEastAsia" w:hAnsiTheme="minorHAnsi"/>
              <w:color w:val="auto"/>
              <w:kern w:val="2"/>
              <w:szCs w:val="24"/>
              <w:lang w:val="en-US"/>
              <w14:ligatures w14:val="standardContextual"/>
            </w:rPr>
          </w:pPr>
          <w:hyperlink w:anchor="_Toc213238206" w:history="1">
            <w:r w:rsidRPr="00923428">
              <w:rPr>
                <w:rStyle w:val="Hyperlink"/>
              </w:rPr>
              <w:t>Appendix F: Attestation for compliance</w:t>
            </w:r>
            <w:r>
              <w:rPr>
                <w:webHidden/>
              </w:rPr>
              <w:tab/>
            </w:r>
            <w:r>
              <w:rPr>
                <w:webHidden/>
              </w:rPr>
              <w:fldChar w:fldCharType="begin"/>
            </w:r>
            <w:r>
              <w:rPr>
                <w:webHidden/>
              </w:rPr>
              <w:instrText xml:space="preserve"> PAGEREF _Toc213238206 \h </w:instrText>
            </w:r>
            <w:r>
              <w:rPr>
                <w:webHidden/>
              </w:rPr>
            </w:r>
            <w:r>
              <w:rPr>
                <w:webHidden/>
              </w:rPr>
              <w:fldChar w:fldCharType="separate"/>
            </w:r>
            <w:r>
              <w:rPr>
                <w:webHidden/>
              </w:rPr>
              <w:t>173</w:t>
            </w:r>
            <w:r>
              <w:rPr>
                <w:webHidden/>
              </w:rPr>
              <w:fldChar w:fldCharType="end"/>
            </w:r>
          </w:hyperlink>
        </w:p>
        <w:p w14:paraId="2479430C" w14:textId="74B33E9A" w:rsidR="00E92605" w:rsidRDefault="00E92605">
          <w:pPr>
            <w:pStyle w:val="TOC2"/>
            <w:rPr>
              <w:rFonts w:asciiTheme="minorHAnsi" w:eastAsiaTheme="minorEastAsia" w:hAnsiTheme="minorHAnsi"/>
              <w:color w:val="auto"/>
              <w:kern w:val="2"/>
              <w:szCs w:val="24"/>
              <w:lang w:val="en-US"/>
              <w14:ligatures w14:val="standardContextual"/>
            </w:rPr>
          </w:pPr>
          <w:hyperlink w:anchor="_Toc213238207" w:history="1">
            <w:r w:rsidRPr="00923428">
              <w:rPr>
                <w:rStyle w:val="Hyperlink"/>
              </w:rPr>
              <w:t>Appendix G: Asset Management Accountability maturity assessment for year ended 30 June 2025</w:t>
            </w:r>
            <w:r>
              <w:rPr>
                <w:webHidden/>
              </w:rPr>
              <w:tab/>
            </w:r>
            <w:r>
              <w:rPr>
                <w:webHidden/>
              </w:rPr>
              <w:fldChar w:fldCharType="begin"/>
            </w:r>
            <w:r>
              <w:rPr>
                <w:webHidden/>
              </w:rPr>
              <w:instrText xml:space="preserve"> PAGEREF _Toc213238207 \h </w:instrText>
            </w:r>
            <w:r>
              <w:rPr>
                <w:webHidden/>
              </w:rPr>
            </w:r>
            <w:r>
              <w:rPr>
                <w:webHidden/>
              </w:rPr>
              <w:fldChar w:fldCharType="separate"/>
            </w:r>
            <w:r>
              <w:rPr>
                <w:webHidden/>
              </w:rPr>
              <w:t>174</w:t>
            </w:r>
            <w:r>
              <w:rPr>
                <w:webHidden/>
              </w:rPr>
              <w:fldChar w:fldCharType="end"/>
            </w:r>
          </w:hyperlink>
        </w:p>
        <w:p w14:paraId="5B0DF149" w14:textId="05A82398" w:rsidR="00E92605" w:rsidRDefault="00E92605">
          <w:pPr>
            <w:pStyle w:val="TOC2"/>
            <w:rPr>
              <w:rFonts w:asciiTheme="minorHAnsi" w:eastAsiaTheme="minorEastAsia" w:hAnsiTheme="minorHAnsi"/>
              <w:color w:val="auto"/>
              <w:kern w:val="2"/>
              <w:szCs w:val="24"/>
              <w:lang w:val="en-US"/>
              <w14:ligatures w14:val="standardContextual"/>
            </w:rPr>
          </w:pPr>
          <w:hyperlink w:anchor="_Toc213238208" w:history="1">
            <w:r w:rsidRPr="00923428">
              <w:rPr>
                <w:rStyle w:val="Hyperlink"/>
              </w:rPr>
              <w:t>Appendix H: Social procurement reporting</w:t>
            </w:r>
            <w:r>
              <w:rPr>
                <w:webHidden/>
              </w:rPr>
              <w:tab/>
            </w:r>
            <w:r>
              <w:rPr>
                <w:webHidden/>
              </w:rPr>
              <w:fldChar w:fldCharType="begin"/>
            </w:r>
            <w:r>
              <w:rPr>
                <w:webHidden/>
              </w:rPr>
              <w:instrText xml:space="preserve"> PAGEREF _Toc213238208 \h </w:instrText>
            </w:r>
            <w:r>
              <w:rPr>
                <w:webHidden/>
              </w:rPr>
            </w:r>
            <w:r>
              <w:rPr>
                <w:webHidden/>
              </w:rPr>
              <w:fldChar w:fldCharType="separate"/>
            </w:r>
            <w:r>
              <w:rPr>
                <w:webHidden/>
              </w:rPr>
              <w:t>176</w:t>
            </w:r>
            <w:r>
              <w:rPr>
                <w:webHidden/>
              </w:rPr>
              <w:fldChar w:fldCharType="end"/>
            </w:r>
          </w:hyperlink>
        </w:p>
        <w:p w14:paraId="40EE53C3" w14:textId="6D5FD00C" w:rsidR="00E92605" w:rsidRDefault="00E92605">
          <w:pPr>
            <w:pStyle w:val="TOC2"/>
            <w:rPr>
              <w:rFonts w:asciiTheme="minorHAnsi" w:eastAsiaTheme="minorEastAsia" w:hAnsiTheme="minorHAnsi"/>
              <w:color w:val="auto"/>
              <w:kern w:val="2"/>
              <w:szCs w:val="24"/>
              <w:lang w:val="en-US"/>
              <w14:ligatures w14:val="standardContextual"/>
            </w:rPr>
          </w:pPr>
          <w:hyperlink w:anchor="_Toc213238209" w:history="1">
            <w:r w:rsidRPr="00923428">
              <w:rPr>
                <w:rStyle w:val="Hyperlink"/>
              </w:rPr>
              <w:t>Appendix I: Report of the Electoral Boundaries Commission 2024–25</w:t>
            </w:r>
            <w:r>
              <w:rPr>
                <w:webHidden/>
              </w:rPr>
              <w:tab/>
            </w:r>
            <w:r>
              <w:rPr>
                <w:webHidden/>
              </w:rPr>
              <w:fldChar w:fldCharType="begin"/>
            </w:r>
            <w:r>
              <w:rPr>
                <w:webHidden/>
              </w:rPr>
              <w:instrText xml:space="preserve"> PAGEREF _Toc213238209 \h </w:instrText>
            </w:r>
            <w:r>
              <w:rPr>
                <w:webHidden/>
              </w:rPr>
            </w:r>
            <w:r>
              <w:rPr>
                <w:webHidden/>
              </w:rPr>
              <w:fldChar w:fldCharType="separate"/>
            </w:r>
            <w:r>
              <w:rPr>
                <w:webHidden/>
              </w:rPr>
              <w:t>178</w:t>
            </w:r>
            <w:r>
              <w:rPr>
                <w:webHidden/>
              </w:rPr>
              <w:fldChar w:fldCharType="end"/>
            </w:r>
          </w:hyperlink>
        </w:p>
        <w:p w14:paraId="12103C4E" w14:textId="6AAF5EDC" w:rsidR="00E92605" w:rsidRDefault="00E92605">
          <w:pPr>
            <w:pStyle w:val="TOC2"/>
            <w:rPr>
              <w:rFonts w:asciiTheme="minorHAnsi" w:eastAsiaTheme="minorEastAsia" w:hAnsiTheme="minorHAnsi"/>
              <w:color w:val="auto"/>
              <w:kern w:val="2"/>
              <w:szCs w:val="24"/>
              <w:lang w:val="en-US"/>
              <w14:ligatures w14:val="standardContextual"/>
            </w:rPr>
          </w:pPr>
          <w:hyperlink w:anchor="_Toc213238210" w:history="1">
            <w:r w:rsidRPr="00923428">
              <w:rPr>
                <w:rStyle w:val="Hyperlink"/>
              </w:rPr>
              <w:t>Appendix J: Environmental and sustainability reporting</w:t>
            </w:r>
            <w:r>
              <w:rPr>
                <w:webHidden/>
              </w:rPr>
              <w:tab/>
            </w:r>
            <w:r>
              <w:rPr>
                <w:webHidden/>
              </w:rPr>
              <w:fldChar w:fldCharType="begin"/>
            </w:r>
            <w:r>
              <w:rPr>
                <w:webHidden/>
              </w:rPr>
              <w:instrText xml:space="preserve"> PAGEREF _Toc213238210 \h </w:instrText>
            </w:r>
            <w:r>
              <w:rPr>
                <w:webHidden/>
              </w:rPr>
            </w:r>
            <w:r>
              <w:rPr>
                <w:webHidden/>
              </w:rPr>
              <w:fldChar w:fldCharType="separate"/>
            </w:r>
            <w:r>
              <w:rPr>
                <w:webHidden/>
              </w:rPr>
              <w:t>179</w:t>
            </w:r>
            <w:r>
              <w:rPr>
                <w:webHidden/>
              </w:rPr>
              <w:fldChar w:fldCharType="end"/>
            </w:r>
          </w:hyperlink>
        </w:p>
        <w:p w14:paraId="13E6355C" w14:textId="276FD40E" w:rsidR="00E92605" w:rsidRDefault="00E92605">
          <w:pPr>
            <w:pStyle w:val="TOC1"/>
            <w:tabs>
              <w:tab w:val="right" w:leader="dot" w:pos="9174"/>
            </w:tabs>
            <w:rPr>
              <w:rFonts w:asciiTheme="minorHAnsi" w:eastAsiaTheme="minorEastAsia" w:hAnsiTheme="minorHAnsi"/>
              <w:b w:val="0"/>
              <w:noProof/>
              <w:color w:val="auto"/>
              <w:kern w:val="2"/>
              <w:szCs w:val="24"/>
              <w:lang w:val="en-US"/>
              <w14:ligatures w14:val="standardContextual"/>
            </w:rPr>
          </w:pPr>
          <w:hyperlink w:anchor="_Toc213238211" w:history="1">
            <w:r w:rsidRPr="00923428">
              <w:rPr>
                <w:rStyle w:val="Hyperlink"/>
                <w:noProof/>
              </w:rPr>
              <w:t>Section 8: Glossary</w:t>
            </w:r>
            <w:r>
              <w:rPr>
                <w:noProof/>
                <w:webHidden/>
              </w:rPr>
              <w:tab/>
            </w:r>
            <w:r>
              <w:rPr>
                <w:noProof/>
                <w:webHidden/>
              </w:rPr>
              <w:fldChar w:fldCharType="begin"/>
            </w:r>
            <w:r>
              <w:rPr>
                <w:noProof/>
                <w:webHidden/>
              </w:rPr>
              <w:instrText xml:space="preserve"> PAGEREF _Toc213238211 \h </w:instrText>
            </w:r>
            <w:r>
              <w:rPr>
                <w:noProof/>
                <w:webHidden/>
              </w:rPr>
            </w:r>
            <w:r>
              <w:rPr>
                <w:noProof/>
                <w:webHidden/>
              </w:rPr>
              <w:fldChar w:fldCharType="separate"/>
            </w:r>
            <w:r>
              <w:rPr>
                <w:noProof/>
                <w:webHidden/>
              </w:rPr>
              <w:t>180</w:t>
            </w:r>
            <w:r>
              <w:rPr>
                <w:noProof/>
                <w:webHidden/>
              </w:rPr>
              <w:fldChar w:fldCharType="end"/>
            </w:r>
          </w:hyperlink>
        </w:p>
        <w:p w14:paraId="56AD68DE" w14:textId="0199C6AB" w:rsidR="00A9219E" w:rsidRDefault="00504DAF" w:rsidP="00CB7A89">
          <w:pPr>
            <w:rPr>
              <w:rFonts w:ascii="GT Walsheim Bold" w:hAnsi="GT Walsheim Bold"/>
              <w:color w:val="00263A"/>
            </w:rPr>
          </w:pPr>
          <w:r>
            <w:rPr>
              <w:rFonts w:ascii="GT Walsheim Bold" w:hAnsi="GT Walsheim Bold"/>
              <w:color w:val="00263A"/>
            </w:rPr>
            <w:fldChar w:fldCharType="end"/>
          </w:r>
        </w:p>
        <w:p w14:paraId="09BC7706" w14:textId="77777777" w:rsidR="00AF63C5" w:rsidRDefault="00A9219E" w:rsidP="00336D0F">
          <w:pPr>
            <w:pStyle w:val="TOCHeading"/>
            <w:rPr>
              <w:noProof/>
            </w:rPr>
          </w:pPr>
          <w:r>
            <w:t>List of tables</w:t>
          </w:r>
          <w:r>
            <w:fldChar w:fldCharType="begin"/>
          </w:r>
          <w:r>
            <w:instrText xml:space="preserve"> TOC \h \z \c "Table" </w:instrText>
          </w:r>
          <w:r>
            <w:fldChar w:fldCharType="separate"/>
          </w:r>
        </w:p>
        <w:p w14:paraId="1E2EDE8C" w14:textId="439F456D"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34" w:history="1">
            <w:r w:rsidRPr="00F619F5">
              <w:rPr>
                <w:rStyle w:val="Hyperlink"/>
                <w:noProof/>
              </w:rPr>
              <w:t xml:space="preserve">Table 1: Progress towards </w:t>
            </w:r>
            <w:r w:rsidRPr="00F619F5">
              <w:rPr>
                <w:rStyle w:val="Hyperlink"/>
                <w:i/>
                <w:iCs/>
                <w:noProof/>
              </w:rPr>
              <w:t xml:space="preserve">Strategy 2027 </w:t>
            </w:r>
            <w:r w:rsidRPr="00F619F5">
              <w:rPr>
                <w:rStyle w:val="Hyperlink"/>
                <w:noProof/>
              </w:rPr>
              <w:t>by theme, 2024–25</w:t>
            </w:r>
            <w:r>
              <w:rPr>
                <w:noProof/>
                <w:webHidden/>
              </w:rPr>
              <w:tab/>
            </w:r>
            <w:r>
              <w:rPr>
                <w:noProof/>
                <w:webHidden/>
              </w:rPr>
              <w:fldChar w:fldCharType="begin"/>
            </w:r>
            <w:r>
              <w:rPr>
                <w:noProof/>
                <w:webHidden/>
              </w:rPr>
              <w:instrText xml:space="preserve"> PAGEREF _Toc213061834 \h </w:instrText>
            </w:r>
            <w:r>
              <w:rPr>
                <w:noProof/>
                <w:webHidden/>
              </w:rPr>
            </w:r>
            <w:r>
              <w:rPr>
                <w:noProof/>
                <w:webHidden/>
              </w:rPr>
              <w:fldChar w:fldCharType="separate"/>
            </w:r>
            <w:r>
              <w:rPr>
                <w:noProof/>
                <w:webHidden/>
              </w:rPr>
              <w:t>16</w:t>
            </w:r>
            <w:r>
              <w:rPr>
                <w:noProof/>
                <w:webHidden/>
              </w:rPr>
              <w:fldChar w:fldCharType="end"/>
            </w:r>
          </w:hyperlink>
        </w:p>
        <w:p w14:paraId="071C71A3" w14:textId="70AD5182"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35" w:history="1">
            <w:r w:rsidRPr="00F619F5">
              <w:rPr>
                <w:rStyle w:val="Hyperlink"/>
                <w:noProof/>
              </w:rPr>
              <w:t>Table 2: 5-year financial summary, 2020–21 to 2024–25</w:t>
            </w:r>
            <w:r>
              <w:rPr>
                <w:noProof/>
                <w:webHidden/>
              </w:rPr>
              <w:tab/>
            </w:r>
            <w:r>
              <w:rPr>
                <w:noProof/>
                <w:webHidden/>
              </w:rPr>
              <w:fldChar w:fldCharType="begin"/>
            </w:r>
            <w:r>
              <w:rPr>
                <w:noProof/>
                <w:webHidden/>
              </w:rPr>
              <w:instrText xml:space="preserve"> PAGEREF _Toc213061835 \h </w:instrText>
            </w:r>
            <w:r>
              <w:rPr>
                <w:noProof/>
                <w:webHidden/>
              </w:rPr>
            </w:r>
            <w:r>
              <w:rPr>
                <w:noProof/>
                <w:webHidden/>
              </w:rPr>
              <w:fldChar w:fldCharType="separate"/>
            </w:r>
            <w:r>
              <w:rPr>
                <w:noProof/>
                <w:webHidden/>
              </w:rPr>
              <w:t>20</w:t>
            </w:r>
            <w:r>
              <w:rPr>
                <w:noProof/>
                <w:webHidden/>
              </w:rPr>
              <w:fldChar w:fldCharType="end"/>
            </w:r>
          </w:hyperlink>
        </w:p>
        <w:p w14:paraId="69402658" w14:textId="1F8CE9A5"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36" w:history="1">
            <w:r w:rsidRPr="00F619F5">
              <w:rPr>
                <w:rStyle w:val="Hyperlink"/>
                <w:noProof/>
              </w:rPr>
              <w:t>Table 3: Performance against budgetary objectives, 2020–21 to 2024–25</w:t>
            </w:r>
            <w:r>
              <w:rPr>
                <w:noProof/>
                <w:webHidden/>
              </w:rPr>
              <w:tab/>
            </w:r>
            <w:r>
              <w:rPr>
                <w:noProof/>
                <w:webHidden/>
              </w:rPr>
              <w:fldChar w:fldCharType="begin"/>
            </w:r>
            <w:r>
              <w:rPr>
                <w:noProof/>
                <w:webHidden/>
              </w:rPr>
              <w:instrText xml:space="preserve"> PAGEREF _Toc213061836 \h </w:instrText>
            </w:r>
            <w:r>
              <w:rPr>
                <w:noProof/>
                <w:webHidden/>
              </w:rPr>
            </w:r>
            <w:r>
              <w:rPr>
                <w:noProof/>
                <w:webHidden/>
              </w:rPr>
              <w:fldChar w:fldCharType="separate"/>
            </w:r>
            <w:r>
              <w:rPr>
                <w:noProof/>
                <w:webHidden/>
              </w:rPr>
              <w:t>22</w:t>
            </w:r>
            <w:r>
              <w:rPr>
                <w:noProof/>
                <w:webHidden/>
              </w:rPr>
              <w:fldChar w:fldCharType="end"/>
            </w:r>
          </w:hyperlink>
        </w:p>
        <w:p w14:paraId="5D0BFDA5" w14:textId="2D00E839"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37" w:history="1">
            <w:r w:rsidRPr="00F619F5">
              <w:rPr>
                <w:rStyle w:val="Hyperlink"/>
                <w:noProof/>
              </w:rPr>
              <w:t>Table 4: Advisory group effectiveness measures, 2024–25</w:t>
            </w:r>
            <w:r>
              <w:rPr>
                <w:noProof/>
                <w:webHidden/>
              </w:rPr>
              <w:tab/>
            </w:r>
            <w:r>
              <w:rPr>
                <w:noProof/>
                <w:webHidden/>
              </w:rPr>
              <w:fldChar w:fldCharType="begin"/>
            </w:r>
            <w:r>
              <w:rPr>
                <w:noProof/>
                <w:webHidden/>
              </w:rPr>
              <w:instrText xml:space="preserve"> PAGEREF _Toc213061837 \h </w:instrText>
            </w:r>
            <w:r>
              <w:rPr>
                <w:noProof/>
                <w:webHidden/>
              </w:rPr>
            </w:r>
            <w:r>
              <w:rPr>
                <w:noProof/>
                <w:webHidden/>
              </w:rPr>
              <w:fldChar w:fldCharType="separate"/>
            </w:r>
            <w:r>
              <w:rPr>
                <w:noProof/>
                <w:webHidden/>
              </w:rPr>
              <w:t>41</w:t>
            </w:r>
            <w:r>
              <w:rPr>
                <w:noProof/>
                <w:webHidden/>
              </w:rPr>
              <w:fldChar w:fldCharType="end"/>
            </w:r>
          </w:hyperlink>
        </w:p>
        <w:p w14:paraId="300E9090" w14:textId="34A9ABF8"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38" w:history="1">
            <w:r w:rsidRPr="00F619F5">
              <w:rPr>
                <w:rStyle w:val="Hyperlink"/>
                <w:noProof/>
              </w:rPr>
              <w:t>Table 5: Customer feedback submissions by type</w:t>
            </w:r>
            <w:r>
              <w:rPr>
                <w:noProof/>
                <w:webHidden/>
              </w:rPr>
              <w:tab/>
            </w:r>
            <w:r>
              <w:rPr>
                <w:noProof/>
                <w:webHidden/>
              </w:rPr>
              <w:fldChar w:fldCharType="begin"/>
            </w:r>
            <w:r>
              <w:rPr>
                <w:noProof/>
                <w:webHidden/>
              </w:rPr>
              <w:instrText xml:space="preserve"> PAGEREF _Toc213061838 \h </w:instrText>
            </w:r>
            <w:r>
              <w:rPr>
                <w:noProof/>
                <w:webHidden/>
              </w:rPr>
            </w:r>
            <w:r>
              <w:rPr>
                <w:noProof/>
                <w:webHidden/>
              </w:rPr>
              <w:fldChar w:fldCharType="separate"/>
            </w:r>
            <w:r>
              <w:rPr>
                <w:noProof/>
                <w:webHidden/>
              </w:rPr>
              <w:t>43</w:t>
            </w:r>
            <w:r>
              <w:rPr>
                <w:noProof/>
                <w:webHidden/>
              </w:rPr>
              <w:fldChar w:fldCharType="end"/>
            </w:r>
          </w:hyperlink>
        </w:p>
        <w:p w14:paraId="39CCB430" w14:textId="16F122C8"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39" w:history="1">
            <w:r w:rsidRPr="00F619F5">
              <w:rPr>
                <w:rStyle w:val="Hyperlink"/>
                <w:noProof/>
              </w:rPr>
              <w:t>Table 6: Customer feedback submissions by event</w:t>
            </w:r>
            <w:r>
              <w:rPr>
                <w:noProof/>
                <w:webHidden/>
              </w:rPr>
              <w:tab/>
            </w:r>
            <w:r>
              <w:rPr>
                <w:noProof/>
                <w:webHidden/>
              </w:rPr>
              <w:fldChar w:fldCharType="begin"/>
            </w:r>
            <w:r>
              <w:rPr>
                <w:noProof/>
                <w:webHidden/>
              </w:rPr>
              <w:instrText xml:space="preserve"> PAGEREF _Toc213061839 \h </w:instrText>
            </w:r>
            <w:r>
              <w:rPr>
                <w:noProof/>
                <w:webHidden/>
              </w:rPr>
            </w:r>
            <w:r>
              <w:rPr>
                <w:noProof/>
                <w:webHidden/>
              </w:rPr>
              <w:fldChar w:fldCharType="separate"/>
            </w:r>
            <w:r>
              <w:rPr>
                <w:noProof/>
                <w:webHidden/>
              </w:rPr>
              <w:t>44</w:t>
            </w:r>
            <w:r>
              <w:rPr>
                <w:noProof/>
                <w:webHidden/>
              </w:rPr>
              <w:fldChar w:fldCharType="end"/>
            </w:r>
          </w:hyperlink>
        </w:p>
        <w:p w14:paraId="7D296109" w14:textId="3551A5FE"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40" w:history="1">
            <w:r w:rsidRPr="00F619F5">
              <w:rPr>
                <w:rStyle w:val="Hyperlink"/>
                <w:noProof/>
              </w:rPr>
              <w:t>Table 7: Advertising campaigns over $100,000, 2024–25</w:t>
            </w:r>
            <w:r>
              <w:rPr>
                <w:noProof/>
                <w:webHidden/>
              </w:rPr>
              <w:tab/>
            </w:r>
            <w:r>
              <w:rPr>
                <w:noProof/>
                <w:webHidden/>
              </w:rPr>
              <w:fldChar w:fldCharType="begin"/>
            </w:r>
            <w:r>
              <w:rPr>
                <w:noProof/>
                <w:webHidden/>
              </w:rPr>
              <w:instrText xml:space="preserve"> PAGEREF _Toc213061840 \h </w:instrText>
            </w:r>
            <w:r>
              <w:rPr>
                <w:noProof/>
                <w:webHidden/>
              </w:rPr>
            </w:r>
            <w:r>
              <w:rPr>
                <w:noProof/>
                <w:webHidden/>
              </w:rPr>
              <w:fldChar w:fldCharType="separate"/>
            </w:r>
            <w:r>
              <w:rPr>
                <w:noProof/>
                <w:webHidden/>
              </w:rPr>
              <w:t>48</w:t>
            </w:r>
            <w:r>
              <w:rPr>
                <w:noProof/>
                <w:webHidden/>
              </w:rPr>
              <w:fldChar w:fldCharType="end"/>
            </w:r>
          </w:hyperlink>
        </w:p>
        <w:p w14:paraId="377CA10A" w14:textId="47DC145E"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41" w:history="1">
            <w:r w:rsidRPr="00F619F5">
              <w:rPr>
                <w:rStyle w:val="Hyperlink"/>
                <w:noProof/>
              </w:rPr>
              <w:t>Table 8: Consultancies over $10,000 in 2024–25</w:t>
            </w:r>
            <w:r>
              <w:rPr>
                <w:noProof/>
                <w:webHidden/>
              </w:rPr>
              <w:tab/>
            </w:r>
            <w:r>
              <w:rPr>
                <w:noProof/>
                <w:webHidden/>
              </w:rPr>
              <w:fldChar w:fldCharType="begin"/>
            </w:r>
            <w:r>
              <w:rPr>
                <w:noProof/>
                <w:webHidden/>
              </w:rPr>
              <w:instrText xml:space="preserve"> PAGEREF _Toc213061841 \h </w:instrText>
            </w:r>
            <w:r>
              <w:rPr>
                <w:noProof/>
                <w:webHidden/>
              </w:rPr>
            </w:r>
            <w:r>
              <w:rPr>
                <w:noProof/>
                <w:webHidden/>
              </w:rPr>
              <w:fldChar w:fldCharType="separate"/>
            </w:r>
            <w:r>
              <w:rPr>
                <w:noProof/>
                <w:webHidden/>
              </w:rPr>
              <w:t>50</w:t>
            </w:r>
            <w:r>
              <w:rPr>
                <w:noProof/>
                <w:webHidden/>
              </w:rPr>
              <w:fldChar w:fldCharType="end"/>
            </w:r>
          </w:hyperlink>
        </w:p>
        <w:p w14:paraId="433ABF65" w14:textId="436A6096"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42" w:history="1">
            <w:r w:rsidRPr="00F619F5">
              <w:rPr>
                <w:rStyle w:val="Hyperlink"/>
                <w:noProof/>
              </w:rPr>
              <w:t>Table 9: Grants to external bodies in 2024–25</w:t>
            </w:r>
            <w:r>
              <w:rPr>
                <w:noProof/>
                <w:webHidden/>
              </w:rPr>
              <w:tab/>
            </w:r>
            <w:r>
              <w:rPr>
                <w:noProof/>
                <w:webHidden/>
              </w:rPr>
              <w:fldChar w:fldCharType="begin"/>
            </w:r>
            <w:r>
              <w:rPr>
                <w:noProof/>
                <w:webHidden/>
              </w:rPr>
              <w:instrText xml:space="preserve"> PAGEREF _Toc213061842 \h </w:instrText>
            </w:r>
            <w:r>
              <w:rPr>
                <w:noProof/>
                <w:webHidden/>
              </w:rPr>
            </w:r>
            <w:r>
              <w:rPr>
                <w:noProof/>
                <w:webHidden/>
              </w:rPr>
              <w:fldChar w:fldCharType="separate"/>
            </w:r>
            <w:r>
              <w:rPr>
                <w:noProof/>
                <w:webHidden/>
              </w:rPr>
              <w:t>55</w:t>
            </w:r>
            <w:r>
              <w:rPr>
                <w:noProof/>
                <w:webHidden/>
              </w:rPr>
              <w:fldChar w:fldCharType="end"/>
            </w:r>
          </w:hyperlink>
        </w:p>
        <w:p w14:paraId="3FCD5976" w14:textId="4C483880"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43" w:history="1">
            <w:r w:rsidRPr="00F619F5">
              <w:rPr>
                <w:rStyle w:val="Hyperlink"/>
                <w:noProof/>
              </w:rPr>
              <w:t>Table 10: Joint enrolment program transactions 2020–21 to 2024–25</w:t>
            </w:r>
            <w:r>
              <w:rPr>
                <w:noProof/>
                <w:webHidden/>
              </w:rPr>
              <w:tab/>
            </w:r>
            <w:r>
              <w:rPr>
                <w:noProof/>
                <w:webHidden/>
              </w:rPr>
              <w:fldChar w:fldCharType="begin"/>
            </w:r>
            <w:r>
              <w:rPr>
                <w:noProof/>
                <w:webHidden/>
              </w:rPr>
              <w:instrText xml:space="preserve"> PAGEREF _Toc213061843 \h </w:instrText>
            </w:r>
            <w:r>
              <w:rPr>
                <w:noProof/>
                <w:webHidden/>
              </w:rPr>
            </w:r>
            <w:r>
              <w:rPr>
                <w:noProof/>
                <w:webHidden/>
              </w:rPr>
              <w:fldChar w:fldCharType="separate"/>
            </w:r>
            <w:r>
              <w:rPr>
                <w:noProof/>
                <w:webHidden/>
              </w:rPr>
              <w:t>63</w:t>
            </w:r>
            <w:r>
              <w:rPr>
                <w:noProof/>
                <w:webHidden/>
              </w:rPr>
              <w:fldChar w:fldCharType="end"/>
            </w:r>
          </w:hyperlink>
        </w:p>
        <w:p w14:paraId="43EDE08E" w14:textId="34913FEF"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44" w:history="1">
            <w:r w:rsidRPr="00F619F5">
              <w:rPr>
                <w:rStyle w:val="Hyperlink"/>
                <w:noProof/>
              </w:rPr>
              <w:t>Table 11: Total number of enrolled Victorians at 30 June between 2021 and 2025</w:t>
            </w:r>
            <w:r>
              <w:rPr>
                <w:noProof/>
                <w:webHidden/>
              </w:rPr>
              <w:tab/>
            </w:r>
            <w:r>
              <w:rPr>
                <w:noProof/>
                <w:webHidden/>
              </w:rPr>
              <w:fldChar w:fldCharType="begin"/>
            </w:r>
            <w:r>
              <w:rPr>
                <w:noProof/>
                <w:webHidden/>
              </w:rPr>
              <w:instrText xml:space="preserve"> PAGEREF _Toc213061844 \h </w:instrText>
            </w:r>
            <w:r>
              <w:rPr>
                <w:noProof/>
                <w:webHidden/>
              </w:rPr>
            </w:r>
            <w:r>
              <w:rPr>
                <w:noProof/>
                <w:webHidden/>
              </w:rPr>
              <w:fldChar w:fldCharType="separate"/>
            </w:r>
            <w:r>
              <w:rPr>
                <w:noProof/>
                <w:webHidden/>
              </w:rPr>
              <w:t>64</w:t>
            </w:r>
            <w:r>
              <w:rPr>
                <w:noProof/>
                <w:webHidden/>
              </w:rPr>
              <w:fldChar w:fldCharType="end"/>
            </w:r>
          </w:hyperlink>
        </w:p>
        <w:p w14:paraId="17CC7584" w14:textId="36C8CE00"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45" w:history="1">
            <w:r w:rsidRPr="00F619F5">
              <w:rPr>
                <w:rStyle w:val="Hyperlink"/>
                <w:noProof/>
              </w:rPr>
              <w:t>Table 12: Proportion of eligible voter population enrolled at 30 June between 2021 and 2025</w:t>
            </w:r>
            <w:r>
              <w:rPr>
                <w:noProof/>
                <w:webHidden/>
              </w:rPr>
              <w:tab/>
            </w:r>
            <w:r>
              <w:rPr>
                <w:noProof/>
                <w:webHidden/>
              </w:rPr>
              <w:fldChar w:fldCharType="begin"/>
            </w:r>
            <w:r>
              <w:rPr>
                <w:noProof/>
                <w:webHidden/>
              </w:rPr>
              <w:instrText xml:space="preserve"> PAGEREF _Toc213061845 \h </w:instrText>
            </w:r>
            <w:r>
              <w:rPr>
                <w:noProof/>
                <w:webHidden/>
              </w:rPr>
            </w:r>
            <w:r>
              <w:rPr>
                <w:noProof/>
                <w:webHidden/>
              </w:rPr>
              <w:fldChar w:fldCharType="separate"/>
            </w:r>
            <w:r>
              <w:rPr>
                <w:noProof/>
                <w:webHidden/>
              </w:rPr>
              <w:t>64</w:t>
            </w:r>
            <w:r>
              <w:rPr>
                <w:noProof/>
                <w:webHidden/>
              </w:rPr>
              <w:fldChar w:fldCharType="end"/>
            </w:r>
          </w:hyperlink>
        </w:p>
        <w:p w14:paraId="19C4F8D6" w14:textId="4C71A0EA"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46" w:history="1">
            <w:r w:rsidRPr="00F619F5">
              <w:rPr>
                <w:rStyle w:val="Hyperlink"/>
                <w:noProof/>
              </w:rPr>
              <w:t>Table 13: Enrolment rate by age range at 30 June between 2021 and 2025</w:t>
            </w:r>
            <w:r>
              <w:rPr>
                <w:noProof/>
                <w:webHidden/>
              </w:rPr>
              <w:tab/>
            </w:r>
            <w:r>
              <w:rPr>
                <w:noProof/>
                <w:webHidden/>
              </w:rPr>
              <w:fldChar w:fldCharType="begin"/>
            </w:r>
            <w:r>
              <w:rPr>
                <w:noProof/>
                <w:webHidden/>
              </w:rPr>
              <w:instrText xml:space="preserve"> PAGEREF _Toc213061846 \h </w:instrText>
            </w:r>
            <w:r>
              <w:rPr>
                <w:noProof/>
                <w:webHidden/>
              </w:rPr>
            </w:r>
            <w:r>
              <w:rPr>
                <w:noProof/>
                <w:webHidden/>
              </w:rPr>
              <w:fldChar w:fldCharType="separate"/>
            </w:r>
            <w:r>
              <w:rPr>
                <w:noProof/>
                <w:webHidden/>
              </w:rPr>
              <w:t>66</w:t>
            </w:r>
            <w:r>
              <w:rPr>
                <w:noProof/>
                <w:webHidden/>
              </w:rPr>
              <w:fldChar w:fldCharType="end"/>
            </w:r>
          </w:hyperlink>
        </w:p>
        <w:p w14:paraId="348ADFD7" w14:textId="631A9C4F"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47" w:history="1">
            <w:r w:rsidRPr="00F619F5">
              <w:rPr>
                <w:rStyle w:val="Hyperlink"/>
                <w:noProof/>
              </w:rPr>
              <w:t>Table 14: Voter statistics by region at 30 June 2025</w:t>
            </w:r>
            <w:r>
              <w:rPr>
                <w:noProof/>
                <w:webHidden/>
              </w:rPr>
              <w:tab/>
            </w:r>
            <w:r>
              <w:rPr>
                <w:noProof/>
                <w:webHidden/>
              </w:rPr>
              <w:fldChar w:fldCharType="begin"/>
            </w:r>
            <w:r>
              <w:rPr>
                <w:noProof/>
                <w:webHidden/>
              </w:rPr>
              <w:instrText xml:space="preserve"> PAGEREF _Toc213061847 \h </w:instrText>
            </w:r>
            <w:r>
              <w:rPr>
                <w:noProof/>
                <w:webHidden/>
              </w:rPr>
            </w:r>
            <w:r>
              <w:rPr>
                <w:noProof/>
                <w:webHidden/>
              </w:rPr>
              <w:fldChar w:fldCharType="separate"/>
            </w:r>
            <w:r>
              <w:rPr>
                <w:noProof/>
                <w:webHidden/>
              </w:rPr>
              <w:t>68</w:t>
            </w:r>
            <w:r>
              <w:rPr>
                <w:noProof/>
                <w:webHidden/>
              </w:rPr>
              <w:fldChar w:fldCharType="end"/>
            </w:r>
          </w:hyperlink>
        </w:p>
        <w:p w14:paraId="4EBA1A7D" w14:textId="7991460A"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48" w:history="1">
            <w:r w:rsidRPr="00F619F5">
              <w:rPr>
                <w:rStyle w:val="Hyperlink"/>
                <w:noProof/>
              </w:rPr>
              <w:t>Table 15: Voter statistics by district at 30 June 2025</w:t>
            </w:r>
            <w:r>
              <w:rPr>
                <w:noProof/>
                <w:webHidden/>
              </w:rPr>
              <w:tab/>
            </w:r>
            <w:r>
              <w:rPr>
                <w:noProof/>
                <w:webHidden/>
              </w:rPr>
              <w:fldChar w:fldCharType="begin"/>
            </w:r>
            <w:r>
              <w:rPr>
                <w:noProof/>
                <w:webHidden/>
              </w:rPr>
              <w:instrText xml:space="preserve"> PAGEREF _Toc213061848 \h </w:instrText>
            </w:r>
            <w:r>
              <w:rPr>
                <w:noProof/>
                <w:webHidden/>
              </w:rPr>
            </w:r>
            <w:r>
              <w:rPr>
                <w:noProof/>
                <w:webHidden/>
              </w:rPr>
              <w:fldChar w:fldCharType="separate"/>
            </w:r>
            <w:r>
              <w:rPr>
                <w:noProof/>
                <w:webHidden/>
              </w:rPr>
              <w:t>68</w:t>
            </w:r>
            <w:r>
              <w:rPr>
                <w:noProof/>
                <w:webHidden/>
              </w:rPr>
              <w:fldChar w:fldCharType="end"/>
            </w:r>
          </w:hyperlink>
        </w:p>
        <w:p w14:paraId="54971004" w14:textId="01DB5595"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49" w:history="1">
            <w:r w:rsidRPr="00F619F5">
              <w:rPr>
                <w:rStyle w:val="Hyperlink"/>
                <w:noProof/>
              </w:rPr>
              <w:t>Table 16: Information sharing agreements, 2024–25</w:t>
            </w:r>
            <w:r>
              <w:rPr>
                <w:noProof/>
                <w:webHidden/>
              </w:rPr>
              <w:tab/>
            </w:r>
            <w:r>
              <w:rPr>
                <w:noProof/>
                <w:webHidden/>
              </w:rPr>
              <w:fldChar w:fldCharType="begin"/>
            </w:r>
            <w:r>
              <w:rPr>
                <w:noProof/>
                <w:webHidden/>
              </w:rPr>
              <w:instrText xml:space="preserve"> PAGEREF _Toc213061849 \h </w:instrText>
            </w:r>
            <w:r>
              <w:rPr>
                <w:noProof/>
                <w:webHidden/>
              </w:rPr>
            </w:r>
            <w:r>
              <w:rPr>
                <w:noProof/>
                <w:webHidden/>
              </w:rPr>
              <w:fldChar w:fldCharType="separate"/>
            </w:r>
            <w:r>
              <w:rPr>
                <w:noProof/>
                <w:webHidden/>
              </w:rPr>
              <w:t>73</w:t>
            </w:r>
            <w:r>
              <w:rPr>
                <w:noProof/>
                <w:webHidden/>
              </w:rPr>
              <w:fldChar w:fldCharType="end"/>
            </w:r>
          </w:hyperlink>
        </w:p>
        <w:p w14:paraId="424E44CA" w14:textId="77ECB355"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50" w:history="1">
            <w:r w:rsidRPr="00F619F5">
              <w:rPr>
                <w:rStyle w:val="Hyperlink"/>
                <w:noProof/>
              </w:rPr>
              <w:t>Table 17: Electoral activity, 2020–21 to 2024–25</w:t>
            </w:r>
            <w:r>
              <w:rPr>
                <w:noProof/>
                <w:webHidden/>
              </w:rPr>
              <w:tab/>
            </w:r>
            <w:r>
              <w:rPr>
                <w:noProof/>
                <w:webHidden/>
              </w:rPr>
              <w:fldChar w:fldCharType="begin"/>
            </w:r>
            <w:r>
              <w:rPr>
                <w:noProof/>
                <w:webHidden/>
              </w:rPr>
              <w:instrText xml:space="preserve"> PAGEREF _Toc213061850 \h </w:instrText>
            </w:r>
            <w:r>
              <w:rPr>
                <w:noProof/>
                <w:webHidden/>
              </w:rPr>
            </w:r>
            <w:r>
              <w:rPr>
                <w:noProof/>
                <w:webHidden/>
              </w:rPr>
              <w:fldChar w:fldCharType="separate"/>
            </w:r>
            <w:r>
              <w:rPr>
                <w:noProof/>
                <w:webHidden/>
              </w:rPr>
              <w:t>80</w:t>
            </w:r>
            <w:r>
              <w:rPr>
                <w:noProof/>
                <w:webHidden/>
              </w:rPr>
              <w:fldChar w:fldCharType="end"/>
            </w:r>
          </w:hyperlink>
        </w:p>
        <w:p w14:paraId="4FB1E355" w14:textId="3BC1E804"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51" w:history="1">
            <w:r w:rsidRPr="00F619F5">
              <w:rPr>
                <w:rStyle w:val="Hyperlink"/>
                <w:noProof/>
              </w:rPr>
              <w:t>Table 18: Fee-for-service elections and polls, 2024–25</w:t>
            </w:r>
            <w:r>
              <w:rPr>
                <w:noProof/>
                <w:webHidden/>
              </w:rPr>
              <w:tab/>
            </w:r>
            <w:r>
              <w:rPr>
                <w:noProof/>
                <w:webHidden/>
              </w:rPr>
              <w:fldChar w:fldCharType="begin"/>
            </w:r>
            <w:r>
              <w:rPr>
                <w:noProof/>
                <w:webHidden/>
              </w:rPr>
              <w:instrText xml:space="preserve"> PAGEREF _Toc213061851 \h </w:instrText>
            </w:r>
            <w:r>
              <w:rPr>
                <w:noProof/>
                <w:webHidden/>
              </w:rPr>
            </w:r>
            <w:r>
              <w:rPr>
                <w:noProof/>
                <w:webHidden/>
              </w:rPr>
              <w:fldChar w:fldCharType="separate"/>
            </w:r>
            <w:r>
              <w:rPr>
                <w:noProof/>
                <w:webHidden/>
              </w:rPr>
              <w:t>81</w:t>
            </w:r>
            <w:r>
              <w:rPr>
                <w:noProof/>
                <w:webHidden/>
              </w:rPr>
              <w:fldChar w:fldCharType="end"/>
            </w:r>
          </w:hyperlink>
        </w:p>
        <w:p w14:paraId="766B0792" w14:textId="15FF072D"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52" w:history="1">
            <w:r w:rsidRPr="00F619F5">
              <w:rPr>
                <w:rStyle w:val="Hyperlink"/>
                <w:noProof/>
              </w:rPr>
              <w:t>Table 19: Electoral structure and boundary reviews 2020–21 to 2024–25</w:t>
            </w:r>
            <w:r>
              <w:rPr>
                <w:noProof/>
                <w:webHidden/>
              </w:rPr>
              <w:tab/>
            </w:r>
            <w:r>
              <w:rPr>
                <w:noProof/>
                <w:webHidden/>
              </w:rPr>
              <w:fldChar w:fldCharType="begin"/>
            </w:r>
            <w:r>
              <w:rPr>
                <w:noProof/>
                <w:webHidden/>
              </w:rPr>
              <w:instrText xml:space="preserve"> PAGEREF _Toc213061852 \h </w:instrText>
            </w:r>
            <w:r>
              <w:rPr>
                <w:noProof/>
                <w:webHidden/>
              </w:rPr>
            </w:r>
            <w:r>
              <w:rPr>
                <w:noProof/>
                <w:webHidden/>
              </w:rPr>
              <w:fldChar w:fldCharType="separate"/>
            </w:r>
            <w:r>
              <w:rPr>
                <w:noProof/>
                <w:webHidden/>
              </w:rPr>
              <w:t>82</w:t>
            </w:r>
            <w:r>
              <w:rPr>
                <w:noProof/>
                <w:webHidden/>
              </w:rPr>
              <w:fldChar w:fldCharType="end"/>
            </w:r>
          </w:hyperlink>
        </w:p>
        <w:p w14:paraId="030E6820" w14:textId="1BE28B63"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53" w:history="1">
            <w:r w:rsidRPr="00F619F5">
              <w:rPr>
                <w:rStyle w:val="Hyperlink"/>
                <w:noProof/>
              </w:rPr>
              <w:t>Table 20: Donations and disclosures indexed values for 2024–25</w:t>
            </w:r>
            <w:r>
              <w:rPr>
                <w:noProof/>
                <w:webHidden/>
              </w:rPr>
              <w:tab/>
            </w:r>
            <w:r>
              <w:rPr>
                <w:noProof/>
                <w:webHidden/>
              </w:rPr>
              <w:fldChar w:fldCharType="begin"/>
            </w:r>
            <w:r>
              <w:rPr>
                <w:noProof/>
                <w:webHidden/>
              </w:rPr>
              <w:instrText xml:space="preserve"> PAGEREF _Toc213061853 \h </w:instrText>
            </w:r>
            <w:r>
              <w:rPr>
                <w:noProof/>
                <w:webHidden/>
              </w:rPr>
            </w:r>
            <w:r>
              <w:rPr>
                <w:noProof/>
                <w:webHidden/>
              </w:rPr>
              <w:fldChar w:fldCharType="separate"/>
            </w:r>
            <w:r>
              <w:rPr>
                <w:noProof/>
                <w:webHidden/>
              </w:rPr>
              <w:t>83</w:t>
            </w:r>
            <w:r>
              <w:rPr>
                <w:noProof/>
                <w:webHidden/>
              </w:rPr>
              <w:fldChar w:fldCharType="end"/>
            </w:r>
          </w:hyperlink>
        </w:p>
        <w:p w14:paraId="5ABD3F4F" w14:textId="6479EE27"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54" w:history="1">
            <w:r w:rsidRPr="00F619F5">
              <w:rPr>
                <w:rStyle w:val="Hyperlink"/>
                <w:noProof/>
              </w:rPr>
              <w:t>Table 21: Timeliness for donations published in 2024–25</w:t>
            </w:r>
            <w:r>
              <w:rPr>
                <w:noProof/>
                <w:webHidden/>
              </w:rPr>
              <w:tab/>
            </w:r>
            <w:r>
              <w:rPr>
                <w:noProof/>
                <w:webHidden/>
              </w:rPr>
              <w:fldChar w:fldCharType="begin"/>
            </w:r>
            <w:r>
              <w:rPr>
                <w:noProof/>
                <w:webHidden/>
              </w:rPr>
              <w:instrText xml:space="preserve"> PAGEREF _Toc213061854 \h </w:instrText>
            </w:r>
            <w:r>
              <w:rPr>
                <w:noProof/>
                <w:webHidden/>
              </w:rPr>
            </w:r>
            <w:r>
              <w:rPr>
                <w:noProof/>
                <w:webHidden/>
              </w:rPr>
              <w:fldChar w:fldCharType="separate"/>
            </w:r>
            <w:r>
              <w:rPr>
                <w:noProof/>
                <w:webHidden/>
              </w:rPr>
              <w:t>85</w:t>
            </w:r>
            <w:r>
              <w:rPr>
                <w:noProof/>
                <w:webHidden/>
              </w:rPr>
              <w:fldChar w:fldCharType="end"/>
            </w:r>
          </w:hyperlink>
        </w:p>
        <w:p w14:paraId="29328F92" w14:textId="3495854B"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55" w:history="1">
            <w:r w:rsidRPr="00F619F5">
              <w:rPr>
                <w:rStyle w:val="Hyperlink"/>
                <w:noProof/>
              </w:rPr>
              <w:t>Table 22: Donor and recipient compliance</w:t>
            </w:r>
            <w:r>
              <w:rPr>
                <w:noProof/>
                <w:webHidden/>
              </w:rPr>
              <w:tab/>
            </w:r>
            <w:r>
              <w:rPr>
                <w:noProof/>
                <w:webHidden/>
              </w:rPr>
              <w:fldChar w:fldCharType="begin"/>
            </w:r>
            <w:r>
              <w:rPr>
                <w:noProof/>
                <w:webHidden/>
              </w:rPr>
              <w:instrText xml:space="preserve"> PAGEREF _Toc213061855 \h </w:instrText>
            </w:r>
            <w:r>
              <w:rPr>
                <w:noProof/>
                <w:webHidden/>
              </w:rPr>
            </w:r>
            <w:r>
              <w:rPr>
                <w:noProof/>
                <w:webHidden/>
              </w:rPr>
              <w:fldChar w:fldCharType="separate"/>
            </w:r>
            <w:r>
              <w:rPr>
                <w:noProof/>
                <w:webHidden/>
              </w:rPr>
              <w:t>85</w:t>
            </w:r>
            <w:r>
              <w:rPr>
                <w:noProof/>
                <w:webHidden/>
              </w:rPr>
              <w:fldChar w:fldCharType="end"/>
            </w:r>
          </w:hyperlink>
        </w:p>
        <w:p w14:paraId="13BAA4AA" w14:textId="6ADFC78C"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56" w:history="1">
            <w:r w:rsidRPr="00F619F5">
              <w:rPr>
                <w:rStyle w:val="Hyperlink"/>
                <w:noProof/>
              </w:rPr>
              <w:t>Table 23: Investigation activity, 1 July 2024 to 30 June 2025</w:t>
            </w:r>
            <w:r>
              <w:rPr>
                <w:noProof/>
                <w:webHidden/>
              </w:rPr>
              <w:tab/>
            </w:r>
            <w:r>
              <w:rPr>
                <w:noProof/>
                <w:webHidden/>
              </w:rPr>
              <w:fldChar w:fldCharType="begin"/>
            </w:r>
            <w:r>
              <w:rPr>
                <w:noProof/>
                <w:webHidden/>
              </w:rPr>
              <w:instrText xml:space="preserve"> PAGEREF _Toc213061856 \h </w:instrText>
            </w:r>
            <w:r>
              <w:rPr>
                <w:noProof/>
                <w:webHidden/>
              </w:rPr>
            </w:r>
            <w:r>
              <w:rPr>
                <w:noProof/>
                <w:webHidden/>
              </w:rPr>
              <w:fldChar w:fldCharType="separate"/>
            </w:r>
            <w:r>
              <w:rPr>
                <w:noProof/>
                <w:webHidden/>
              </w:rPr>
              <w:t>88</w:t>
            </w:r>
            <w:r>
              <w:rPr>
                <w:noProof/>
                <w:webHidden/>
              </w:rPr>
              <w:fldChar w:fldCharType="end"/>
            </w:r>
          </w:hyperlink>
        </w:p>
        <w:p w14:paraId="7A4BD250" w14:textId="154B5EFC"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57" w:history="1">
            <w:r w:rsidRPr="00F619F5">
              <w:rPr>
                <w:rStyle w:val="Hyperlink"/>
                <w:noProof/>
              </w:rPr>
              <w:t>Table 24: Enforcement of compulsory voting, 2024–25</w:t>
            </w:r>
            <w:r>
              <w:rPr>
                <w:noProof/>
                <w:webHidden/>
              </w:rPr>
              <w:tab/>
            </w:r>
            <w:r>
              <w:rPr>
                <w:noProof/>
                <w:webHidden/>
              </w:rPr>
              <w:fldChar w:fldCharType="begin"/>
            </w:r>
            <w:r>
              <w:rPr>
                <w:noProof/>
                <w:webHidden/>
              </w:rPr>
              <w:instrText xml:space="preserve"> PAGEREF _Toc213061857 \h </w:instrText>
            </w:r>
            <w:r>
              <w:rPr>
                <w:noProof/>
                <w:webHidden/>
              </w:rPr>
            </w:r>
            <w:r>
              <w:rPr>
                <w:noProof/>
                <w:webHidden/>
              </w:rPr>
              <w:fldChar w:fldCharType="separate"/>
            </w:r>
            <w:r>
              <w:rPr>
                <w:noProof/>
                <w:webHidden/>
              </w:rPr>
              <w:t>91</w:t>
            </w:r>
            <w:r>
              <w:rPr>
                <w:noProof/>
                <w:webHidden/>
              </w:rPr>
              <w:fldChar w:fldCharType="end"/>
            </w:r>
          </w:hyperlink>
        </w:p>
        <w:p w14:paraId="49D04EFB" w14:textId="77D969C6"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58" w:history="1">
            <w:r w:rsidRPr="00F619F5">
              <w:rPr>
                <w:rStyle w:val="Hyperlink"/>
                <w:noProof/>
              </w:rPr>
              <w:t>Table 25: RPPs at 30 June 2025</w:t>
            </w:r>
            <w:r>
              <w:rPr>
                <w:noProof/>
                <w:webHidden/>
              </w:rPr>
              <w:tab/>
            </w:r>
            <w:r>
              <w:rPr>
                <w:noProof/>
                <w:webHidden/>
              </w:rPr>
              <w:fldChar w:fldCharType="begin"/>
            </w:r>
            <w:r>
              <w:rPr>
                <w:noProof/>
                <w:webHidden/>
              </w:rPr>
              <w:instrText xml:space="preserve"> PAGEREF _Toc213061858 \h </w:instrText>
            </w:r>
            <w:r>
              <w:rPr>
                <w:noProof/>
                <w:webHidden/>
              </w:rPr>
            </w:r>
            <w:r>
              <w:rPr>
                <w:noProof/>
                <w:webHidden/>
              </w:rPr>
              <w:fldChar w:fldCharType="separate"/>
            </w:r>
            <w:r>
              <w:rPr>
                <w:noProof/>
                <w:webHidden/>
              </w:rPr>
              <w:t>101</w:t>
            </w:r>
            <w:r>
              <w:rPr>
                <w:noProof/>
                <w:webHidden/>
              </w:rPr>
              <w:fldChar w:fldCharType="end"/>
            </w:r>
          </w:hyperlink>
        </w:p>
        <w:p w14:paraId="5772E034" w14:textId="3EE05EBA"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59" w:history="1">
            <w:r w:rsidRPr="00F619F5">
              <w:rPr>
                <w:rStyle w:val="Hyperlink"/>
                <w:noProof/>
              </w:rPr>
              <w:t>Table 26: Support to other electoral commissions, 2024–25</w:t>
            </w:r>
            <w:r>
              <w:rPr>
                <w:noProof/>
                <w:webHidden/>
              </w:rPr>
              <w:tab/>
            </w:r>
            <w:r>
              <w:rPr>
                <w:noProof/>
                <w:webHidden/>
              </w:rPr>
              <w:fldChar w:fldCharType="begin"/>
            </w:r>
            <w:r>
              <w:rPr>
                <w:noProof/>
                <w:webHidden/>
              </w:rPr>
              <w:instrText xml:space="preserve"> PAGEREF _Toc213061859 \h </w:instrText>
            </w:r>
            <w:r>
              <w:rPr>
                <w:noProof/>
                <w:webHidden/>
              </w:rPr>
            </w:r>
            <w:r>
              <w:rPr>
                <w:noProof/>
                <w:webHidden/>
              </w:rPr>
              <w:fldChar w:fldCharType="separate"/>
            </w:r>
            <w:r>
              <w:rPr>
                <w:noProof/>
                <w:webHidden/>
              </w:rPr>
              <w:t>105</w:t>
            </w:r>
            <w:r>
              <w:rPr>
                <w:noProof/>
                <w:webHidden/>
              </w:rPr>
              <w:fldChar w:fldCharType="end"/>
            </w:r>
          </w:hyperlink>
        </w:p>
        <w:p w14:paraId="6D100FBE" w14:textId="29BCB304"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60" w:history="1">
            <w:r w:rsidRPr="00F619F5">
              <w:rPr>
                <w:rStyle w:val="Hyperlink"/>
                <w:noProof/>
              </w:rPr>
              <w:t>Table 27: Recruitment, departures and turnover, 2020–21 to 2024–25</w:t>
            </w:r>
            <w:r>
              <w:rPr>
                <w:noProof/>
                <w:webHidden/>
              </w:rPr>
              <w:tab/>
            </w:r>
            <w:r>
              <w:rPr>
                <w:noProof/>
                <w:webHidden/>
              </w:rPr>
              <w:fldChar w:fldCharType="begin"/>
            </w:r>
            <w:r>
              <w:rPr>
                <w:noProof/>
                <w:webHidden/>
              </w:rPr>
              <w:instrText xml:space="preserve"> PAGEREF _Toc213061860 \h </w:instrText>
            </w:r>
            <w:r>
              <w:rPr>
                <w:noProof/>
                <w:webHidden/>
              </w:rPr>
            </w:r>
            <w:r>
              <w:rPr>
                <w:noProof/>
                <w:webHidden/>
              </w:rPr>
              <w:fldChar w:fldCharType="separate"/>
            </w:r>
            <w:r>
              <w:rPr>
                <w:noProof/>
                <w:webHidden/>
              </w:rPr>
              <w:t>111</w:t>
            </w:r>
            <w:r>
              <w:rPr>
                <w:noProof/>
                <w:webHidden/>
              </w:rPr>
              <w:fldChar w:fldCharType="end"/>
            </w:r>
          </w:hyperlink>
        </w:p>
        <w:p w14:paraId="1C38D899" w14:textId="0F4B4D35"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61" w:history="1">
            <w:r w:rsidRPr="00F619F5">
              <w:rPr>
                <w:rStyle w:val="Hyperlink"/>
                <w:noProof/>
              </w:rPr>
              <w:t>Table 28: VEC active staff demographics, last pay period June 2024 to June 2025</w:t>
            </w:r>
            <w:r>
              <w:rPr>
                <w:noProof/>
                <w:webHidden/>
              </w:rPr>
              <w:tab/>
            </w:r>
            <w:r>
              <w:rPr>
                <w:noProof/>
                <w:webHidden/>
              </w:rPr>
              <w:fldChar w:fldCharType="begin"/>
            </w:r>
            <w:r>
              <w:rPr>
                <w:noProof/>
                <w:webHidden/>
              </w:rPr>
              <w:instrText xml:space="preserve"> PAGEREF _Toc213061861 \h </w:instrText>
            </w:r>
            <w:r>
              <w:rPr>
                <w:noProof/>
                <w:webHidden/>
              </w:rPr>
            </w:r>
            <w:r>
              <w:rPr>
                <w:noProof/>
                <w:webHidden/>
              </w:rPr>
              <w:fldChar w:fldCharType="separate"/>
            </w:r>
            <w:r>
              <w:rPr>
                <w:noProof/>
                <w:webHidden/>
              </w:rPr>
              <w:t>112</w:t>
            </w:r>
            <w:r>
              <w:rPr>
                <w:noProof/>
                <w:webHidden/>
              </w:rPr>
              <w:fldChar w:fldCharType="end"/>
            </w:r>
          </w:hyperlink>
        </w:p>
        <w:p w14:paraId="4BDA20B3" w14:textId="101573CE"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62" w:history="1">
            <w:r w:rsidRPr="00F619F5">
              <w:rPr>
                <w:rStyle w:val="Hyperlink"/>
                <w:noProof/>
              </w:rPr>
              <w:t>Table 29: Full time equivalent staffing trends at 30 June 2021 to 30 June 2025</w:t>
            </w:r>
            <w:r>
              <w:rPr>
                <w:noProof/>
                <w:webHidden/>
              </w:rPr>
              <w:tab/>
            </w:r>
            <w:r>
              <w:rPr>
                <w:noProof/>
                <w:webHidden/>
              </w:rPr>
              <w:fldChar w:fldCharType="begin"/>
            </w:r>
            <w:r>
              <w:rPr>
                <w:noProof/>
                <w:webHidden/>
              </w:rPr>
              <w:instrText xml:space="preserve"> PAGEREF _Toc213061862 \h </w:instrText>
            </w:r>
            <w:r>
              <w:rPr>
                <w:noProof/>
                <w:webHidden/>
              </w:rPr>
            </w:r>
            <w:r>
              <w:rPr>
                <w:noProof/>
                <w:webHidden/>
              </w:rPr>
              <w:fldChar w:fldCharType="separate"/>
            </w:r>
            <w:r>
              <w:rPr>
                <w:noProof/>
                <w:webHidden/>
              </w:rPr>
              <w:t>113</w:t>
            </w:r>
            <w:r>
              <w:rPr>
                <w:noProof/>
                <w:webHidden/>
              </w:rPr>
              <w:fldChar w:fldCharType="end"/>
            </w:r>
          </w:hyperlink>
        </w:p>
        <w:p w14:paraId="0A2558EF" w14:textId="375F6C54"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63" w:history="1">
            <w:r w:rsidRPr="00F619F5">
              <w:rPr>
                <w:rStyle w:val="Hyperlink"/>
                <w:noProof/>
              </w:rPr>
              <w:t>Table 30: Hazards, incidents and injuries reported, 2020–21 to 2024–25</w:t>
            </w:r>
            <w:r>
              <w:rPr>
                <w:noProof/>
                <w:webHidden/>
              </w:rPr>
              <w:tab/>
            </w:r>
            <w:r>
              <w:rPr>
                <w:noProof/>
                <w:webHidden/>
              </w:rPr>
              <w:fldChar w:fldCharType="begin"/>
            </w:r>
            <w:r>
              <w:rPr>
                <w:noProof/>
                <w:webHidden/>
              </w:rPr>
              <w:instrText xml:space="preserve"> PAGEREF _Toc213061863 \h </w:instrText>
            </w:r>
            <w:r>
              <w:rPr>
                <w:noProof/>
                <w:webHidden/>
              </w:rPr>
            </w:r>
            <w:r>
              <w:rPr>
                <w:noProof/>
                <w:webHidden/>
              </w:rPr>
              <w:fldChar w:fldCharType="separate"/>
            </w:r>
            <w:r>
              <w:rPr>
                <w:noProof/>
                <w:webHidden/>
              </w:rPr>
              <w:t>114</w:t>
            </w:r>
            <w:r>
              <w:rPr>
                <w:noProof/>
                <w:webHidden/>
              </w:rPr>
              <w:fldChar w:fldCharType="end"/>
            </w:r>
          </w:hyperlink>
        </w:p>
        <w:p w14:paraId="55D17D7F" w14:textId="38022EDD"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64" w:history="1">
            <w:r w:rsidRPr="00F619F5">
              <w:rPr>
                <w:rStyle w:val="Hyperlink"/>
                <w:noProof/>
              </w:rPr>
              <w:t>Table 31: Reported incidents, hazards and near-misses by type, 2024–25</w:t>
            </w:r>
            <w:r>
              <w:rPr>
                <w:noProof/>
                <w:webHidden/>
              </w:rPr>
              <w:tab/>
            </w:r>
            <w:r>
              <w:rPr>
                <w:noProof/>
                <w:webHidden/>
              </w:rPr>
              <w:fldChar w:fldCharType="begin"/>
            </w:r>
            <w:r>
              <w:rPr>
                <w:noProof/>
                <w:webHidden/>
              </w:rPr>
              <w:instrText xml:space="preserve"> PAGEREF _Toc213061864 \h </w:instrText>
            </w:r>
            <w:r>
              <w:rPr>
                <w:noProof/>
                <w:webHidden/>
              </w:rPr>
            </w:r>
            <w:r>
              <w:rPr>
                <w:noProof/>
                <w:webHidden/>
              </w:rPr>
              <w:fldChar w:fldCharType="separate"/>
            </w:r>
            <w:r>
              <w:rPr>
                <w:noProof/>
                <w:webHidden/>
              </w:rPr>
              <w:t>115</w:t>
            </w:r>
            <w:r>
              <w:rPr>
                <w:noProof/>
                <w:webHidden/>
              </w:rPr>
              <w:fldChar w:fldCharType="end"/>
            </w:r>
          </w:hyperlink>
        </w:p>
        <w:p w14:paraId="60C86593" w14:textId="355AB222" w:rsidR="00AF63C5" w:rsidRDefault="00AF63C5">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865" w:history="1">
            <w:r w:rsidRPr="00F619F5">
              <w:rPr>
                <w:rStyle w:val="Hyperlink"/>
                <w:noProof/>
              </w:rPr>
              <w:t>Table 32: Our performance against OHS management measurements, 2020–21 to 2024–25</w:t>
            </w:r>
            <w:r>
              <w:rPr>
                <w:noProof/>
                <w:webHidden/>
              </w:rPr>
              <w:tab/>
            </w:r>
            <w:r>
              <w:rPr>
                <w:noProof/>
                <w:webHidden/>
              </w:rPr>
              <w:fldChar w:fldCharType="begin"/>
            </w:r>
            <w:r>
              <w:rPr>
                <w:noProof/>
                <w:webHidden/>
              </w:rPr>
              <w:instrText xml:space="preserve"> PAGEREF _Toc213061865 \h </w:instrText>
            </w:r>
            <w:r>
              <w:rPr>
                <w:noProof/>
                <w:webHidden/>
              </w:rPr>
            </w:r>
            <w:r>
              <w:rPr>
                <w:noProof/>
                <w:webHidden/>
              </w:rPr>
              <w:fldChar w:fldCharType="separate"/>
            </w:r>
            <w:r>
              <w:rPr>
                <w:noProof/>
                <w:webHidden/>
              </w:rPr>
              <w:t>116</w:t>
            </w:r>
            <w:r>
              <w:rPr>
                <w:noProof/>
                <w:webHidden/>
              </w:rPr>
              <w:fldChar w:fldCharType="end"/>
            </w:r>
          </w:hyperlink>
        </w:p>
        <w:p w14:paraId="0EFFF1C9" w14:textId="77777777" w:rsidR="005B13F4" w:rsidRDefault="00A9219E" w:rsidP="00336D0F">
          <w:pPr>
            <w:pStyle w:val="TOCHeading"/>
          </w:pPr>
          <w:r>
            <w:fldChar w:fldCharType="end"/>
          </w:r>
        </w:p>
        <w:p w14:paraId="57328B15" w14:textId="48D6C0A9" w:rsidR="00642743" w:rsidRPr="00642743" w:rsidRDefault="00642743" w:rsidP="00AF63C5">
          <w:pPr>
            <w:pStyle w:val="TOCHeading"/>
          </w:pPr>
          <w:r>
            <w:t>List of figures</w:t>
          </w:r>
        </w:p>
        <w:p w14:paraId="1F61E9D9" w14:textId="38EE260D" w:rsidR="00583FCD" w:rsidRDefault="005B13F4">
          <w:pPr>
            <w:pStyle w:val="TableofFigures"/>
            <w:tabs>
              <w:tab w:val="right" w:leader="dot" w:pos="9174"/>
            </w:tabs>
            <w:rPr>
              <w:rFonts w:asciiTheme="minorHAnsi" w:eastAsiaTheme="minorEastAsia" w:hAnsiTheme="minorHAnsi"/>
              <w:noProof/>
              <w:kern w:val="2"/>
              <w:szCs w:val="24"/>
              <w:lang w:val="en-US"/>
              <w14:ligatures w14:val="standardContextual"/>
            </w:rPr>
          </w:pPr>
          <w:r>
            <w:rPr>
              <w:lang w:val="en-US"/>
            </w:rPr>
            <w:fldChar w:fldCharType="begin"/>
          </w:r>
          <w:r>
            <w:rPr>
              <w:lang w:val="en-US"/>
            </w:rPr>
            <w:instrText xml:space="preserve"> TOC \h \z \c "Figure" </w:instrText>
          </w:r>
          <w:r>
            <w:rPr>
              <w:lang w:val="en-US"/>
            </w:rPr>
            <w:fldChar w:fldCharType="separate"/>
          </w:r>
          <w:hyperlink w:anchor="_Toc213061769" w:history="1">
            <w:r w:rsidR="00583FCD" w:rsidRPr="00DF099D">
              <w:rPr>
                <w:rStyle w:val="Hyperlink"/>
                <w:noProof/>
              </w:rPr>
              <w:t>Figure 1: VEC organisational structure at 30 June 2025</w:t>
            </w:r>
            <w:r w:rsidR="00583FCD">
              <w:rPr>
                <w:noProof/>
                <w:webHidden/>
              </w:rPr>
              <w:tab/>
            </w:r>
            <w:r w:rsidR="00583FCD">
              <w:rPr>
                <w:noProof/>
                <w:webHidden/>
              </w:rPr>
              <w:fldChar w:fldCharType="begin"/>
            </w:r>
            <w:r w:rsidR="00583FCD">
              <w:rPr>
                <w:noProof/>
                <w:webHidden/>
              </w:rPr>
              <w:instrText xml:space="preserve"> PAGEREF _Toc213061769 \h </w:instrText>
            </w:r>
            <w:r w:rsidR="00583FCD">
              <w:rPr>
                <w:noProof/>
                <w:webHidden/>
              </w:rPr>
            </w:r>
            <w:r w:rsidR="00583FCD">
              <w:rPr>
                <w:noProof/>
                <w:webHidden/>
              </w:rPr>
              <w:fldChar w:fldCharType="separate"/>
            </w:r>
            <w:r w:rsidR="00583FCD">
              <w:rPr>
                <w:noProof/>
                <w:webHidden/>
              </w:rPr>
              <w:t>25</w:t>
            </w:r>
            <w:r w:rsidR="00583FCD">
              <w:rPr>
                <w:noProof/>
                <w:webHidden/>
              </w:rPr>
              <w:fldChar w:fldCharType="end"/>
            </w:r>
          </w:hyperlink>
        </w:p>
        <w:p w14:paraId="0A54E734" w14:textId="7D92BD7C" w:rsidR="00583FCD" w:rsidRDefault="00583FCD">
          <w:pPr>
            <w:pStyle w:val="TableofFigures"/>
            <w:tabs>
              <w:tab w:val="right" w:leader="dot" w:pos="9174"/>
            </w:tabs>
            <w:rPr>
              <w:rFonts w:asciiTheme="minorHAnsi" w:eastAsiaTheme="minorEastAsia" w:hAnsiTheme="minorHAnsi"/>
              <w:noProof/>
              <w:kern w:val="2"/>
              <w:szCs w:val="24"/>
              <w:lang w:val="en-US"/>
              <w14:ligatures w14:val="standardContextual"/>
            </w:rPr>
          </w:pPr>
          <w:hyperlink w:anchor="_Toc213061770" w:history="1">
            <w:r w:rsidRPr="00DF099D">
              <w:rPr>
                <w:rStyle w:val="Hyperlink"/>
                <w:noProof/>
              </w:rPr>
              <w:t>Figure 2: Our governance and consultation structure</w:t>
            </w:r>
            <w:r>
              <w:rPr>
                <w:noProof/>
                <w:webHidden/>
              </w:rPr>
              <w:tab/>
            </w:r>
            <w:r>
              <w:rPr>
                <w:noProof/>
                <w:webHidden/>
              </w:rPr>
              <w:fldChar w:fldCharType="begin"/>
            </w:r>
            <w:r>
              <w:rPr>
                <w:noProof/>
                <w:webHidden/>
              </w:rPr>
              <w:instrText xml:space="preserve"> PAGEREF _Toc213061770 \h </w:instrText>
            </w:r>
            <w:r>
              <w:rPr>
                <w:noProof/>
                <w:webHidden/>
              </w:rPr>
            </w:r>
            <w:r>
              <w:rPr>
                <w:noProof/>
                <w:webHidden/>
              </w:rPr>
              <w:fldChar w:fldCharType="separate"/>
            </w:r>
            <w:r>
              <w:rPr>
                <w:noProof/>
                <w:webHidden/>
              </w:rPr>
              <w:t>35</w:t>
            </w:r>
            <w:r>
              <w:rPr>
                <w:noProof/>
                <w:webHidden/>
              </w:rPr>
              <w:fldChar w:fldCharType="end"/>
            </w:r>
          </w:hyperlink>
        </w:p>
        <w:p w14:paraId="6DDEC6EB" w14:textId="7636604C" w:rsidR="00555891" w:rsidRPr="005B13F4" w:rsidRDefault="005B13F4" w:rsidP="005B13F4">
          <w:pPr>
            <w:rPr>
              <w:lang w:val="en-US"/>
            </w:rPr>
            <w:sectPr w:rsidR="00555891" w:rsidRPr="005B13F4" w:rsidSect="00281583">
              <w:type w:val="continuous"/>
              <w:pgSz w:w="11906" w:h="16838"/>
              <w:pgMar w:top="1361" w:right="1361" w:bottom="1701" w:left="1361" w:header="709" w:footer="709" w:gutter="0"/>
              <w:pgNumType w:start="1"/>
              <w:cols w:space="284"/>
              <w:titlePg/>
              <w:docGrid w:linePitch="360"/>
            </w:sectPr>
          </w:pPr>
          <w:r>
            <w:rPr>
              <w:lang w:val="en-US"/>
            </w:rPr>
            <w:fldChar w:fldCharType="end"/>
          </w:r>
        </w:p>
      </w:sdtContent>
    </w:sdt>
    <w:p w14:paraId="1682226E" w14:textId="55ACB0EE" w:rsidR="004F5581" w:rsidRDefault="000E2183" w:rsidP="00467D0F">
      <w:pPr>
        <w:pStyle w:val="Heading1"/>
      </w:pPr>
      <w:bookmarkStart w:id="7" w:name="_Toc213238158"/>
      <w:r w:rsidRPr="000E2183">
        <w:rPr>
          <w:sz w:val="48"/>
          <w:szCs w:val="36"/>
        </w:rPr>
        <w:lastRenderedPageBreak/>
        <w:t>Section 1: About us</w:t>
      </w:r>
      <w:bookmarkEnd w:id="7"/>
    </w:p>
    <w:p w14:paraId="3BD30B4D" w14:textId="77777777" w:rsidR="0018506A" w:rsidRDefault="000E2183" w:rsidP="0018506A">
      <w:pPr>
        <w:pStyle w:val="Heading2"/>
      </w:pPr>
      <w:r>
        <w:br w:type="column"/>
      </w:r>
      <w:bookmarkStart w:id="8" w:name="_Toc212214112"/>
      <w:bookmarkStart w:id="9" w:name="_Toc213238159"/>
      <w:r w:rsidR="0018506A">
        <w:lastRenderedPageBreak/>
        <w:t>What we do</w:t>
      </w:r>
      <w:bookmarkEnd w:id="8"/>
      <w:bookmarkEnd w:id="9"/>
    </w:p>
    <w:p w14:paraId="2A655CD2" w14:textId="77777777" w:rsidR="0018506A" w:rsidRPr="00924FCD" w:rsidRDefault="0018506A" w:rsidP="008B601C">
      <w:pPr>
        <w:pStyle w:val="Heading3"/>
        <w:rPr>
          <w:rFonts w:eastAsia="Times"/>
          <w:sz w:val="20"/>
        </w:rPr>
      </w:pPr>
      <w:bookmarkStart w:id="10" w:name="_Toc162014761"/>
      <w:r w:rsidRPr="00E943D5">
        <w:t xml:space="preserve">Our </w:t>
      </w:r>
      <w:r>
        <w:t>history</w:t>
      </w:r>
      <w:bookmarkEnd w:id="10"/>
    </w:p>
    <w:p w14:paraId="0DA6A195" w14:textId="77777777" w:rsidR="0018506A" w:rsidRDefault="0018506A" w:rsidP="0018506A">
      <w:r>
        <w:t>Elections for the Victorian Parliament began when Victoria gained independence from New South Wales in 1851. In 1910, the state’s first Chief Electoral Inspector was appointed to head the new State Electoral Office.</w:t>
      </w:r>
    </w:p>
    <w:p w14:paraId="4C919AEF" w14:textId="77777777" w:rsidR="0018506A" w:rsidRDefault="0018506A" w:rsidP="0018506A">
      <w:r>
        <w:t>The office was part of a public service department for 70 years, but it became increasingly clear that elections should not be subject to ministerial direction. On 1 January 1989, legislation established the independent statutory office of the Electoral Commissioner to report to Parliament instead of a minister. In 1995, the office was renamed the Victorian Electoral Commission (VEC).</w:t>
      </w:r>
    </w:p>
    <w:p w14:paraId="08F19972" w14:textId="77777777" w:rsidR="0018506A" w:rsidRDefault="0018506A" w:rsidP="008B601C">
      <w:pPr>
        <w:pStyle w:val="Heading3"/>
      </w:pPr>
      <w:r>
        <w:t xml:space="preserve">Our vision and </w:t>
      </w:r>
      <w:r w:rsidRPr="00E943D5">
        <w:t>purpose</w:t>
      </w:r>
    </w:p>
    <w:p w14:paraId="37985CFE" w14:textId="77777777" w:rsidR="0018506A" w:rsidRPr="00C65232" w:rsidRDefault="0018506A" w:rsidP="0018506A">
      <w:r>
        <w:t>Our vision is all Victorians actively participating in their democracy.</w:t>
      </w:r>
    </w:p>
    <w:p w14:paraId="6B34470D" w14:textId="04787786" w:rsidR="0018506A" w:rsidRDefault="0018506A" w:rsidP="0018506A">
      <w:r>
        <w:t>Our purpose is t</w:t>
      </w:r>
      <w:r w:rsidRPr="00C65232">
        <w:t>o deliver high-quality, accessible electoral services with innovation,</w:t>
      </w:r>
      <w:r w:rsidR="00045F2A">
        <w:t xml:space="preserve"> </w:t>
      </w:r>
      <w:r w:rsidRPr="00C65232">
        <w:t>integrity and independence.</w:t>
      </w:r>
    </w:p>
    <w:p w14:paraId="3BF99E88" w14:textId="77777777" w:rsidR="0018506A" w:rsidRPr="00E943D5" w:rsidRDefault="0018506A" w:rsidP="008B601C">
      <w:pPr>
        <w:pStyle w:val="Heading3"/>
      </w:pPr>
      <w:bookmarkStart w:id="11" w:name="_Toc162014762"/>
      <w:r w:rsidRPr="00E943D5">
        <w:t>Our values</w:t>
      </w:r>
      <w:bookmarkEnd w:id="11"/>
    </w:p>
    <w:p w14:paraId="72439F98" w14:textId="77777777" w:rsidR="0018506A" w:rsidRPr="0018506A" w:rsidRDefault="0018506A" w:rsidP="00B567E4">
      <w:pPr>
        <w:pStyle w:val="ListParagraph"/>
        <w:numPr>
          <w:ilvl w:val="0"/>
          <w:numId w:val="14"/>
        </w:numPr>
      </w:pPr>
      <w:r w:rsidRPr="0018506A">
        <w:t>Independence: acting with impartiality and integrity.</w:t>
      </w:r>
    </w:p>
    <w:p w14:paraId="274E8268" w14:textId="77777777" w:rsidR="0018506A" w:rsidRPr="0018506A" w:rsidRDefault="0018506A" w:rsidP="00B567E4">
      <w:pPr>
        <w:pStyle w:val="ListParagraph"/>
        <w:numPr>
          <w:ilvl w:val="0"/>
          <w:numId w:val="14"/>
        </w:numPr>
      </w:pPr>
      <w:r w:rsidRPr="0018506A">
        <w:t>Accountability: transparent reporting and effective stewardship of resources.</w:t>
      </w:r>
    </w:p>
    <w:p w14:paraId="09ED90BF" w14:textId="77777777" w:rsidR="0018506A" w:rsidRPr="0018506A" w:rsidRDefault="0018506A" w:rsidP="00B567E4">
      <w:pPr>
        <w:pStyle w:val="ListParagraph"/>
        <w:numPr>
          <w:ilvl w:val="0"/>
          <w:numId w:val="14"/>
        </w:numPr>
      </w:pPr>
      <w:r w:rsidRPr="0018506A">
        <w:t>Innovation: shaping our future through creativity and leadership.</w:t>
      </w:r>
    </w:p>
    <w:p w14:paraId="79D6B55E" w14:textId="77777777" w:rsidR="0018506A" w:rsidRPr="0018506A" w:rsidRDefault="0018506A" w:rsidP="00B567E4">
      <w:pPr>
        <w:pStyle w:val="ListParagraph"/>
        <w:numPr>
          <w:ilvl w:val="0"/>
          <w:numId w:val="14"/>
        </w:numPr>
      </w:pPr>
      <w:r w:rsidRPr="0018506A">
        <w:t>Respect: consideration of self, others and the environment.</w:t>
      </w:r>
    </w:p>
    <w:p w14:paraId="3CF8CA04" w14:textId="77777777" w:rsidR="0018506A" w:rsidRPr="0018506A" w:rsidRDefault="0018506A" w:rsidP="00B567E4">
      <w:pPr>
        <w:pStyle w:val="ListParagraph"/>
        <w:numPr>
          <w:ilvl w:val="0"/>
          <w:numId w:val="14"/>
        </w:numPr>
      </w:pPr>
      <w:r w:rsidRPr="0018506A">
        <w:t>Collaboration: working as a team with partners and communities.</w:t>
      </w:r>
      <w:r w:rsidRPr="0018506A">
        <w:rPr>
          <w:noProof/>
        </w:rPr>
        <w:drawing>
          <wp:anchor distT="0" distB="0" distL="114300" distR="114300" simplePos="0" relativeHeight="251658245" behindDoc="0" locked="1" layoutInCell="1" allowOverlap="1" wp14:anchorId="1CF65EE4" wp14:editId="3C7A69FA">
            <wp:simplePos x="0" y="0"/>
            <wp:positionH relativeFrom="column">
              <wp:posOffset>4818380</wp:posOffset>
            </wp:positionH>
            <wp:positionV relativeFrom="paragraph">
              <wp:posOffset>8726170</wp:posOffset>
            </wp:positionV>
            <wp:extent cx="1584000" cy="547200"/>
            <wp:effectExtent l="0" t="0" r="0" b="5715"/>
            <wp:wrapNone/>
            <wp:docPr id="1048841659" name="Picture 1048841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41659" name="Picture 1048841659">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AC077" w14:textId="4E119C4F" w:rsidR="0018506A" w:rsidRDefault="0018506A" w:rsidP="008B601C">
      <w:pPr>
        <w:pStyle w:val="Heading3"/>
      </w:pPr>
      <w:bookmarkStart w:id="12" w:name="_Toc162014764"/>
      <w:r>
        <w:t>Our governing legislation</w:t>
      </w:r>
      <w:bookmarkEnd w:id="12"/>
    </w:p>
    <w:p w14:paraId="2D6653DF" w14:textId="77777777" w:rsidR="0018506A" w:rsidRPr="006A0CBD" w:rsidRDefault="0018506A" w:rsidP="0018506A">
      <w:r>
        <w:t>We are governed by the</w:t>
      </w:r>
      <w:r w:rsidRPr="006A0CBD">
        <w:t>:</w:t>
      </w:r>
    </w:p>
    <w:p w14:paraId="49AC6628" w14:textId="37630DC9" w:rsidR="0018506A" w:rsidRDefault="0018506A" w:rsidP="00B567E4">
      <w:pPr>
        <w:numPr>
          <w:ilvl w:val="0"/>
          <w:numId w:val="5"/>
        </w:numPr>
        <w:spacing w:before="160" w:after="80" w:line="259" w:lineRule="auto"/>
      </w:pPr>
      <w:r w:rsidRPr="00504497">
        <w:rPr>
          <w:i/>
          <w:iCs/>
        </w:rPr>
        <w:t>Constitution Act 1975</w:t>
      </w:r>
      <w:r w:rsidRPr="0CAAFBA8">
        <w:t xml:space="preserve"> </w:t>
      </w:r>
      <w:r w:rsidRPr="00786382">
        <w:t xml:space="preserve">(Vic) (Constitution Act), which states who can enrol as an elector, who can be elected to </w:t>
      </w:r>
      <w:r>
        <w:t xml:space="preserve">the Victorian </w:t>
      </w:r>
      <w:r w:rsidRPr="00786382">
        <w:t xml:space="preserve">Parliament, and the size and term of </w:t>
      </w:r>
      <w:r>
        <w:t>p</w:t>
      </w:r>
      <w:r w:rsidRPr="00786382">
        <w:t>arliament</w:t>
      </w:r>
    </w:p>
    <w:p w14:paraId="75D7E5B1" w14:textId="77777777" w:rsidR="0018506A" w:rsidRDefault="0018506A" w:rsidP="00B567E4">
      <w:pPr>
        <w:numPr>
          <w:ilvl w:val="0"/>
          <w:numId w:val="5"/>
        </w:numPr>
        <w:spacing w:before="160" w:after="80" w:line="259" w:lineRule="auto"/>
      </w:pPr>
      <w:r w:rsidRPr="00504497">
        <w:rPr>
          <w:i/>
          <w:iCs/>
        </w:rPr>
        <w:t>Electoral Act 2002</w:t>
      </w:r>
      <w:r w:rsidRPr="0CAAFBA8">
        <w:t xml:space="preserve"> (Vic) (Electoral Act), which establishes us as an independent statutory authority. It sets out our functions and powers, as well as state election processes</w:t>
      </w:r>
    </w:p>
    <w:p w14:paraId="7693BD58" w14:textId="77777777" w:rsidR="0018506A" w:rsidRDefault="0018506A" w:rsidP="00B567E4">
      <w:pPr>
        <w:numPr>
          <w:ilvl w:val="0"/>
          <w:numId w:val="5"/>
        </w:numPr>
        <w:spacing w:before="160" w:after="80" w:line="259" w:lineRule="auto"/>
        <w:rPr>
          <w:szCs w:val="28"/>
        </w:rPr>
      </w:pPr>
      <w:r w:rsidRPr="003D508B">
        <w:rPr>
          <w:i/>
          <w:iCs/>
          <w:szCs w:val="28"/>
        </w:rPr>
        <w:t>Electoral Boundaries Commission Act 1982</w:t>
      </w:r>
      <w:r w:rsidRPr="00E30B25">
        <w:rPr>
          <w:szCs w:val="28"/>
        </w:rPr>
        <w:t xml:space="preserve"> </w:t>
      </w:r>
      <w:r w:rsidRPr="00786382">
        <w:rPr>
          <w:szCs w:val="28"/>
        </w:rPr>
        <w:t>(Vic)</w:t>
      </w:r>
      <w:r w:rsidRPr="00E30B25">
        <w:rPr>
          <w:szCs w:val="28"/>
        </w:rPr>
        <w:t xml:space="preserve"> (EBC Act), which sets out how state electoral boundaries are determined. It legislates the Electoral Commissioner as a member of the Electoral Boundaries Commission (EBC)</w:t>
      </w:r>
    </w:p>
    <w:p w14:paraId="1CD3D786" w14:textId="77777777" w:rsidR="0018506A" w:rsidRDefault="0018506A" w:rsidP="00B567E4">
      <w:pPr>
        <w:numPr>
          <w:ilvl w:val="0"/>
          <w:numId w:val="5"/>
        </w:numPr>
        <w:spacing w:before="160" w:after="80" w:line="259" w:lineRule="auto"/>
        <w:rPr>
          <w:szCs w:val="28"/>
        </w:rPr>
      </w:pPr>
      <w:r w:rsidRPr="003D508B">
        <w:rPr>
          <w:i/>
          <w:iCs/>
          <w:szCs w:val="28"/>
        </w:rPr>
        <w:t>Local Government Act 2020</w:t>
      </w:r>
      <w:r w:rsidRPr="00E30B25">
        <w:rPr>
          <w:szCs w:val="28"/>
        </w:rPr>
        <w:t xml:space="preserve"> </w:t>
      </w:r>
      <w:r w:rsidRPr="00786382">
        <w:rPr>
          <w:szCs w:val="28"/>
        </w:rPr>
        <w:t xml:space="preserve">(Vic) </w:t>
      </w:r>
      <w:r w:rsidRPr="00E30B25">
        <w:rPr>
          <w:szCs w:val="28"/>
        </w:rPr>
        <w:t>(LG</w:t>
      </w:r>
      <w:r>
        <w:rPr>
          <w:szCs w:val="28"/>
        </w:rPr>
        <w:t xml:space="preserve"> </w:t>
      </w:r>
      <w:r w:rsidRPr="00E30B25">
        <w:rPr>
          <w:szCs w:val="28"/>
        </w:rPr>
        <w:t>A</w:t>
      </w:r>
      <w:r>
        <w:rPr>
          <w:szCs w:val="28"/>
        </w:rPr>
        <w:t>ct</w:t>
      </w:r>
      <w:r w:rsidRPr="00E30B25">
        <w:rPr>
          <w:szCs w:val="28"/>
        </w:rPr>
        <w:t>), which sets out the conduct of local council elections, electoral structure reviews and ward boundary reviews. Under the LG</w:t>
      </w:r>
      <w:r>
        <w:rPr>
          <w:szCs w:val="28"/>
        </w:rPr>
        <w:t xml:space="preserve"> </w:t>
      </w:r>
      <w:r w:rsidRPr="00E30B25">
        <w:rPr>
          <w:szCs w:val="28"/>
        </w:rPr>
        <w:t>A</w:t>
      </w:r>
      <w:r>
        <w:rPr>
          <w:szCs w:val="28"/>
        </w:rPr>
        <w:t>ct</w:t>
      </w:r>
      <w:r w:rsidRPr="00E30B25">
        <w:rPr>
          <w:szCs w:val="28"/>
        </w:rPr>
        <w:t xml:space="preserve">, the Electoral Commissioner or their representative must be a </w:t>
      </w:r>
      <w:r w:rsidRPr="00E30B25">
        <w:rPr>
          <w:szCs w:val="28"/>
        </w:rPr>
        <w:lastRenderedPageBreak/>
        <w:t>member of any electoral representation advisory panel established by the Minister for Local Government</w:t>
      </w:r>
    </w:p>
    <w:p w14:paraId="06000195" w14:textId="6E14A03F" w:rsidR="0018506A" w:rsidRPr="00E30B25" w:rsidRDefault="0018506A" w:rsidP="00B567E4">
      <w:pPr>
        <w:numPr>
          <w:ilvl w:val="0"/>
          <w:numId w:val="5"/>
        </w:numPr>
        <w:spacing w:before="160" w:after="80" w:line="259" w:lineRule="auto"/>
      </w:pPr>
      <w:r w:rsidRPr="00A007C7">
        <w:rPr>
          <w:i/>
          <w:iCs/>
        </w:rPr>
        <w:t>Financial Management Act 1994</w:t>
      </w:r>
      <w:r w:rsidRPr="0CAAFBA8">
        <w:t xml:space="preserve"> </w:t>
      </w:r>
      <w:r w:rsidRPr="00786382">
        <w:t>(Vic)</w:t>
      </w:r>
      <w:r>
        <w:t xml:space="preserve"> </w:t>
      </w:r>
      <w:r w:rsidRPr="000E76E6">
        <w:t>(Financial Management Act), which sets out how we manage finances and financial reporting</w:t>
      </w:r>
    </w:p>
    <w:p w14:paraId="494952B2" w14:textId="77777777" w:rsidR="0018506A" w:rsidRPr="00E30B25" w:rsidRDefault="0018506A" w:rsidP="00B567E4">
      <w:pPr>
        <w:numPr>
          <w:ilvl w:val="0"/>
          <w:numId w:val="4"/>
        </w:numPr>
        <w:spacing w:before="160" w:after="80" w:line="259" w:lineRule="auto"/>
      </w:pPr>
      <w:r w:rsidRPr="00A007C7">
        <w:rPr>
          <w:i/>
          <w:iCs/>
        </w:rPr>
        <w:t>Infringements Act 2006</w:t>
      </w:r>
      <w:r w:rsidRPr="0CAAFBA8">
        <w:t xml:space="preserve"> </w:t>
      </w:r>
      <w:r w:rsidRPr="00786382">
        <w:t>(Vic)</w:t>
      </w:r>
      <w:r>
        <w:t xml:space="preserve"> </w:t>
      </w:r>
      <w:r w:rsidRPr="000E76E6">
        <w:t>(Infringements Act), which</w:t>
      </w:r>
      <w:r w:rsidRPr="0CAAFBA8">
        <w:t xml:space="preserve"> applies to stages 2 and 3 of compulsory voting enforcement.</w:t>
      </w:r>
    </w:p>
    <w:p w14:paraId="5EBCEED2" w14:textId="77777777" w:rsidR="0018506A" w:rsidRPr="00E30B25" w:rsidRDefault="0018506A" w:rsidP="0018506A">
      <w:pPr>
        <w:rPr>
          <w:highlight w:val="yellow"/>
        </w:rPr>
      </w:pPr>
      <w:r w:rsidRPr="00E30B25">
        <w:t xml:space="preserve">Appendix </w:t>
      </w:r>
      <w:r>
        <w:t>B</w:t>
      </w:r>
      <w:r w:rsidRPr="00E30B25">
        <w:t xml:space="preserve"> contains a complete list of our governing legislation and regulations.</w:t>
      </w:r>
    </w:p>
    <w:p w14:paraId="1122D252" w14:textId="77777777" w:rsidR="0018506A" w:rsidRDefault="0018506A" w:rsidP="008B601C">
      <w:pPr>
        <w:pStyle w:val="Heading3"/>
      </w:pPr>
      <w:r>
        <w:t>Our responsibilities</w:t>
      </w:r>
    </w:p>
    <w:p w14:paraId="7FEB5A11" w14:textId="285494FD" w:rsidR="0018506A" w:rsidRDefault="0018506A" w:rsidP="0018506A">
      <w:r>
        <w:t>Our responsibilities</w:t>
      </w:r>
      <w:r w:rsidRPr="00685D34">
        <w:t xml:space="preserve"> are to:</w:t>
      </w:r>
    </w:p>
    <w:p w14:paraId="02EB4CEB" w14:textId="77777777" w:rsidR="0018506A" w:rsidRPr="0018506A" w:rsidRDefault="0018506A" w:rsidP="00B567E4">
      <w:pPr>
        <w:pStyle w:val="ListParagraph"/>
        <w:numPr>
          <w:ilvl w:val="0"/>
          <w:numId w:val="13"/>
        </w:numPr>
      </w:pPr>
      <w:r w:rsidRPr="0018506A">
        <w:t>conduct parliamentary elections, by-elections, and referendums</w:t>
      </w:r>
    </w:p>
    <w:p w14:paraId="17F287E6" w14:textId="77777777" w:rsidR="0018506A" w:rsidRPr="0018506A" w:rsidRDefault="0018506A" w:rsidP="00B567E4">
      <w:pPr>
        <w:pStyle w:val="ListParagraph"/>
        <w:numPr>
          <w:ilvl w:val="0"/>
          <w:numId w:val="13"/>
        </w:numPr>
      </w:pPr>
      <w:r w:rsidRPr="0018506A">
        <w:t>conduct local council elections, by-elections, and countbacks</w:t>
      </w:r>
    </w:p>
    <w:p w14:paraId="4E5442B2" w14:textId="4FE46A60" w:rsidR="0018506A" w:rsidRPr="0018506A" w:rsidRDefault="0018506A" w:rsidP="00B567E4">
      <w:pPr>
        <w:pStyle w:val="ListParagraph"/>
        <w:numPr>
          <w:ilvl w:val="0"/>
          <w:numId w:val="13"/>
        </w:numPr>
      </w:pPr>
      <w:r w:rsidRPr="0018506A">
        <w:t>conduct certain statutory elections</w:t>
      </w:r>
    </w:p>
    <w:p w14:paraId="118F83BA" w14:textId="74E9BD7B" w:rsidR="0018506A" w:rsidRPr="0018506A" w:rsidRDefault="0018506A" w:rsidP="00B567E4">
      <w:pPr>
        <w:pStyle w:val="ListParagraph"/>
        <w:numPr>
          <w:ilvl w:val="0"/>
          <w:numId w:val="13"/>
        </w:numPr>
      </w:pPr>
      <w:r w:rsidRPr="0018506A">
        <w:t>consider and report to the minister responsible on issues affecting the conduct of parliamentary elections, including administrative issues requiring legislative change</w:t>
      </w:r>
    </w:p>
    <w:p w14:paraId="49BD40F9" w14:textId="08D1D51F" w:rsidR="0018506A" w:rsidRPr="0018506A" w:rsidRDefault="0018506A" w:rsidP="00B567E4">
      <w:pPr>
        <w:pStyle w:val="ListParagraph"/>
        <w:numPr>
          <w:ilvl w:val="0"/>
          <w:numId w:val="13"/>
        </w:numPr>
      </w:pPr>
      <w:r w:rsidRPr="0018506A">
        <w:t>ensure eligible voters are enrolled</w:t>
      </w:r>
    </w:p>
    <w:p w14:paraId="7C727874" w14:textId="461712DE" w:rsidR="0018506A" w:rsidRPr="0018506A" w:rsidRDefault="0018506A" w:rsidP="00B567E4">
      <w:pPr>
        <w:pStyle w:val="ListParagraph"/>
        <w:numPr>
          <w:ilvl w:val="0"/>
          <w:numId w:val="13"/>
        </w:numPr>
      </w:pPr>
      <w:r w:rsidRPr="0018506A">
        <w:t>prepare:</w:t>
      </w:r>
    </w:p>
    <w:p w14:paraId="4E83FED7" w14:textId="77777777" w:rsidR="0018506A" w:rsidRPr="0018506A" w:rsidRDefault="0018506A" w:rsidP="00B567E4">
      <w:pPr>
        <w:pStyle w:val="ListParagraph"/>
        <w:numPr>
          <w:ilvl w:val="1"/>
          <w:numId w:val="13"/>
        </w:numPr>
      </w:pPr>
      <w:r w:rsidRPr="0018506A">
        <w:t>electoral rolls for parliamentary elections</w:t>
      </w:r>
    </w:p>
    <w:p w14:paraId="38D44BF5" w14:textId="77777777" w:rsidR="0018506A" w:rsidRPr="0018506A" w:rsidRDefault="0018506A" w:rsidP="00B567E4">
      <w:pPr>
        <w:pStyle w:val="ListParagraph"/>
        <w:numPr>
          <w:ilvl w:val="1"/>
          <w:numId w:val="13"/>
        </w:numPr>
      </w:pPr>
      <w:r w:rsidRPr="0018506A">
        <w:t>voters’ rolls for local council elections</w:t>
      </w:r>
    </w:p>
    <w:p w14:paraId="4372C547" w14:textId="77777777" w:rsidR="0018506A" w:rsidRPr="0018506A" w:rsidRDefault="0018506A" w:rsidP="00B567E4">
      <w:pPr>
        <w:pStyle w:val="ListParagraph"/>
        <w:numPr>
          <w:ilvl w:val="1"/>
          <w:numId w:val="13"/>
        </w:numPr>
      </w:pPr>
      <w:r w:rsidRPr="0018506A">
        <w:t>jury lists</w:t>
      </w:r>
    </w:p>
    <w:p w14:paraId="25071561" w14:textId="77777777" w:rsidR="0018506A" w:rsidRPr="0018506A" w:rsidRDefault="0018506A" w:rsidP="00B567E4">
      <w:pPr>
        <w:pStyle w:val="ListParagraph"/>
        <w:numPr>
          <w:ilvl w:val="0"/>
          <w:numId w:val="13"/>
        </w:numPr>
      </w:pPr>
      <w:r w:rsidRPr="0018506A">
        <w:t>provide enrolment information to members of parliament and registered political parties (RPPs)</w:t>
      </w:r>
    </w:p>
    <w:p w14:paraId="1BCBE2E3" w14:textId="7E3B99CC" w:rsidR="0018506A" w:rsidRPr="0018506A" w:rsidRDefault="0018506A" w:rsidP="00B567E4">
      <w:pPr>
        <w:pStyle w:val="ListParagraph"/>
        <w:numPr>
          <w:ilvl w:val="0"/>
          <w:numId w:val="13"/>
        </w:numPr>
      </w:pPr>
      <w:r w:rsidRPr="0018506A">
        <w:t>contribute to public understanding and awareness of elections and electoral matters through information and education programs</w:t>
      </w:r>
    </w:p>
    <w:p w14:paraId="77CBDE3A" w14:textId="77777777" w:rsidR="0018506A" w:rsidRPr="0018506A" w:rsidRDefault="0018506A" w:rsidP="00B567E4">
      <w:pPr>
        <w:pStyle w:val="ListParagraph"/>
        <w:numPr>
          <w:ilvl w:val="0"/>
          <w:numId w:val="13"/>
        </w:numPr>
      </w:pPr>
      <w:r w:rsidRPr="0018506A">
        <w:t xml:space="preserve">conduct and promote research into electoral matters that are in the public interest </w:t>
      </w:r>
    </w:p>
    <w:p w14:paraId="63194703" w14:textId="4F882E6E" w:rsidR="0018506A" w:rsidRPr="0018506A" w:rsidRDefault="0018506A" w:rsidP="00B567E4">
      <w:pPr>
        <w:pStyle w:val="ListParagraph"/>
        <w:numPr>
          <w:ilvl w:val="0"/>
          <w:numId w:val="13"/>
        </w:numPr>
      </w:pPr>
      <w:r w:rsidRPr="0018506A">
        <w:t>administer and regulate Victoria’s political funding and donation laws</w:t>
      </w:r>
    </w:p>
    <w:p w14:paraId="5BC62650" w14:textId="366A0D99" w:rsidR="0018506A" w:rsidRPr="0018506A" w:rsidRDefault="0018506A" w:rsidP="00B567E4">
      <w:pPr>
        <w:pStyle w:val="ListParagraph"/>
        <w:numPr>
          <w:ilvl w:val="0"/>
          <w:numId w:val="13"/>
        </w:numPr>
      </w:pPr>
      <w:r w:rsidRPr="0018506A">
        <w:t>regulate obligations under the Electoral Act</w:t>
      </w:r>
    </w:p>
    <w:p w14:paraId="5BB8BE4D" w14:textId="1D98860B" w:rsidR="0018506A" w:rsidRPr="0018506A" w:rsidRDefault="0018506A" w:rsidP="00B567E4">
      <w:pPr>
        <w:pStyle w:val="ListParagraph"/>
        <w:numPr>
          <w:ilvl w:val="0"/>
          <w:numId w:val="13"/>
        </w:numPr>
      </w:pPr>
      <w:r w:rsidRPr="0018506A">
        <w:t>provide administrative and technical support to state electoral boundary reviews and local council electoral structure reviews, and lead local council ward boundary reviews</w:t>
      </w:r>
    </w:p>
    <w:p w14:paraId="596977BF" w14:textId="77777777" w:rsidR="0018506A" w:rsidRPr="0018506A" w:rsidRDefault="0018506A" w:rsidP="00B567E4">
      <w:pPr>
        <w:pStyle w:val="ListParagraph"/>
        <w:numPr>
          <w:ilvl w:val="0"/>
          <w:numId w:val="13"/>
        </w:numPr>
      </w:pPr>
      <w:r w:rsidRPr="0018506A">
        <w:t>report to parliament on our activities.</w:t>
      </w:r>
    </w:p>
    <w:p w14:paraId="3E23CA2E" w14:textId="77777777" w:rsidR="0018506A" w:rsidRPr="00E943D5" w:rsidRDefault="0018506A" w:rsidP="008B601C">
      <w:pPr>
        <w:pStyle w:val="Heading3"/>
      </w:pPr>
      <w:bookmarkStart w:id="13" w:name="_Toc162014765"/>
      <w:r w:rsidRPr="00E943D5">
        <w:lastRenderedPageBreak/>
        <w:t>Our people and partners</w:t>
      </w:r>
      <w:bookmarkEnd w:id="13"/>
    </w:p>
    <w:p w14:paraId="7E1020D9" w14:textId="77777777" w:rsidR="0018506A" w:rsidRPr="00E30B25" w:rsidRDefault="0018506A" w:rsidP="0018506A">
      <w:r w:rsidRPr="00E30B25">
        <w:t>At the VEC we:</w:t>
      </w:r>
    </w:p>
    <w:p w14:paraId="4BC91260" w14:textId="77777777" w:rsidR="0018506A" w:rsidRPr="0018506A" w:rsidRDefault="0018506A" w:rsidP="00B567E4">
      <w:pPr>
        <w:pStyle w:val="ListParagraph"/>
        <w:numPr>
          <w:ilvl w:val="0"/>
          <w:numId w:val="12"/>
        </w:numPr>
      </w:pPr>
      <w:r w:rsidRPr="0018506A">
        <w:t>strive to make sure our people are engaged and equipped to deliver Victoria’s electoral system</w:t>
      </w:r>
    </w:p>
    <w:p w14:paraId="7BD2DC4A" w14:textId="77777777" w:rsidR="0018506A" w:rsidRPr="0018506A" w:rsidRDefault="0018506A" w:rsidP="00B567E4">
      <w:pPr>
        <w:pStyle w:val="ListParagraph"/>
        <w:numPr>
          <w:ilvl w:val="0"/>
          <w:numId w:val="12"/>
        </w:numPr>
      </w:pPr>
      <w:r w:rsidRPr="0018506A">
        <w:t>prioritise staff development to meet our service delivery needs</w:t>
      </w:r>
    </w:p>
    <w:p w14:paraId="635A06E8" w14:textId="77777777" w:rsidR="0018506A" w:rsidRPr="0018506A" w:rsidRDefault="0018506A" w:rsidP="00B567E4">
      <w:pPr>
        <w:pStyle w:val="ListParagraph"/>
        <w:numPr>
          <w:ilvl w:val="0"/>
          <w:numId w:val="12"/>
        </w:numPr>
      </w:pPr>
      <w:r w:rsidRPr="0018506A">
        <w:t>recruit for ability and attitude, and encourage new ways of working</w:t>
      </w:r>
    </w:p>
    <w:p w14:paraId="0FC7CE39" w14:textId="77777777" w:rsidR="0018506A" w:rsidRPr="0018506A" w:rsidRDefault="0018506A" w:rsidP="00B567E4">
      <w:pPr>
        <w:pStyle w:val="ListParagraph"/>
        <w:numPr>
          <w:ilvl w:val="0"/>
          <w:numId w:val="12"/>
        </w:numPr>
      </w:pPr>
      <w:r w:rsidRPr="0018506A">
        <w:t>foster concrete learning and reflective practices.</w:t>
      </w:r>
    </w:p>
    <w:p w14:paraId="7F3F0F4F" w14:textId="77777777" w:rsidR="0018506A" w:rsidRPr="0018506A" w:rsidRDefault="0018506A" w:rsidP="0018506A">
      <w:r w:rsidRPr="0018506A">
        <w:t>Our core workforce is supported to meet voters’ needs by our essential casual election officials and contractors. Our suppliers also contribute greatly to our success.</w:t>
      </w:r>
    </w:p>
    <w:p w14:paraId="313B4927" w14:textId="77777777" w:rsidR="0018506A" w:rsidRPr="00E30B25" w:rsidRDefault="0018506A" w:rsidP="0018506A">
      <w:r w:rsidRPr="00E30B25">
        <w:t xml:space="preserve">As a fundamental principle, </w:t>
      </w:r>
      <w:r>
        <w:t xml:space="preserve">we strive for </w:t>
      </w:r>
      <w:r w:rsidRPr="00E30B25">
        <w:t xml:space="preserve">our organisation </w:t>
      </w:r>
      <w:r>
        <w:t xml:space="preserve">to be </w:t>
      </w:r>
      <w:r w:rsidRPr="00E30B25">
        <w:t>safe, diverse and inclusive; reflect</w:t>
      </w:r>
      <w:r>
        <w:t>ing</w:t>
      </w:r>
      <w:r w:rsidRPr="00E30B25">
        <w:t xml:space="preserve"> the community we serve. We work closely with advisory and community groups comprising members of under-represented communities, including:</w:t>
      </w:r>
    </w:p>
    <w:p w14:paraId="4A7235F5" w14:textId="77777777" w:rsidR="0018506A" w:rsidRPr="0018506A" w:rsidRDefault="0018506A" w:rsidP="00B567E4">
      <w:pPr>
        <w:pStyle w:val="ListParagraph"/>
        <w:numPr>
          <w:ilvl w:val="0"/>
          <w:numId w:val="11"/>
        </w:numPr>
      </w:pPr>
      <w:r w:rsidRPr="0018506A">
        <w:t>Aboriginal and Torres Strait Islander communities</w:t>
      </w:r>
    </w:p>
    <w:p w14:paraId="1A8CDB36" w14:textId="77777777" w:rsidR="0018506A" w:rsidRPr="0018506A" w:rsidRDefault="0018506A" w:rsidP="00B567E4">
      <w:pPr>
        <w:pStyle w:val="ListParagraph"/>
        <w:numPr>
          <w:ilvl w:val="0"/>
          <w:numId w:val="11"/>
        </w:numPr>
      </w:pPr>
      <w:r w:rsidRPr="0018506A">
        <w:t>young people</w:t>
      </w:r>
    </w:p>
    <w:p w14:paraId="28C26CFA" w14:textId="77777777" w:rsidR="0018506A" w:rsidRPr="0018506A" w:rsidRDefault="0018506A" w:rsidP="00B567E4">
      <w:pPr>
        <w:pStyle w:val="ListParagraph"/>
        <w:numPr>
          <w:ilvl w:val="0"/>
          <w:numId w:val="11"/>
        </w:numPr>
      </w:pPr>
      <w:r w:rsidRPr="0018506A">
        <w:t>people experiencing homelessness or in prison</w:t>
      </w:r>
    </w:p>
    <w:p w14:paraId="45DB7BCD" w14:textId="77777777" w:rsidR="0018506A" w:rsidRPr="0018506A" w:rsidRDefault="0018506A" w:rsidP="00B567E4">
      <w:pPr>
        <w:pStyle w:val="ListParagraph"/>
        <w:numPr>
          <w:ilvl w:val="0"/>
          <w:numId w:val="11"/>
        </w:numPr>
      </w:pPr>
      <w:r w:rsidRPr="0018506A">
        <w:t>people with disabilities</w:t>
      </w:r>
    </w:p>
    <w:p w14:paraId="10293E2B" w14:textId="77777777" w:rsidR="0018506A" w:rsidRPr="0018506A" w:rsidRDefault="0018506A" w:rsidP="00B567E4">
      <w:pPr>
        <w:pStyle w:val="ListParagraph"/>
        <w:numPr>
          <w:ilvl w:val="0"/>
          <w:numId w:val="11"/>
        </w:numPr>
      </w:pPr>
      <w:r w:rsidRPr="0018506A">
        <w:t>culturally and linguistically diverse communities.</w:t>
      </w:r>
    </w:p>
    <w:p w14:paraId="154AB23C" w14:textId="7F5B1734" w:rsidR="0018506A" w:rsidRPr="00AD7306" w:rsidRDefault="0018506A" w:rsidP="0018506A">
      <w:r w:rsidRPr="00E30B25">
        <w:t xml:space="preserve">We thank our advisory and community group members for being </w:t>
      </w:r>
      <w:r>
        <w:t>collaborative</w:t>
      </w:r>
      <w:r w:rsidRPr="00E30B25">
        <w:t xml:space="preserve"> partners during 202</w:t>
      </w:r>
      <w:r>
        <w:t>4</w:t>
      </w:r>
      <w:r w:rsidRPr="00E30B25">
        <w:t>–2</w:t>
      </w:r>
      <w:r>
        <w:t>5</w:t>
      </w:r>
      <w:r w:rsidRPr="00E30B25">
        <w:t>.</w:t>
      </w:r>
    </w:p>
    <w:p w14:paraId="6DA46250" w14:textId="77777777" w:rsidR="0018506A" w:rsidRPr="000F47C5" w:rsidRDefault="0018506A" w:rsidP="0018506A">
      <w:pPr>
        <w:pStyle w:val="Heading2"/>
      </w:pPr>
      <w:bookmarkStart w:id="14" w:name="_Toc117593433"/>
      <w:bookmarkStart w:id="15" w:name="_Toc134006929"/>
      <w:bookmarkStart w:id="16" w:name="_Toc212214113"/>
      <w:bookmarkStart w:id="17" w:name="_Toc213238160"/>
      <w:r w:rsidRPr="000F47C5">
        <w:t>About this report</w:t>
      </w:r>
      <w:bookmarkEnd w:id="14"/>
      <w:bookmarkEnd w:id="15"/>
      <w:bookmarkEnd w:id="16"/>
      <w:bookmarkEnd w:id="17"/>
    </w:p>
    <w:p w14:paraId="565C91F2" w14:textId="64962378" w:rsidR="0018506A" w:rsidRPr="000E76E6" w:rsidRDefault="0018506A" w:rsidP="0018506A">
      <w:r w:rsidRPr="72CA1BD8">
        <w:rPr>
          <w:lang w:val="en-US"/>
        </w:rPr>
        <w:t>Our annual report summarises the activities, programs and initiatives we undertook in the 2024–25 financial year to meet our responsibilities and deliver on our strategic plan. We publish it under Financial Reporting Direction (FRD) 30D.</w:t>
      </w:r>
    </w:p>
    <w:p w14:paraId="3857C68F" w14:textId="77777777" w:rsidR="0018506A" w:rsidRPr="000E76E6" w:rsidRDefault="0018506A" w:rsidP="0018506A">
      <w:r w:rsidRPr="000E76E6">
        <w:t>As part of our environmental sustainability commitment, we use environmentally friendly paper and printing processes and have printed only the required number of reports.</w:t>
      </w:r>
    </w:p>
    <w:p w14:paraId="1A692708" w14:textId="77777777" w:rsidR="0018506A" w:rsidRPr="000F47C5" w:rsidRDefault="0018506A" w:rsidP="008B601C">
      <w:pPr>
        <w:pStyle w:val="Heading3"/>
      </w:pPr>
      <w:bookmarkStart w:id="18" w:name="_Toc134006930"/>
      <w:r w:rsidRPr="000F47C5">
        <w:t>Our year</w:t>
      </w:r>
      <w:bookmarkEnd w:id="18"/>
    </w:p>
    <w:p w14:paraId="4F0B1188" w14:textId="6EDB9CEA" w:rsidR="0018506A" w:rsidRPr="00DC26D8" w:rsidRDefault="0018506A" w:rsidP="0018506A">
      <w:r w:rsidRPr="00DC26D8">
        <w:t>In this section, Electoral Commissioner Sven Bluemmel reflects on the evolving electoral landscape and the fundamental changes required for our electoral system and processes to respond to challenges.</w:t>
      </w:r>
    </w:p>
    <w:p w14:paraId="76AC6E03" w14:textId="77777777" w:rsidR="0018506A" w:rsidRPr="00DC26D8" w:rsidRDefault="0018506A" w:rsidP="0018506A">
      <w:r w:rsidRPr="72CA1BD8">
        <w:rPr>
          <w:lang w:val="en-US"/>
        </w:rPr>
        <w:lastRenderedPageBreak/>
        <w:t xml:space="preserve">Chief Financial Officer Binh Le provides an overview of our financial performance and Executive Director, Governance and Enabling Services Máiréad Doyle </w:t>
      </w:r>
      <w:proofErr w:type="gramStart"/>
      <w:r w:rsidRPr="72CA1BD8">
        <w:rPr>
          <w:lang w:val="en-US"/>
        </w:rPr>
        <w:t>provides</w:t>
      </w:r>
      <w:proofErr w:type="gramEnd"/>
      <w:r w:rsidRPr="72CA1BD8">
        <w:rPr>
          <w:lang w:val="en-US"/>
        </w:rPr>
        <w:t xml:space="preserve"> a detailed summary of our achievements against our strategic plan, </w:t>
      </w:r>
      <w:r w:rsidRPr="72CA1BD8">
        <w:rPr>
          <w:i/>
          <w:lang w:val="en-US"/>
        </w:rPr>
        <w:t>Strategy 2027</w:t>
      </w:r>
      <w:r w:rsidRPr="72CA1BD8">
        <w:rPr>
          <w:lang w:val="en-US"/>
        </w:rPr>
        <w:t>.</w:t>
      </w:r>
    </w:p>
    <w:p w14:paraId="5005609A" w14:textId="77777777" w:rsidR="0018506A" w:rsidRPr="000F47C5" w:rsidRDefault="0018506A" w:rsidP="008B601C">
      <w:pPr>
        <w:pStyle w:val="Heading3"/>
      </w:pPr>
      <w:bookmarkStart w:id="19" w:name="_Toc134006931"/>
      <w:r w:rsidRPr="000F47C5">
        <w:t xml:space="preserve">Our </w:t>
      </w:r>
      <w:r>
        <w:t>organisation</w:t>
      </w:r>
      <w:bookmarkEnd w:id="19"/>
    </w:p>
    <w:p w14:paraId="7957C2FE" w14:textId="7A1FB38B" w:rsidR="0018506A" w:rsidRPr="00DC26D8" w:rsidRDefault="0018506A" w:rsidP="0018506A">
      <w:r w:rsidRPr="00DC26D8">
        <w:t>Good corporate governance and transparent reporting help ensure continued public confidence in our work and processes. This section covers our:</w:t>
      </w:r>
    </w:p>
    <w:p w14:paraId="36E07C51" w14:textId="77777777" w:rsidR="0018506A" w:rsidRPr="0018506A" w:rsidRDefault="0018506A" w:rsidP="00B567E4">
      <w:pPr>
        <w:pStyle w:val="ListParagraph"/>
        <w:numPr>
          <w:ilvl w:val="0"/>
          <w:numId w:val="10"/>
        </w:numPr>
      </w:pPr>
      <w:r w:rsidRPr="0018506A">
        <w:t>governance and organisational structure</w:t>
      </w:r>
    </w:p>
    <w:p w14:paraId="5D0DF495" w14:textId="77777777" w:rsidR="0018506A" w:rsidRPr="0018506A" w:rsidRDefault="0018506A" w:rsidP="00B567E4">
      <w:pPr>
        <w:pStyle w:val="ListParagraph"/>
        <w:numPr>
          <w:ilvl w:val="0"/>
          <w:numId w:val="10"/>
        </w:numPr>
      </w:pPr>
      <w:r w:rsidRPr="0018506A">
        <w:t>Executive Management Group (EMG)</w:t>
      </w:r>
    </w:p>
    <w:p w14:paraId="7B6CEB11" w14:textId="2D37C320" w:rsidR="0018506A" w:rsidRPr="0018506A" w:rsidRDefault="0018506A" w:rsidP="00B567E4">
      <w:pPr>
        <w:pStyle w:val="ListParagraph"/>
        <w:numPr>
          <w:ilvl w:val="0"/>
          <w:numId w:val="10"/>
        </w:numPr>
      </w:pPr>
      <w:r w:rsidRPr="0018506A">
        <w:t>internal committees and external advisory groups</w:t>
      </w:r>
    </w:p>
    <w:p w14:paraId="1C82DD72" w14:textId="77777777" w:rsidR="0018506A" w:rsidRPr="0018506A" w:rsidRDefault="0018506A" w:rsidP="00B567E4">
      <w:pPr>
        <w:pStyle w:val="ListParagraph"/>
        <w:numPr>
          <w:ilvl w:val="0"/>
          <w:numId w:val="10"/>
        </w:numPr>
      </w:pPr>
      <w:r w:rsidRPr="0018506A">
        <w:t>governing legislation and relevant tribunals</w:t>
      </w:r>
    </w:p>
    <w:p w14:paraId="6376120A" w14:textId="77777777" w:rsidR="0018506A" w:rsidRPr="0018506A" w:rsidRDefault="0018506A" w:rsidP="00B567E4">
      <w:pPr>
        <w:pStyle w:val="ListParagraph"/>
        <w:numPr>
          <w:ilvl w:val="0"/>
          <w:numId w:val="10"/>
        </w:numPr>
      </w:pPr>
      <w:r w:rsidRPr="0018506A">
        <w:t>corporate governance processes and public disclosures</w:t>
      </w:r>
    </w:p>
    <w:p w14:paraId="439EE93E" w14:textId="77777777" w:rsidR="0018506A" w:rsidRPr="0018506A" w:rsidRDefault="0018506A" w:rsidP="00B567E4">
      <w:pPr>
        <w:pStyle w:val="ListParagraph"/>
        <w:numPr>
          <w:ilvl w:val="0"/>
          <w:numId w:val="10"/>
        </w:numPr>
      </w:pPr>
      <w:r w:rsidRPr="0018506A">
        <w:t>corporate services that support our operations.</w:t>
      </w:r>
    </w:p>
    <w:p w14:paraId="4266C0AC" w14:textId="77777777" w:rsidR="0018506A" w:rsidRPr="000F47C5" w:rsidRDefault="0018506A" w:rsidP="008B601C">
      <w:pPr>
        <w:pStyle w:val="Heading3"/>
      </w:pPr>
      <w:bookmarkStart w:id="20" w:name="_Toc134006932"/>
      <w:r w:rsidRPr="000F47C5">
        <w:t>Our core business</w:t>
      </w:r>
      <w:bookmarkEnd w:id="20"/>
    </w:p>
    <w:p w14:paraId="7AFA5575" w14:textId="4F455E31" w:rsidR="0018506A" w:rsidRPr="00DC26D8" w:rsidRDefault="0018506A" w:rsidP="0018506A">
      <w:r w:rsidRPr="00DC26D8">
        <w:t>This section covers our core business activities of:</w:t>
      </w:r>
    </w:p>
    <w:p w14:paraId="70AD5493" w14:textId="77777777" w:rsidR="0018506A" w:rsidRPr="0018506A" w:rsidRDefault="0018506A" w:rsidP="00B567E4">
      <w:pPr>
        <w:pStyle w:val="ListParagraph"/>
        <w:numPr>
          <w:ilvl w:val="0"/>
          <w:numId w:val="9"/>
        </w:numPr>
      </w:pPr>
      <w:r w:rsidRPr="0018506A">
        <w:t>maintaining the register of electors</w:t>
      </w:r>
    </w:p>
    <w:p w14:paraId="44927AF8" w14:textId="77777777" w:rsidR="0018506A" w:rsidRPr="0018506A" w:rsidRDefault="0018506A" w:rsidP="00B567E4">
      <w:pPr>
        <w:pStyle w:val="ListParagraph"/>
        <w:numPr>
          <w:ilvl w:val="0"/>
          <w:numId w:val="9"/>
        </w:numPr>
      </w:pPr>
      <w:r w:rsidRPr="0018506A">
        <w:t>ensuring fair and equitable representation for voters at state and local government levels</w:t>
      </w:r>
    </w:p>
    <w:p w14:paraId="428467C4" w14:textId="77777777" w:rsidR="0018506A" w:rsidRPr="0018506A" w:rsidRDefault="0018506A" w:rsidP="00B567E4">
      <w:pPr>
        <w:pStyle w:val="ListParagraph"/>
        <w:numPr>
          <w:ilvl w:val="0"/>
          <w:numId w:val="9"/>
        </w:numPr>
      </w:pPr>
      <w:r w:rsidRPr="0018506A">
        <w:t>conducting elections</w:t>
      </w:r>
    </w:p>
    <w:p w14:paraId="6C8DA4B7" w14:textId="77777777" w:rsidR="0018506A" w:rsidRPr="0018506A" w:rsidRDefault="0018506A" w:rsidP="00B567E4">
      <w:pPr>
        <w:pStyle w:val="ListParagraph"/>
        <w:numPr>
          <w:ilvl w:val="0"/>
          <w:numId w:val="9"/>
        </w:numPr>
      </w:pPr>
      <w:r w:rsidRPr="0018506A">
        <w:t>administering political funding and donation disclosure laws</w:t>
      </w:r>
    </w:p>
    <w:p w14:paraId="10F4EA82" w14:textId="77777777" w:rsidR="0018506A" w:rsidRPr="0018506A" w:rsidRDefault="0018506A" w:rsidP="00B567E4">
      <w:pPr>
        <w:pStyle w:val="ListParagraph"/>
        <w:numPr>
          <w:ilvl w:val="0"/>
          <w:numId w:val="9"/>
        </w:numPr>
      </w:pPr>
      <w:r w:rsidRPr="0018506A">
        <w:t>delivering an electoral compliance program</w:t>
      </w:r>
    </w:p>
    <w:p w14:paraId="1ED5319B" w14:textId="77777777" w:rsidR="0018506A" w:rsidRPr="0018506A" w:rsidRDefault="0018506A" w:rsidP="00B567E4">
      <w:pPr>
        <w:pStyle w:val="ListParagraph"/>
        <w:numPr>
          <w:ilvl w:val="0"/>
          <w:numId w:val="9"/>
        </w:numPr>
      </w:pPr>
      <w:r w:rsidRPr="0018506A">
        <w:t>increasing awareness of, and engagement with, electoral events and matters.</w:t>
      </w:r>
    </w:p>
    <w:p w14:paraId="73DCB982" w14:textId="77777777" w:rsidR="0018506A" w:rsidRPr="000F47C5" w:rsidRDefault="0018506A" w:rsidP="008B601C">
      <w:pPr>
        <w:pStyle w:val="Heading3"/>
      </w:pPr>
      <w:bookmarkStart w:id="21" w:name="_Toc134006933"/>
      <w:r w:rsidRPr="000F47C5">
        <w:t>Our stakeholders</w:t>
      </w:r>
      <w:bookmarkEnd w:id="21"/>
    </w:p>
    <w:p w14:paraId="75C5A4E3" w14:textId="0EECD968" w:rsidR="0018506A" w:rsidRPr="00DC26D8" w:rsidRDefault="0018506A" w:rsidP="0018506A">
      <w:r w:rsidRPr="72CA1BD8">
        <w:rPr>
          <w:lang w:val="en-US"/>
        </w:rPr>
        <w:t xml:space="preserve">We engage with diverse stakeholders who are essential to achieving our vision. This section highlights our focus on improving electoral participation for historically under-represented groups and our </w:t>
      </w:r>
      <w:r w:rsidRPr="72CA1BD8" w:rsidDel="002D0F36">
        <w:rPr>
          <w:lang w:val="en-US"/>
        </w:rPr>
        <w:t xml:space="preserve">engagement with </w:t>
      </w:r>
      <w:r w:rsidRPr="72CA1BD8">
        <w:rPr>
          <w:lang w:val="en-US"/>
        </w:rPr>
        <w:t>voters</w:t>
      </w:r>
      <w:r w:rsidRPr="72CA1BD8" w:rsidDel="002D0F36">
        <w:rPr>
          <w:lang w:val="en-US"/>
        </w:rPr>
        <w:t xml:space="preserve">, candidates, political parties and </w:t>
      </w:r>
      <w:r w:rsidRPr="72CA1BD8">
        <w:rPr>
          <w:lang w:val="en-US"/>
        </w:rPr>
        <w:t xml:space="preserve">other </w:t>
      </w:r>
      <w:r w:rsidRPr="72CA1BD8" w:rsidDel="002D0F36">
        <w:rPr>
          <w:lang w:val="en-US"/>
        </w:rPr>
        <w:t>electoral</w:t>
      </w:r>
      <w:r w:rsidRPr="72CA1BD8">
        <w:rPr>
          <w:lang w:val="en-US"/>
        </w:rPr>
        <w:t xml:space="preserve"> </w:t>
      </w:r>
      <w:r w:rsidRPr="72CA1BD8" w:rsidDel="002D0F36">
        <w:rPr>
          <w:lang w:val="en-US"/>
        </w:rPr>
        <w:t>bodies.</w:t>
      </w:r>
    </w:p>
    <w:p w14:paraId="3A5391A0" w14:textId="2F5D2ED1" w:rsidR="0018506A" w:rsidRDefault="0018506A" w:rsidP="0018506A">
      <w:r w:rsidRPr="00DC26D8">
        <w:t>We outline the achievements of our education and engagement plans and the impact of our diversity and inclusion framework on our operating model.</w:t>
      </w:r>
    </w:p>
    <w:p w14:paraId="6A6DD7B7" w14:textId="77777777" w:rsidR="0018506A" w:rsidRPr="00DC26D8" w:rsidRDefault="0018506A" w:rsidP="0018506A">
      <w:r w:rsidRPr="72CA1BD8">
        <w:rPr>
          <w:lang w:val="en-US"/>
        </w:rPr>
        <w:t>We also summarise our services to political parties and candidates, and our work with national and international electoral bodies to support electoral innovation and harmonisation.</w:t>
      </w:r>
    </w:p>
    <w:p w14:paraId="12F98750" w14:textId="77777777" w:rsidR="0018506A" w:rsidRPr="000F47C5" w:rsidRDefault="0018506A" w:rsidP="008B601C">
      <w:pPr>
        <w:pStyle w:val="Heading3"/>
      </w:pPr>
      <w:bookmarkStart w:id="22" w:name="_Toc134006934"/>
      <w:r w:rsidRPr="000F47C5">
        <w:lastRenderedPageBreak/>
        <w:t>Our people</w:t>
      </w:r>
      <w:bookmarkEnd w:id="22"/>
    </w:p>
    <w:p w14:paraId="09C8B6E5" w14:textId="24D9DF12" w:rsidR="0018506A" w:rsidRPr="00DC26D8" w:rsidRDefault="0018506A" w:rsidP="0018506A">
      <w:r w:rsidRPr="72CA1BD8">
        <w:rPr>
          <w:lang w:val="en-US"/>
        </w:rPr>
        <w:t>Our continued success depends on skilled and dedicated people with specialised knowledge.</w:t>
      </w:r>
    </w:p>
    <w:p w14:paraId="741D36D2" w14:textId="77777777" w:rsidR="0018506A" w:rsidRPr="00DC26D8" w:rsidRDefault="0018506A" w:rsidP="0018506A">
      <w:r w:rsidRPr="72CA1BD8">
        <w:rPr>
          <w:lang w:val="en-US"/>
        </w:rPr>
        <w:t xml:space="preserve">This section highlights how we are building capability across the organisation and our continued efforts to make </w:t>
      </w:r>
      <w:proofErr w:type="gramStart"/>
      <w:r w:rsidRPr="72CA1BD8">
        <w:rPr>
          <w:lang w:val="en-US"/>
        </w:rPr>
        <w:t>the VEC</w:t>
      </w:r>
      <w:proofErr w:type="gramEnd"/>
      <w:r w:rsidRPr="72CA1BD8">
        <w:rPr>
          <w:lang w:val="en-US"/>
        </w:rPr>
        <w:t xml:space="preserve"> an empowering, engaging and inspiring place to work.</w:t>
      </w:r>
    </w:p>
    <w:p w14:paraId="1FCD0902" w14:textId="77777777" w:rsidR="0018506A" w:rsidRPr="000F47C5" w:rsidRDefault="0018506A" w:rsidP="008B601C">
      <w:pPr>
        <w:pStyle w:val="Heading3"/>
      </w:pPr>
      <w:bookmarkStart w:id="23" w:name="_Toc134006935"/>
      <w:r w:rsidRPr="000F47C5">
        <w:t>Financial statements</w:t>
      </w:r>
      <w:bookmarkEnd w:id="23"/>
    </w:p>
    <w:p w14:paraId="17DF48CD" w14:textId="77777777" w:rsidR="0018506A" w:rsidRPr="00DC26D8" w:rsidRDefault="0018506A" w:rsidP="0018506A">
      <w:r w:rsidRPr="72CA1BD8">
        <w:rPr>
          <w:lang w:val="en-US"/>
        </w:rPr>
        <w:t>This section covers our continued commitment to robust financial management and transparent reporting, evidenced by an unqualified report from the Auditor-General. This section also provides our audited financial statements for 2024–25.</w:t>
      </w:r>
    </w:p>
    <w:p w14:paraId="6BF8A75A" w14:textId="77777777" w:rsidR="0018506A" w:rsidRDefault="0018506A" w:rsidP="008B601C">
      <w:pPr>
        <w:pStyle w:val="Heading3"/>
      </w:pPr>
      <w:bookmarkStart w:id="24" w:name="_Toc134006936"/>
      <w:r w:rsidRPr="000F47C5">
        <w:t>Appendices</w:t>
      </w:r>
      <w:bookmarkEnd w:id="24"/>
    </w:p>
    <w:p w14:paraId="3D392174" w14:textId="77777777" w:rsidR="0018506A" w:rsidRPr="00CD3523" w:rsidRDefault="0018506A" w:rsidP="0018506A">
      <w:r>
        <w:t>This section contains a range of appendices referred to throughout the report.</w:t>
      </w:r>
    </w:p>
    <w:p w14:paraId="53C53F6C" w14:textId="77777777" w:rsidR="0018506A" w:rsidRDefault="0018506A" w:rsidP="008B601C">
      <w:pPr>
        <w:pStyle w:val="Heading3"/>
      </w:pPr>
      <w:bookmarkStart w:id="25" w:name="_Toc134006937"/>
      <w:r w:rsidRPr="000F47C5">
        <w:t>Glossary</w:t>
      </w:r>
      <w:bookmarkEnd w:id="25"/>
      <w:r>
        <w:t xml:space="preserve"> and list of abbreviations</w:t>
      </w:r>
    </w:p>
    <w:p w14:paraId="511EFBBC" w14:textId="2B468CC0" w:rsidR="0018506A" w:rsidRDefault="0018506A" w:rsidP="0018506A">
      <w:r>
        <w:t>The glossary and list of abbreviations support readers to understand specific terms.</w:t>
      </w:r>
    </w:p>
    <w:p w14:paraId="564B4FC9" w14:textId="77777777" w:rsidR="0018506A" w:rsidRDefault="0018506A" w:rsidP="0018506A">
      <w:pPr>
        <w:pStyle w:val="Heading2"/>
      </w:pPr>
      <w:bookmarkStart w:id="26" w:name="_Toc117593436"/>
      <w:bookmarkStart w:id="27" w:name="_Toc162014408"/>
      <w:bookmarkStart w:id="28" w:name="_Toc212214114"/>
      <w:bookmarkStart w:id="29" w:name="_Toc213238161"/>
      <w:r>
        <w:t>Our year</w:t>
      </w:r>
      <w:bookmarkEnd w:id="26"/>
      <w:bookmarkEnd w:id="27"/>
      <w:bookmarkEnd w:id="28"/>
      <w:bookmarkEnd w:id="29"/>
    </w:p>
    <w:p w14:paraId="2240AC29" w14:textId="77777777" w:rsidR="0018506A" w:rsidRPr="0018506A" w:rsidRDefault="0018506A" w:rsidP="0018506A">
      <w:pPr>
        <w:rPr>
          <w:rStyle w:val="SubtleEmphasis"/>
        </w:rPr>
      </w:pPr>
      <w:r w:rsidRPr="0018506A">
        <w:rPr>
          <w:rStyle w:val="SubtleEmphasis"/>
        </w:rPr>
        <w:t>Reflections from the Electoral Commissioner, Sven Bluemmel</w:t>
      </w:r>
    </w:p>
    <w:p w14:paraId="26196814" w14:textId="77777777" w:rsidR="0018506A" w:rsidRDefault="0018506A" w:rsidP="0018506A">
      <w:pPr>
        <w:rPr>
          <w:rFonts w:eastAsia="Arial" w:cs="Arial"/>
        </w:rPr>
      </w:pPr>
      <w:r>
        <w:t xml:space="preserve">The close of the 2024–25 financial year has given us plenty to reflect on. </w:t>
      </w:r>
      <w:r w:rsidRPr="19C3348A">
        <w:rPr>
          <w:rFonts w:eastAsia="Arial" w:cs="Arial"/>
        </w:rPr>
        <w:t xml:space="preserve">Chief among the milestones was the successful delivery of the largest postal election program in Victoria’s history, being the 2024 local council elections. This was no small task. It took an enormous effort from staff across the VEC and </w:t>
      </w:r>
      <w:r>
        <w:rPr>
          <w:rFonts w:eastAsia="Arial" w:cs="Arial"/>
        </w:rPr>
        <w:t xml:space="preserve">showed just </w:t>
      </w:r>
      <w:r w:rsidRPr="19C3348A">
        <w:rPr>
          <w:rFonts w:eastAsia="Arial" w:cs="Arial"/>
        </w:rPr>
        <w:t xml:space="preserve">how quickly our electoral landscape is changing, with more </w:t>
      </w:r>
      <w:r>
        <w:t xml:space="preserve">people </w:t>
      </w:r>
      <w:r w:rsidRPr="19C3348A">
        <w:rPr>
          <w:rFonts w:eastAsia="Arial" w:cs="Arial"/>
        </w:rPr>
        <w:t>than ever being able to vote in Victorian elections.</w:t>
      </w:r>
    </w:p>
    <w:p w14:paraId="37BA902C" w14:textId="77777777" w:rsidR="0018506A" w:rsidRDefault="0018506A" w:rsidP="0018506A">
      <w:pPr>
        <w:rPr>
          <w:rFonts w:eastAsia="Arial" w:cs="Arial"/>
        </w:rPr>
      </w:pPr>
      <w:r w:rsidRPr="1F5D0553">
        <w:rPr>
          <w:rFonts w:eastAsia="Arial" w:cs="Arial"/>
        </w:rPr>
        <w:t xml:space="preserve">With this growth comes pressure. The </w:t>
      </w:r>
      <w:r>
        <w:rPr>
          <w:rFonts w:eastAsia="Arial" w:cs="Arial"/>
        </w:rPr>
        <w:t>20</w:t>
      </w:r>
      <w:r w:rsidRPr="1F5D0553">
        <w:rPr>
          <w:rFonts w:eastAsia="Arial" w:cs="Arial"/>
        </w:rPr>
        <w:t xml:space="preserve">24 </w:t>
      </w:r>
      <w:r>
        <w:rPr>
          <w:rFonts w:eastAsia="Arial" w:cs="Arial"/>
        </w:rPr>
        <w:t xml:space="preserve">local council </w:t>
      </w:r>
      <w:r w:rsidRPr="1F5D0553">
        <w:rPr>
          <w:rFonts w:eastAsia="Arial" w:cs="Arial"/>
        </w:rPr>
        <w:t>election</w:t>
      </w:r>
      <w:r>
        <w:rPr>
          <w:rFonts w:eastAsia="Arial" w:cs="Arial"/>
        </w:rPr>
        <w:t>s</w:t>
      </w:r>
      <w:r w:rsidRPr="1F5D0553">
        <w:rPr>
          <w:rFonts w:eastAsia="Arial" w:cs="Arial"/>
        </w:rPr>
        <w:t xml:space="preserve"> </w:t>
      </w:r>
      <w:r>
        <w:rPr>
          <w:rFonts w:eastAsia="Arial" w:cs="Arial"/>
        </w:rPr>
        <w:t xml:space="preserve">reminded us that large electoral events place an increasing </w:t>
      </w:r>
      <w:r w:rsidRPr="1F5D0553">
        <w:rPr>
          <w:rFonts w:eastAsia="Arial" w:cs="Arial"/>
        </w:rPr>
        <w:t xml:space="preserve">strain on </w:t>
      </w:r>
      <w:r>
        <w:rPr>
          <w:rFonts w:eastAsia="Arial" w:cs="Arial"/>
        </w:rPr>
        <w:t xml:space="preserve">both </w:t>
      </w:r>
      <w:r w:rsidRPr="1F5D0553">
        <w:rPr>
          <w:rFonts w:eastAsia="Arial" w:cs="Arial"/>
        </w:rPr>
        <w:t>our internal systems</w:t>
      </w:r>
      <w:r>
        <w:rPr>
          <w:rFonts w:eastAsia="Arial" w:cs="Arial"/>
        </w:rPr>
        <w:t xml:space="preserve"> and</w:t>
      </w:r>
      <w:r w:rsidRPr="1F5D0553">
        <w:rPr>
          <w:rFonts w:eastAsia="Arial" w:cs="Arial"/>
        </w:rPr>
        <w:t xml:space="preserve"> the network of service providers we rely on. </w:t>
      </w:r>
      <w:r w:rsidRPr="11EEAFBB">
        <w:rPr>
          <w:rFonts w:eastAsia="Arial" w:cs="Arial"/>
        </w:rPr>
        <w:t xml:space="preserve">The market </w:t>
      </w:r>
      <w:r>
        <w:rPr>
          <w:rFonts w:eastAsia="Arial" w:cs="Arial"/>
        </w:rPr>
        <w:t xml:space="preserve">for </w:t>
      </w:r>
      <w:r w:rsidRPr="11EEAFBB">
        <w:rPr>
          <w:rFonts w:eastAsia="Arial" w:cs="Arial"/>
        </w:rPr>
        <w:t>p</w:t>
      </w:r>
      <w:r w:rsidRPr="1F5D0553">
        <w:rPr>
          <w:rFonts w:eastAsia="Arial" w:cs="Arial"/>
        </w:rPr>
        <w:t xml:space="preserve">rint, mail, and distribution services </w:t>
      </w:r>
      <w:r>
        <w:rPr>
          <w:rFonts w:eastAsia="Arial" w:cs="Arial"/>
        </w:rPr>
        <w:t>has changed substantially over recent years</w:t>
      </w:r>
      <w:r w:rsidRPr="11EEAFBB">
        <w:rPr>
          <w:rFonts w:eastAsia="Arial" w:cs="Arial"/>
        </w:rPr>
        <w:t xml:space="preserve">. </w:t>
      </w:r>
      <w:r>
        <w:rPr>
          <w:rFonts w:eastAsia="Arial" w:cs="Arial"/>
        </w:rPr>
        <w:t>Similarly, it is</w:t>
      </w:r>
      <w:r w:rsidRPr="62218EEC">
        <w:rPr>
          <w:rFonts w:eastAsia="Arial" w:cs="Arial"/>
        </w:rPr>
        <w:t xml:space="preserve"> getting harder to find </w:t>
      </w:r>
      <w:r w:rsidRPr="1F5D0553">
        <w:rPr>
          <w:rFonts w:eastAsia="Arial" w:cs="Arial"/>
        </w:rPr>
        <w:t xml:space="preserve">locations that are accessible, safe, and </w:t>
      </w:r>
      <w:r w:rsidRPr="62218EEC">
        <w:rPr>
          <w:rFonts w:eastAsia="Arial" w:cs="Arial"/>
        </w:rPr>
        <w:t>suitable</w:t>
      </w:r>
      <w:r>
        <w:rPr>
          <w:rFonts w:eastAsia="Arial" w:cs="Arial"/>
        </w:rPr>
        <w:t xml:space="preserve"> for supporting election delivery</w:t>
      </w:r>
      <w:r w:rsidRPr="62218EEC">
        <w:rPr>
          <w:rFonts w:eastAsia="Arial" w:cs="Arial"/>
        </w:rPr>
        <w:t>.</w:t>
      </w:r>
      <w:r w:rsidRPr="1F5D0553">
        <w:rPr>
          <w:rFonts w:eastAsia="Arial" w:cs="Arial"/>
        </w:rPr>
        <w:t xml:space="preserve"> </w:t>
      </w:r>
      <w:r>
        <w:rPr>
          <w:rFonts w:eastAsia="Arial" w:cs="Arial"/>
        </w:rPr>
        <w:t>We are</w:t>
      </w:r>
      <w:r w:rsidRPr="1F5D0553">
        <w:rPr>
          <w:rFonts w:eastAsia="Arial" w:cs="Arial"/>
        </w:rPr>
        <w:t xml:space="preserve"> competing in a tighter market, where available spaces are in shorter supply and </w:t>
      </w:r>
      <w:r>
        <w:rPr>
          <w:rFonts w:eastAsia="Arial" w:cs="Arial"/>
        </w:rPr>
        <w:t xml:space="preserve">may </w:t>
      </w:r>
      <w:r w:rsidRPr="62218EEC">
        <w:rPr>
          <w:rFonts w:eastAsia="Arial" w:cs="Arial"/>
        </w:rPr>
        <w:t xml:space="preserve">not meet </w:t>
      </w:r>
      <w:r w:rsidRPr="1F5D0553">
        <w:rPr>
          <w:rFonts w:eastAsia="Arial" w:cs="Arial"/>
        </w:rPr>
        <w:t xml:space="preserve">the standards </w:t>
      </w:r>
      <w:r>
        <w:rPr>
          <w:rFonts w:eastAsia="Arial" w:cs="Arial"/>
        </w:rPr>
        <w:t>that we expect</w:t>
      </w:r>
      <w:r w:rsidRPr="1F5D0553">
        <w:rPr>
          <w:rFonts w:eastAsia="Arial" w:cs="Arial"/>
        </w:rPr>
        <w:t>.</w:t>
      </w:r>
    </w:p>
    <w:p w14:paraId="0B39B7B6" w14:textId="77777777" w:rsidR="0018506A" w:rsidRDefault="0018506A" w:rsidP="0018506A">
      <w:pPr>
        <w:rPr>
          <w:rFonts w:eastAsia="Arial" w:cs="Arial"/>
        </w:rPr>
      </w:pPr>
      <w:r>
        <w:rPr>
          <w:rFonts w:eastAsia="Arial" w:cs="Arial"/>
        </w:rPr>
        <w:t>P</w:t>
      </w:r>
      <w:r w:rsidRPr="00CA0B32">
        <w:rPr>
          <w:rFonts w:eastAsia="Arial" w:cs="Arial"/>
        </w:rPr>
        <w:t>rotect</w:t>
      </w:r>
      <w:r>
        <w:rPr>
          <w:rFonts w:eastAsia="Arial" w:cs="Arial"/>
        </w:rPr>
        <w:t>ing</w:t>
      </w:r>
      <w:r w:rsidRPr="00CA0B32">
        <w:rPr>
          <w:rFonts w:eastAsia="Arial" w:cs="Arial"/>
        </w:rPr>
        <w:t xml:space="preserve"> the quality and safety of our </w:t>
      </w:r>
      <w:r>
        <w:rPr>
          <w:rFonts w:eastAsia="Arial" w:cs="Arial"/>
        </w:rPr>
        <w:t xml:space="preserve">elections in this environment places substantial pressure on our resources. </w:t>
      </w:r>
      <w:r w:rsidRPr="00CA0B32">
        <w:rPr>
          <w:rFonts w:eastAsia="Arial" w:cs="Arial"/>
        </w:rPr>
        <w:t xml:space="preserve">To </w:t>
      </w:r>
      <w:r>
        <w:rPr>
          <w:rFonts w:eastAsia="Arial" w:cs="Arial"/>
        </w:rPr>
        <w:t>help achieve</w:t>
      </w:r>
      <w:r w:rsidRPr="00CA0B32">
        <w:rPr>
          <w:rFonts w:eastAsia="Arial" w:cs="Arial"/>
        </w:rPr>
        <w:t xml:space="preserve"> </w:t>
      </w:r>
      <w:r>
        <w:rPr>
          <w:rFonts w:eastAsia="Arial" w:cs="Arial"/>
        </w:rPr>
        <w:t>budgetary predictability and sustainability</w:t>
      </w:r>
      <w:r w:rsidRPr="00CA0B32">
        <w:rPr>
          <w:rFonts w:eastAsia="Arial" w:cs="Arial"/>
        </w:rPr>
        <w:t>, we recently undert</w:t>
      </w:r>
      <w:r>
        <w:rPr>
          <w:rFonts w:eastAsia="Arial" w:cs="Arial"/>
        </w:rPr>
        <w:t>ook</w:t>
      </w:r>
      <w:r w:rsidRPr="00CA0B32">
        <w:rPr>
          <w:rFonts w:eastAsia="Arial" w:cs="Arial"/>
        </w:rPr>
        <w:t xml:space="preserve"> a </w:t>
      </w:r>
      <w:r>
        <w:rPr>
          <w:rFonts w:eastAsia="Arial" w:cs="Arial"/>
        </w:rPr>
        <w:t xml:space="preserve">thorough </w:t>
      </w:r>
      <w:r w:rsidRPr="00CA0B32">
        <w:rPr>
          <w:rFonts w:eastAsia="Arial" w:cs="Arial"/>
        </w:rPr>
        <w:t xml:space="preserve">service sustainability review to ensure we can </w:t>
      </w:r>
      <w:r>
        <w:rPr>
          <w:rFonts w:eastAsia="Arial" w:cs="Arial"/>
        </w:rPr>
        <w:t xml:space="preserve">reliably </w:t>
      </w:r>
      <w:r w:rsidRPr="00CA0B32">
        <w:rPr>
          <w:rFonts w:eastAsia="Arial" w:cs="Arial"/>
        </w:rPr>
        <w:t>estimate the cost of delivering a trusted democratic process for the next 10</w:t>
      </w:r>
      <w:r>
        <w:rPr>
          <w:rFonts w:eastAsia="Arial" w:cs="Arial"/>
        </w:rPr>
        <w:t xml:space="preserve"> </w:t>
      </w:r>
      <w:r w:rsidRPr="00CA0B32">
        <w:rPr>
          <w:rFonts w:eastAsia="Arial" w:cs="Arial"/>
        </w:rPr>
        <w:t>years</w:t>
      </w:r>
      <w:r>
        <w:rPr>
          <w:rFonts w:eastAsia="Arial" w:cs="Arial"/>
        </w:rPr>
        <w:t xml:space="preserve"> and beyond</w:t>
      </w:r>
      <w:r w:rsidRPr="00CA0B32">
        <w:rPr>
          <w:rFonts w:eastAsia="Arial" w:cs="Arial"/>
        </w:rPr>
        <w:t xml:space="preserve">. We will work with government in </w:t>
      </w:r>
      <w:r>
        <w:rPr>
          <w:rFonts w:eastAsia="Arial" w:cs="Arial"/>
        </w:rPr>
        <w:t>the year ahead to ensure that the outcomes of this review inform future budget processes as part of</w:t>
      </w:r>
      <w:r w:rsidRPr="00CA0B32">
        <w:rPr>
          <w:rFonts w:eastAsia="Arial" w:cs="Arial"/>
        </w:rPr>
        <w:t xml:space="preserve"> a shared commitment to safeguarding and strengthening our democracy.</w:t>
      </w:r>
    </w:p>
    <w:p w14:paraId="40497EC9" w14:textId="77777777" w:rsidR="0018506A" w:rsidRDefault="0018506A" w:rsidP="0018506A">
      <w:pPr>
        <w:rPr>
          <w:rFonts w:eastAsia="Arial" w:cs="Arial"/>
        </w:rPr>
      </w:pPr>
      <w:r w:rsidRPr="1F5D0553">
        <w:rPr>
          <w:rFonts w:eastAsia="Arial" w:cs="Arial"/>
        </w:rPr>
        <w:lastRenderedPageBreak/>
        <w:t>We</w:t>
      </w:r>
      <w:r>
        <w:rPr>
          <w:rFonts w:eastAsia="Arial" w:cs="Arial"/>
        </w:rPr>
        <w:t xml:space="preserve"> ar</w:t>
      </w:r>
      <w:r w:rsidRPr="1F5D0553">
        <w:rPr>
          <w:rFonts w:eastAsia="Arial" w:cs="Arial"/>
        </w:rPr>
        <w:t xml:space="preserve">e also </w:t>
      </w:r>
      <w:r w:rsidRPr="27549C61">
        <w:rPr>
          <w:rFonts w:eastAsia="Arial" w:cs="Arial"/>
        </w:rPr>
        <w:t xml:space="preserve">dealing with </w:t>
      </w:r>
      <w:r w:rsidRPr="1F5D0553">
        <w:rPr>
          <w:rFonts w:eastAsia="Arial" w:cs="Arial"/>
        </w:rPr>
        <w:t xml:space="preserve">broader </w:t>
      </w:r>
      <w:proofErr w:type="gramStart"/>
      <w:r w:rsidRPr="1F5D0553">
        <w:rPr>
          <w:rFonts w:eastAsia="Arial" w:cs="Arial"/>
        </w:rPr>
        <w:t>shifts;</w:t>
      </w:r>
      <w:proofErr w:type="gramEnd"/>
      <w:r w:rsidRPr="1F5D0553">
        <w:rPr>
          <w:rFonts w:eastAsia="Arial" w:cs="Arial"/>
        </w:rPr>
        <w:t xml:space="preserve"> not just </w:t>
      </w:r>
      <w:r w:rsidRPr="27549C61">
        <w:rPr>
          <w:rFonts w:eastAsia="Arial" w:cs="Arial"/>
        </w:rPr>
        <w:t>in logistics</w:t>
      </w:r>
      <w:r w:rsidRPr="1F5D0553">
        <w:rPr>
          <w:rFonts w:eastAsia="Arial" w:cs="Arial"/>
        </w:rPr>
        <w:t xml:space="preserve">, but </w:t>
      </w:r>
      <w:r w:rsidRPr="27549C61">
        <w:rPr>
          <w:rFonts w:eastAsia="Arial" w:cs="Arial"/>
        </w:rPr>
        <w:t xml:space="preserve">in culture </w:t>
      </w:r>
      <w:r w:rsidRPr="1F5D0553">
        <w:rPr>
          <w:rFonts w:eastAsia="Arial" w:cs="Arial"/>
        </w:rPr>
        <w:t xml:space="preserve">and </w:t>
      </w:r>
      <w:r w:rsidRPr="27549C61">
        <w:rPr>
          <w:rFonts w:eastAsia="Arial" w:cs="Arial"/>
        </w:rPr>
        <w:t>technology.</w:t>
      </w:r>
      <w:r w:rsidRPr="1F5D0553">
        <w:rPr>
          <w:rFonts w:eastAsia="Arial" w:cs="Arial"/>
        </w:rPr>
        <w:t xml:space="preserve"> Artificial </w:t>
      </w:r>
      <w:r>
        <w:rPr>
          <w:rFonts w:eastAsia="Arial" w:cs="Arial"/>
        </w:rPr>
        <w:t>i</w:t>
      </w:r>
      <w:r w:rsidRPr="1F5D0553">
        <w:rPr>
          <w:rFonts w:eastAsia="Arial" w:cs="Arial"/>
        </w:rPr>
        <w:t xml:space="preserve">ntelligence (AI) </w:t>
      </w:r>
      <w:r w:rsidRPr="27549C61">
        <w:rPr>
          <w:rFonts w:eastAsia="Arial" w:cs="Arial"/>
        </w:rPr>
        <w:t>is now part of daily life</w:t>
      </w:r>
      <w:r w:rsidRPr="1F5D0553">
        <w:rPr>
          <w:rFonts w:eastAsia="Arial" w:cs="Arial"/>
        </w:rPr>
        <w:t>, and elections are no exception. AI</w:t>
      </w:r>
      <w:r w:rsidRPr="27549C61">
        <w:rPr>
          <w:rFonts w:eastAsia="Arial" w:cs="Arial"/>
        </w:rPr>
        <w:t xml:space="preserve"> makes it easier to</w:t>
      </w:r>
      <w:r w:rsidRPr="1F5D0553">
        <w:rPr>
          <w:rFonts w:eastAsia="Arial" w:cs="Arial"/>
        </w:rPr>
        <w:t xml:space="preserve"> create and spread mis- and disinformation</w:t>
      </w:r>
      <w:r w:rsidRPr="27549C61">
        <w:rPr>
          <w:rFonts w:eastAsia="Arial" w:cs="Arial"/>
        </w:rPr>
        <w:t>, and this is a real concern.</w:t>
      </w:r>
      <w:r w:rsidRPr="1F5D0553">
        <w:rPr>
          <w:rFonts w:eastAsia="Arial" w:cs="Arial"/>
        </w:rPr>
        <w:t xml:space="preserve"> That</w:t>
      </w:r>
      <w:r>
        <w:rPr>
          <w:rFonts w:eastAsia="Arial" w:cs="Arial"/>
        </w:rPr>
        <w:t xml:space="preserve"> i</w:t>
      </w:r>
      <w:r w:rsidRPr="1F5D0553">
        <w:rPr>
          <w:rFonts w:eastAsia="Arial" w:cs="Arial"/>
        </w:rPr>
        <w:t xml:space="preserve">s why we’re calling on future candidates to be </w:t>
      </w:r>
      <w:r w:rsidRPr="27549C61">
        <w:rPr>
          <w:rFonts w:eastAsia="Arial" w:cs="Arial"/>
        </w:rPr>
        <w:t xml:space="preserve">open about </w:t>
      </w:r>
      <w:r w:rsidRPr="1F5D0553">
        <w:rPr>
          <w:rFonts w:eastAsia="Arial" w:cs="Arial"/>
        </w:rPr>
        <w:t xml:space="preserve">how they use AI </w:t>
      </w:r>
      <w:r w:rsidRPr="27549C61">
        <w:rPr>
          <w:rFonts w:eastAsia="Arial" w:cs="Arial"/>
        </w:rPr>
        <w:t xml:space="preserve">in </w:t>
      </w:r>
      <w:r w:rsidRPr="1F5D0553">
        <w:rPr>
          <w:rFonts w:eastAsia="Arial" w:cs="Arial"/>
        </w:rPr>
        <w:t xml:space="preserve">campaigns. Voters deserve </w:t>
      </w:r>
      <w:r w:rsidRPr="27549C61">
        <w:rPr>
          <w:rFonts w:eastAsia="Arial" w:cs="Arial"/>
        </w:rPr>
        <w:t xml:space="preserve">real </w:t>
      </w:r>
      <w:r w:rsidRPr="1F5D0553">
        <w:rPr>
          <w:rFonts w:eastAsia="Arial" w:cs="Arial"/>
        </w:rPr>
        <w:t xml:space="preserve">connection and </w:t>
      </w:r>
      <w:r w:rsidRPr="27549C61">
        <w:rPr>
          <w:rFonts w:eastAsia="Arial" w:cs="Arial"/>
        </w:rPr>
        <w:t xml:space="preserve">honest </w:t>
      </w:r>
      <w:r w:rsidRPr="1F5D0553">
        <w:rPr>
          <w:rFonts w:eastAsia="Arial" w:cs="Arial"/>
        </w:rPr>
        <w:t>representation</w:t>
      </w:r>
      <w:r w:rsidRPr="27549C61">
        <w:rPr>
          <w:rFonts w:eastAsia="Arial" w:cs="Arial"/>
        </w:rPr>
        <w:t>. Upholding this standard helps keep confidence in the democratic process.</w:t>
      </w:r>
    </w:p>
    <w:p w14:paraId="5E91AB4D" w14:textId="554F7288" w:rsidR="0018506A" w:rsidRDefault="0018506A" w:rsidP="0018506A">
      <w:pPr>
        <w:rPr>
          <w:rFonts w:eastAsia="Arial" w:cs="Arial"/>
        </w:rPr>
      </w:pPr>
      <w:r w:rsidRPr="1F5D0553">
        <w:rPr>
          <w:rFonts w:eastAsia="Arial" w:cs="Arial"/>
        </w:rPr>
        <w:t xml:space="preserve">At the </w:t>
      </w:r>
      <w:r w:rsidRPr="2A9F952E">
        <w:rPr>
          <w:rFonts w:eastAsia="Arial" w:cs="Arial"/>
        </w:rPr>
        <w:t xml:space="preserve">centre </w:t>
      </w:r>
      <w:r w:rsidRPr="1F5D0553">
        <w:rPr>
          <w:rFonts w:eastAsia="Arial" w:cs="Arial"/>
        </w:rPr>
        <w:t xml:space="preserve">of all this is trust in </w:t>
      </w:r>
      <w:r>
        <w:rPr>
          <w:rFonts w:eastAsia="Arial" w:cs="Arial"/>
        </w:rPr>
        <w:t>the</w:t>
      </w:r>
      <w:r w:rsidRPr="1F5D0553">
        <w:rPr>
          <w:rFonts w:eastAsia="Arial" w:cs="Arial"/>
        </w:rPr>
        <w:t xml:space="preserve"> electoral process</w:t>
      </w:r>
      <w:r w:rsidRPr="2A9F952E">
        <w:rPr>
          <w:rFonts w:eastAsia="Arial" w:cs="Arial"/>
        </w:rPr>
        <w:t xml:space="preserve"> and </w:t>
      </w:r>
      <w:r w:rsidRPr="1F5D0553">
        <w:rPr>
          <w:rFonts w:eastAsia="Arial" w:cs="Arial"/>
        </w:rPr>
        <w:t xml:space="preserve">in the VEC to deliver elections fairly and </w:t>
      </w:r>
      <w:r w:rsidRPr="2A9F952E">
        <w:rPr>
          <w:rFonts w:eastAsia="Arial" w:cs="Arial"/>
        </w:rPr>
        <w:t>openly.</w:t>
      </w:r>
      <w:r w:rsidRPr="1F5D0553">
        <w:rPr>
          <w:rFonts w:eastAsia="Arial" w:cs="Arial"/>
        </w:rPr>
        <w:t xml:space="preserve"> But trust is harder to </w:t>
      </w:r>
      <w:r w:rsidRPr="2A9F952E">
        <w:rPr>
          <w:rFonts w:eastAsia="Arial" w:cs="Arial"/>
        </w:rPr>
        <w:t xml:space="preserve">foster </w:t>
      </w:r>
      <w:r w:rsidRPr="1F5D0553">
        <w:rPr>
          <w:rFonts w:eastAsia="Arial" w:cs="Arial"/>
        </w:rPr>
        <w:t xml:space="preserve">in </w:t>
      </w:r>
      <w:r w:rsidRPr="2A9F952E">
        <w:rPr>
          <w:rFonts w:eastAsia="Arial" w:cs="Arial"/>
        </w:rPr>
        <w:t>a world s</w:t>
      </w:r>
      <w:r w:rsidRPr="1F5D0553">
        <w:rPr>
          <w:rFonts w:eastAsia="Arial" w:cs="Arial"/>
        </w:rPr>
        <w:t xml:space="preserve">haped by deepfakes, </w:t>
      </w:r>
      <w:r w:rsidRPr="2A9F952E">
        <w:rPr>
          <w:rFonts w:eastAsia="Arial" w:cs="Arial"/>
        </w:rPr>
        <w:t xml:space="preserve">targeted </w:t>
      </w:r>
      <w:r w:rsidRPr="1F5D0553">
        <w:rPr>
          <w:rFonts w:eastAsia="Arial" w:cs="Arial"/>
        </w:rPr>
        <w:t xml:space="preserve">ads, and polarising </w:t>
      </w:r>
      <w:r w:rsidRPr="2A9F952E">
        <w:rPr>
          <w:rFonts w:eastAsia="Arial" w:cs="Arial"/>
        </w:rPr>
        <w:t>messages.</w:t>
      </w:r>
      <w:r w:rsidRPr="1F5D0553">
        <w:rPr>
          <w:rFonts w:eastAsia="Arial" w:cs="Arial"/>
        </w:rPr>
        <w:t xml:space="preserve"> </w:t>
      </w:r>
      <w:r w:rsidRPr="2A9F952E">
        <w:rPr>
          <w:rFonts w:eastAsia="Arial" w:cs="Arial"/>
        </w:rPr>
        <w:t xml:space="preserve">This is </w:t>
      </w:r>
      <w:r w:rsidRPr="1F5D0553">
        <w:rPr>
          <w:rFonts w:eastAsia="Arial" w:cs="Arial"/>
        </w:rPr>
        <w:t>not just a Victorian issue</w:t>
      </w:r>
      <w:r w:rsidRPr="2A9F952E">
        <w:rPr>
          <w:rFonts w:eastAsia="Arial" w:cs="Arial"/>
        </w:rPr>
        <w:t>,</w:t>
      </w:r>
      <w:r w:rsidRPr="1F5D0553">
        <w:rPr>
          <w:rFonts w:eastAsia="Arial" w:cs="Arial"/>
        </w:rPr>
        <w:t xml:space="preserve"> but a national </w:t>
      </w:r>
      <w:r w:rsidRPr="2A9F952E">
        <w:rPr>
          <w:rFonts w:eastAsia="Arial" w:cs="Arial"/>
        </w:rPr>
        <w:t xml:space="preserve">and </w:t>
      </w:r>
      <w:r w:rsidRPr="1F5D0553">
        <w:rPr>
          <w:rFonts w:eastAsia="Arial" w:cs="Arial"/>
        </w:rPr>
        <w:t>global one.</w:t>
      </w:r>
    </w:p>
    <w:p w14:paraId="1565915A" w14:textId="63E99FB3" w:rsidR="0018506A" w:rsidRDefault="0018506A" w:rsidP="0018506A">
      <w:pPr>
        <w:rPr>
          <w:rFonts w:eastAsia="Arial" w:cs="Arial"/>
        </w:rPr>
      </w:pPr>
      <w:r>
        <w:rPr>
          <w:rFonts w:eastAsia="Arial" w:cs="Arial"/>
        </w:rPr>
        <w:t xml:space="preserve">The VEC is responding to the challenges by ensuring that our model for delivering elections keeps pace with the changing environment. This is outlined in our </w:t>
      </w:r>
      <w:r w:rsidRPr="00A3772D">
        <w:rPr>
          <w:rFonts w:eastAsia="Arial" w:cs="Arial"/>
        </w:rPr>
        <w:t>Strategic Service Plan</w:t>
      </w:r>
      <w:r>
        <w:rPr>
          <w:rFonts w:eastAsia="Arial" w:cs="Arial"/>
        </w:rPr>
        <w:t xml:space="preserve"> for how we will deliver the 2026 state election</w:t>
      </w:r>
      <w:r w:rsidRPr="1F5D0553">
        <w:rPr>
          <w:rFonts w:eastAsia="Arial" w:cs="Arial"/>
        </w:rPr>
        <w:t xml:space="preserve">. We </w:t>
      </w:r>
      <w:r w:rsidRPr="4AD66D84">
        <w:rPr>
          <w:rFonts w:eastAsia="Arial" w:cs="Arial"/>
        </w:rPr>
        <w:t>listened, reviewed</w:t>
      </w:r>
      <w:r w:rsidRPr="1F5D0553">
        <w:rPr>
          <w:rFonts w:eastAsia="Arial" w:cs="Arial"/>
        </w:rPr>
        <w:t>, and reflect</w:t>
      </w:r>
      <w:r>
        <w:rPr>
          <w:rFonts w:eastAsia="Arial" w:cs="Arial"/>
        </w:rPr>
        <w:t>ed</w:t>
      </w:r>
      <w:r w:rsidRPr="1F5D0553">
        <w:rPr>
          <w:rFonts w:eastAsia="Arial" w:cs="Arial"/>
        </w:rPr>
        <w:t xml:space="preserve"> on the challenges </w:t>
      </w:r>
      <w:r w:rsidRPr="4AD66D84">
        <w:rPr>
          <w:rFonts w:eastAsia="Arial" w:cs="Arial"/>
        </w:rPr>
        <w:t>ahead</w:t>
      </w:r>
      <w:r>
        <w:rPr>
          <w:rFonts w:eastAsia="Arial" w:cs="Arial"/>
        </w:rPr>
        <w:t xml:space="preserve"> – </w:t>
      </w:r>
      <w:r w:rsidRPr="4AD66D84">
        <w:rPr>
          <w:rFonts w:eastAsia="Arial" w:cs="Arial"/>
        </w:rPr>
        <w:t>f</w:t>
      </w:r>
      <w:r w:rsidRPr="1F5D0553">
        <w:rPr>
          <w:rFonts w:eastAsia="Arial" w:cs="Arial"/>
        </w:rPr>
        <w:t xml:space="preserve">rom growing </w:t>
      </w:r>
      <w:r w:rsidRPr="4AD66D84">
        <w:rPr>
          <w:rFonts w:eastAsia="Arial" w:cs="Arial"/>
        </w:rPr>
        <w:t>voter needs</w:t>
      </w:r>
      <w:r w:rsidRPr="1F5D0553">
        <w:rPr>
          <w:rFonts w:eastAsia="Arial" w:cs="Arial"/>
        </w:rPr>
        <w:t xml:space="preserve">, </w:t>
      </w:r>
      <w:r w:rsidRPr="4AD66D84">
        <w:rPr>
          <w:rFonts w:eastAsia="Arial" w:cs="Arial"/>
        </w:rPr>
        <w:t xml:space="preserve">to changes in our workforce, </w:t>
      </w:r>
      <w:r w:rsidRPr="1F5D0553">
        <w:rPr>
          <w:rFonts w:eastAsia="Arial" w:cs="Arial"/>
        </w:rPr>
        <w:t xml:space="preserve">venues, and partners. </w:t>
      </w:r>
      <w:r w:rsidRPr="4AD66D84">
        <w:rPr>
          <w:rFonts w:eastAsia="Arial" w:cs="Arial"/>
        </w:rPr>
        <w:t xml:space="preserve">The </w:t>
      </w:r>
      <w:r w:rsidRPr="1F5D0553">
        <w:rPr>
          <w:rFonts w:eastAsia="Arial" w:cs="Arial"/>
        </w:rPr>
        <w:t xml:space="preserve">plan </w:t>
      </w:r>
      <w:r w:rsidRPr="4AD66D84">
        <w:rPr>
          <w:rFonts w:eastAsia="Arial" w:cs="Arial"/>
        </w:rPr>
        <w:t xml:space="preserve">sets out clear, practical </w:t>
      </w:r>
      <w:r w:rsidRPr="1F5D0553">
        <w:rPr>
          <w:rFonts w:eastAsia="Arial" w:cs="Arial"/>
        </w:rPr>
        <w:t xml:space="preserve">goals </w:t>
      </w:r>
      <w:r w:rsidRPr="4AD66D84">
        <w:rPr>
          <w:rFonts w:eastAsia="Arial" w:cs="Arial"/>
        </w:rPr>
        <w:t>to guide us through the</w:t>
      </w:r>
      <w:r w:rsidRPr="1F5D0553">
        <w:rPr>
          <w:rFonts w:eastAsia="Arial" w:cs="Arial"/>
        </w:rPr>
        <w:t xml:space="preserve"> next</w:t>
      </w:r>
      <w:r>
        <w:rPr>
          <w:rFonts w:eastAsia="Arial" w:cs="Arial"/>
        </w:rPr>
        <w:t xml:space="preserve"> state</w:t>
      </w:r>
      <w:r w:rsidRPr="1F5D0553">
        <w:rPr>
          <w:rFonts w:eastAsia="Arial" w:cs="Arial"/>
        </w:rPr>
        <w:t xml:space="preserve"> election</w:t>
      </w:r>
      <w:r>
        <w:rPr>
          <w:rFonts w:eastAsia="Arial" w:cs="Arial"/>
        </w:rPr>
        <w:t xml:space="preserve"> and prepare</w:t>
      </w:r>
      <w:r w:rsidRPr="4AD66D84">
        <w:rPr>
          <w:rFonts w:eastAsia="Arial" w:cs="Arial"/>
        </w:rPr>
        <w:t xml:space="preserve"> for </w:t>
      </w:r>
      <w:r>
        <w:rPr>
          <w:rFonts w:eastAsia="Arial" w:cs="Arial"/>
        </w:rPr>
        <w:t xml:space="preserve">those </w:t>
      </w:r>
      <w:r w:rsidRPr="4AD66D84">
        <w:rPr>
          <w:rFonts w:eastAsia="Arial" w:cs="Arial"/>
        </w:rPr>
        <w:t>that follow.</w:t>
      </w:r>
      <w:r w:rsidRPr="1F5D0553">
        <w:rPr>
          <w:rFonts w:eastAsia="Arial" w:cs="Arial"/>
        </w:rPr>
        <w:t xml:space="preserve"> </w:t>
      </w:r>
      <w:r>
        <w:rPr>
          <w:rFonts w:eastAsia="Arial" w:cs="Arial"/>
        </w:rPr>
        <w:t>We are</w:t>
      </w:r>
      <w:r w:rsidRPr="1F5D0553">
        <w:rPr>
          <w:rFonts w:eastAsia="Arial" w:cs="Arial"/>
        </w:rPr>
        <w:t xml:space="preserve"> </w:t>
      </w:r>
      <w:proofErr w:type="gramStart"/>
      <w:r w:rsidRPr="1F5D0553">
        <w:rPr>
          <w:rFonts w:eastAsia="Arial" w:cs="Arial"/>
        </w:rPr>
        <w:t>planning ahead</w:t>
      </w:r>
      <w:proofErr w:type="gramEnd"/>
      <w:r>
        <w:rPr>
          <w:rFonts w:eastAsia="Arial" w:cs="Arial"/>
        </w:rPr>
        <w:t xml:space="preserve"> and </w:t>
      </w:r>
      <w:r w:rsidRPr="4AD66D84">
        <w:rPr>
          <w:rFonts w:eastAsia="Arial" w:cs="Arial"/>
        </w:rPr>
        <w:t>staying alert.</w:t>
      </w:r>
    </w:p>
    <w:p w14:paraId="7485DE24" w14:textId="77777777" w:rsidR="0018506A" w:rsidRDefault="0018506A" w:rsidP="0018506A">
      <w:pPr>
        <w:rPr>
          <w:rFonts w:eastAsia="Arial" w:cs="Arial"/>
        </w:rPr>
      </w:pPr>
      <w:r w:rsidRPr="1F5D0553">
        <w:rPr>
          <w:rFonts w:eastAsia="Arial" w:cs="Arial"/>
        </w:rPr>
        <w:t xml:space="preserve">Our focus remains clear: improving the voter experience, building public trust, navigating complexity, and keeping </w:t>
      </w:r>
      <w:r>
        <w:rPr>
          <w:rFonts w:eastAsia="Arial" w:cs="Arial"/>
        </w:rPr>
        <w:t xml:space="preserve">all electoral participants </w:t>
      </w:r>
      <w:r w:rsidRPr="1F5D0553">
        <w:rPr>
          <w:rFonts w:eastAsia="Arial" w:cs="Arial"/>
        </w:rPr>
        <w:t>safe and supported.</w:t>
      </w:r>
    </w:p>
    <w:p w14:paraId="4EA810F9" w14:textId="14A07D22" w:rsidR="0018506A" w:rsidRPr="00105BCC" w:rsidRDefault="0018506A" w:rsidP="0018506A">
      <w:pPr>
        <w:rPr>
          <w:rFonts w:eastAsia="Arial" w:cs="Arial"/>
        </w:rPr>
      </w:pPr>
      <w:r w:rsidRPr="00105BCC">
        <w:rPr>
          <w:rFonts w:eastAsia="Arial" w:cs="Arial"/>
        </w:rPr>
        <w:t>As always, I am proud of the team that works behind the scenes to make this a reality. Their dedication to democracy in Victoria is always evident, and their work is essential to the continuing successful delivery of elections in Victoria.</w:t>
      </w:r>
    </w:p>
    <w:p w14:paraId="20A01114" w14:textId="77777777" w:rsidR="0018506A" w:rsidRDefault="0018506A" w:rsidP="0018506A">
      <w:pPr>
        <w:rPr>
          <w:rFonts w:eastAsia="Arial" w:cs="Arial"/>
        </w:rPr>
      </w:pPr>
      <w:r w:rsidRPr="1F5D0553">
        <w:rPr>
          <w:rFonts w:eastAsia="Arial" w:cs="Arial"/>
        </w:rPr>
        <w:t>It’s been a big year</w:t>
      </w:r>
      <w:r w:rsidRPr="7DDC4E34">
        <w:rPr>
          <w:rFonts w:eastAsia="Arial" w:cs="Arial"/>
        </w:rPr>
        <w:t>, a</w:t>
      </w:r>
      <w:r w:rsidRPr="1F5D0553">
        <w:rPr>
          <w:rFonts w:eastAsia="Arial" w:cs="Arial"/>
        </w:rPr>
        <w:t xml:space="preserve">nd there’s more </w:t>
      </w:r>
      <w:r w:rsidRPr="7DDC4E34">
        <w:rPr>
          <w:rFonts w:eastAsia="Arial" w:cs="Arial"/>
        </w:rPr>
        <w:t>ahead</w:t>
      </w:r>
      <w:r w:rsidRPr="1F5D0553">
        <w:rPr>
          <w:rFonts w:eastAsia="Arial" w:cs="Arial"/>
        </w:rPr>
        <w:t xml:space="preserve">. But </w:t>
      </w:r>
      <w:r>
        <w:rPr>
          <w:rFonts w:eastAsia="Arial" w:cs="Arial"/>
        </w:rPr>
        <w:t>we are ready.</w:t>
      </w:r>
    </w:p>
    <w:p w14:paraId="37BBDFF8" w14:textId="30FBEFF6" w:rsidR="0018506A" w:rsidRPr="00584212" w:rsidRDefault="00AF63C5" w:rsidP="0018506A">
      <w:pPr>
        <w:rPr>
          <w:b/>
        </w:rPr>
      </w:pPr>
      <w:r>
        <w:rPr>
          <w:noProof/>
        </w:rPr>
        <w:drawing>
          <wp:inline distT="0" distB="0" distL="0" distR="0" wp14:anchorId="69B4CAFA" wp14:editId="0C1DFE87">
            <wp:extent cx="856319" cy="353028"/>
            <wp:effectExtent l="0" t="0" r="1270" b="9525"/>
            <wp:docPr id="1106042388" name="Picture 15" descr="Signature of Electoral Commissioner Sven Blue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42388" name="Picture 15" descr="Signature of Electoral Commissioner Sven Bluemme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6319" cy="353028"/>
                    </a:xfrm>
                    <a:prstGeom prst="rect">
                      <a:avLst/>
                    </a:prstGeom>
                  </pic:spPr>
                </pic:pic>
              </a:graphicData>
            </a:graphic>
          </wp:inline>
        </w:drawing>
      </w:r>
    </w:p>
    <w:p w14:paraId="7D7A4238" w14:textId="3D8BED4F" w:rsidR="0018506A" w:rsidRDefault="0018506A" w:rsidP="0018506A">
      <w:r w:rsidRPr="00584212">
        <w:rPr>
          <w:b/>
        </w:rPr>
        <w:t xml:space="preserve">Sven Bluemmel </w:t>
      </w:r>
      <w:r w:rsidRPr="00584212">
        <w:t xml:space="preserve"> </w:t>
      </w:r>
      <w:r w:rsidRPr="00584212">
        <w:br/>
        <w:t>Electoral Commissioner</w:t>
      </w:r>
    </w:p>
    <w:p w14:paraId="445D43FA" w14:textId="77777777" w:rsidR="0018506A" w:rsidRDefault="0018506A" w:rsidP="0018506A">
      <w:pPr>
        <w:pStyle w:val="Heading2"/>
      </w:pPr>
      <w:bookmarkStart w:id="30" w:name="_Toc212214115"/>
      <w:bookmarkStart w:id="31" w:name="_Toc213238162"/>
      <w:bookmarkStart w:id="32" w:name="_Toc117593472"/>
      <w:bookmarkStart w:id="33" w:name="_Toc163044033"/>
      <w:r>
        <w:t>Achievements, challenges and outlook</w:t>
      </w:r>
      <w:bookmarkEnd w:id="30"/>
      <w:bookmarkEnd w:id="31"/>
    </w:p>
    <w:p w14:paraId="4905AAA8" w14:textId="77777777" w:rsidR="0018506A" w:rsidRDefault="0018506A" w:rsidP="008B601C">
      <w:pPr>
        <w:pStyle w:val="Heading3"/>
      </w:pPr>
      <w:r>
        <w:t xml:space="preserve">Our </w:t>
      </w:r>
      <w:r w:rsidRPr="002F2361">
        <w:t>highlights</w:t>
      </w:r>
      <w:r>
        <w:t xml:space="preserve"> and achievements </w:t>
      </w:r>
      <w:r w:rsidRPr="008F4479">
        <w:t>202</w:t>
      </w:r>
      <w:r>
        <w:t>4</w:t>
      </w:r>
      <w:r w:rsidRPr="008F4479">
        <w:t>–2</w:t>
      </w:r>
      <w:r>
        <w:t>5</w:t>
      </w:r>
    </w:p>
    <w:p w14:paraId="7970CAE4" w14:textId="05B47ED4" w:rsidR="0018506A" w:rsidRPr="00F51C93" w:rsidRDefault="0018506A" w:rsidP="00B567E4">
      <w:pPr>
        <w:pStyle w:val="ListParagraph"/>
        <w:numPr>
          <w:ilvl w:val="0"/>
          <w:numId w:val="8"/>
        </w:numPr>
      </w:pPr>
      <w:r w:rsidRPr="00F51C93">
        <w:t xml:space="preserve">Launching our first Aboriginal education and engagement plan, </w:t>
      </w:r>
      <w:proofErr w:type="spellStart"/>
      <w:r w:rsidRPr="0018506A">
        <w:rPr>
          <w:i/>
          <w:iCs/>
        </w:rPr>
        <w:t>Ngabun-Bambunj</w:t>
      </w:r>
      <w:proofErr w:type="spellEnd"/>
      <w:r>
        <w:t>.</w:t>
      </w:r>
    </w:p>
    <w:p w14:paraId="77248130" w14:textId="77777777" w:rsidR="0018506A" w:rsidRPr="0018506A" w:rsidRDefault="0018506A" w:rsidP="00B567E4">
      <w:pPr>
        <w:pStyle w:val="ListParagraph"/>
        <w:numPr>
          <w:ilvl w:val="0"/>
          <w:numId w:val="8"/>
        </w:numPr>
      </w:pPr>
      <w:r w:rsidRPr="0018506A">
        <w:t>Implementing a sustainable health, safety and wellbeing program aligned to our 4-year strategy.</w:t>
      </w:r>
    </w:p>
    <w:p w14:paraId="4E7D1216" w14:textId="77777777" w:rsidR="0018506A" w:rsidRPr="0018506A" w:rsidRDefault="0018506A" w:rsidP="00B567E4">
      <w:pPr>
        <w:pStyle w:val="ListParagraph"/>
        <w:numPr>
          <w:ilvl w:val="0"/>
          <w:numId w:val="8"/>
        </w:numPr>
      </w:pPr>
      <w:r w:rsidRPr="0018506A">
        <w:t xml:space="preserve">Implementing an integrated approach to talent management aligned to </w:t>
      </w:r>
      <w:r w:rsidRPr="0018506A">
        <w:rPr>
          <w:i/>
          <w:iCs/>
        </w:rPr>
        <w:t>Strategy 2027</w:t>
      </w:r>
      <w:r w:rsidRPr="0018506A">
        <w:t>.</w:t>
      </w:r>
    </w:p>
    <w:p w14:paraId="2F2BB561" w14:textId="77777777" w:rsidR="0018506A" w:rsidRPr="0018506A" w:rsidRDefault="0018506A" w:rsidP="00B567E4">
      <w:pPr>
        <w:pStyle w:val="ListParagraph"/>
        <w:numPr>
          <w:ilvl w:val="0"/>
          <w:numId w:val="8"/>
        </w:numPr>
      </w:pPr>
      <w:r w:rsidRPr="0018506A">
        <w:t>Implementing a diversity, equity, inclusion and accessibility work program driving respectful workplace behaviours.</w:t>
      </w:r>
    </w:p>
    <w:p w14:paraId="3ADA067B" w14:textId="77777777" w:rsidR="0018506A" w:rsidRPr="0018506A" w:rsidRDefault="0018506A" w:rsidP="00B567E4">
      <w:pPr>
        <w:pStyle w:val="ListParagraph"/>
        <w:numPr>
          <w:ilvl w:val="0"/>
          <w:numId w:val="8"/>
        </w:numPr>
      </w:pPr>
      <w:r w:rsidRPr="0018506A">
        <w:lastRenderedPageBreak/>
        <w:t>Establishing a strategic workforce plan aligned to our 10-year election delivery strategy and supporting our legislative obligations.</w:t>
      </w:r>
    </w:p>
    <w:p w14:paraId="59377805" w14:textId="77777777" w:rsidR="0018506A" w:rsidRPr="0018506A" w:rsidRDefault="0018506A" w:rsidP="00B567E4">
      <w:pPr>
        <w:pStyle w:val="ListParagraph"/>
        <w:numPr>
          <w:ilvl w:val="0"/>
          <w:numId w:val="8"/>
        </w:numPr>
      </w:pPr>
      <w:r w:rsidRPr="0018506A">
        <w:t>Delivering the 2024 local council elections.</w:t>
      </w:r>
    </w:p>
    <w:p w14:paraId="6F2CCF69" w14:textId="77777777" w:rsidR="0018506A" w:rsidRDefault="0018506A" w:rsidP="00B567E4">
      <w:pPr>
        <w:pStyle w:val="ListParagraph"/>
        <w:numPr>
          <w:ilvl w:val="0"/>
          <w:numId w:val="8"/>
        </w:numPr>
      </w:pPr>
      <w:r w:rsidRPr="0018506A">
        <w:t>Establishing</w:t>
      </w:r>
      <w:r w:rsidRPr="00D517C7">
        <w:t xml:space="preserve"> an in-house legal services function to provide continuity and </w:t>
      </w:r>
      <w:proofErr w:type="gramStart"/>
      <w:r w:rsidRPr="00D517C7">
        <w:t>cost effective</w:t>
      </w:r>
      <w:proofErr w:type="gramEnd"/>
      <w:r w:rsidRPr="00D517C7">
        <w:t xml:space="preserve"> legal advice and strategy.</w:t>
      </w:r>
    </w:p>
    <w:p w14:paraId="7E5BCFE5" w14:textId="1060DDE2" w:rsidR="0018506A" w:rsidRDefault="0018506A" w:rsidP="00B567E4">
      <w:pPr>
        <w:pStyle w:val="ListParagraph"/>
        <w:numPr>
          <w:ilvl w:val="0"/>
          <w:numId w:val="8"/>
        </w:numPr>
      </w:pPr>
      <w:r>
        <w:t>Delivering 2 state by-elections in Prahran and Werribee districts, including trialling low-sensory mobile voting.</w:t>
      </w:r>
    </w:p>
    <w:p w14:paraId="23438046" w14:textId="77777777" w:rsidR="0018506A" w:rsidRPr="0018506A" w:rsidRDefault="0018506A" w:rsidP="00B567E4">
      <w:pPr>
        <w:pStyle w:val="ListParagraph"/>
        <w:numPr>
          <w:ilvl w:val="0"/>
          <w:numId w:val="8"/>
        </w:numPr>
      </w:pPr>
      <w:r w:rsidRPr="0018506A">
        <w:t>Establishing an in-house print capability for small-scale and larger election events.</w:t>
      </w:r>
    </w:p>
    <w:p w14:paraId="6F9CCF79" w14:textId="77777777" w:rsidR="0018506A" w:rsidRPr="0018506A" w:rsidRDefault="0018506A" w:rsidP="00B567E4">
      <w:pPr>
        <w:pStyle w:val="ListParagraph"/>
        <w:numPr>
          <w:ilvl w:val="0"/>
          <w:numId w:val="8"/>
        </w:numPr>
      </w:pPr>
      <w:r w:rsidRPr="0018506A">
        <w:t>Continuing investment in and uplift to our system capabilities, further strengthening our cyber and security environment.</w:t>
      </w:r>
    </w:p>
    <w:p w14:paraId="6DD05130" w14:textId="77777777" w:rsidR="0018506A" w:rsidRPr="0018506A" w:rsidRDefault="0018506A" w:rsidP="00B567E4">
      <w:pPr>
        <w:pStyle w:val="ListParagraph"/>
        <w:numPr>
          <w:ilvl w:val="0"/>
          <w:numId w:val="8"/>
        </w:numPr>
      </w:pPr>
      <w:r w:rsidRPr="0018506A">
        <w:t>Launching our first Strategic Service Plan to align with our election delivery strategy and highlight our change agenda over the coming years.</w:t>
      </w:r>
    </w:p>
    <w:p w14:paraId="6BC77E91" w14:textId="1168DF9F" w:rsidR="0018506A" w:rsidRPr="0018506A" w:rsidRDefault="0018506A" w:rsidP="00B567E4">
      <w:pPr>
        <w:pStyle w:val="ListParagraph"/>
        <w:numPr>
          <w:ilvl w:val="0"/>
          <w:numId w:val="8"/>
        </w:numPr>
      </w:pPr>
      <w:r w:rsidRPr="0018506A">
        <w:t>Implementing a new finance platform.</w:t>
      </w:r>
    </w:p>
    <w:p w14:paraId="5F4F82AD" w14:textId="77777777" w:rsidR="0018506A" w:rsidRDefault="0018506A" w:rsidP="008B601C">
      <w:pPr>
        <w:pStyle w:val="Heading3"/>
      </w:pPr>
      <w:r>
        <w:t>Our outlook 2025–26</w:t>
      </w:r>
    </w:p>
    <w:p w14:paraId="08550663" w14:textId="77777777" w:rsidR="0018506A" w:rsidRPr="0018506A" w:rsidRDefault="0018506A" w:rsidP="00B567E4">
      <w:pPr>
        <w:pStyle w:val="ListParagraph"/>
        <w:numPr>
          <w:ilvl w:val="0"/>
          <w:numId w:val="7"/>
        </w:numPr>
      </w:pPr>
      <w:r w:rsidRPr="0018506A">
        <w:t>Planning for the 2026 state election.</w:t>
      </w:r>
    </w:p>
    <w:p w14:paraId="40E2A7C8" w14:textId="77777777" w:rsidR="0018506A" w:rsidRPr="00567572" w:rsidRDefault="0018506A" w:rsidP="00B567E4">
      <w:pPr>
        <w:pStyle w:val="ListParagraph"/>
        <w:numPr>
          <w:ilvl w:val="0"/>
          <w:numId w:val="7"/>
        </w:numPr>
      </w:pPr>
      <w:r w:rsidRPr="0018506A">
        <w:t>Planning and delivering local council by-elections</w:t>
      </w:r>
      <w:r>
        <w:t>.</w:t>
      </w:r>
    </w:p>
    <w:p w14:paraId="524B76C0" w14:textId="77777777" w:rsidR="0018506A" w:rsidRDefault="0018506A" w:rsidP="008B601C">
      <w:pPr>
        <w:pStyle w:val="Heading3"/>
      </w:pPr>
      <w:r>
        <w:t>Our challenges</w:t>
      </w:r>
    </w:p>
    <w:p w14:paraId="34178E73" w14:textId="77777777" w:rsidR="0018506A" w:rsidRPr="0018506A" w:rsidRDefault="0018506A" w:rsidP="00B567E4">
      <w:pPr>
        <w:pStyle w:val="ListParagraph"/>
        <w:numPr>
          <w:ilvl w:val="0"/>
          <w:numId w:val="6"/>
        </w:numPr>
      </w:pPr>
      <w:r w:rsidRPr="0018506A">
        <w:t>An increase in the number of local council elections to deliver.</w:t>
      </w:r>
    </w:p>
    <w:p w14:paraId="06C09E6F" w14:textId="77777777" w:rsidR="0018506A" w:rsidRPr="0018506A" w:rsidRDefault="0018506A" w:rsidP="00B567E4">
      <w:pPr>
        <w:pStyle w:val="ListParagraph"/>
        <w:numPr>
          <w:ilvl w:val="0"/>
          <w:numId w:val="6"/>
        </w:numPr>
      </w:pPr>
      <w:r w:rsidRPr="0018506A">
        <w:t>The impact of a limited postal infrastructure on election planning and delivery.</w:t>
      </w:r>
    </w:p>
    <w:p w14:paraId="268AB4D5" w14:textId="77777777" w:rsidR="0018506A" w:rsidRPr="0018506A" w:rsidRDefault="0018506A" w:rsidP="00B567E4">
      <w:pPr>
        <w:pStyle w:val="ListParagraph"/>
        <w:numPr>
          <w:ilvl w:val="0"/>
          <w:numId w:val="6"/>
        </w:numPr>
      </w:pPr>
      <w:r w:rsidRPr="0018506A">
        <w:t>A significant increase in voters, candidates and RPPs in Victoria since the Electoral Act was written in 2002.</w:t>
      </w:r>
    </w:p>
    <w:p w14:paraId="3248252C" w14:textId="77777777" w:rsidR="0018506A" w:rsidRPr="0018506A" w:rsidRDefault="0018506A" w:rsidP="00B567E4">
      <w:pPr>
        <w:pStyle w:val="ListParagraph"/>
        <w:numPr>
          <w:ilvl w:val="0"/>
          <w:numId w:val="6"/>
        </w:numPr>
      </w:pPr>
      <w:r w:rsidRPr="0018506A">
        <w:t>Workforce and staffing challenges around electoral events.</w:t>
      </w:r>
    </w:p>
    <w:p w14:paraId="6B9814A7" w14:textId="14C6E201" w:rsidR="0018506A" w:rsidRDefault="0018506A" w:rsidP="00B567E4">
      <w:pPr>
        <w:pStyle w:val="ListParagraph"/>
        <w:numPr>
          <w:ilvl w:val="0"/>
          <w:numId w:val="6"/>
        </w:numPr>
      </w:pPr>
      <w:r w:rsidRPr="0018506A">
        <w:t>Providing electoral and regulatory services while facing budgetary pressures and the continued rise in the cost of services</w:t>
      </w:r>
      <w:r>
        <w:t>.</w:t>
      </w:r>
      <w:bookmarkEnd w:id="32"/>
      <w:bookmarkEnd w:id="33"/>
    </w:p>
    <w:p w14:paraId="7E2A66BA" w14:textId="77777777" w:rsidR="00C573C6" w:rsidRPr="00DD40DC" w:rsidRDefault="00C573C6" w:rsidP="00C573C6">
      <w:pPr>
        <w:pStyle w:val="Heading2"/>
      </w:pPr>
      <w:bookmarkStart w:id="34" w:name="_Toc117593438"/>
      <w:bookmarkStart w:id="35" w:name="_Toc212214116"/>
      <w:bookmarkStart w:id="36" w:name="_Toc213238163"/>
      <w:r w:rsidRPr="00DD40DC">
        <w:t>Our strategic plan</w:t>
      </w:r>
      <w:bookmarkEnd w:id="34"/>
      <w:bookmarkEnd w:id="35"/>
      <w:bookmarkEnd w:id="36"/>
    </w:p>
    <w:p w14:paraId="3BB3D6EC" w14:textId="7F579626" w:rsidR="00C573C6" w:rsidRPr="009D179F" w:rsidRDefault="00C573C6" w:rsidP="00C573C6">
      <w:pPr>
        <w:rPr>
          <w:rFonts w:cs="Arial"/>
        </w:rPr>
      </w:pPr>
      <w:r>
        <w:rPr>
          <w:rFonts w:cs="Arial"/>
        </w:rPr>
        <w:t>In August</w:t>
      </w:r>
      <w:r w:rsidRPr="009D179F">
        <w:rPr>
          <w:rFonts w:cs="Arial"/>
        </w:rPr>
        <w:t xml:space="preserve"> 2023 we launched </w:t>
      </w:r>
      <w:r w:rsidRPr="009D179F">
        <w:rPr>
          <w:rFonts w:cs="Arial"/>
          <w:i/>
          <w:iCs/>
        </w:rPr>
        <w:t>Strategy 2027</w:t>
      </w:r>
      <w:r w:rsidRPr="009D179F">
        <w:rPr>
          <w:rFonts w:cs="Arial"/>
        </w:rPr>
        <w:t xml:space="preserve">, </w:t>
      </w:r>
      <w:r>
        <w:rPr>
          <w:rFonts w:cs="Arial"/>
        </w:rPr>
        <w:t>our 4-year strategic plan. Our desired outcomes are to:</w:t>
      </w:r>
    </w:p>
    <w:p w14:paraId="7D48DE31" w14:textId="77777777" w:rsidR="00C573C6" w:rsidRPr="00C573C6" w:rsidRDefault="00C573C6" w:rsidP="00B567E4">
      <w:pPr>
        <w:pStyle w:val="ListParagraph"/>
        <w:numPr>
          <w:ilvl w:val="0"/>
          <w:numId w:val="15"/>
        </w:numPr>
      </w:pPr>
      <w:r w:rsidRPr="00C573C6">
        <w:t>be trusted to deliver electoral services with integrity and high quality</w:t>
      </w:r>
    </w:p>
    <w:p w14:paraId="6F81026C" w14:textId="5E282345" w:rsidR="00C573C6" w:rsidRPr="00C573C6" w:rsidRDefault="00C573C6" w:rsidP="00B567E4">
      <w:pPr>
        <w:pStyle w:val="ListParagraph"/>
        <w:numPr>
          <w:ilvl w:val="0"/>
          <w:numId w:val="15"/>
        </w:numPr>
      </w:pPr>
      <w:r w:rsidRPr="00C573C6">
        <w:t>deliver a great voter experience</w:t>
      </w:r>
    </w:p>
    <w:p w14:paraId="4346D68E" w14:textId="77777777" w:rsidR="00C573C6" w:rsidRPr="00C573C6" w:rsidRDefault="00C573C6" w:rsidP="00B567E4">
      <w:pPr>
        <w:pStyle w:val="ListParagraph"/>
        <w:numPr>
          <w:ilvl w:val="0"/>
          <w:numId w:val="15"/>
        </w:numPr>
      </w:pPr>
      <w:r w:rsidRPr="00C573C6">
        <w:lastRenderedPageBreak/>
        <w:t>ensure our processes and systems respond to a complex environment</w:t>
      </w:r>
    </w:p>
    <w:p w14:paraId="0FA1E007" w14:textId="44DDE475" w:rsidR="00C573C6" w:rsidRPr="00C573C6" w:rsidRDefault="00C573C6" w:rsidP="00B567E4">
      <w:pPr>
        <w:pStyle w:val="ListParagraph"/>
        <w:numPr>
          <w:ilvl w:val="0"/>
          <w:numId w:val="15"/>
        </w:numPr>
      </w:pPr>
      <w:r w:rsidRPr="00C573C6">
        <w:t>make sure our people are capable, engaged and satisfied.</w:t>
      </w:r>
    </w:p>
    <w:p w14:paraId="501C293C" w14:textId="52C28966" w:rsidR="00C573C6" w:rsidRDefault="00C573C6" w:rsidP="00C573C6">
      <w:pPr>
        <w:rPr>
          <w:rFonts w:cs="Arial"/>
        </w:rPr>
      </w:pPr>
      <w:r w:rsidRPr="00DD40DC">
        <w:rPr>
          <w:rFonts w:cs="Arial"/>
          <w:i/>
          <w:iCs/>
        </w:rPr>
        <w:t>Strategy 2027</w:t>
      </w:r>
      <w:r w:rsidRPr="00DD40DC">
        <w:rPr>
          <w:rFonts w:cs="Arial"/>
        </w:rPr>
        <w:t xml:space="preserve"> is available on our website at </w:t>
      </w:r>
      <w:hyperlink r:id="rId19" w:tooltip="Learn more about the VEC's strategic plan." w:history="1">
        <w:r w:rsidRPr="00DD40DC">
          <w:rPr>
            <w:rStyle w:val="Hyperlink"/>
            <w:rFonts w:cs="Arial"/>
          </w:rPr>
          <w:t>vec.vic.gov.au/about-us</w:t>
        </w:r>
      </w:hyperlink>
    </w:p>
    <w:p w14:paraId="6366C194" w14:textId="79B6E30E" w:rsidR="00C573C6" w:rsidRDefault="00C573C6" w:rsidP="00C573C6">
      <w:pPr>
        <w:rPr>
          <w:rFonts w:cs="Arial"/>
        </w:rPr>
      </w:pPr>
      <w:r w:rsidRPr="009D179F">
        <w:rPr>
          <w:rFonts w:cs="Arial"/>
        </w:rPr>
        <w:t>This report highlights our progress towards these objectives.</w:t>
      </w:r>
    </w:p>
    <w:p w14:paraId="781D4259" w14:textId="77777777" w:rsidR="00C573C6" w:rsidRPr="00C573C6" w:rsidRDefault="00C573C6" w:rsidP="00B567E4">
      <w:pPr>
        <w:pStyle w:val="ListParagraph"/>
        <w:numPr>
          <w:ilvl w:val="0"/>
          <w:numId w:val="16"/>
        </w:numPr>
      </w:pPr>
      <w:r w:rsidRPr="00C573C6">
        <w:t>Our vision: All Victorians actively participating in their democracy.</w:t>
      </w:r>
    </w:p>
    <w:p w14:paraId="3746433B" w14:textId="4DE0B9D0" w:rsidR="00C573C6" w:rsidRDefault="00C573C6" w:rsidP="00B567E4">
      <w:pPr>
        <w:pStyle w:val="ListParagraph"/>
        <w:numPr>
          <w:ilvl w:val="0"/>
          <w:numId w:val="16"/>
        </w:numPr>
      </w:pPr>
      <w:r w:rsidRPr="00C573C6">
        <w:t>Our 4-year goal: We have the people and processes we need to navigate a complex environment and build trust in democracy.</w:t>
      </w:r>
    </w:p>
    <w:p w14:paraId="1E711A9D" w14:textId="77777777" w:rsidR="00C573C6" w:rsidRDefault="00C573C6" w:rsidP="008B601C">
      <w:pPr>
        <w:pStyle w:val="Heading3"/>
      </w:pPr>
      <w:r>
        <w:t>Strategy 2027 themes</w:t>
      </w:r>
    </w:p>
    <w:p w14:paraId="46A5BAA3" w14:textId="398E8154" w:rsidR="00C573C6" w:rsidRDefault="00C573C6" w:rsidP="00C573C6">
      <w:pPr>
        <w:pStyle w:val="Heading4"/>
      </w:pPr>
      <w:r>
        <w:t>Trust</w:t>
      </w:r>
    </w:p>
    <w:p w14:paraId="5C04D12A" w14:textId="37F1C795" w:rsidR="00C573C6" w:rsidRDefault="00C573C6" w:rsidP="00C573C6">
      <w:pPr>
        <w:rPr>
          <w:rFonts w:eastAsia="GT Walsheim" w:cs="Arial"/>
          <w:color w:val="000000" w:themeColor="text1"/>
          <w:lang w:val="en-GB"/>
        </w:rPr>
      </w:pPr>
      <w:r>
        <w:t xml:space="preserve">Outcome: </w:t>
      </w:r>
      <w:r w:rsidRPr="00DD40DC">
        <w:rPr>
          <w:rFonts w:eastAsia="GT Walsheim" w:cs="Arial"/>
          <w:color w:val="000000" w:themeColor="text1"/>
          <w:lang w:val="en-GB"/>
        </w:rPr>
        <w:t>We are trusted to deliver electoral services with integrity and high quality.</w:t>
      </w:r>
    </w:p>
    <w:p w14:paraId="4B7AD23C" w14:textId="783199CD" w:rsidR="00C573C6" w:rsidRDefault="00C573C6" w:rsidP="00C573C6">
      <w:r>
        <w:t>Success measures:</w:t>
      </w:r>
    </w:p>
    <w:p w14:paraId="04115697" w14:textId="77777777" w:rsidR="00C573C6" w:rsidRPr="00C573C6" w:rsidRDefault="00C573C6" w:rsidP="00B567E4">
      <w:pPr>
        <w:pStyle w:val="ListParagraph"/>
        <w:numPr>
          <w:ilvl w:val="0"/>
          <w:numId w:val="17"/>
        </w:numPr>
      </w:pPr>
      <w:r w:rsidRPr="00C573C6">
        <w:t>Our electoral performance measures indicate we deliver high quality services.</w:t>
      </w:r>
    </w:p>
    <w:p w14:paraId="28339315" w14:textId="77777777" w:rsidR="00C573C6" w:rsidRPr="00C573C6" w:rsidRDefault="00C573C6" w:rsidP="00B567E4">
      <w:pPr>
        <w:pStyle w:val="ListParagraph"/>
        <w:numPr>
          <w:ilvl w:val="0"/>
          <w:numId w:val="17"/>
        </w:numPr>
      </w:pPr>
      <w:r w:rsidRPr="00C573C6">
        <w:t>Our reputation, media impact and confidence scores indicate that the public and stakeholders trust us.</w:t>
      </w:r>
    </w:p>
    <w:p w14:paraId="4A5A44E1" w14:textId="5D9E5742" w:rsidR="00C573C6" w:rsidRDefault="00C573C6" w:rsidP="00B567E4">
      <w:pPr>
        <w:pStyle w:val="ListParagraph"/>
        <w:numPr>
          <w:ilvl w:val="0"/>
          <w:numId w:val="17"/>
        </w:numPr>
      </w:pPr>
      <w:r w:rsidRPr="00C573C6">
        <w:t>We implement a framework where electoral integrity is at the centre of everything we do.</w:t>
      </w:r>
    </w:p>
    <w:p w14:paraId="3380A2D9" w14:textId="0A9BB73F" w:rsidR="00C573C6" w:rsidRDefault="00C573C6" w:rsidP="00C573C6">
      <w:pPr>
        <w:pStyle w:val="Heading4"/>
      </w:pPr>
      <w:r>
        <w:t>Voters</w:t>
      </w:r>
    </w:p>
    <w:p w14:paraId="634E35F0" w14:textId="399E1778" w:rsidR="00C573C6" w:rsidRDefault="00C573C6" w:rsidP="00C573C6">
      <w:r>
        <w:t>Outcome: We deliver a great voter experience.</w:t>
      </w:r>
    </w:p>
    <w:p w14:paraId="25C2073B" w14:textId="21E64848" w:rsidR="00C573C6" w:rsidRDefault="00C573C6" w:rsidP="00C573C6">
      <w:r>
        <w:t>Success measures:</w:t>
      </w:r>
    </w:p>
    <w:p w14:paraId="45D3C975" w14:textId="77777777" w:rsidR="00C573C6" w:rsidRPr="00C573C6" w:rsidRDefault="00C573C6" w:rsidP="00B567E4">
      <w:pPr>
        <w:pStyle w:val="ListParagraph"/>
        <w:numPr>
          <w:ilvl w:val="0"/>
          <w:numId w:val="18"/>
        </w:numPr>
      </w:pPr>
      <w:r w:rsidRPr="00C573C6">
        <w:t>Take up and satisfaction with accessible options indicate we minimise barriers to vote.</w:t>
      </w:r>
    </w:p>
    <w:p w14:paraId="68E45F06" w14:textId="77777777" w:rsidR="00C573C6" w:rsidRPr="00C573C6" w:rsidRDefault="00C573C6" w:rsidP="00B567E4">
      <w:pPr>
        <w:pStyle w:val="ListParagraph"/>
        <w:numPr>
          <w:ilvl w:val="0"/>
          <w:numId w:val="18"/>
        </w:numPr>
      </w:pPr>
      <w:r w:rsidRPr="00C573C6">
        <w:t>Our education and outreach activities make a positive impact on under-represented communities’ participation and knowledge of voting.</w:t>
      </w:r>
    </w:p>
    <w:p w14:paraId="1C1E5B00" w14:textId="77777777" w:rsidR="00C573C6" w:rsidRPr="00C573C6" w:rsidRDefault="00C573C6" w:rsidP="00B567E4">
      <w:pPr>
        <w:pStyle w:val="ListParagraph"/>
        <w:numPr>
          <w:ilvl w:val="0"/>
          <w:numId w:val="18"/>
        </w:numPr>
      </w:pPr>
      <w:r w:rsidRPr="00C573C6">
        <w:t>Voter satisfaction with our services improves.</w:t>
      </w:r>
    </w:p>
    <w:p w14:paraId="3AC8D658" w14:textId="4BB385B7" w:rsidR="00C573C6" w:rsidRPr="00C573C6" w:rsidRDefault="00C573C6" w:rsidP="00B567E4">
      <w:pPr>
        <w:pStyle w:val="ListParagraph"/>
        <w:numPr>
          <w:ilvl w:val="0"/>
          <w:numId w:val="18"/>
        </w:numPr>
      </w:pPr>
      <w:r w:rsidRPr="00C573C6">
        <w:t>We clearly articulate a reform agenda that allows us to make meaningful</w:t>
      </w:r>
      <w:r>
        <w:t xml:space="preserve"> r</w:t>
      </w:r>
      <w:r w:rsidRPr="00C573C6">
        <w:t>ecommendations for regulatory and legislative change.</w:t>
      </w:r>
    </w:p>
    <w:p w14:paraId="109BF049" w14:textId="3BA7BC12" w:rsidR="00C573C6" w:rsidRDefault="00C573C6" w:rsidP="00C573C6">
      <w:pPr>
        <w:pStyle w:val="Heading4"/>
      </w:pPr>
      <w:r>
        <w:t>Processes and systems</w:t>
      </w:r>
    </w:p>
    <w:p w14:paraId="30668322" w14:textId="522F4A10" w:rsidR="00C573C6" w:rsidRDefault="00C573C6" w:rsidP="00C573C6">
      <w:pPr>
        <w:rPr>
          <w:rFonts w:eastAsia="GT Walsheim" w:cs="Arial"/>
          <w:color w:val="000000" w:themeColor="text1"/>
          <w:lang w:val="en-GB"/>
        </w:rPr>
      </w:pPr>
      <w:r>
        <w:t xml:space="preserve">Outcome: </w:t>
      </w:r>
      <w:r w:rsidRPr="00DD40DC">
        <w:rPr>
          <w:rFonts w:eastAsia="GT Walsheim" w:cs="Arial"/>
          <w:color w:val="000000" w:themeColor="text1"/>
          <w:lang w:val="en-GB"/>
        </w:rPr>
        <w:t>Our processes and systems respond to a complex environment.</w:t>
      </w:r>
    </w:p>
    <w:p w14:paraId="55AB4BA0" w14:textId="1A6FC0E9" w:rsidR="00C573C6" w:rsidRPr="00C573C6" w:rsidRDefault="00C573C6" w:rsidP="00C573C6">
      <w:r>
        <w:rPr>
          <w:rFonts w:eastAsia="GT Walsheim" w:cs="Arial"/>
          <w:color w:val="000000" w:themeColor="text1"/>
          <w:lang w:val="en-GB"/>
        </w:rPr>
        <w:t>Success measures:</w:t>
      </w:r>
    </w:p>
    <w:p w14:paraId="0B9FAEC0" w14:textId="77777777" w:rsidR="00C573C6" w:rsidRPr="00C573C6" w:rsidRDefault="00C573C6" w:rsidP="00B567E4">
      <w:pPr>
        <w:pStyle w:val="ListParagraph"/>
        <w:numPr>
          <w:ilvl w:val="0"/>
          <w:numId w:val="19"/>
        </w:numPr>
      </w:pPr>
      <w:r w:rsidRPr="00C573C6">
        <w:lastRenderedPageBreak/>
        <w:t>Our projects are delivered as planned.</w:t>
      </w:r>
    </w:p>
    <w:p w14:paraId="07FFA3EA" w14:textId="77777777" w:rsidR="00C573C6" w:rsidRPr="00C573C6" w:rsidRDefault="00C573C6" w:rsidP="00B567E4">
      <w:pPr>
        <w:pStyle w:val="ListParagraph"/>
        <w:numPr>
          <w:ilvl w:val="0"/>
          <w:numId w:val="19"/>
        </w:numPr>
      </w:pPr>
      <w:r w:rsidRPr="00C573C6">
        <w:t>Our processes are continuously improving.</w:t>
      </w:r>
    </w:p>
    <w:p w14:paraId="75400944" w14:textId="77777777" w:rsidR="00C573C6" w:rsidRPr="00C573C6" w:rsidRDefault="00C573C6" w:rsidP="00B567E4">
      <w:pPr>
        <w:pStyle w:val="ListParagraph"/>
        <w:numPr>
          <w:ilvl w:val="0"/>
          <w:numId w:val="19"/>
        </w:numPr>
      </w:pPr>
      <w:r w:rsidRPr="00C573C6">
        <w:t>Voter, candidate and party satisfaction with our digital services shows the online user experience is improving.</w:t>
      </w:r>
    </w:p>
    <w:p w14:paraId="115882D4" w14:textId="34B07DEC" w:rsidR="00C573C6" w:rsidRDefault="00C573C6" w:rsidP="00B567E4">
      <w:pPr>
        <w:pStyle w:val="ListParagraph"/>
        <w:numPr>
          <w:ilvl w:val="0"/>
          <w:numId w:val="19"/>
        </w:numPr>
      </w:pPr>
      <w:r w:rsidRPr="00C573C6">
        <w:t>We deliver a strong governance framework for regulatory activities.</w:t>
      </w:r>
    </w:p>
    <w:p w14:paraId="62AC9FFC" w14:textId="18517467" w:rsidR="00C573C6" w:rsidRDefault="00C573C6" w:rsidP="00C573C6">
      <w:pPr>
        <w:pStyle w:val="Heading4"/>
      </w:pPr>
      <w:r>
        <w:t>Wellbeing</w:t>
      </w:r>
    </w:p>
    <w:p w14:paraId="69368369" w14:textId="5B215D16" w:rsidR="00C573C6" w:rsidRDefault="00C573C6" w:rsidP="00C573C6">
      <w:pPr>
        <w:rPr>
          <w:rFonts w:eastAsia="GT Walsheim" w:cs="Arial"/>
          <w:color w:val="000000" w:themeColor="text1"/>
        </w:rPr>
      </w:pPr>
      <w:r>
        <w:t xml:space="preserve">Outcome: </w:t>
      </w:r>
      <w:r w:rsidRPr="00DD40DC">
        <w:rPr>
          <w:rFonts w:eastAsia="GT Walsheim" w:cs="Arial"/>
          <w:color w:val="000000" w:themeColor="text1"/>
        </w:rPr>
        <w:t xml:space="preserve">Our </w:t>
      </w:r>
      <w:r w:rsidRPr="00DD40DC">
        <w:rPr>
          <w:rFonts w:eastAsia="GT Walsheim" w:cs="Arial"/>
          <w:color w:val="000000" w:themeColor="text1"/>
          <w:lang w:val="en-GB"/>
        </w:rPr>
        <w:t>people</w:t>
      </w:r>
      <w:r w:rsidRPr="00DD40DC">
        <w:rPr>
          <w:rFonts w:eastAsia="GT Walsheim" w:cs="Arial"/>
          <w:color w:val="000000" w:themeColor="text1"/>
        </w:rPr>
        <w:t xml:space="preserve"> are capable, engaged and satisfied.</w:t>
      </w:r>
    </w:p>
    <w:p w14:paraId="20E58152" w14:textId="202ADF57" w:rsidR="00C573C6" w:rsidRDefault="00C573C6" w:rsidP="00C573C6">
      <w:pPr>
        <w:rPr>
          <w:rFonts w:eastAsia="GT Walsheim" w:cs="Arial"/>
          <w:color w:val="000000" w:themeColor="text1"/>
        </w:rPr>
      </w:pPr>
      <w:r>
        <w:rPr>
          <w:rFonts w:eastAsia="GT Walsheim" w:cs="Arial"/>
          <w:color w:val="000000" w:themeColor="text1"/>
        </w:rPr>
        <w:t>Success measures:</w:t>
      </w:r>
    </w:p>
    <w:p w14:paraId="6001CE14" w14:textId="77777777" w:rsidR="00C573C6" w:rsidRPr="00C573C6" w:rsidRDefault="00C573C6" w:rsidP="00B567E4">
      <w:pPr>
        <w:pStyle w:val="ListParagraph"/>
        <w:numPr>
          <w:ilvl w:val="0"/>
          <w:numId w:val="20"/>
        </w:numPr>
      </w:pPr>
      <w:r w:rsidRPr="00C573C6">
        <w:t>We have a sustainable workforce that allows us to deliver our services and manage workloads.</w:t>
      </w:r>
    </w:p>
    <w:p w14:paraId="404BBD1E" w14:textId="77777777" w:rsidR="00C573C6" w:rsidRPr="00C573C6" w:rsidRDefault="00C573C6" w:rsidP="00B567E4">
      <w:pPr>
        <w:pStyle w:val="ListParagraph"/>
        <w:numPr>
          <w:ilvl w:val="0"/>
          <w:numId w:val="20"/>
        </w:numPr>
      </w:pPr>
      <w:r w:rsidRPr="00C573C6">
        <w:t>Our people are engaged, satisfied, have high levels of wellbeing and they reflect the diversity of Victoria.</w:t>
      </w:r>
    </w:p>
    <w:p w14:paraId="0E61FBB4" w14:textId="34A2F84C" w:rsidR="00C573C6" w:rsidRDefault="00C573C6" w:rsidP="00B567E4">
      <w:pPr>
        <w:pStyle w:val="ListParagraph"/>
        <w:numPr>
          <w:ilvl w:val="0"/>
          <w:numId w:val="20"/>
        </w:numPr>
      </w:pPr>
      <w:r w:rsidRPr="00C573C6">
        <w:t>Our people are capable, have access to training and can advance their careers.</w:t>
      </w:r>
    </w:p>
    <w:p w14:paraId="4590454C" w14:textId="77777777" w:rsidR="00C573C6" w:rsidRDefault="00C573C6" w:rsidP="008B601C">
      <w:pPr>
        <w:pStyle w:val="Heading3"/>
      </w:pPr>
      <w:r w:rsidRPr="00DD40DC">
        <w:t>Implementation</w:t>
      </w:r>
    </w:p>
    <w:p w14:paraId="4ABF3C8A" w14:textId="4C485A73" w:rsidR="00C573C6" w:rsidRDefault="00C573C6" w:rsidP="00C573C6">
      <w:r>
        <w:t xml:space="preserve">In 2024–25, we </w:t>
      </w:r>
      <w:r w:rsidDel="00241971">
        <w:t>reached</w:t>
      </w:r>
      <w:r>
        <w:t xml:space="preserve"> the mid-point of</w:t>
      </w:r>
      <w:r w:rsidRPr="00A26803">
        <w:t xml:space="preserve"> </w:t>
      </w:r>
      <w:r w:rsidRPr="00DF6535">
        <w:rPr>
          <w:i/>
        </w:rPr>
        <w:t>Strategy 2027</w:t>
      </w:r>
      <w:r>
        <w:t>, having made solid progress towards our strategic objectives, and</w:t>
      </w:r>
      <w:r w:rsidRPr="00C54DF4">
        <w:t xml:space="preserve"> achieved improvements in all</w:t>
      </w:r>
      <w:r w:rsidRPr="007656A0">
        <w:t xml:space="preserve"> thematic areas, with all but </w:t>
      </w:r>
      <w:r>
        <w:t>one</w:t>
      </w:r>
      <w:r w:rsidRPr="007656A0">
        <w:t xml:space="preserve"> of our </w:t>
      </w:r>
      <w:r>
        <w:t>key</w:t>
      </w:r>
      <w:r w:rsidRPr="007656A0">
        <w:t xml:space="preserve"> performance metrics trending positive.</w:t>
      </w:r>
    </w:p>
    <w:p w14:paraId="2582625C" w14:textId="0EC2C346" w:rsidR="00C573C6" w:rsidRDefault="00C573C6" w:rsidP="00C573C6">
      <w:r>
        <w:t>At the start of the financial year, we reviewed</w:t>
      </w:r>
      <w:r w:rsidDel="00CF6070">
        <w:t xml:space="preserve"> </w:t>
      </w:r>
      <w:r>
        <w:t>the strategy’s enabling actions and key performance indicators to ensure they continued to be fit for purpose. Through this process we identified 8 n</w:t>
      </w:r>
      <w:r w:rsidRPr="00EF33B7">
        <w:t>ew strategic initiatives</w:t>
      </w:r>
      <w:r>
        <w:t>, made minor updates to 3 actions and replaced 4 actions with 3 more specific alternatives that reflect our current priorities and work programs. We also updated 3 key performance indicators.</w:t>
      </w:r>
    </w:p>
    <w:p w14:paraId="1604304D" w14:textId="77777777" w:rsidR="00C573C6" w:rsidRPr="00C573C6" w:rsidRDefault="00C573C6" w:rsidP="00C573C6">
      <w:r>
        <w:t xml:space="preserve">As a result of these updates, we started the year with 21 enabling actions as we progress towards delivering </w:t>
      </w:r>
      <w:r w:rsidRPr="00C573C6">
        <w:rPr>
          <w:i/>
        </w:rPr>
        <w:t>Strategy 2027</w:t>
      </w:r>
      <w:r>
        <w:t>. W</w:t>
      </w:r>
      <w:r w:rsidRPr="00C45783">
        <w:t xml:space="preserve">e </w:t>
      </w:r>
      <w:r>
        <w:t xml:space="preserve">have since </w:t>
      </w:r>
      <w:r w:rsidRPr="00C45783">
        <w:t xml:space="preserve">delivered </w:t>
      </w:r>
      <w:r w:rsidRPr="00D61CA3">
        <w:t>5 of these actions, including:</w:t>
      </w:r>
    </w:p>
    <w:p w14:paraId="39BDBB63" w14:textId="77777777" w:rsidR="00C573C6" w:rsidRPr="00C573C6" w:rsidRDefault="00C573C6" w:rsidP="00B567E4">
      <w:pPr>
        <w:pStyle w:val="ListParagraph"/>
        <w:numPr>
          <w:ilvl w:val="0"/>
          <w:numId w:val="21"/>
        </w:numPr>
      </w:pPr>
      <w:r w:rsidRPr="00C573C6">
        <w:t>refreshing our vision and values</w:t>
      </w:r>
    </w:p>
    <w:p w14:paraId="3ECA8E65" w14:textId="60CA1192" w:rsidR="00C573C6" w:rsidRPr="00C573C6" w:rsidRDefault="00C573C6" w:rsidP="00B567E4">
      <w:pPr>
        <w:pStyle w:val="ListParagraph"/>
        <w:numPr>
          <w:ilvl w:val="0"/>
          <w:numId w:val="21"/>
        </w:numPr>
      </w:pPr>
      <w:r w:rsidRPr="00C573C6">
        <w:t>publishing education and engagement plans for our priority communities</w:t>
      </w:r>
    </w:p>
    <w:p w14:paraId="7BC592D4" w14:textId="4310F045" w:rsidR="00C573C6" w:rsidRPr="00C573C6" w:rsidRDefault="00C573C6" w:rsidP="00B567E4">
      <w:pPr>
        <w:pStyle w:val="ListParagraph"/>
        <w:numPr>
          <w:ilvl w:val="0"/>
          <w:numId w:val="21"/>
        </w:numPr>
      </w:pPr>
      <w:r w:rsidRPr="00C573C6">
        <w:t>concluding our continuous improvement pipeline</w:t>
      </w:r>
    </w:p>
    <w:p w14:paraId="659EBC8F" w14:textId="77777777" w:rsidR="00C573C6" w:rsidRPr="00C573C6" w:rsidRDefault="00C573C6" w:rsidP="00B567E4">
      <w:pPr>
        <w:pStyle w:val="ListParagraph"/>
        <w:numPr>
          <w:ilvl w:val="0"/>
          <w:numId w:val="21"/>
        </w:numPr>
      </w:pPr>
      <w:r w:rsidRPr="00C573C6">
        <w:t>updating our training and instructional products for local council elections</w:t>
      </w:r>
    </w:p>
    <w:p w14:paraId="15B4A95F" w14:textId="77777777" w:rsidR="00C573C6" w:rsidRPr="00C573C6" w:rsidRDefault="00C573C6" w:rsidP="00B567E4">
      <w:pPr>
        <w:pStyle w:val="ListParagraph"/>
        <w:numPr>
          <w:ilvl w:val="0"/>
          <w:numId w:val="21"/>
        </w:numPr>
      </w:pPr>
      <w:r w:rsidRPr="00C573C6">
        <w:t>completing a content audit of our website.</w:t>
      </w:r>
    </w:p>
    <w:p w14:paraId="4ED258CF" w14:textId="77777777" w:rsidR="00C573C6" w:rsidRDefault="00C573C6" w:rsidP="00C573C6">
      <w:r>
        <w:t xml:space="preserve">A further 10 actions are progressing to expected timeframes, </w:t>
      </w:r>
      <w:r w:rsidRPr="00687DB9">
        <w:t xml:space="preserve">such as developing our election evaluation and data integrity frameworks and delivering our 3-year election </w:t>
      </w:r>
      <w:r w:rsidRPr="00687DB9">
        <w:lastRenderedPageBreak/>
        <w:t xml:space="preserve">delivery strategy. </w:t>
      </w:r>
      <w:r>
        <w:t>Challenges of r</w:t>
      </w:r>
      <w:r w:rsidRPr="00322A67">
        <w:t>esourcing constraints and competing priorities have led to delays</w:t>
      </w:r>
      <w:r>
        <w:t xml:space="preserve"> in delivering 6 actions.</w:t>
      </w:r>
    </w:p>
    <w:p w14:paraId="76A5D8FC" w14:textId="77777777" w:rsidR="00C573C6" w:rsidRPr="006B2EDC" w:rsidRDefault="00C573C6" w:rsidP="00C573C6">
      <w:r w:rsidRPr="00A26803">
        <w:t xml:space="preserve">An overview of our progress </w:t>
      </w:r>
      <w:r w:rsidRPr="00C54DF4">
        <w:t>appears</w:t>
      </w:r>
      <w:r w:rsidRPr="00A26803">
        <w:t xml:space="preserve"> on the following pages.</w:t>
      </w:r>
    </w:p>
    <w:p w14:paraId="538228F1" w14:textId="77777777" w:rsidR="00C573C6" w:rsidRPr="009953A4" w:rsidRDefault="00C573C6" w:rsidP="00C573C6">
      <w:pPr>
        <w:pStyle w:val="Heading4"/>
      </w:pPr>
      <w:r>
        <w:t>R</w:t>
      </w:r>
      <w:r w:rsidRPr="009953A4">
        <w:t>efresh</w:t>
      </w:r>
      <w:r>
        <w:t>ing</w:t>
      </w:r>
      <w:r w:rsidRPr="009953A4">
        <w:t xml:space="preserve"> our vision and values</w:t>
      </w:r>
    </w:p>
    <w:p w14:paraId="436986E2" w14:textId="77777777" w:rsidR="00C573C6" w:rsidRDefault="00C573C6" w:rsidP="00C573C6">
      <w:pPr>
        <w:rPr>
          <w:rFonts w:cs="Arial"/>
        </w:rPr>
      </w:pPr>
      <w:r>
        <w:rPr>
          <w:rFonts w:cs="Arial"/>
        </w:rPr>
        <w:t>Following our organisational structure re-alignment delivered in 2023</w:t>
      </w:r>
      <w:r w:rsidRPr="06982420">
        <w:rPr>
          <w:rFonts w:cs="Arial"/>
        </w:rPr>
        <w:t>–</w:t>
      </w:r>
      <w:r>
        <w:rPr>
          <w:rFonts w:cs="Arial"/>
        </w:rPr>
        <w:t>24, it was timely to review our corporate vision and values</w:t>
      </w:r>
      <w:r w:rsidRPr="00D62699">
        <w:rPr>
          <w:rFonts w:cs="Arial"/>
        </w:rPr>
        <w:t xml:space="preserve">. </w:t>
      </w:r>
      <w:r>
        <w:rPr>
          <w:rFonts w:cs="Arial"/>
        </w:rPr>
        <w:t>We</w:t>
      </w:r>
      <w:r w:rsidRPr="00D62699">
        <w:rPr>
          <w:rFonts w:cs="Arial"/>
        </w:rPr>
        <w:t xml:space="preserve"> gather</w:t>
      </w:r>
      <w:r>
        <w:rPr>
          <w:rFonts w:cs="Arial"/>
        </w:rPr>
        <w:t>ed</w:t>
      </w:r>
      <w:r w:rsidRPr="00D62699">
        <w:rPr>
          <w:rFonts w:cs="Arial"/>
        </w:rPr>
        <w:t xml:space="preserve"> insights</w:t>
      </w:r>
      <w:r>
        <w:rPr>
          <w:rFonts w:cs="Arial"/>
        </w:rPr>
        <w:t xml:space="preserve"> from staff and stakeholders</w:t>
      </w:r>
      <w:r w:rsidRPr="00D62699">
        <w:rPr>
          <w:rFonts w:cs="Arial"/>
        </w:rPr>
        <w:t xml:space="preserve"> </w:t>
      </w:r>
      <w:r>
        <w:rPr>
          <w:rFonts w:cs="Arial"/>
        </w:rPr>
        <w:t xml:space="preserve">to confirm our </w:t>
      </w:r>
      <w:r w:rsidRPr="00D62699">
        <w:rPr>
          <w:rFonts w:cs="Arial"/>
        </w:rPr>
        <w:t xml:space="preserve">vision </w:t>
      </w:r>
      <w:r>
        <w:rPr>
          <w:rFonts w:cs="Arial"/>
        </w:rPr>
        <w:t>of ‘</w:t>
      </w:r>
      <w:r w:rsidRPr="06982420">
        <w:rPr>
          <w:rFonts w:cs="Arial"/>
        </w:rPr>
        <w:t>every Victorian actively participating in their democracy</w:t>
      </w:r>
      <w:r>
        <w:rPr>
          <w:rFonts w:cs="Arial"/>
        </w:rPr>
        <w:t xml:space="preserve">’. We have set a new purpose, commitment </w:t>
      </w:r>
      <w:r w:rsidRPr="00D62699">
        <w:rPr>
          <w:rFonts w:cs="Arial"/>
        </w:rPr>
        <w:t>and values</w:t>
      </w:r>
      <w:r>
        <w:rPr>
          <w:rFonts w:cs="Arial"/>
        </w:rPr>
        <w:t xml:space="preserve"> to guide how we work, which we launched in July 2025.</w:t>
      </w:r>
    </w:p>
    <w:p w14:paraId="00E873FD" w14:textId="708751D5" w:rsidR="00CB7A89" w:rsidRDefault="00CB7A89" w:rsidP="00CB7A89">
      <w:pPr>
        <w:pStyle w:val="Caption"/>
        <w:keepNext/>
      </w:pPr>
      <w:bookmarkStart w:id="37" w:name="_Toc213061834"/>
      <w:r>
        <w:t xml:space="preserve">Table </w:t>
      </w:r>
      <w:r>
        <w:fldChar w:fldCharType="begin"/>
      </w:r>
      <w:r>
        <w:instrText xml:space="preserve"> SEQ Table \* ARABIC </w:instrText>
      </w:r>
      <w:r>
        <w:fldChar w:fldCharType="separate"/>
      </w:r>
      <w:r w:rsidR="00E50A22">
        <w:rPr>
          <w:noProof/>
        </w:rPr>
        <w:t>1</w:t>
      </w:r>
      <w:r>
        <w:fldChar w:fldCharType="end"/>
      </w:r>
      <w:r>
        <w:t xml:space="preserve">: Progress towards </w:t>
      </w:r>
      <w:r>
        <w:rPr>
          <w:i/>
          <w:iCs/>
        </w:rPr>
        <w:t xml:space="preserve">Strategy 2027 </w:t>
      </w:r>
      <w:r>
        <w:t>by theme, 2024–25</w:t>
      </w:r>
      <w:bookmarkEnd w:id="37"/>
    </w:p>
    <w:tbl>
      <w:tblPr>
        <w:tblStyle w:val="TableGrid"/>
        <w:tblW w:w="0" w:type="auto"/>
        <w:tblLook w:val="04A0" w:firstRow="1" w:lastRow="0" w:firstColumn="1" w:lastColumn="0" w:noHBand="0" w:noVBand="1"/>
        <w:tblCaption w:val="Strategy 2027 themes and progress towards goals"/>
        <w:tblDescription w:val="This table shows the Strategy 2027 themes in the left-hand column, including statistics about our progress towards our strategic goals and how this compares to the baseline year of 2023. In the right-hand column, each theme's key achievements are detailed."/>
      </w:tblPr>
      <w:tblGrid>
        <w:gridCol w:w="2930"/>
        <w:gridCol w:w="6086"/>
      </w:tblGrid>
      <w:tr w:rsidR="00C573C6" w14:paraId="633FD5A2" w14:textId="77777777" w:rsidTr="00822A6C">
        <w:trPr>
          <w:tblHeader/>
        </w:trPr>
        <w:tc>
          <w:tcPr>
            <w:tcW w:w="2972" w:type="dxa"/>
          </w:tcPr>
          <w:p w14:paraId="62A53BCC" w14:textId="0D0CF46E" w:rsidR="00C573C6" w:rsidRPr="00822A6C" w:rsidRDefault="00822A6C" w:rsidP="00C573C6">
            <w:pPr>
              <w:jc w:val="center"/>
              <w:rPr>
                <w:rFonts w:cs="Arial"/>
                <w:b/>
                <w:bCs/>
              </w:rPr>
            </w:pPr>
            <w:r>
              <w:rPr>
                <w:rFonts w:cs="Arial"/>
                <w:b/>
                <w:bCs/>
              </w:rPr>
              <w:t>Theme</w:t>
            </w:r>
          </w:p>
        </w:tc>
        <w:tc>
          <w:tcPr>
            <w:tcW w:w="6202" w:type="dxa"/>
          </w:tcPr>
          <w:p w14:paraId="77F3E908" w14:textId="4275039D" w:rsidR="00C573C6" w:rsidRPr="00822A6C" w:rsidRDefault="00822A6C" w:rsidP="00822A6C">
            <w:pPr>
              <w:jc w:val="center"/>
              <w:rPr>
                <w:rFonts w:cs="Arial"/>
                <w:b/>
                <w:bCs/>
              </w:rPr>
            </w:pPr>
            <w:r>
              <w:rPr>
                <w:rFonts w:cs="Arial"/>
                <w:b/>
                <w:bCs/>
              </w:rPr>
              <w:t>Outcome and success measures</w:t>
            </w:r>
          </w:p>
        </w:tc>
      </w:tr>
      <w:tr w:rsidR="00822A6C" w14:paraId="71C73CF9" w14:textId="77777777" w:rsidTr="00822A6C">
        <w:tc>
          <w:tcPr>
            <w:tcW w:w="2972" w:type="dxa"/>
          </w:tcPr>
          <w:p w14:paraId="59BEBF0E" w14:textId="6E42AC2F" w:rsidR="00822A6C" w:rsidRPr="00822A6C" w:rsidRDefault="00822A6C" w:rsidP="00822A6C">
            <w:pPr>
              <w:jc w:val="center"/>
              <w:rPr>
                <w:rStyle w:val="SubtleEmphasis"/>
              </w:rPr>
            </w:pPr>
            <w:r w:rsidRPr="00822A6C">
              <w:rPr>
                <w:rStyle w:val="SubtleEmphasis"/>
              </w:rPr>
              <w:t>Trust</w:t>
            </w:r>
          </w:p>
        </w:tc>
        <w:tc>
          <w:tcPr>
            <w:tcW w:w="6202" w:type="dxa"/>
          </w:tcPr>
          <w:p w14:paraId="05B45255" w14:textId="0ED48478" w:rsidR="00822A6C" w:rsidRPr="00822A6C" w:rsidRDefault="00822A6C" w:rsidP="00822A6C">
            <w:pPr>
              <w:jc w:val="center"/>
              <w:rPr>
                <w:rStyle w:val="SubtleEmphasis"/>
              </w:rPr>
            </w:pPr>
            <w:r w:rsidRPr="00822A6C">
              <w:rPr>
                <w:rStyle w:val="SubtleEmphasis"/>
              </w:rPr>
              <w:t>We are trusted to deliver electoral services with integrity and high quality</w:t>
            </w:r>
          </w:p>
        </w:tc>
      </w:tr>
      <w:tr w:rsidR="00822A6C" w14:paraId="060CD13E" w14:textId="77777777" w:rsidTr="00801B73">
        <w:tc>
          <w:tcPr>
            <w:tcW w:w="2972" w:type="dxa"/>
          </w:tcPr>
          <w:p w14:paraId="6B393AD8" w14:textId="60371CF7" w:rsidR="00801B73" w:rsidRDefault="00563DF9" w:rsidP="00822A6C">
            <w:pPr>
              <w:jc w:val="center"/>
              <w:rPr>
                <w:rFonts w:cs="Arial"/>
              </w:rPr>
            </w:pPr>
            <w:r>
              <w:rPr>
                <w:rFonts w:cs="Arial"/>
                <w:noProof/>
              </w:rPr>
              <w:drawing>
                <wp:inline distT="0" distB="0" distL="0" distR="0" wp14:anchorId="3D5F0B4B" wp14:editId="32B5975A">
                  <wp:extent cx="763524" cy="763524"/>
                  <wp:effectExtent l="0" t="0" r="0" b="0"/>
                  <wp:docPr id="847748202" name="Picture 23" descr="Illustration of hands shaking representing Strategy 2027’s thematic area of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48202" name="Picture 23" descr="Illustration of hands shaking representing Strategy 2027’s thematic area of ‘trust’."/>
                          <pic:cNvPicPr/>
                        </pic:nvPicPr>
                        <pic:blipFill>
                          <a:blip r:embed="rId20">
                            <a:extLst>
                              <a:ext uri="{28A0092B-C50C-407E-A947-70E740481C1C}">
                                <a14:useLocalDpi xmlns:a14="http://schemas.microsoft.com/office/drawing/2010/main" val="0"/>
                              </a:ext>
                            </a:extLst>
                          </a:blip>
                          <a:stretch>
                            <a:fillRect/>
                          </a:stretch>
                        </pic:blipFill>
                        <pic:spPr>
                          <a:xfrm>
                            <a:off x="0" y="0"/>
                            <a:ext cx="763524" cy="763524"/>
                          </a:xfrm>
                          <a:prstGeom prst="rect">
                            <a:avLst/>
                          </a:prstGeom>
                        </pic:spPr>
                      </pic:pic>
                    </a:graphicData>
                  </a:graphic>
                </wp:inline>
              </w:drawing>
            </w:r>
          </w:p>
          <w:p w14:paraId="0A630266" w14:textId="77777777" w:rsidR="0088561E" w:rsidRDefault="0088561E" w:rsidP="00822A6C">
            <w:pPr>
              <w:jc w:val="center"/>
              <w:rPr>
                <w:rFonts w:cs="Arial"/>
              </w:rPr>
            </w:pPr>
          </w:p>
          <w:p w14:paraId="7208DFCE" w14:textId="7CA2BE14" w:rsidR="00822A6C" w:rsidRDefault="00822A6C" w:rsidP="00822A6C">
            <w:pPr>
              <w:jc w:val="center"/>
              <w:rPr>
                <w:rFonts w:cs="Arial"/>
              </w:rPr>
            </w:pPr>
            <w:r>
              <w:rPr>
                <w:rFonts w:cs="Arial"/>
              </w:rPr>
              <w:t>80.7%</w:t>
            </w:r>
          </w:p>
          <w:p w14:paraId="564C78A7" w14:textId="77777777" w:rsidR="00822A6C" w:rsidRDefault="00822A6C" w:rsidP="00822A6C">
            <w:pPr>
              <w:jc w:val="center"/>
              <w:rPr>
                <w:rFonts w:cs="Arial"/>
              </w:rPr>
            </w:pPr>
            <w:r>
              <w:rPr>
                <w:rFonts w:cs="Arial"/>
              </w:rPr>
              <w:t>Reputation index</w:t>
            </w:r>
          </w:p>
          <w:p w14:paraId="59F234CA" w14:textId="77777777" w:rsidR="00822A6C" w:rsidRDefault="00822A6C" w:rsidP="00822A6C">
            <w:pPr>
              <w:jc w:val="center"/>
              <w:rPr>
                <w:rFonts w:cs="Arial"/>
              </w:rPr>
            </w:pPr>
          </w:p>
          <w:p w14:paraId="5F86E694" w14:textId="77777777" w:rsidR="00822A6C" w:rsidRDefault="00822A6C" w:rsidP="00822A6C">
            <w:pPr>
              <w:jc w:val="center"/>
              <w:rPr>
                <w:rFonts w:cs="Arial"/>
              </w:rPr>
            </w:pPr>
            <w:r>
              <w:rPr>
                <w:rFonts w:cs="Arial"/>
              </w:rPr>
              <w:t>Improving</w:t>
            </w:r>
          </w:p>
          <w:p w14:paraId="22F3A043" w14:textId="18370C07" w:rsidR="00822A6C" w:rsidRDefault="00822A6C" w:rsidP="00822A6C">
            <w:pPr>
              <w:jc w:val="center"/>
              <w:rPr>
                <w:rFonts w:cs="Arial"/>
              </w:rPr>
            </w:pPr>
            <w:r>
              <w:rPr>
                <w:rFonts w:cs="Arial"/>
              </w:rPr>
              <w:t xml:space="preserve">(79.6% </w:t>
            </w:r>
            <w:proofErr w:type="gramStart"/>
            <w:r>
              <w:rPr>
                <w:rFonts w:cs="Arial"/>
              </w:rPr>
              <w:t>at</w:t>
            </w:r>
            <w:proofErr w:type="gramEnd"/>
            <w:r>
              <w:rPr>
                <w:rFonts w:cs="Arial"/>
              </w:rPr>
              <w:t xml:space="preserve"> 30 June 2023)</w:t>
            </w:r>
          </w:p>
        </w:tc>
        <w:tc>
          <w:tcPr>
            <w:tcW w:w="6202" w:type="dxa"/>
          </w:tcPr>
          <w:p w14:paraId="3A240922" w14:textId="77777777" w:rsidR="00822A6C" w:rsidRPr="00C573C6" w:rsidRDefault="00822A6C" w:rsidP="00822A6C">
            <w:pPr>
              <w:rPr>
                <w:rFonts w:cs="Arial"/>
              </w:rPr>
            </w:pPr>
            <w:r w:rsidRPr="00822A6C">
              <w:rPr>
                <w:rFonts w:cs="Arial"/>
                <w:b/>
                <w:bCs/>
              </w:rPr>
              <w:t>Services:</w:t>
            </w:r>
            <w:r w:rsidRPr="00C573C6">
              <w:rPr>
                <w:rFonts w:cs="Arial"/>
              </w:rPr>
              <w:t xml:space="preserve"> During the year, we developed a suite of tools to ensure a structured, replicable approach to evaluating our delivery of elections. We achieved high levels of engagement from all major stakeholders in our evaluation activities for the 2024 local council elections. This work was complemented by improvements to our data collation and quality assurance processes. Key insights from these activities are shared in this report.</w:t>
            </w:r>
          </w:p>
          <w:p w14:paraId="137F3AB7" w14:textId="77777777" w:rsidR="00822A6C" w:rsidRPr="00C573C6" w:rsidRDefault="00822A6C" w:rsidP="00822A6C">
            <w:pPr>
              <w:rPr>
                <w:rFonts w:cs="Arial"/>
              </w:rPr>
            </w:pPr>
            <w:r w:rsidRPr="00822A6C">
              <w:rPr>
                <w:rFonts w:cs="Arial"/>
                <w:b/>
                <w:bCs/>
              </w:rPr>
              <w:t>Reputation:</w:t>
            </w:r>
            <w:r w:rsidRPr="00C573C6">
              <w:rPr>
                <w:rFonts w:cs="Arial"/>
              </w:rPr>
              <w:t xml:space="preserve"> In September 2024 we completed an evaluation of our reputation management strategy. We determined that our strategic goal to ensure public trust in the VEC before the 2022 state election has largely been achieved and can be retired. Work will continue to maintain public trust – both in the VEC and in elections – and we will deliver a new strategy to raise awareness about mis- and disinformation in the coming year. The strategy will inform our advertising campaign, influencing our communication and engagement program for the 2026 state election.</w:t>
            </w:r>
          </w:p>
          <w:p w14:paraId="77580034" w14:textId="12FC3E66" w:rsidR="00822A6C" w:rsidRDefault="00822A6C" w:rsidP="00822A6C">
            <w:pPr>
              <w:rPr>
                <w:rFonts w:cs="Arial"/>
              </w:rPr>
            </w:pPr>
            <w:r w:rsidRPr="00822A6C">
              <w:rPr>
                <w:rFonts w:cs="Arial"/>
                <w:b/>
                <w:bCs/>
              </w:rPr>
              <w:t>Integrity:</w:t>
            </w:r>
            <w:r w:rsidRPr="00C573C6">
              <w:rPr>
                <w:rFonts w:cs="Arial"/>
              </w:rPr>
              <w:t xml:space="preserve"> Work is underway to develop a monitoring and assessment tool to report on the achievement of electoral integrity milestones during election events. We will apply this across the planning and delivery phases of the 2026 state election.</w:t>
            </w:r>
          </w:p>
        </w:tc>
      </w:tr>
      <w:tr w:rsidR="00822A6C" w14:paraId="5E1458B4" w14:textId="77777777" w:rsidTr="00822A6C">
        <w:tc>
          <w:tcPr>
            <w:tcW w:w="2972" w:type="dxa"/>
          </w:tcPr>
          <w:p w14:paraId="3DA44448" w14:textId="65160645" w:rsidR="00822A6C" w:rsidRPr="00822A6C" w:rsidRDefault="00822A6C" w:rsidP="00822A6C">
            <w:pPr>
              <w:jc w:val="center"/>
              <w:rPr>
                <w:rStyle w:val="SubtleEmphasis"/>
              </w:rPr>
            </w:pPr>
            <w:r w:rsidRPr="00822A6C">
              <w:rPr>
                <w:rStyle w:val="SubtleEmphasis"/>
              </w:rPr>
              <w:t>Voters</w:t>
            </w:r>
          </w:p>
        </w:tc>
        <w:tc>
          <w:tcPr>
            <w:tcW w:w="6202" w:type="dxa"/>
          </w:tcPr>
          <w:p w14:paraId="61DC5E23" w14:textId="18FB7F34" w:rsidR="00822A6C" w:rsidRPr="00822A6C" w:rsidRDefault="00822A6C" w:rsidP="00822A6C">
            <w:pPr>
              <w:jc w:val="center"/>
              <w:rPr>
                <w:rStyle w:val="SubtleEmphasis"/>
              </w:rPr>
            </w:pPr>
            <w:r w:rsidRPr="00822A6C">
              <w:rPr>
                <w:rStyle w:val="SubtleEmphasis"/>
              </w:rPr>
              <w:t>We deliver a great voter experience</w:t>
            </w:r>
          </w:p>
        </w:tc>
      </w:tr>
      <w:tr w:rsidR="00822A6C" w14:paraId="19FA3CB0" w14:textId="77777777" w:rsidTr="00E71ACB">
        <w:tc>
          <w:tcPr>
            <w:tcW w:w="2972" w:type="dxa"/>
          </w:tcPr>
          <w:p w14:paraId="3472BD69" w14:textId="0B8EB640" w:rsidR="00E71ACB" w:rsidRDefault="00D617FF" w:rsidP="00822A6C">
            <w:pPr>
              <w:jc w:val="center"/>
              <w:rPr>
                <w:rFonts w:cs="Arial"/>
              </w:rPr>
            </w:pPr>
            <w:r>
              <w:rPr>
                <w:rFonts w:cs="Arial"/>
                <w:noProof/>
              </w:rPr>
              <w:lastRenderedPageBreak/>
              <w:drawing>
                <wp:inline distT="0" distB="0" distL="0" distR="0" wp14:anchorId="7CF27130" wp14:editId="0A24935D">
                  <wp:extent cx="763524" cy="763524"/>
                  <wp:effectExtent l="0" t="0" r="0" b="0"/>
                  <wp:docPr id="287426621" name="Picture 22" descr="Illustration of 3 human figures representing Strategy 2027’s thematic area of ‘v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26621" name="Picture 22" descr="Illustration of 3 human figures representing Strategy 2027’s thematic area of ‘voters’."/>
                          <pic:cNvPicPr/>
                        </pic:nvPicPr>
                        <pic:blipFill>
                          <a:blip r:embed="rId21">
                            <a:extLst>
                              <a:ext uri="{28A0092B-C50C-407E-A947-70E740481C1C}">
                                <a14:useLocalDpi xmlns:a14="http://schemas.microsoft.com/office/drawing/2010/main" val="0"/>
                              </a:ext>
                            </a:extLst>
                          </a:blip>
                          <a:stretch>
                            <a:fillRect/>
                          </a:stretch>
                        </pic:blipFill>
                        <pic:spPr>
                          <a:xfrm>
                            <a:off x="0" y="0"/>
                            <a:ext cx="763524" cy="763524"/>
                          </a:xfrm>
                          <a:prstGeom prst="rect">
                            <a:avLst/>
                          </a:prstGeom>
                        </pic:spPr>
                      </pic:pic>
                    </a:graphicData>
                  </a:graphic>
                </wp:inline>
              </w:drawing>
            </w:r>
          </w:p>
          <w:p w14:paraId="1B8FE962" w14:textId="78C4E42E" w:rsidR="00822A6C" w:rsidRPr="00822A6C" w:rsidRDefault="00822A6C" w:rsidP="00822A6C">
            <w:pPr>
              <w:jc w:val="center"/>
              <w:rPr>
                <w:rFonts w:cs="Arial"/>
              </w:rPr>
            </w:pPr>
            <w:r w:rsidRPr="00822A6C">
              <w:rPr>
                <w:rFonts w:cs="Arial"/>
              </w:rPr>
              <w:t>81.2%</w:t>
            </w:r>
          </w:p>
          <w:p w14:paraId="7AF906E0" w14:textId="77777777" w:rsidR="00822A6C" w:rsidRPr="00822A6C" w:rsidRDefault="00822A6C" w:rsidP="00822A6C">
            <w:pPr>
              <w:jc w:val="center"/>
              <w:rPr>
                <w:rFonts w:cs="Arial"/>
              </w:rPr>
            </w:pPr>
            <w:r w:rsidRPr="00822A6C">
              <w:rPr>
                <w:rFonts w:cs="Arial"/>
              </w:rPr>
              <w:t xml:space="preserve">Voter satisfaction with electoral services </w:t>
            </w:r>
          </w:p>
          <w:p w14:paraId="3E89BB02" w14:textId="77777777" w:rsidR="00822A6C" w:rsidRPr="00822A6C" w:rsidRDefault="00822A6C" w:rsidP="00822A6C">
            <w:pPr>
              <w:jc w:val="center"/>
              <w:rPr>
                <w:rFonts w:cs="Arial"/>
              </w:rPr>
            </w:pPr>
          </w:p>
          <w:p w14:paraId="44D80A7A" w14:textId="77777777" w:rsidR="00822A6C" w:rsidRPr="00822A6C" w:rsidRDefault="00822A6C" w:rsidP="00822A6C">
            <w:pPr>
              <w:jc w:val="center"/>
              <w:rPr>
                <w:rFonts w:cs="Arial"/>
              </w:rPr>
            </w:pPr>
            <w:r w:rsidRPr="00822A6C">
              <w:rPr>
                <w:rFonts w:cs="Arial"/>
              </w:rPr>
              <w:t>Improving</w:t>
            </w:r>
          </w:p>
          <w:p w14:paraId="3384BB24" w14:textId="2F16C07D" w:rsidR="00822A6C" w:rsidRDefault="00822A6C" w:rsidP="00822A6C">
            <w:pPr>
              <w:jc w:val="center"/>
              <w:rPr>
                <w:rFonts w:cs="Arial"/>
              </w:rPr>
            </w:pPr>
            <w:r w:rsidRPr="00822A6C">
              <w:rPr>
                <w:rFonts w:cs="Arial"/>
              </w:rPr>
              <w:t xml:space="preserve">(78.7% </w:t>
            </w:r>
            <w:proofErr w:type="gramStart"/>
            <w:r w:rsidRPr="00822A6C">
              <w:rPr>
                <w:rFonts w:cs="Arial"/>
              </w:rPr>
              <w:t>at</w:t>
            </w:r>
            <w:proofErr w:type="gramEnd"/>
            <w:r w:rsidRPr="00822A6C">
              <w:rPr>
                <w:rFonts w:cs="Arial"/>
              </w:rPr>
              <w:t xml:space="preserve"> 30 June 2023)</w:t>
            </w:r>
          </w:p>
        </w:tc>
        <w:tc>
          <w:tcPr>
            <w:tcW w:w="6202" w:type="dxa"/>
          </w:tcPr>
          <w:p w14:paraId="3B42D45D" w14:textId="1DF90D4A" w:rsidR="00822A6C" w:rsidRPr="00822A6C" w:rsidRDefault="00822A6C" w:rsidP="00822A6C">
            <w:r w:rsidRPr="00822A6C">
              <w:rPr>
                <w:b/>
                <w:bCs/>
              </w:rPr>
              <w:t xml:space="preserve">Accessibility: </w:t>
            </w:r>
            <w:r w:rsidRPr="00822A6C">
              <w:t>using evidence-based approaches, we have developed plans for the 2026 state election to:</w:t>
            </w:r>
          </w:p>
          <w:p w14:paraId="0DD9D3EC" w14:textId="77777777" w:rsidR="00822A6C" w:rsidRPr="00822A6C" w:rsidRDefault="00822A6C" w:rsidP="00B567E4">
            <w:pPr>
              <w:pStyle w:val="ListParagraph"/>
              <w:numPr>
                <w:ilvl w:val="0"/>
                <w:numId w:val="22"/>
              </w:numPr>
            </w:pPr>
            <w:r w:rsidRPr="00822A6C">
              <w:t>increase the number of early voting centres by 10 to 15%</w:t>
            </w:r>
          </w:p>
          <w:p w14:paraId="78A3B9EE" w14:textId="77777777" w:rsidR="00822A6C" w:rsidRPr="00822A6C" w:rsidRDefault="00822A6C" w:rsidP="00B567E4">
            <w:pPr>
              <w:pStyle w:val="ListParagraph"/>
              <w:numPr>
                <w:ilvl w:val="0"/>
                <w:numId w:val="22"/>
              </w:numPr>
            </w:pPr>
            <w:r w:rsidRPr="00822A6C">
              <w:t>reintroduce in-person interstate and international voting</w:t>
            </w:r>
          </w:p>
          <w:p w14:paraId="3C20DE51" w14:textId="767FA1C7" w:rsidR="00822A6C" w:rsidRPr="00822A6C" w:rsidRDefault="00822A6C" w:rsidP="00B567E4">
            <w:pPr>
              <w:pStyle w:val="ListParagraph"/>
              <w:numPr>
                <w:ilvl w:val="0"/>
                <w:numId w:val="22"/>
              </w:numPr>
            </w:pPr>
            <w:r w:rsidRPr="00822A6C">
              <w:t>improve our mobile voting services to meet voter needs.</w:t>
            </w:r>
          </w:p>
          <w:p w14:paraId="53FD90D5" w14:textId="77777777" w:rsidR="00822A6C" w:rsidRPr="00822A6C" w:rsidRDefault="00822A6C" w:rsidP="00822A6C">
            <w:r w:rsidRPr="00822A6C">
              <w:t>Work to implement these changes will continue in 2025–26.</w:t>
            </w:r>
          </w:p>
          <w:p w14:paraId="41AA1930" w14:textId="77777777" w:rsidR="00822A6C" w:rsidRPr="00822A6C" w:rsidRDefault="00822A6C" w:rsidP="00822A6C">
            <w:r w:rsidRPr="003F642C">
              <w:rPr>
                <w:b/>
                <w:bCs/>
              </w:rPr>
              <w:t>Inclusion:</w:t>
            </w:r>
            <w:r w:rsidRPr="00822A6C">
              <w:t xml:space="preserve"> In April 2025 we launched </w:t>
            </w:r>
            <w:proofErr w:type="gramStart"/>
            <w:r w:rsidRPr="00822A6C">
              <w:t>education</w:t>
            </w:r>
            <w:proofErr w:type="gramEnd"/>
            <w:r w:rsidRPr="00822A6C">
              <w:t xml:space="preserve"> and engagement plans for communities under-represented in the electoral process. These are our:</w:t>
            </w:r>
          </w:p>
          <w:p w14:paraId="3595302A" w14:textId="77777777" w:rsidR="00822A6C" w:rsidRPr="003F642C" w:rsidRDefault="00822A6C" w:rsidP="00B567E4">
            <w:pPr>
              <w:pStyle w:val="ListParagraph"/>
              <w:numPr>
                <w:ilvl w:val="0"/>
                <w:numId w:val="23"/>
              </w:numPr>
              <w:rPr>
                <w:i/>
                <w:iCs/>
              </w:rPr>
            </w:pPr>
            <w:r w:rsidRPr="003F642C">
              <w:rPr>
                <w:i/>
                <w:iCs/>
              </w:rPr>
              <w:t>Disability education and engagement plan 2025–27</w:t>
            </w:r>
          </w:p>
          <w:p w14:paraId="37657A0C" w14:textId="77777777" w:rsidR="00822A6C" w:rsidRPr="003F642C" w:rsidRDefault="00822A6C" w:rsidP="00B567E4">
            <w:pPr>
              <w:pStyle w:val="ListParagraph"/>
              <w:numPr>
                <w:ilvl w:val="0"/>
                <w:numId w:val="23"/>
              </w:numPr>
              <w:rPr>
                <w:i/>
                <w:iCs/>
              </w:rPr>
            </w:pPr>
            <w:r w:rsidRPr="003F642C">
              <w:rPr>
                <w:i/>
                <w:iCs/>
              </w:rPr>
              <w:t>Multicultural education and engagement plan 2025–27</w:t>
            </w:r>
          </w:p>
          <w:p w14:paraId="4B080071" w14:textId="77777777" w:rsidR="00822A6C" w:rsidRPr="003F642C" w:rsidRDefault="00822A6C" w:rsidP="00B567E4">
            <w:pPr>
              <w:pStyle w:val="ListParagraph"/>
              <w:numPr>
                <w:ilvl w:val="0"/>
                <w:numId w:val="23"/>
              </w:numPr>
              <w:rPr>
                <w:i/>
                <w:iCs/>
              </w:rPr>
            </w:pPr>
            <w:proofErr w:type="spellStart"/>
            <w:r w:rsidRPr="003F642C">
              <w:rPr>
                <w:i/>
                <w:iCs/>
              </w:rPr>
              <w:t>Ngabun-Bambunj</w:t>
            </w:r>
            <w:proofErr w:type="spellEnd"/>
            <w:r w:rsidRPr="003F642C">
              <w:rPr>
                <w:i/>
                <w:iCs/>
              </w:rPr>
              <w:t xml:space="preserve"> – Aboriginal education and engagement plan 2025–27</w:t>
            </w:r>
          </w:p>
          <w:p w14:paraId="0D05BFFA" w14:textId="77777777" w:rsidR="00822A6C" w:rsidRPr="003F642C" w:rsidRDefault="00822A6C" w:rsidP="00B567E4">
            <w:pPr>
              <w:pStyle w:val="ListParagraph"/>
              <w:numPr>
                <w:ilvl w:val="0"/>
                <w:numId w:val="23"/>
              </w:numPr>
              <w:rPr>
                <w:i/>
                <w:iCs/>
              </w:rPr>
            </w:pPr>
            <w:r w:rsidRPr="003F642C">
              <w:rPr>
                <w:i/>
                <w:iCs/>
              </w:rPr>
              <w:t>Prisons and without a home education and engagement plan 2025–27</w:t>
            </w:r>
          </w:p>
          <w:p w14:paraId="30A293E4" w14:textId="77777777" w:rsidR="00822A6C" w:rsidRPr="003F642C" w:rsidRDefault="00822A6C" w:rsidP="00B567E4">
            <w:pPr>
              <w:pStyle w:val="ListParagraph"/>
              <w:numPr>
                <w:ilvl w:val="0"/>
                <w:numId w:val="23"/>
              </w:numPr>
              <w:rPr>
                <w:i/>
                <w:iCs/>
              </w:rPr>
            </w:pPr>
            <w:r w:rsidRPr="003F642C">
              <w:rPr>
                <w:i/>
                <w:iCs/>
              </w:rPr>
              <w:t>Young people education and engagement plan 2025–27</w:t>
            </w:r>
          </w:p>
          <w:p w14:paraId="681062E6" w14:textId="77777777" w:rsidR="00822A6C" w:rsidRPr="00822A6C" w:rsidRDefault="00822A6C" w:rsidP="00822A6C">
            <w:r w:rsidRPr="00822A6C">
              <w:t>We are working with community stakeholders to deliver these plans.</w:t>
            </w:r>
          </w:p>
          <w:p w14:paraId="57AEFFEC" w14:textId="77777777" w:rsidR="00822A6C" w:rsidRPr="00822A6C" w:rsidRDefault="00822A6C" w:rsidP="00822A6C">
            <w:r w:rsidRPr="003F642C">
              <w:rPr>
                <w:b/>
                <w:bCs/>
              </w:rPr>
              <w:t>Satisfaction:</w:t>
            </w:r>
            <w:r w:rsidRPr="00822A6C">
              <w:t xml:space="preserve"> We revised and improved our instructional products and training for our temporary election workforce for the 2024 </w:t>
            </w:r>
            <w:r w:rsidRPr="00822A6C" w:rsidDel="00F0362D">
              <w:t xml:space="preserve">local council </w:t>
            </w:r>
            <w:r w:rsidRPr="00822A6C">
              <w:t>elections. This work contributed to field staff feeling well supported and informed to deliver their election roles.</w:t>
            </w:r>
          </w:p>
          <w:p w14:paraId="6F9CEFED" w14:textId="77777777" w:rsidR="00822A6C" w:rsidRPr="00822A6C" w:rsidRDefault="00822A6C" w:rsidP="00822A6C">
            <w:r w:rsidRPr="00822A6C">
              <w:t>We have</w:t>
            </w:r>
            <w:r w:rsidRPr="00822A6C" w:rsidDel="004B2415">
              <w:t xml:space="preserve"> </w:t>
            </w:r>
            <w:r w:rsidRPr="00822A6C">
              <w:t>commenced work to further enhance our training and instructional products for the 2026 state election. Adopting an ‘evergreen’ product template improves efficiencies and consistency across elections.</w:t>
            </w:r>
          </w:p>
          <w:p w14:paraId="060C1E7C" w14:textId="72AD4637" w:rsidR="00822A6C" w:rsidRPr="00822A6C" w:rsidRDefault="00822A6C" w:rsidP="00822A6C">
            <w:pPr>
              <w:rPr>
                <w:rFonts w:cs="Arial"/>
                <w:b/>
                <w:bCs/>
              </w:rPr>
            </w:pPr>
            <w:r w:rsidRPr="003F642C">
              <w:rPr>
                <w:b/>
                <w:bCs/>
              </w:rPr>
              <w:lastRenderedPageBreak/>
              <w:t>Reform agenda:</w:t>
            </w:r>
            <w:r w:rsidRPr="00822A6C">
              <w:t xml:space="preserve"> We have identified our advocacy priorities for the short to medium term, relating to</w:t>
            </w:r>
            <w:r w:rsidRPr="00822A6C" w:rsidDel="0042174D">
              <w:t xml:space="preserve"> </w:t>
            </w:r>
            <w:r w:rsidRPr="00822A6C">
              <w:t>state elections and corporate objectives. These priorities are informing our engagement with relevant partners and stakeholders. During the year we successfully advocated to amend the LG Act to extend the timeline for local council elections, reducing the risk of failed elections.</w:t>
            </w:r>
          </w:p>
        </w:tc>
      </w:tr>
      <w:tr w:rsidR="00822A6C" w14:paraId="3CB6D461" w14:textId="77777777" w:rsidTr="00822A6C">
        <w:tc>
          <w:tcPr>
            <w:tcW w:w="2972" w:type="dxa"/>
          </w:tcPr>
          <w:p w14:paraId="5C320A8A" w14:textId="58A4CEFB" w:rsidR="00822A6C" w:rsidRPr="003F642C" w:rsidRDefault="003F642C" w:rsidP="003F642C">
            <w:pPr>
              <w:jc w:val="center"/>
              <w:rPr>
                <w:rStyle w:val="SubtleEmphasis"/>
              </w:rPr>
            </w:pPr>
            <w:r w:rsidRPr="003F642C">
              <w:rPr>
                <w:rStyle w:val="SubtleEmphasis"/>
              </w:rPr>
              <w:lastRenderedPageBreak/>
              <w:t>Processes and systems</w:t>
            </w:r>
          </w:p>
        </w:tc>
        <w:tc>
          <w:tcPr>
            <w:tcW w:w="6202" w:type="dxa"/>
          </w:tcPr>
          <w:p w14:paraId="06CB34D7" w14:textId="45A567B2" w:rsidR="00822A6C" w:rsidRPr="003F642C" w:rsidRDefault="003F642C" w:rsidP="003F642C">
            <w:pPr>
              <w:jc w:val="center"/>
              <w:rPr>
                <w:rStyle w:val="SubtleEmphasis"/>
              </w:rPr>
            </w:pPr>
            <w:r w:rsidRPr="003F642C">
              <w:rPr>
                <w:rStyle w:val="SubtleEmphasis"/>
              </w:rPr>
              <w:t>Our processes and systems respond to a complex environment</w:t>
            </w:r>
          </w:p>
        </w:tc>
      </w:tr>
      <w:tr w:rsidR="00822A6C" w14:paraId="58E247F5" w14:textId="77777777" w:rsidTr="00106C60">
        <w:tc>
          <w:tcPr>
            <w:tcW w:w="2972" w:type="dxa"/>
          </w:tcPr>
          <w:p w14:paraId="17F28A85" w14:textId="385CFE41" w:rsidR="00DD57C2" w:rsidRDefault="008A426B" w:rsidP="003F642C">
            <w:pPr>
              <w:jc w:val="center"/>
              <w:rPr>
                <w:rFonts w:cs="Arial"/>
              </w:rPr>
            </w:pPr>
            <w:r>
              <w:rPr>
                <w:rFonts w:cs="Arial"/>
                <w:noProof/>
              </w:rPr>
              <w:drawing>
                <wp:inline distT="0" distB="0" distL="0" distR="0" wp14:anchorId="6292DCED" wp14:editId="37325DB8">
                  <wp:extent cx="763270" cy="763270"/>
                  <wp:effectExtent l="0" t="0" r="0" b="0"/>
                  <wp:docPr id="27862328" name="Picture 21" descr="Illustration of connected circles and lines representing Strategy 2027’s thematic area of ‘processes and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2328" name="Picture 21" descr="Illustration of connected circles and lines representing Strategy 2027’s thematic area of ‘processes and systems’."/>
                          <pic:cNvPicPr/>
                        </pic:nvPicPr>
                        <pic:blipFill>
                          <a:blip r:embed="rId22">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p w14:paraId="46632FAD" w14:textId="0759B7F3" w:rsidR="003F642C" w:rsidRPr="003F642C" w:rsidRDefault="003F642C" w:rsidP="003F642C">
            <w:pPr>
              <w:jc w:val="center"/>
              <w:rPr>
                <w:rFonts w:cs="Arial"/>
              </w:rPr>
            </w:pPr>
            <w:r w:rsidRPr="003F642C">
              <w:rPr>
                <w:rFonts w:cs="Arial"/>
              </w:rPr>
              <w:t>81.8%</w:t>
            </w:r>
          </w:p>
          <w:p w14:paraId="6628C7DA" w14:textId="77777777" w:rsidR="003F642C" w:rsidRPr="003F642C" w:rsidRDefault="003F642C" w:rsidP="003F642C">
            <w:pPr>
              <w:jc w:val="center"/>
              <w:rPr>
                <w:rFonts w:cs="Arial"/>
              </w:rPr>
            </w:pPr>
            <w:r w:rsidRPr="003F642C">
              <w:rPr>
                <w:rFonts w:cs="Arial"/>
              </w:rPr>
              <w:t>Major projects delivered or on track</w:t>
            </w:r>
          </w:p>
          <w:p w14:paraId="4587E564" w14:textId="77777777" w:rsidR="003F642C" w:rsidRPr="003F642C" w:rsidRDefault="003F642C" w:rsidP="003F642C">
            <w:pPr>
              <w:jc w:val="center"/>
              <w:rPr>
                <w:rFonts w:cs="Arial"/>
              </w:rPr>
            </w:pPr>
          </w:p>
          <w:p w14:paraId="0977F616" w14:textId="77777777" w:rsidR="003F642C" w:rsidRPr="003F642C" w:rsidRDefault="003F642C" w:rsidP="003F642C">
            <w:pPr>
              <w:jc w:val="center"/>
              <w:rPr>
                <w:rFonts w:cs="Arial"/>
              </w:rPr>
            </w:pPr>
            <w:r w:rsidRPr="003F642C">
              <w:rPr>
                <w:rFonts w:cs="Arial"/>
              </w:rPr>
              <w:t>Declining</w:t>
            </w:r>
          </w:p>
          <w:p w14:paraId="5A286BC7" w14:textId="77777777" w:rsidR="003F642C" w:rsidRPr="003F642C" w:rsidRDefault="003F642C" w:rsidP="003F642C">
            <w:pPr>
              <w:jc w:val="center"/>
              <w:rPr>
                <w:rFonts w:cs="Arial"/>
              </w:rPr>
            </w:pPr>
            <w:r w:rsidRPr="003F642C">
              <w:rPr>
                <w:rFonts w:cs="Arial"/>
              </w:rPr>
              <w:t xml:space="preserve">(83.3% </w:t>
            </w:r>
            <w:proofErr w:type="gramStart"/>
            <w:r w:rsidRPr="003F642C">
              <w:rPr>
                <w:rFonts w:cs="Arial"/>
              </w:rPr>
              <w:t>at</w:t>
            </w:r>
            <w:proofErr w:type="gramEnd"/>
            <w:r w:rsidRPr="003F642C">
              <w:rPr>
                <w:rFonts w:cs="Arial"/>
              </w:rPr>
              <w:t xml:space="preserve"> 30 June 2023)</w:t>
            </w:r>
          </w:p>
          <w:p w14:paraId="5BBB9D90" w14:textId="77777777" w:rsidR="003F642C" w:rsidRPr="003F642C" w:rsidRDefault="003F642C" w:rsidP="003F642C">
            <w:pPr>
              <w:jc w:val="center"/>
              <w:rPr>
                <w:rFonts w:cs="Arial"/>
              </w:rPr>
            </w:pPr>
          </w:p>
          <w:p w14:paraId="47988936" w14:textId="77777777" w:rsidR="003F642C" w:rsidRPr="003F642C" w:rsidRDefault="003F642C" w:rsidP="003F642C">
            <w:pPr>
              <w:jc w:val="center"/>
              <w:rPr>
                <w:rFonts w:cs="Arial"/>
              </w:rPr>
            </w:pPr>
            <w:r w:rsidRPr="003F642C">
              <w:rPr>
                <w:rFonts w:cs="Arial"/>
              </w:rPr>
              <w:t>81%</w:t>
            </w:r>
          </w:p>
          <w:p w14:paraId="41D4A5AC" w14:textId="77777777" w:rsidR="003F642C" w:rsidRPr="003F642C" w:rsidRDefault="003F642C" w:rsidP="003F642C">
            <w:pPr>
              <w:jc w:val="center"/>
              <w:rPr>
                <w:rFonts w:cs="Arial"/>
              </w:rPr>
            </w:pPr>
            <w:r w:rsidRPr="003F642C">
              <w:rPr>
                <w:rFonts w:cs="Arial"/>
              </w:rPr>
              <w:t>3-year election delivery strategy projects delivered or on track</w:t>
            </w:r>
          </w:p>
          <w:p w14:paraId="15E49526" w14:textId="77777777" w:rsidR="003F642C" w:rsidRPr="003F642C" w:rsidRDefault="003F642C" w:rsidP="003F642C">
            <w:pPr>
              <w:jc w:val="center"/>
              <w:rPr>
                <w:rFonts w:cs="Arial"/>
              </w:rPr>
            </w:pPr>
          </w:p>
          <w:p w14:paraId="7D3A883A" w14:textId="77777777" w:rsidR="003F642C" w:rsidRPr="003F642C" w:rsidRDefault="003F642C" w:rsidP="003F642C">
            <w:pPr>
              <w:jc w:val="center"/>
              <w:rPr>
                <w:rFonts w:cs="Arial"/>
              </w:rPr>
            </w:pPr>
            <w:r w:rsidRPr="003F642C">
              <w:rPr>
                <w:rFonts w:cs="Arial"/>
              </w:rPr>
              <w:t>Improving</w:t>
            </w:r>
          </w:p>
          <w:p w14:paraId="3ECEBE7D" w14:textId="49890677" w:rsidR="00822A6C" w:rsidRDefault="003F642C" w:rsidP="003F642C">
            <w:pPr>
              <w:jc w:val="center"/>
              <w:rPr>
                <w:rFonts w:cs="Arial"/>
              </w:rPr>
            </w:pPr>
            <w:r w:rsidRPr="003F642C">
              <w:rPr>
                <w:rFonts w:cs="Arial"/>
              </w:rPr>
              <w:t xml:space="preserve">(58.8% </w:t>
            </w:r>
            <w:proofErr w:type="gramStart"/>
            <w:r w:rsidRPr="003F642C">
              <w:rPr>
                <w:rFonts w:cs="Arial"/>
              </w:rPr>
              <w:t>at</w:t>
            </w:r>
            <w:proofErr w:type="gramEnd"/>
            <w:r w:rsidRPr="003F642C">
              <w:rPr>
                <w:rFonts w:cs="Arial"/>
              </w:rPr>
              <w:t xml:space="preserve"> 1 January 2025. This replaces our previous metric – continuous improvement projects delivered or on track)</w:t>
            </w:r>
          </w:p>
        </w:tc>
        <w:tc>
          <w:tcPr>
            <w:tcW w:w="6202" w:type="dxa"/>
          </w:tcPr>
          <w:p w14:paraId="209AD7E6" w14:textId="353D8BB8" w:rsidR="003F642C" w:rsidRPr="003F642C" w:rsidRDefault="003F642C" w:rsidP="003F642C">
            <w:r w:rsidRPr="003F642C">
              <w:rPr>
                <w:b/>
                <w:bCs/>
              </w:rPr>
              <w:t>System development:</w:t>
            </w:r>
            <w:r w:rsidRPr="003F642C">
              <w:t xml:space="preserve"> We continue to invest in user-centred, modern, secure and accessible solutions to enhance electoral service delivery and the user experience. During the year we undertook a major technical upgrade of our Roll Management System (RMS). We also began developing electronic roll mark-off technology and inventory ballot material management applications. These projects will enhance our service delivery and the voter experience.</w:t>
            </w:r>
          </w:p>
          <w:p w14:paraId="4E8196D8" w14:textId="6C05EE18" w:rsidR="003F642C" w:rsidRPr="003F642C" w:rsidRDefault="003F642C" w:rsidP="003F642C">
            <w:r w:rsidRPr="003F642C">
              <w:rPr>
                <w:b/>
                <w:bCs/>
              </w:rPr>
              <w:t>Process improvement:</w:t>
            </w:r>
            <w:r w:rsidRPr="003F642C">
              <w:t xml:space="preserve"> Our continuous improvement project pipeline has evolved to 3- and 5-year election delivery strategies. We have successfully completed 6 activities in our 3-year strategy, including implementing a staffing solutions framework and auditing and improving our translated electoral materials and public information campaigns. Another 17 projects are in progress to improve our processes, systems and service levels.</w:t>
            </w:r>
          </w:p>
          <w:p w14:paraId="6D6662EF" w14:textId="3A8BF033" w:rsidR="003F642C" w:rsidRPr="003F642C" w:rsidRDefault="003F642C" w:rsidP="003F642C">
            <w:r w:rsidRPr="003F642C">
              <w:rPr>
                <w:b/>
                <w:bCs/>
              </w:rPr>
              <w:t>User accessibility:</w:t>
            </w:r>
            <w:r w:rsidRPr="003F642C">
              <w:t xml:space="preserve"> We have completed an audit of our website content with the aim of improving accessibility and the user experience.</w:t>
            </w:r>
          </w:p>
          <w:p w14:paraId="51FD5AC6" w14:textId="258ABA82" w:rsidR="003F642C" w:rsidRPr="003F642C" w:rsidRDefault="003F642C" w:rsidP="003F642C">
            <w:r w:rsidRPr="003F642C">
              <w:rPr>
                <w:b/>
                <w:bCs/>
              </w:rPr>
              <w:t>Corporate governance, risk and compliance:</w:t>
            </w:r>
            <w:r w:rsidRPr="003F642C">
              <w:t xml:space="preserve"> We have reviewed our corporate governance practices to ensure they meet the needs of our organisation and an increasingly complex environment. We will introduce further changes to our governance model in the next financial year.</w:t>
            </w:r>
          </w:p>
          <w:p w14:paraId="7F90512A" w14:textId="77777777" w:rsidR="003F642C" w:rsidRPr="003F642C" w:rsidRDefault="003F642C" w:rsidP="003F642C">
            <w:r w:rsidRPr="003F642C">
              <w:t>We updated our risk management framework and risk appetite statements and are updating our corporate compliance framework. Work to embed both frameworks will be delivered in 2025–26.</w:t>
            </w:r>
          </w:p>
          <w:p w14:paraId="1C6E91F6" w14:textId="5E86C665" w:rsidR="00822A6C" w:rsidRPr="00822A6C" w:rsidRDefault="003F642C" w:rsidP="003F642C">
            <w:pPr>
              <w:rPr>
                <w:rFonts w:cs="Arial"/>
                <w:b/>
                <w:bCs/>
              </w:rPr>
            </w:pPr>
            <w:r w:rsidRPr="003F642C">
              <w:lastRenderedPageBreak/>
              <w:t>We also commenced developing a regulatory strategy and have developed objectives to guide our regulatory approach. We will develop the full strategy and a regulatory governance framework in 2025–26.</w:t>
            </w:r>
          </w:p>
        </w:tc>
      </w:tr>
      <w:tr w:rsidR="00822A6C" w14:paraId="5AF71E57" w14:textId="77777777" w:rsidTr="00822A6C">
        <w:tc>
          <w:tcPr>
            <w:tcW w:w="2972" w:type="dxa"/>
          </w:tcPr>
          <w:p w14:paraId="292F7C32" w14:textId="656D36D9" w:rsidR="00822A6C" w:rsidRPr="003F642C" w:rsidRDefault="003F642C" w:rsidP="003F642C">
            <w:pPr>
              <w:jc w:val="center"/>
              <w:rPr>
                <w:rStyle w:val="SubtleEmphasis"/>
              </w:rPr>
            </w:pPr>
            <w:r w:rsidRPr="003F642C">
              <w:rPr>
                <w:rStyle w:val="SubtleEmphasis"/>
              </w:rPr>
              <w:lastRenderedPageBreak/>
              <w:t>Wellbeing</w:t>
            </w:r>
          </w:p>
        </w:tc>
        <w:tc>
          <w:tcPr>
            <w:tcW w:w="6202" w:type="dxa"/>
          </w:tcPr>
          <w:p w14:paraId="1DBC46DC" w14:textId="29DE2223" w:rsidR="00822A6C" w:rsidRPr="003F642C" w:rsidRDefault="003F642C" w:rsidP="003F642C">
            <w:pPr>
              <w:jc w:val="center"/>
              <w:rPr>
                <w:rStyle w:val="SubtleEmphasis"/>
              </w:rPr>
            </w:pPr>
            <w:r w:rsidRPr="003F642C">
              <w:rPr>
                <w:rStyle w:val="SubtleEmphasis"/>
              </w:rPr>
              <w:t>Our people are capable, engaged and satisfied</w:t>
            </w:r>
          </w:p>
        </w:tc>
      </w:tr>
      <w:tr w:rsidR="00822A6C" w14:paraId="5E76A042" w14:textId="77777777" w:rsidTr="00106C60">
        <w:tc>
          <w:tcPr>
            <w:tcW w:w="2972" w:type="dxa"/>
          </w:tcPr>
          <w:p w14:paraId="4E6D3113" w14:textId="04CD9979" w:rsidR="00106C60" w:rsidRDefault="005118C5" w:rsidP="003F642C">
            <w:pPr>
              <w:jc w:val="center"/>
              <w:rPr>
                <w:rFonts w:cs="Arial"/>
              </w:rPr>
            </w:pPr>
            <w:r>
              <w:rPr>
                <w:rFonts w:cs="Arial"/>
                <w:noProof/>
              </w:rPr>
              <w:drawing>
                <wp:inline distT="0" distB="0" distL="0" distR="0" wp14:anchorId="5E855860" wp14:editId="00EB9D79">
                  <wp:extent cx="763524" cy="763524"/>
                  <wp:effectExtent l="0" t="0" r="0" b="0"/>
                  <wp:docPr id="1772603964" name="Picture 24" descr="Illustration of love heart with cardiac monitor line in the middle representing Strategy 2027’s thematic area of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03964" name="Picture 24" descr="Illustration of love heart with cardiac monitor line in the middle representing Strategy 2027’s thematic area of ‘wellbeing’."/>
                          <pic:cNvPicPr/>
                        </pic:nvPicPr>
                        <pic:blipFill>
                          <a:blip r:embed="rId23">
                            <a:extLst>
                              <a:ext uri="{28A0092B-C50C-407E-A947-70E740481C1C}">
                                <a14:useLocalDpi xmlns:a14="http://schemas.microsoft.com/office/drawing/2010/main" val="0"/>
                              </a:ext>
                            </a:extLst>
                          </a:blip>
                          <a:stretch>
                            <a:fillRect/>
                          </a:stretch>
                        </pic:blipFill>
                        <pic:spPr>
                          <a:xfrm>
                            <a:off x="0" y="0"/>
                            <a:ext cx="763524" cy="763524"/>
                          </a:xfrm>
                          <a:prstGeom prst="rect">
                            <a:avLst/>
                          </a:prstGeom>
                        </pic:spPr>
                      </pic:pic>
                    </a:graphicData>
                  </a:graphic>
                </wp:inline>
              </w:drawing>
            </w:r>
          </w:p>
          <w:p w14:paraId="0DB31F3C" w14:textId="6F02831F" w:rsidR="003F642C" w:rsidRPr="003F642C" w:rsidRDefault="003F642C" w:rsidP="003F642C">
            <w:pPr>
              <w:jc w:val="center"/>
              <w:rPr>
                <w:rFonts w:cs="Arial"/>
              </w:rPr>
            </w:pPr>
            <w:r w:rsidRPr="003F642C">
              <w:rPr>
                <w:rFonts w:cs="Arial"/>
              </w:rPr>
              <w:t>65%</w:t>
            </w:r>
          </w:p>
          <w:p w14:paraId="2BC1EA89" w14:textId="77777777" w:rsidR="003F642C" w:rsidRPr="003F642C" w:rsidRDefault="003F642C" w:rsidP="003F642C">
            <w:pPr>
              <w:jc w:val="center"/>
              <w:rPr>
                <w:rFonts w:cs="Arial"/>
              </w:rPr>
            </w:pPr>
            <w:r w:rsidRPr="003F642C">
              <w:rPr>
                <w:rFonts w:cs="Arial"/>
              </w:rPr>
              <w:t>Staff satisfaction index</w:t>
            </w:r>
          </w:p>
          <w:p w14:paraId="494F43EA" w14:textId="77777777" w:rsidR="003F642C" w:rsidRPr="003F642C" w:rsidRDefault="003F642C" w:rsidP="003F642C">
            <w:pPr>
              <w:jc w:val="center"/>
              <w:rPr>
                <w:rFonts w:cs="Arial"/>
              </w:rPr>
            </w:pPr>
          </w:p>
          <w:p w14:paraId="00ED400D" w14:textId="77777777" w:rsidR="003F642C" w:rsidRPr="003F642C" w:rsidRDefault="003F642C" w:rsidP="003F642C">
            <w:pPr>
              <w:jc w:val="center"/>
              <w:rPr>
                <w:rFonts w:cs="Arial"/>
              </w:rPr>
            </w:pPr>
            <w:r w:rsidRPr="003F642C">
              <w:rPr>
                <w:rFonts w:cs="Arial"/>
              </w:rPr>
              <w:t>Improving</w:t>
            </w:r>
          </w:p>
          <w:p w14:paraId="399717FA" w14:textId="28BEF69C" w:rsidR="00822A6C" w:rsidRDefault="003F642C" w:rsidP="003F642C">
            <w:pPr>
              <w:jc w:val="center"/>
              <w:rPr>
                <w:rFonts w:cs="Arial"/>
              </w:rPr>
            </w:pPr>
            <w:r w:rsidRPr="003F642C">
              <w:rPr>
                <w:rFonts w:cs="Arial"/>
              </w:rPr>
              <w:t xml:space="preserve">(61% </w:t>
            </w:r>
            <w:proofErr w:type="gramStart"/>
            <w:r w:rsidRPr="003F642C">
              <w:rPr>
                <w:rFonts w:cs="Arial"/>
              </w:rPr>
              <w:t>at</w:t>
            </w:r>
            <w:proofErr w:type="gramEnd"/>
            <w:r w:rsidRPr="003F642C">
              <w:rPr>
                <w:rFonts w:cs="Arial"/>
              </w:rPr>
              <w:t xml:space="preserve"> 30 June 2023)</w:t>
            </w:r>
          </w:p>
        </w:tc>
        <w:tc>
          <w:tcPr>
            <w:tcW w:w="6202" w:type="dxa"/>
          </w:tcPr>
          <w:p w14:paraId="0999CF67" w14:textId="77777777" w:rsidR="009321CB" w:rsidRPr="009321CB" w:rsidRDefault="009321CB" w:rsidP="009321CB">
            <w:r w:rsidRPr="009321CB">
              <w:rPr>
                <w:b/>
                <w:bCs/>
              </w:rPr>
              <w:t>Sustainable workforce:</w:t>
            </w:r>
            <w:r w:rsidRPr="009321CB">
              <w:t xml:space="preserve"> We have started developing a strategic workforce plan to help us recruit people with the skills, competencies and behaviours to achieve our strategic outcomes. We have progressed our workforce planning and recruitment policies and are reviewing staffing profiles to inform this work.</w:t>
            </w:r>
          </w:p>
          <w:p w14:paraId="6CB65AD6" w14:textId="77777777" w:rsidR="009321CB" w:rsidRPr="009321CB" w:rsidRDefault="009321CB" w:rsidP="009321CB">
            <w:r w:rsidRPr="009321CB">
              <w:rPr>
                <w:b/>
                <w:bCs/>
              </w:rPr>
              <w:t>Health, safety and wellbeing:</w:t>
            </w:r>
            <w:r w:rsidRPr="009321CB">
              <w:t xml:space="preserve"> We successfully implemented a new wellbeing and safety program, </w:t>
            </w:r>
            <w:proofErr w:type="spellStart"/>
            <w:r w:rsidRPr="009321CB">
              <w:t>Safe@Work</w:t>
            </w:r>
            <w:proofErr w:type="spellEnd"/>
            <w:r w:rsidRPr="009321CB">
              <w:t>, throughout the 2024 local council elections. This program sets strong foundations for building our safety management system and culture. We are developing phase 2 of the program, further refining how we will manage safety risks and support our workforce through the 2026 state election.</w:t>
            </w:r>
          </w:p>
          <w:p w14:paraId="2AC7BB54" w14:textId="77777777" w:rsidR="009321CB" w:rsidRPr="009321CB" w:rsidRDefault="009321CB" w:rsidP="009321CB">
            <w:r w:rsidRPr="009321CB">
              <w:rPr>
                <w:b/>
                <w:bCs/>
              </w:rPr>
              <w:t>Diversity and inclusion:</w:t>
            </w:r>
            <w:r w:rsidRPr="009321CB">
              <w:t xml:space="preserve"> We have a draft workplace inclusion, diversity, equity and accessibility (IDEA) framework, to align with our existing election delivery strategy, our gender equality action plan (GEAP), and our positive duty action plan (PDAP). This will be further refined and implemented in 2025–26.</w:t>
            </w:r>
          </w:p>
          <w:p w14:paraId="747F9B52" w14:textId="4B6A5B75" w:rsidR="00822A6C" w:rsidRPr="00822A6C" w:rsidRDefault="009321CB" w:rsidP="009321CB">
            <w:pPr>
              <w:rPr>
                <w:rFonts w:cs="Arial"/>
                <w:b/>
                <w:bCs/>
              </w:rPr>
            </w:pPr>
            <w:r w:rsidRPr="009321CB">
              <w:rPr>
                <w:b/>
                <w:bCs/>
              </w:rPr>
              <w:t>Talent management:</w:t>
            </w:r>
            <w:r w:rsidRPr="009321CB">
              <w:t xml:space="preserve"> Following our annual review of </w:t>
            </w:r>
            <w:r w:rsidRPr="009321CB">
              <w:rPr>
                <w:i/>
                <w:iCs/>
              </w:rPr>
              <w:t>Strategy 2027</w:t>
            </w:r>
            <w:r w:rsidRPr="009321CB">
              <w:t>, we replaced 2 enabling actions with an integrated talent management plan to support an improved experience during recruitment and onboarding, performance management, development and mobility, and offboarding. To deliver the plan, we created a resource hub that will ultimately support employees and people leaders through the employee lifecycle. We are improving our recruitment and onboarding processes and have improved the systems and processes underpinning performance management. In 2025–26 we will deliver a refreshed capability framework.</w:t>
            </w:r>
          </w:p>
        </w:tc>
      </w:tr>
    </w:tbl>
    <w:p w14:paraId="24EDF19C" w14:textId="77777777" w:rsidR="009321CB" w:rsidRPr="00DB4A1E" w:rsidRDefault="009321CB" w:rsidP="009321CB">
      <w:pPr>
        <w:pStyle w:val="Heading2"/>
      </w:pPr>
      <w:bookmarkStart w:id="38" w:name="_Toc117593437"/>
      <w:bookmarkStart w:id="39" w:name="_Toc212214117"/>
      <w:bookmarkStart w:id="40" w:name="_Toc213238164"/>
      <w:r w:rsidRPr="5AC4710B">
        <w:lastRenderedPageBreak/>
        <w:t>Finance at a glance</w:t>
      </w:r>
      <w:bookmarkEnd w:id="38"/>
      <w:bookmarkEnd w:id="39"/>
      <w:bookmarkEnd w:id="40"/>
    </w:p>
    <w:p w14:paraId="575AB288" w14:textId="562A1DB9" w:rsidR="009321CB" w:rsidRPr="000D5280" w:rsidRDefault="009321CB" w:rsidP="009321CB">
      <w:r w:rsidRPr="000D5280">
        <w:t xml:space="preserve">Our special appropriation funding fluctuates significantly over the 4-year cycle, as seen in </w:t>
      </w:r>
      <w:r>
        <w:t>table 2</w:t>
      </w:r>
      <w:r w:rsidRPr="000D5280">
        <w:t>. Total funding received during 202</w:t>
      </w:r>
      <w:r>
        <w:t>4</w:t>
      </w:r>
      <w:r w:rsidRPr="000D5280">
        <w:t>–2</w:t>
      </w:r>
      <w:r>
        <w:t>5</w:t>
      </w:r>
      <w:r w:rsidRPr="000D5280">
        <w:t xml:space="preserve"> was $</w:t>
      </w:r>
      <w:r>
        <w:t xml:space="preserve">124 </w:t>
      </w:r>
      <w:r w:rsidRPr="000D5280">
        <w:t>million, which is made up of our base-level funding and</w:t>
      </w:r>
      <w:r>
        <w:t xml:space="preserve"> election delivery funding</w:t>
      </w:r>
      <w:r w:rsidRPr="000D5280">
        <w:t>.</w:t>
      </w:r>
    </w:p>
    <w:p w14:paraId="3E201858" w14:textId="5606BE32" w:rsidR="009321CB" w:rsidRDefault="009321CB" w:rsidP="00B0244A">
      <w:pPr>
        <w:pStyle w:val="Heading3"/>
      </w:pPr>
      <w:r w:rsidRPr="00DB4A1E">
        <w:t>Financial performance</w:t>
      </w:r>
    </w:p>
    <w:p w14:paraId="1DAD9ABF" w14:textId="707E9AC9" w:rsidR="00B0244A" w:rsidRDefault="00B0244A" w:rsidP="00B0244A">
      <w:pPr>
        <w:pStyle w:val="Caption"/>
        <w:keepNext/>
      </w:pPr>
      <w:bookmarkStart w:id="41" w:name="_Toc213061835"/>
      <w:r>
        <w:t xml:space="preserve">Table </w:t>
      </w:r>
      <w:r>
        <w:fldChar w:fldCharType="begin"/>
      </w:r>
      <w:r>
        <w:instrText xml:space="preserve"> SEQ Table \* ARABIC </w:instrText>
      </w:r>
      <w:r>
        <w:fldChar w:fldCharType="separate"/>
      </w:r>
      <w:r w:rsidR="00E50A22">
        <w:rPr>
          <w:noProof/>
        </w:rPr>
        <w:t>2</w:t>
      </w:r>
      <w:r>
        <w:fldChar w:fldCharType="end"/>
      </w:r>
      <w:r>
        <w:t>: 5-year financial summary, 2020–21 to 2024–25</w:t>
      </w:r>
      <w:bookmarkEnd w:id="41"/>
    </w:p>
    <w:tbl>
      <w:tblPr>
        <w:tblStyle w:val="TableGrid"/>
        <w:tblW w:w="9174" w:type="dxa"/>
        <w:tblLook w:val="04A0" w:firstRow="1" w:lastRow="0" w:firstColumn="1" w:lastColumn="0" w:noHBand="0" w:noVBand="1"/>
        <w:tblCaption w:val="5-year financial summary"/>
        <w:tblDescription w:val="Table shows income and expenses over the last 5 financial years including net assets."/>
      </w:tblPr>
      <w:tblGrid>
        <w:gridCol w:w="1617"/>
        <w:gridCol w:w="1517"/>
        <w:gridCol w:w="1505"/>
        <w:gridCol w:w="1512"/>
        <w:gridCol w:w="1505"/>
        <w:gridCol w:w="1518"/>
      </w:tblGrid>
      <w:tr w:rsidR="009321CB" w14:paraId="245CCF5A" w14:textId="77777777" w:rsidTr="009321CB">
        <w:tc>
          <w:tcPr>
            <w:tcW w:w="1529" w:type="dxa"/>
          </w:tcPr>
          <w:p w14:paraId="5F276CC3" w14:textId="32DE21D2" w:rsidR="009321CB" w:rsidRDefault="009321CB" w:rsidP="009321CB">
            <w:r w:rsidRPr="001B558D">
              <w:rPr>
                <w:b/>
                <w:bCs/>
              </w:rPr>
              <w:t>Year</w:t>
            </w:r>
          </w:p>
        </w:tc>
        <w:tc>
          <w:tcPr>
            <w:tcW w:w="1529" w:type="dxa"/>
          </w:tcPr>
          <w:p w14:paraId="06846815" w14:textId="0EC438BB" w:rsidR="009321CB" w:rsidRDefault="009321CB" w:rsidP="009321CB">
            <w:pPr>
              <w:jc w:val="right"/>
            </w:pPr>
            <w:r w:rsidRPr="001B558D">
              <w:rPr>
                <w:b/>
                <w:bCs/>
              </w:rPr>
              <w:t>2020–21</w:t>
            </w:r>
            <w:r w:rsidRPr="001B558D">
              <w:rPr>
                <w:b/>
                <w:bCs/>
              </w:rPr>
              <w:br/>
              <w:t>$’000</w:t>
            </w:r>
          </w:p>
        </w:tc>
        <w:tc>
          <w:tcPr>
            <w:tcW w:w="1529" w:type="dxa"/>
          </w:tcPr>
          <w:p w14:paraId="2099AF0B" w14:textId="18C11456" w:rsidR="009321CB" w:rsidRDefault="009321CB" w:rsidP="009321CB">
            <w:pPr>
              <w:jc w:val="right"/>
            </w:pPr>
            <w:r w:rsidRPr="001B558D">
              <w:rPr>
                <w:b/>
                <w:bCs/>
              </w:rPr>
              <w:t>2021–22</w:t>
            </w:r>
            <w:r w:rsidRPr="001B558D">
              <w:rPr>
                <w:b/>
                <w:bCs/>
              </w:rPr>
              <w:br/>
              <w:t>$’000</w:t>
            </w:r>
          </w:p>
        </w:tc>
        <w:tc>
          <w:tcPr>
            <w:tcW w:w="1529" w:type="dxa"/>
          </w:tcPr>
          <w:p w14:paraId="42DD026D" w14:textId="4235D5C6" w:rsidR="009321CB" w:rsidRDefault="009321CB" w:rsidP="009321CB">
            <w:pPr>
              <w:jc w:val="right"/>
            </w:pPr>
            <w:r w:rsidRPr="001B558D">
              <w:rPr>
                <w:b/>
                <w:bCs/>
              </w:rPr>
              <w:t xml:space="preserve">2022–23 </w:t>
            </w:r>
            <w:r w:rsidRPr="001B558D">
              <w:rPr>
                <w:b/>
                <w:bCs/>
              </w:rPr>
              <w:br/>
              <w:t>$’000</w:t>
            </w:r>
          </w:p>
        </w:tc>
        <w:tc>
          <w:tcPr>
            <w:tcW w:w="1529" w:type="dxa"/>
          </w:tcPr>
          <w:p w14:paraId="33B2E9BD" w14:textId="2656DF0E" w:rsidR="009321CB" w:rsidRDefault="009321CB" w:rsidP="009321CB">
            <w:pPr>
              <w:jc w:val="right"/>
            </w:pPr>
            <w:r w:rsidRPr="001B558D">
              <w:rPr>
                <w:b/>
              </w:rPr>
              <w:t>2023–24</w:t>
            </w:r>
            <w:r w:rsidRPr="001B558D">
              <w:rPr>
                <w:b/>
              </w:rPr>
              <w:br/>
              <w:t>$’000</w:t>
            </w:r>
          </w:p>
        </w:tc>
        <w:tc>
          <w:tcPr>
            <w:tcW w:w="1529" w:type="dxa"/>
          </w:tcPr>
          <w:p w14:paraId="71BDBED7" w14:textId="6DB7D28E" w:rsidR="009321CB" w:rsidRDefault="009321CB" w:rsidP="009321CB">
            <w:pPr>
              <w:jc w:val="right"/>
            </w:pPr>
            <w:r w:rsidRPr="001B558D">
              <w:rPr>
                <w:b/>
              </w:rPr>
              <w:t>2024–25</w:t>
            </w:r>
            <w:r w:rsidRPr="001B558D">
              <w:rPr>
                <w:b/>
              </w:rPr>
              <w:br/>
              <w:t>$’000</w:t>
            </w:r>
          </w:p>
        </w:tc>
      </w:tr>
      <w:tr w:rsidR="009321CB" w:rsidRPr="009321CB" w14:paraId="5FCBA862" w14:textId="77777777" w:rsidTr="009321CB">
        <w:tc>
          <w:tcPr>
            <w:tcW w:w="1529" w:type="dxa"/>
          </w:tcPr>
          <w:p w14:paraId="538C8BAC" w14:textId="5F4E9315" w:rsidR="009321CB" w:rsidRPr="009321CB" w:rsidRDefault="009321CB" w:rsidP="009321CB">
            <w:pPr>
              <w:rPr>
                <w:b/>
                <w:bCs/>
              </w:rPr>
            </w:pPr>
            <w:r w:rsidRPr="009321CB">
              <w:rPr>
                <w:b/>
                <w:bCs/>
              </w:rPr>
              <w:t>Electoral activity</w:t>
            </w:r>
          </w:p>
        </w:tc>
        <w:tc>
          <w:tcPr>
            <w:tcW w:w="1529" w:type="dxa"/>
          </w:tcPr>
          <w:p w14:paraId="51D7307B" w14:textId="16D460B7" w:rsidR="009321CB" w:rsidRPr="009321CB" w:rsidRDefault="009321CB" w:rsidP="009321CB">
            <w:pPr>
              <w:jc w:val="right"/>
              <w:rPr>
                <w:b/>
                <w:bCs/>
              </w:rPr>
            </w:pPr>
            <w:r w:rsidRPr="009321CB">
              <w:rPr>
                <w:b/>
                <w:bCs/>
              </w:rPr>
              <w:t>Local council elections</w:t>
            </w:r>
          </w:p>
        </w:tc>
        <w:tc>
          <w:tcPr>
            <w:tcW w:w="1529" w:type="dxa"/>
          </w:tcPr>
          <w:p w14:paraId="476BC735" w14:textId="6C8F1143" w:rsidR="009321CB" w:rsidRPr="009321CB" w:rsidRDefault="009321CB" w:rsidP="009321CB">
            <w:pPr>
              <w:jc w:val="right"/>
              <w:rPr>
                <w:b/>
                <w:bCs/>
              </w:rPr>
            </w:pPr>
            <w:r w:rsidRPr="009321CB">
              <w:rPr>
                <w:b/>
                <w:bCs/>
              </w:rPr>
              <w:t> </w:t>
            </w:r>
          </w:p>
        </w:tc>
        <w:tc>
          <w:tcPr>
            <w:tcW w:w="1529" w:type="dxa"/>
          </w:tcPr>
          <w:p w14:paraId="0CC62502" w14:textId="47962DCD" w:rsidR="009321CB" w:rsidRPr="009321CB" w:rsidRDefault="009321CB" w:rsidP="009321CB">
            <w:pPr>
              <w:jc w:val="right"/>
              <w:rPr>
                <w:b/>
                <w:bCs/>
              </w:rPr>
            </w:pPr>
            <w:r w:rsidRPr="009321CB">
              <w:rPr>
                <w:b/>
                <w:bCs/>
              </w:rPr>
              <w:t>State election</w:t>
            </w:r>
          </w:p>
        </w:tc>
        <w:tc>
          <w:tcPr>
            <w:tcW w:w="1529" w:type="dxa"/>
          </w:tcPr>
          <w:p w14:paraId="28866EA8" w14:textId="77777777" w:rsidR="009321CB" w:rsidRPr="009321CB" w:rsidRDefault="009321CB" w:rsidP="009321CB">
            <w:pPr>
              <w:jc w:val="right"/>
              <w:rPr>
                <w:b/>
                <w:bCs/>
              </w:rPr>
            </w:pPr>
          </w:p>
        </w:tc>
        <w:tc>
          <w:tcPr>
            <w:tcW w:w="1529" w:type="dxa"/>
          </w:tcPr>
          <w:p w14:paraId="484FEDF6" w14:textId="6767F20E" w:rsidR="009321CB" w:rsidRPr="009321CB" w:rsidRDefault="009321CB" w:rsidP="009321CB">
            <w:pPr>
              <w:jc w:val="right"/>
              <w:rPr>
                <w:b/>
                <w:bCs/>
              </w:rPr>
            </w:pPr>
            <w:r w:rsidRPr="009321CB">
              <w:rPr>
                <w:b/>
                <w:bCs/>
              </w:rPr>
              <w:t>Local council elections</w:t>
            </w:r>
          </w:p>
        </w:tc>
      </w:tr>
      <w:tr w:rsidR="009321CB" w14:paraId="25B6C751" w14:textId="77777777" w:rsidTr="009321CB">
        <w:tc>
          <w:tcPr>
            <w:tcW w:w="1529" w:type="dxa"/>
          </w:tcPr>
          <w:p w14:paraId="76F76AB8" w14:textId="646D79F3" w:rsidR="009321CB" w:rsidRDefault="009321CB" w:rsidP="009321CB">
            <w:r w:rsidRPr="001B558D">
              <w:t>Special appropriation</w:t>
            </w:r>
          </w:p>
        </w:tc>
        <w:tc>
          <w:tcPr>
            <w:tcW w:w="1529" w:type="dxa"/>
          </w:tcPr>
          <w:p w14:paraId="0CC60B9C" w14:textId="249798D9" w:rsidR="009321CB" w:rsidRDefault="009321CB" w:rsidP="009321CB">
            <w:pPr>
              <w:jc w:val="right"/>
            </w:pPr>
            <w:r w:rsidRPr="001B558D">
              <w:t>74,949</w:t>
            </w:r>
          </w:p>
        </w:tc>
        <w:tc>
          <w:tcPr>
            <w:tcW w:w="1529" w:type="dxa"/>
          </w:tcPr>
          <w:p w14:paraId="24B80F67" w14:textId="66CF8669" w:rsidR="009321CB" w:rsidRDefault="009321CB" w:rsidP="009321CB">
            <w:pPr>
              <w:jc w:val="right"/>
            </w:pPr>
            <w:r w:rsidRPr="001B558D">
              <w:t>50,122</w:t>
            </w:r>
          </w:p>
        </w:tc>
        <w:tc>
          <w:tcPr>
            <w:tcW w:w="1529" w:type="dxa"/>
          </w:tcPr>
          <w:p w14:paraId="4433B0F1" w14:textId="42645238" w:rsidR="009321CB" w:rsidRDefault="009321CB" w:rsidP="009321CB">
            <w:pPr>
              <w:jc w:val="right"/>
            </w:pPr>
            <w:r w:rsidRPr="001B558D">
              <w:t>140,600</w:t>
            </w:r>
          </w:p>
        </w:tc>
        <w:tc>
          <w:tcPr>
            <w:tcW w:w="1529" w:type="dxa"/>
          </w:tcPr>
          <w:p w14:paraId="0E17F52E" w14:textId="1DB313A6" w:rsidR="009321CB" w:rsidRDefault="009321CB" w:rsidP="009321CB">
            <w:pPr>
              <w:jc w:val="right"/>
            </w:pPr>
            <w:r w:rsidRPr="001B558D">
              <w:t>62,560</w:t>
            </w:r>
          </w:p>
        </w:tc>
        <w:tc>
          <w:tcPr>
            <w:tcW w:w="1529" w:type="dxa"/>
          </w:tcPr>
          <w:p w14:paraId="4825A134" w14:textId="7A0590F5" w:rsidR="009321CB" w:rsidRDefault="009321CB" w:rsidP="009321CB">
            <w:pPr>
              <w:jc w:val="right"/>
            </w:pPr>
            <w:r>
              <w:t>124,025</w:t>
            </w:r>
          </w:p>
        </w:tc>
      </w:tr>
      <w:tr w:rsidR="009321CB" w14:paraId="293DE83C" w14:textId="77777777" w:rsidTr="009321CB">
        <w:tc>
          <w:tcPr>
            <w:tcW w:w="1529" w:type="dxa"/>
          </w:tcPr>
          <w:p w14:paraId="0FB085DE" w14:textId="56EC39A4" w:rsidR="009321CB" w:rsidRDefault="009321CB" w:rsidP="009321CB">
            <w:r w:rsidRPr="001B558D">
              <w:t>Total expenses from transactions</w:t>
            </w:r>
          </w:p>
        </w:tc>
        <w:tc>
          <w:tcPr>
            <w:tcW w:w="1529" w:type="dxa"/>
          </w:tcPr>
          <w:p w14:paraId="020C3F3D" w14:textId="346A0BB1" w:rsidR="009321CB" w:rsidRDefault="009321CB" w:rsidP="009321CB">
            <w:pPr>
              <w:jc w:val="right"/>
            </w:pPr>
            <w:r w:rsidRPr="001B558D">
              <w:t>80,373</w:t>
            </w:r>
          </w:p>
        </w:tc>
        <w:tc>
          <w:tcPr>
            <w:tcW w:w="1529" w:type="dxa"/>
          </w:tcPr>
          <w:p w14:paraId="2AE2B35F" w14:textId="634F5D44" w:rsidR="009321CB" w:rsidRDefault="009321CB" w:rsidP="009321CB">
            <w:pPr>
              <w:jc w:val="right"/>
            </w:pPr>
            <w:r w:rsidRPr="001B558D">
              <w:t>50,736</w:t>
            </w:r>
          </w:p>
        </w:tc>
        <w:tc>
          <w:tcPr>
            <w:tcW w:w="1529" w:type="dxa"/>
          </w:tcPr>
          <w:p w14:paraId="5607FD6F" w14:textId="76B9DCFB" w:rsidR="009321CB" w:rsidRDefault="009321CB" w:rsidP="009321CB">
            <w:pPr>
              <w:jc w:val="right"/>
            </w:pPr>
            <w:r w:rsidRPr="001B558D">
              <w:t>150,273</w:t>
            </w:r>
          </w:p>
        </w:tc>
        <w:tc>
          <w:tcPr>
            <w:tcW w:w="1529" w:type="dxa"/>
          </w:tcPr>
          <w:p w14:paraId="0B926577" w14:textId="535F7CDF" w:rsidR="009321CB" w:rsidRDefault="009321CB" w:rsidP="009321CB">
            <w:pPr>
              <w:jc w:val="right"/>
            </w:pPr>
            <w:r w:rsidRPr="001B558D">
              <w:t>65,309</w:t>
            </w:r>
          </w:p>
        </w:tc>
        <w:tc>
          <w:tcPr>
            <w:tcW w:w="1529" w:type="dxa"/>
          </w:tcPr>
          <w:p w14:paraId="0A4B4D6A" w14:textId="1146623D" w:rsidR="009321CB" w:rsidRDefault="009321CB" w:rsidP="009321CB">
            <w:pPr>
              <w:jc w:val="right"/>
            </w:pPr>
            <w:r>
              <w:t>136,657</w:t>
            </w:r>
          </w:p>
        </w:tc>
      </w:tr>
      <w:tr w:rsidR="009321CB" w14:paraId="195691D9" w14:textId="77777777" w:rsidTr="009321CB">
        <w:tc>
          <w:tcPr>
            <w:tcW w:w="1529" w:type="dxa"/>
          </w:tcPr>
          <w:p w14:paraId="55E1463B" w14:textId="3F6C24AA" w:rsidR="009321CB" w:rsidRDefault="009321CB" w:rsidP="009321CB">
            <w:r w:rsidRPr="001B558D">
              <w:t>Net result from transactions</w:t>
            </w:r>
          </w:p>
        </w:tc>
        <w:tc>
          <w:tcPr>
            <w:tcW w:w="1529" w:type="dxa"/>
          </w:tcPr>
          <w:p w14:paraId="3E502977" w14:textId="5430F0AC" w:rsidR="009321CB" w:rsidRDefault="009321CB" w:rsidP="009321CB">
            <w:pPr>
              <w:jc w:val="right"/>
            </w:pPr>
            <w:r w:rsidRPr="001B558D">
              <w:t>-5,424</w:t>
            </w:r>
          </w:p>
        </w:tc>
        <w:tc>
          <w:tcPr>
            <w:tcW w:w="1529" w:type="dxa"/>
          </w:tcPr>
          <w:p w14:paraId="24538084" w14:textId="748DCEE6" w:rsidR="009321CB" w:rsidRDefault="009321CB" w:rsidP="009321CB">
            <w:pPr>
              <w:jc w:val="right"/>
            </w:pPr>
            <w:r w:rsidRPr="001B558D">
              <w:t>-614</w:t>
            </w:r>
          </w:p>
        </w:tc>
        <w:tc>
          <w:tcPr>
            <w:tcW w:w="1529" w:type="dxa"/>
          </w:tcPr>
          <w:p w14:paraId="327609F7" w14:textId="7F473447" w:rsidR="009321CB" w:rsidRDefault="009321CB" w:rsidP="009321CB">
            <w:pPr>
              <w:jc w:val="right"/>
            </w:pPr>
            <w:r w:rsidRPr="001B558D">
              <w:t>-9,673</w:t>
            </w:r>
          </w:p>
        </w:tc>
        <w:tc>
          <w:tcPr>
            <w:tcW w:w="1529" w:type="dxa"/>
          </w:tcPr>
          <w:p w14:paraId="7569238A" w14:textId="69AD8931" w:rsidR="009321CB" w:rsidRDefault="009321CB" w:rsidP="009321CB">
            <w:pPr>
              <w:jc w:val="right"/>
            </w:pPr>
            <w:r w:rsidRPr="001B558D">
              <w:t>-2,749</w:t>
            </w:r>
          </w:p>
        </w:tc>
        <w:tc>
          <w:tcPr>
            <w:tcW w:w="1529" w:type="dxa"/>
          </w:tcPr>
          <w:p w14:paraId="5D856B07" w14:textId="41751151" w:rsidR="009321CB" w:rsidRDefault="009321CB" w:rsidP="009321CB">
            <w:pPr>
              <w:jc w:val="right"/>
            </w:pPr>
            <w:r>
              <w:t>-12,560</w:t>
            </w:r>
          </w:p>
        </w:tc>
      </w:tr>
      <w:tr w:rsidR="009321CB" w14:paraId="4C228302" w14:textId="77777777" w:rsidTr="009321CB">
        <w:tc>
          <w:tcPr>
            <w:tcW w:w="1529" w:type="dxa"/>
          </w:tcPr>
          <w:p w14:paraId="4575EAF5" w14:textId="32C770AA" w:rsidR="009321CB" w:rsidRDefault="009321CB" w:rsidP="009321CB">
            <w:r w:rsidRPr="001B558D">
              <w:t>Operating result</w:t>
            </w:r>
          </w:p>
        </w:tc>
        <w:tc>
          <w:tcPr>
            <w:tcW w:w="1529" w:type="dxa"/>
          </w:tcPr>
          <w:p w14:paraId="57C39F94" w14:textId="270888B8" w:rsidR="009321CB" w:rsidRDefault="009321CB" w:rsidP="009321CB">
            <w:pPr>
              <w:jc w:val="right"/>
            </w:pPr>
            <w:r w:rsidRPr="001B558D">
              <w:t>-5,338</w:t>
            </w:r>
          </w:p>
        </w:tc>
        <w:tc>
          <w:tcPr>
            <w:tcW w:w="1529" w:type="dxa"/>
          </w:tcPr>
          <w:p w14:paraId="06CDE429" w14:textId="0D71B4FE" w:rsidR="009321CB" w:rsidRDefault="009321CB" w:rsidP="009321CB">
            <w:pPr>
              <w:jc w:val="right"/>
            </w:pPr>
            <w:r w:rsidRPr="001B558D">
              <w:t>-242</w:t>
            </w:r>
          </w:p>
        </w:tc>
        <w:tc>
          <w:tcPr>
            <w:tcW w:w="1529" w:type="dxa"/>
          </w:tcPr>
          <w:p w14:paraId="23B6A1E2" w14:textId="5E3925F3" w:rsidR="009321CB" w:rsidRDefault="009321CB" w:rsidP="009321CB">
            <w:pPr>
              <w:jc w:val="right"/>
            </w:pPr>
            <w:r w:rsidRPr="001B558D">
              <w:t>-9,605</w:t>
            </w:r>
          </w:p>
        </w:tc>
        <w:tc>
          <w:tcPr>
            <w:tcW w:w="1529" w:type="dxa"/>
          </w:tcPr>
          <w:p w14:paraId="306D1C4A" w14:textId="5171C586" w:rsidR="009321CB" w:rsidRDefault="009321CB" w:rsidP="009321CB">
            <w:pPr>
              <w:jc w:val="right"/>
            </w:pPr>
            <w:r w:rsidRPr="001B558D">
              <w:t>-2,695</w:t>
            </w:r>
          </w:p>
        </w:tc>
        <w:tc>
          <w:tcPr>
            <w:tcW w:w="1529" w:type="dxa"/>
          </w:tcPr>
          <w:p w14:paraId="64E31DC5" w14:textId="14B39540" w:rsidR="009321CB" w:rsidRDefault="009321CB" w:rsidP="009321CB">
            <w:pPr>
              <w:jc w:val="right"/>
            </w:pPr>
            <w:r>
              <w:t>-12,576</w:t>
            </w:r>
          </w:p>
        </w:tc>
      </w:tr>
      <w:tr w:rsidR="009321CB" w14:paraId="7D789237" w14:textId="77777777" w:rsidTr="009321CB">
        <w:tc>
          <w:tcPr>
            <w:tcW w:w="1529" w:type="dxa"/>
          </w:tcPr>
          <w:p w14:paraId="41ACC153" w14:textId="2839FA9B" w:rsidR="009321CB" w:rsidRPr="001B558D" w:rsidRDefault="009321CB" w:rsidP="009321CB">
            <w:r w:rsidRPr="001B558D">
              <w:t>Net cash flow from</w:t>
            </w:r>
            <w:proofErr w:type="gramStart"/>
            <w:r w:rsidRPr="001B558D">
              <w:t>/(</w:t>
            </w:r>
            <w:proofErr w:type="gramEnd"/>
            <w:r w:rsidRPr="001B558D">
              <w:t>used in) operating activities</w:t>
            </w:r>
          </w:p>
        </w:tc>
        <w:tc>
          <w:tcPr>
            <w:tcW w:w="1529" w:type="dxa"/>
          </w:tcPr>
          <w:p w14:paraId="1B816EB6" w14:textId="0E0C897B" w:rsidR="009321CB" w:rsidRPr="001B558D" w:rsidRDefault="009321CB" w:rsidP="009321CB">
            <w:pPr>
              <w:jc w:val="right"/>
            </w:pPr>
            <w:r w:rsidRPr="001B558D">
              <w:t>-241</w:t>
            </w:r>
          </w:p>
        </w:tc>
        <w:tc>
          <w:tcPr>
            <w:tcW w:w="1529" w:type="dxa"/>
          </w:tcPr>
          <w:p w14:paraId="4F8102A0" w14:textId="1202E896" w:rsidR="009321CB" w:rsidRPr="001B558D" w:rsidRDefault="009321CB" w:rsidP="009321CB">
            <w:pPr>
              <w:jc w:val="right"/>
            </w:pPr>
            <w:r w:rsidRPr="001B558D">
              <w:t>-206</w:t>
            </w:r>
          </w:p>
        </w:tc>
        <w:tc>
          <w:tcPr>
            <w:tcW w:w="1529" w:type="dxa"/>
          </w:tcPr>
          <w:p w14:paraId="234E8B0B" w14:textId="14A17F1D" w:rsidR="009321CB" w:rsidRPr="001B558D" w:rsidRDefault="009321CB" w:rsidP="009321CB">
            <w:pPr>
              <w:jc w:val="right"/>
            </w:pPr>
            <w:r w:rsidRPr="001B558D">
              <w:t>-165</w:t>
            </w:r>
          </w:p>
        </w:tc>
        <w:tc>
          <w:tcPr>
            <w:tcW w:w="1529" w:type="dxa"/>
          </w:tcPr>
          <w:p w14:paraId="1738F373" w14:textId="12962CFE" w:rsidR="009321CB" w:rsidRPr="001B558D" w:rsidRDefault="009321CB" w:rsidP="009321CB">
            <w:pPr>
              <w:jc w:val="right"/>
            </w:pPr>
            <w:r w:rsidRPr="001B558D">
              <w:t>1,432</w:t>
            </w:r>
          </w:p>
        </w:tc>
        <w:tc>
          <w:tcPr>
            <w:tcW w:w="1529" w:type="dxa"/>
          </w:tcPr>
          <w:p w14:paraId="7EE03D11" w14:textId="2648BB41" w:rsidR="009321CB" w:rsidRDefault="009321CB" w:rsidP="009321CB">
            <w:pPr>
              <w:jc w:val="right"/>
            </w:pPr>
            <w:r>
              <w:t>930</w:t>
            </w:r>
          </w:p>
        </w:tc>
      </w:tr>
      <w:tr w:rsidR="009321CB" w14:paraId="71FEA2EF" w14:textId="77777777" w:rsidTr="009321CB">
        <w:tc>
          <w:tcPr>
            <w:tcW w:w="1529" w:type="dxa"/>
          </w:tcPr>
          <w:p w14:paraId="0293567A" w14:textId="534FE5C6" w:rsidR="009321CB" w:rsidRPr="001B558D" w:rsidRDefault="009321CB" w:rsidP="009321CB">
            <w:r w:rsidRPr="001B558D">
              <w:t>Total assets</w:t>
            </w:r>
          </w:p>
        </w:tc>
        <w:tc>
          <w:tcPr>
            <w:tcW w:w="1529" w:type="dxa"/>
          </w:tcPr>
          <w:p w14:paraId="69693154" w14:textId="13466C1C" w:rsidR="009321CB" w:rsidRPr="001B558D" w:rsidRDefault="009321CB" w:rsidP="009321CB">
            <w:pPr>
              <w:jc w:val="right"/>
            </w:pPr>
            <w:r w:rsidRPr="001B558D">
              <w:t>24,343</w:t>
            </w:r>
          </w:p>
        </w:tc>
        <w:tc>
          <w:tcPr>
            <w:tcW w:w="1529" w:type="dxa"/>
          </w:tcPr>
          <w:p w14:paraId="03964767" w14:textId="0FAE23D3" w:rsidR="009321CB" w:rsidRPr="001B558D" w:rsidRDefault="009321CB" w:rsidP="009321CB">
            <w:pPr>
              <w:jc w:val="right"/>
            </w:pPr>
            <w:r w:rsidRPr="001B558D">
              <w:t>30,935</w:t>
            </w:r>
          </w:p>
        </w:tc>
        <w:tc>
          <w:tcPr>
            <w:tcW w:w="1529" w:type="dxa"/>
          </w:tcPr>
          <w:p w14:paraId="373DE368" w14:textId="26A10B3A" w:rsidR="009321CB" w:rsidRPr="001B558D" w:rsidRDefault="009321CB" w:rsidP="009321CB">
            <w:pPr>
              <w:jc w:val="right"/>
            </w:pPr>
            <w:r w:rsidRPr="001B558D">
              <w:t>30,066</w:t>
            </w:r>
          </w:p>
        </w:tc>
        <w:tc>
          <w:tcPr>
            <w:tcW w:w="1529" w:type="dxa"/>
          </w:tcPr>
          <w:p w14:paraId="5C49CDF8" w14:textId="0B38850B" w:rsidR="009321CB" w:rsidRPr="001B558D" w:rsidRDefault="009321CB" w:rsidP="009321CB">
            <w:pPr>
              <w:jc w:val="right"/>
            </w:pPr>
            <w:r w:rsidRPr="001B558D">
              <w:t>36,604</w:t>
            </w:r>
          </w:p>
        </w:tc>
        <w:tc>
          <w:tcPr>
            <w:tcW w:w="1529" w:type="dxa"/>
          </w:tcPr>
          <w:p w14:paraId="166F7DFC" w14:textId="1254A9BA" w:rsidR="009321CB" w:rsidRDefault="009321CB" w:rsidP="009321CB">
            <w:pPr>
              <w:jc w:val="right"/>
            </w:pPr>
            <w:r>
              <w:t>36,308</w:t>
            </w:r>
          </w:p>
        </w:tc>
      </w:tr>
      <w:tr w:rsidR="009321CB" w14:paraId="54A5B358" w14:textId="77777777" w:rsidTr="009321CB">
        <w:tc>
          <w:tcPr>
            <w:tcW w:w="1529" w:type="dxa"/>
          </w:tcPr>
          <w:p w14:paraId="4260EDB3" w14:textId="3B2EB220" w:rsidR="009321CB" w:rsidRPr="001B558D" w:rsidRDefault="009321CB" w:rsidP="009321CB">
            <w:r w:rsidRPr="001B558D">
              <w:t>Total liabilities</w:t>
            </w:r>
          </w:p>
        </w:tc>
        <w:tc>
          <w:tcPr>
            <w:tcW w:w="1529" w:type="dxa"/>
          </w:tcPr>
          <w:p w14:paraId="1B8BCF4F" w14:textId="28F869B8" w:rsidR="009321CB" w:rsidRPr="001B558D" w:rsidRDefault="009321CB" w:rsidP="009321CB">
            <w:pPr>
              <w:jc w:val="right"/>
            </w:pPr>
            <w:r w:rsidRPr="001B558D">
              <w:t>6,795</w:t>
            </w:r>
          </w:p>
        </w:tc>
        <w:tc>
          <w:tcPr>
            <w:tcW w:w="1529" w:type="dxa"/>
          </w:tcPr>
          <w:p w14:paraId="5D9CD706" w14:textId="5CFC78CE" w:rsidR="009321CB" w:rsidRPr="001B558D" w:rsidRDefault="009321CB" w:rsidP="009321CB">
            <w:pPr>
              <w:jc w:val="right"/>
            </w:pPr>
            <w:r w:rsidRPr="001B558D">
              <w:t>7,919</w:t>
            </w:r>
          </w:p>
        </w:tc>
        <w:tc>
          <w:tcPr>
            <w:tcW w:w="1529" w:type="dxa"/>
          </w:tcPr>
          <w:p w14:paraId="64F1EC66" w14:textId="5CB3632E" w:rsidR="009321CB" w:rsidRPr="001B558D" w:rsidRDefault="009321CB" w:rsidP="009321CB">
            <w:pPr>
              <w:jc w:val="right"/>
            </w:pPr>
            <w:r w:rsidRPr="001B558D">
              <w:t>9,948</w:t>
            </w:r>
          </w:p>
        </w:tc>
        <w:tc>
          <w:tcPr>
            <w:tcW w:w="1529" w:type="dxa"/>
          </w:tcPr>
          <w:p w14:paraId="3007027C" w14:textId="68F0CE93" w:rsidR="009321CB" w:rsidRPr="001B558D" w:rsidRDefault="009321CB" w:rsidP="009321CB">
            <w:pPr>
              <w:jc w:val="right"/>
            </w:pPr>
            <w:r w:rsidRPr="001B558D">
              <w:t>10,602</w:t>
            </w:r>
          </w:p>
        </w:tc>
        <w:tc>
          <w:tcPr>
            <w:tcW w:w="1529" w:type="dxa"/>
          </w:tcPr>
          <w:p w14:paraId="17F72B70" w14:textId="7931C8B2" w:rsidR="009321CB" w:rsidRDefault="009321CB" w:rsidP="009321CB">
            <w:pPr>
              <w:jc w:val="right"/>
            </w:pPr>
            <w:r>
              <w:t>16,371</w:t>
            </w:r>
          </w:p>
        </w:tc>
      </w:tr>
      <w:tr w:rsidR="009321CB" w14:paraId="1FC15D90" w14:textId="77777777" w:rsidTr="009321CB">
        <w:tc>
          <w:tcPr>
            <w:tcW w:w="1529" w:type="dxa"/>
          </w:tcPr>
          <w:p w14:paraId="6F402417" w14:textId="09743D43" w:rsidR="009321CB" w:rsidRPr="001B558D" w:rsidRDefault="009321CB" w:rsidP="009321CB">
            <w:r w:rsidRPr="001B558D">
              <w:t>Net assets</w:t>
            </w:r>
          </w:p>
        </w:tc>
        <w:tc>
          <w:tcPr>
            <w:tcW w:w="1529" w:type="dxa"/>
          </w:tcPr>
          <w:p w14:paraId="0AB589C9" w14:textId="24839A70" w:rsidR="009321CB" w:rsidRPr="001B558D" w:rsidRDefault="009321CB" w:rsidP="009321CB">
            <w:pPr>
              <w:jc w:val="right"/>
            </w:pPr>
            <w:r w:rsidRPr="001B558D">
              <w:t>17,548</w:t>
            </w:r>
          </w:p>
        </w:tc>
        <w:tc>
          <w:tcPr>
            <w:tcW w:w="1529" w:type="dxa"/>
          </w:tcPr>
          <w:p w14:paraId="71738835" w14:textId="67C891C1" w:rsidR="009321CB" w:rsidRPr="001B558D" w:rsidRDefault="009321CB" w:rsidP="009321CB">
            <w:pPr>
              <w:jc w:val="right"/>
            </w:pPr>
            <w:r w:rsidRPr="001B558D">
              <w:t>23,016</w:t>
            </w:r>
          </w:p>
        </w:tc>
        <w:tc>
          <w:tcPr>
            <w:tcW w:w="1529" w:type="dxa"/>
          </w:tcPr>
          <w:p w14:paraId="783D4F30" w14:textId="148C7581" w:rsidR="009321CB" w:rsidRPr="001B558D" w:rsidRDefault="009321CB" w:rsidP="009321CB">
            <w:pPr>
              <w:jc w:val="right"/>
            </w:pPr>
            <w:r w:rsidRPr="001B558D">
              <w:t>20,118</w:t>
            </w:r>
          </w:p>
        </w:tc>
        <w:tc>
          <w:tcPr>
            <w:tcW w:w="1529" w:type="dxa"/>
          </w:tcPr>
          <w:p w14:paraId="6313E10B" w14:textId="6B8487EA" w:rsidR="009321CB" w:rsidRPr="001B558D" w:rsidRDefault="009321CB" w:rsidP="009321CB">
            <w:pPr>
              <w:jc w:val="right"/>
            </w:pPr>
            <w:r w:rsidRPr="001B558D">
              <w:t>26,002</w:t>
            </w:r>
          </w:p>
        </w:tc>
        <w:tc>
          <w:tcPr>
            <w:tcW w:w="1529" w:type="dxa"/>
          </w:tcPr>
          <w:p w14:paraId="0CAD3F89" w14:textId="565F02BC" w:rsidR="009321CB" w:rsidRDefault="009321CB" w:rsidP="009321CB">
            <w:pPr>
              <w:jc w:val="right"/>
            </w:pPr>
            <w:r>
              <w:t>19,937</w:t>
            </w:r>
          </w:p>
        </w:tc>
      </w:tr>
    </w:tbl>
    <w:p w14:paraId="53E97C4C" w14:textId="77777777" w:rsidR="009321CB" w:rsidRPr="00DB4A1E" w:rsidRDefault="009321CB" w:rsidP="008B601C">
      <w:pPr>
        <w:pStyle w:val="Heading3"/>
      </w:pPr>
      <w:r w:rsidRPr="00DB4A1E">
        <w:t>Expenditure</w:t>
      </w:r>
    </w:p>
    <w:p w14:paraId="3F5256F0" w14:textId="4B5ED954" w:rsidR="009321CB" w:rsidRPr="00D67EA2" w:rsidRDefault="009321CB" w:rsidP="009321CB">
      <w:r>
        <w:t xml:space="preserve">We incurred $136.66 million in operational expenses for the reporting financial period. This is slightly more than the special appropriation received from the Government of Victoria, due to non-cash expenditure such as depreciation, accruals </w:t>
      </w:r>
      <w:r>
        <w:lastRenderedPageBreak/>
        <w:t>and staff entitlement provisions. Government reimbursement for appropriation does not include non-cash expenses.</w:t>
      </w:r>
    </w:p>
    <w:p w14:paraId="54DDFB2B" w14:textId="77777777" w:rsidR="009321CB" w:rsidRDefault="009321CB" w:rsidP="009321CB">
      <w:r>
        <w:t>In relation to the local council elections, major categories of expenditure included:</w:t>
      </w:r>
    </w:p>
    <w:p w14:paraId="62F9937C" w14:textId="77777777" w:rsidR="009321CB" w:rsidRPr="009321CB" w:rsidRDefault="009321CB" w:rsidP="00B567E4">
      <w:pPr>
        <w:pStyle w:val="ListParagraph"/>
        <w:numPr>
          <w:ilvl w:val="0"/>
          <w:numId w:val="26"/>
        </w:numPr>
      </w:pPr>
      <w:r w:rsidRPr="009321CB">
        <w:t>upscaled workforce of election staffing, including casuals and election officials</w:t>
      </w:r>
    </w:p>
    <w:p w14:paraId="1B9BE759" w14:textId="10C448E1" w:rsidR="009321CB" w:rsidRPr="009321CB" w:rsidRDefault="009321CB" w:rsidP="00B567E4">
      <w:pPr>
        <w:pStyle w:val="ListParagraph"/>
        <w:numPr>
          <w:ilvl w:val="0"/>
          <w:numId w:val="26"/>
        </w:numPr>
      </w:pPr>
      <w:r w:rsidRPr="009321CB">
        <w:t>infrastructure, venue and election overhead costs</w:t>
      </w:r>
    </w:p>
    <w:p w14:paraId="4706F901" w14:textId="77777777" w:rsidR="009321CB" w:rsidRPr="009321CB" w:rsidRDefault="009321CB" w:rsidP="00B567E4">
      <w:pPr>
        <w:pStyle w:val="ListParagraph"/>
        <w:numPr>
          <w:ilvl w:val="0"/>
          <w:numId w:val="26"/>
        </w:numPr>
      </w:pPr>
      <w:r w:rsidRPr="009321CB">
        <w:t>investment and expenditure in IT security and cyber monitoring</w:t>
      </w:r>
    </w:p>
    <w:p w14:paraId="718B73A0" w14:textId="77777777" w:rsidR="009321CB" w:rsidRPr="009321CB" w:rsidRDefault="009321CB" w:rsidP="00B567E4">
      <w:pPr>
        <w:pStyle w:val="ListParagraph"/>
        <w:numPr>
          <w:ilvl w:val="0"/>
          <w:numId w:val="26"/>
        </w:numPr>
      </w:pPr>
      <w:r w:rsidRPr="009321CB">
        <w:t>advertising and awareness campaigns</w:t>
      </w:r>
    </w:p>
    <w:p w14:paraId="0DDFC048" w14:textId="77777777" w:rsidR="009321CB" w:rsidRPr="009321CB" w:rsidRDefault="009321CB" w:rsidP="00B567E4">
      <w:pPr>
        <w:pStyle w:val="ListParagraph"/>
        <w:numPr>
          <w:ilvl w:val="0"/>
          <w:numId w:val="26"/>
        </w:numPr>
      </w:pPr>
      <w:r w:rsidRPr="009321CB">
        <w:t>print and production of ballot material, including postal logistics.</w:t>
      </w:r>
    </w:p>
    <w:p w14:paraId="5BE04712" w14:textId="77777777" w:rsidR="009321CB" w:rsidRPr="00DB4A1E" w:rsidRDefault="009321CB" w:rsidP="008B601C">
      <w:pPr>
        <w:pStyle w:val="Heading3"/>
      </w:pPr>
      <w:r w:rsidRPr="00DB4A1E">
        <w:t xml:space="preserve">Financial position </w:t>
      </w:r>
    </w:p>
    <w:p w14:paraId="4613713A" w14:textId="552C9FA7" w:rsidR="009321CB" w:rsidRDefault="009321CB" w:rsidP="009321CB">
      <w:r>
        <w:t>Our financial position remains strong with total assets of $36.31 million, liabilities at $16.32 million and overall net equity of $19.94 million. VEC assets are largely comprised of:</w:t>
      </w:r>
    </w:p>
    <w:p w14:paraId="72EBA94A" w14:textId="77777777" w:rsidR="009321CB" w:rsidRPr="009321CB" w:rsidRDefault="009321CB" w:rsidP="00B567E4">
      <w:pPr>
        <w:pStyle w:val="ListParagraph"/>
        <w:numPr>
          <w:ilvl w:val="0"/>
          <w:numId w:val="25"/>
        </w:numPr>
      </w:pPr>
      <w:r w:rsidRPr="009321CB">
        <w:t>the Election Management System (EMS)</w:t>
      </w:r>
    </w:p>
    <w:p w14:paraId="55CA7950" w14:textId="77777777" w:rsidR="009321CB" w:rsidRPr="009321CB" w:rsidRDefault="009321CB" w:rsidP="00B567E4">
      <w:pPr>
        <w:pStyle w:val="ListParagraph"/>
        <w:numPr>
          <w:ilvl w:val="0"/>
          <w:numId w:val="25"/>
        </w:numPr>
      </w:pPr>
      <w:r w:rsidRPr="009321CB">
        <w:t>investment in roll management</w:t>
      </w:r>
    </w:p>
    <w:p w14:paraId="539CCE99" w14:textId="77777777" w:rsidR="009321CB" w:rsidRPr="009321CB" w:rsidRDefault="009321CB" w:rsidP="00B567E4">
      <w:pPr>
        <w:pStyle w:val="ListParagraph"/>
        <w:numPr>
          <w:ilvl w:val="0"/>
          <w:numId w:val="25"/>
        </w:numPr>
      </w:pPr>
      <w:r w:rsidRPr="009321CB">
        <w:t>the Funding and Disclosure platform</w:t>
      </w:r>
    </w:p>
    <w:p w14:paraId="41AEA9EF" w14:textId="2BF5A130" w:rsidR="009321CB" w:rsidRPr="009321CB" w:rsidRDefault="009321CB" w:rsidP="00B567E4">
      <w:pPr>
        <w:pStyle w:val="ListParagraph"/>
        <w:numPr>
          <w:ilvl w:val="0"/>
          <w:numId w:val="25"/>
        </w:numPr>
      </w:pPr>
      <w:r w:rsidRPr="009321CB">
        <w:t>ongoing enhancements to VEC enterprise platforms, such as intranet and website.</w:t>
      </w:r>
    </w:p>
    <w:p w14:paraId="64BA144F" w14:textId="093567E9" w:rsidR="009321CB" w:rsidRPr="00DB4A1E" w:rsidRDefault="009321CB" w:rsidP="009321CB">
      <w:r>
        <w:t>We continue to invest in other capital assets, such as election infrastructure equipment, inventory and personal protective equipment material.</w:t>
      </w:r>
    </w:p>
    <w:p w14:paraId="51A9F669" w14:textId="60E01555" w:rsidR="009321CB" w:rsidRDefault="009321CB" w:rsidP="009321CB">
      <w:r>
        <w:t>Our liabilities largely comprise employee entitlements and year-end expenditure accruals. The equity of the VEC is split into:</w:t>
      </w:r>
    </w:p>
    <w:p w14:paraId="005F0093" w14:textId="77777777" w:rsidR="009321CB" w:rsidRPr="009321CB" w:rsidRDefault="009321CB" w:rsidP="00B567E4">
      <w:pPr>
        <w:pStyle w:val="ListParagraph"/>
        <w:numPr>
          <w:ilvl w:val="0"/>
          <w:numId w:val="24"/>
        </w:numPr>
      </w:pPr>
      <w:r w:rsidRPr="009321CB">
        <w:t>contributed capital</w:t>
      </w:r>
    </w:p>
    <w:p w14:paraId="57A5C67E" w14:textId="77777777" w:rsidR="009321CB" w:rsidRPr="009321CB" w:rsidRDefault="009321CB" w:rsidP="00B567E4">
      <w:pPr>
        <w:pStyle w:val="ListParagraph"/>
        <w:numPr>
          <w:ilvl w:val="0"/>
          <w:numId w:val="24"/>
        </w:numPr>
      </w:pPr>
      <w:r w:rsidRPr="009321CB">
        <w:t>asset revaluation reserve</w:t>
      </w:r>
    </w:p>
    <w:p w14:paraId="0DBCA75F" w14:textId="0F9F46DB" w:rsidR="009321CB" w:rsidRPr="009321CB" w:rsidRDefault="009321CB" w:rsidP="00B567E4">
      <w:pPr>
        <w:pStyle w:val="ListParagraph"/>
        <w:numPr>
          <w:ilvl w:val="0"/>
          <w:numId w:val="24"/>
        </w:numPr>
      </w:pPr>
      <w:r w:rsidRPr="009321CB">
        <w:t>accumulated loss.</w:t>
      </w:r>
    </w:p>
    <w:p w14:paraId="027BA325" w14:textId="6C6E0564" w:rsidR="009321CB" w:rsidRDefault="009321CB" w:rsidP="009321CB">
      <w:r>
        <w:t>The contributed capital represents the amount of funding contributed by the Government of Victoria for the purchase and development of non-current assets such as system developments. The accumulated loss represents the accumulated result from continuing our operations.</w:t>
      </w:r>
    </w:p>
    <w:p w14:paraId="7979E3D3" w14:textId="77777777" w:rsidR="009321CB" w:rsidRDefault="009321CB" w:rsidP="008B601C">
      <w:pPr>
        <w:pStyle w:val="Heading3"/>
      </w:pPr>
      <w:r>
        <w:t>Operational and budgetary objectives and performance against objectives</w:t>
      </w:r>
    </w:p>
    <w:p w14:paraId="2CBA617A" w14:textId="542607EB" w:rsidR="009321CB" w:rsidRDefault="009321CB" w:rsidP="009321CB">
      <w:r>
        <w:t xml:space="preserve">We have 4 performance measures that relate specifically to Budget Paper Number 3 (BP3) Service Delivery, in accordance with the Department of Treasury and Finance </w:t>
      </w:r>
      <w:r>
        <w:lastRenderedPageBreak/>
        <w:t>(DTF) FRDs. Table 2 below provides details of the output report we provided to the government, including performance measures and targets for agreed outputs, and our actual performance results over the full year ending 30 June 2025.</w:t>
      </w:r>
    </w:p>
    <w:p w14:paraId="389443D3" w14:textId="5029EEC8" w:rsidR="00645208" w:rsidRDefault="00645208" w:rsidP="00645208">
      <w:pPr>
        <w:pStyle w:val="Caption"/>
        <w:keepNext/>
      </w:pPr>
      <w:bookmarkStart w:id="42" w:name="_Toc213061836"/>
      <w:r>
        <w:t xml:space="preserve">Table </w:t>
      </w:r>
      <w:r>
        <w:fldChar w:fldCharType="begin"/>
      </w:r>
      <w:r>
        <w:instrText xml:space="preserve"> SEQ Table \* ARABIC </w:instrText>
      </w:r>
      <w:r>
        <w:fldChar w:fldCharType="separate"/>
      </w:r>
      <w:r w:rsidR="00E50A22">
        <w:rPr>
          <w:noProof/>
        </w:rPr>
        <w:t>3</w:t>
      </w:r>
      <w:r>
        <w:fldChar w:fldCharType="end"/>
      </w:r>
      <w:r>
        <w:t xml:space="preserve">: </w:t>
      </w:r>
      <w:r w:rsidRPr="00F144A9">
        <w:t>Performance against budgetary objectives, 2020–21 to 2024–25</w:t>
      </w:r>
      <w:bookmarkEnd w:id="42"/>
    </w:p>
    <w:tbl>
      <w:tblPr>
        <w:tblStyle w:val="TableGrid"/>
        <w:tblW w:w="0" w:type="auto"/>
        <w:tblLook w:val="04A0" w:firstRow="1" w:lastRow="0" w:firstColumn="1" w:lastColumn="0" w:noHBand="0" w:noVBand="1"/>
        <w:tblCaption w:val="Performance against budgetary objectives"/>
        <w:tblDescription w:val="Table show target and actual results against BP3 performance measures for the last 5 financial years."/>
      </w:tblPr>
      <w:tblGrid>
        <w:gridCol w:w="1756"/>
        <w:gridCol w:w="1884"/>
        <w:gridCol w:w="1788"/>
        <w:gridCol w:w="1793"/>
        <w:gridCol w:w="1795"/>
      </w:tblGrid>
      <w:tr w:rsidR="009321CB" w14:paraId="613E9AED" w14:textId="77777777" w:rsidTr="009321CB">
        <w:tc>
          <w:tcPr>
            <w:tcW w:w="1834" w:type="dxa"/>
          </w:tcPr>
          <w:p w14:paraId="48EB477F" w14:textId="77777777" w:rsidR="009321CB" w:rsidRDefault="009321CB" w:rsidP="009321CB"/>
        </w:tc>
        <w:tc>
          <w:tcPr>
            <w:tcW w:w="1835" w:type="dxa"/>
          </w:tcPr>
          <w:p w14:paraId="0522B00D" w14:textId="2399E6F7" w:rsidR="009321CB" w:rsidRDefault="009321CB" w:rsidP="00B567E4">
            <w:pPr>
              <w:jc w:val="right"/>
            </w:pPr>
            <w:r w:rsidRPr="003C2CF1">
              <w:rPr>
                <w:b/>
                <w:bCs/>
              </w:rPr>
              <w:t>State elections, local council and statutory elections, by-elections, polls and electoral representation reviews</w:t>
            </w:r>
          </w:p>
        </w:tc>
        <w:tc>
          <w:tcPr>
            <w:tcW w:w="1835" w:type="dxa"/>
          </w:tcPr>
          <w:p w14:paraId="1EC89F31" w14:textId="623E6A12" w:rsidR="009321CB" w:rsidRDefault="009321CB" w:rsidP="00B567E4">
            <w:pPr>
              <w:jc w:val="right"/>
            </w:pPr>
            <w:r w:rsidRPr="003C2CF1">
              <w:rPr>
                <w:b/>
                <w:bCs/>
              </w:rPr>
              <w:t>Legal challenges to VEC conduct upheld (%)</w:t>
            </w:r>
          </w:p>
        </w:tc>
        <w:tc>
          <w:tcPr>
            <w:tcW w:w="1835" w:type="dxa"/>
          </w:tcPr>
          <w:p w14:paraId="118FE4AF" w14:textId="0F78144D" w:rsidR="009321CB" w:rsidRDefault="009321CB" w:rsidP="00B567E4">
            <w:pPr>
              <w:jc w:val="right"/>
            </w:pPr>
            <w:r w:rsidRPr="003C2CF1">
              <w:rPr>
                <w:b/>
                <w:bCs/>
              </w:rPr>
              <w:t>Changes to voter details or additions to the Victorian enrolment register processed within set timeframes (%)</w:t>
            </w:r>
          </w:p>
        </w:tc>
        <w:tc>
          <w:tcPr>
            <w:tcW w:w="1835" w:type="dxa"/>
          </w:tcPr>
          <w:p w14:paraId="5844C4CC" w14:textId="0CAF86B2" w:rsidR="009321CB" w:rsidRDefault="009321CB" w:rsidP="00B567E4">
            <w:pPr>
              <w:jc w:val="right"/>
            </w:pPr>
            <w:r w:rsidRPr="003C2CF1">
              <w:rPr>
                <w:b/>
                <w:bCs/>
              </w:rPr>
              <w:t>Maintain and improve public awareness, confidence and trust in Victoria’s electoral system (%)</w:t>
            </w:r>
          </w:p>
        </w:tc>
      </w:tr>
      <w:tr w:rsidR="009321CB" w14:paraId="13B6CCA1" w14:textId="77777777" w:rsidTr="009321CB">
        <w:tc>
          <w:tcPr>
            <w:tcW w:w="1834" w:type="dxa"/>
          </w:tcPr>
          <w:p w14:paraId="39CA679D" w14:textId="11270DC9" w:rsidR="009321CB" w:rsidRDefault="009321CB" w:rsidP="009321CB">
            <w:r w:rsidRPr="00531E6A">
              <w:t>2020–21 BP3 target</w:t>
            </w:r>
          </w:p>
        </w:tc>
        <w:tc>
          <w:tcPr>
            <w:tcW w:w="1835" w:type="dxa"/>
          </w:tcPr>
          <w:p w14:paraId="24F5D2FF" w14:textId="2248A5A6" w:rsidR="009321CB" w:rsidRDefault="009321CB" w:rsidP="00B567E4">
            <w:pPr>
              <w:jc w:val="right"/>
            </w:pPr>
            <w:r w:rsidRPr="00582B7E">
              <w:t>22</w:t>
            </w:r>
          </w:p>
        </w:tc>
        <w:tc>
          <w:tcPr>
            <w:tcW w:w="1835" w:type="dxa"/>
          </w:tcPr>
          <w:p w14:paraId="05AC35C4" w14:textId="58078BAC" w:rsidR="009321CB" w:rsidRDefault="009321CB" w:rsidP="00B567E4">
            <w:pPr>
              <w:jc w:val="right"/>
            </w:pPr>
            <w:r>
              <w:t>–</w:t>
            </w:r>
          </w:p>
        </w:tc>
        <w:tc>
          <w:tcPr>
            <w:tcW w:w="1835" w:type="dxa"/>
          </w:tcPr>
          <w:p w14:paraId="3A974B5D" w14:textId="3486326E" w:rsidR="009321CB" w:rsidRDefault="009321CB" w:rsidP="00B567E4">
            <w:pPr>
              <w:jc w:val="right"/>
            </w:pPr>
            <w:r w:rsidRPr="00582B7E">
              <w:t>90</w:t>
            </w:r>
          </w:p>
        </w:tc>
        <w:tc>
          <w:tcPr>
            <w:tcW w:w="1835" w:type="dxa"/>
          </w:tcPr>
          <w:p w14:paraId="5932FA3D" w14:textId="1B4983D9" w:rsidR="009321CB" w:rsidRDefault="009321CB" w:rsidP="00B567E4">
            <w:pPr>
              <w:jc w:val="right"/>
            </w:pPr>
            <w:r>
              <w:t>–</w:t>
            </w:r>
          </w:p>
        </w:tc>
      </w:tr>
      <w:tr w:rsidR="009321CB" w14:paraId="0F07914C" w14:textId="77777777" w:rsidTr="009321CB">
        <w:tc>
          <w:tcPr>
            <w:tcW w:w="1834" w:type="dxa"/>
          </w:tcPr>
          <w:p w14:paraId="66D5077D" w14:textId="7A385FB6" w:rsidR="009321CB" w:rsidRDefault="009321CB" w:rsidP="009321CB">
            <w:r w:rsidRPr="00531E6A">
              <w:t>2020–21 BP3 actual</w:t>
            </w:r>
          </w:p>
        </w:tc>
        <w:tc>
          <w:tcPr>
            <w:tcW w:w="1835" w:type="dxa"/>
          </w:tcPr>
          <w:p w14:paraId="158D3FCC" w14:textId="5FBCB876" w:rsidR="009321CB" w:rsidRDefault="009321CB" w:rsidP="00B567E4">
            <w:pPr>
              <w:jc w:val="right"/>
            </w:pPr>
            <w:r w:rsidRPr="00582B7E">
              <w:t>10</w:t>
            </w:r>
          </w:p>
        </w:tc>
        <w:tc>
          <w:tcPr>
            <w:tcW w:w="1835" w:type="dxa"/>
          </w:tcPr>
          <w:p w14:paraId="66D53279" w14:textId="65FD74A3" w:rsidR="009321CB" w:rsidRDefault="009321CB" w:rsidP="00B567E4">
            <w:pPr>
              <w:jc w:val="right"/>
            </w:pPr>
            <w:r>
              <w:t>–</w:t>
            </w:r>
          </w:p>
        </w:tc>
        <w:tc>
          <w:tcPr>
            <w:tcW w:w="1835" w:type="dxa"/>
          </w:tcPr>
          <w:p w14:paraId="1BFE4318" w14:textId="47706F06" w:rsidR="009321CB" w:rsidRDefault="009321CB" w:rsidP="00B567E4">
            <w:pPr>
              <w:jc w:val="right"/>
            </w:pPr>
            <w:r w:rsidRPr="00582B7E">
              <w:t>100</w:t>
            </w:r>
          </w:p>
        </w:tc>
        <w:tc>
          <w:tcPr>
            <w:tcW w:w="1835" w:type="dxa"/>
          </w:tcPr>
          <w:p w14:paraId="0460C238" w14:textId="3F6022E7" w:rsidR="009321CB" w:rsidRDefault="009321CB" w:rsidP="00B567E4">
            <w:pPr>
              <w:jc w:val="right"/>
            </w:pPr>
            <w:r>
              <w:t>–</w:t>
            </w:r>
          </w:p>
        </w:tc>
      </w:tr>
      <w:tr w:rsidR="009321CB" w14:paraId="0693A4AD" w14:textId="77777777" w:rsidTr="009321CB">
        <w:tc>
          <w:tcPr>
            <w:tcW w:w="1834" w:type="dxa"/>
          </w:tcPr>
          <w:p w14:paraId="305DD7DE" w14:textId="6627DD12" w:rsidR="009321CB" w:rsidRDefault="009321CB" w:rsidP="009321CB">
            <w:r w:rsidRPr="003C2CF1">
              <w:rPr>
                <w:b/>
                <w:bCs/>
              </w:rPr>
              <w:t>Variance</w:t>
            </w:r>
          </w:p>
        </w:tc>
        <w:tc>
          <w:tcPr>
            <w:tcW w:w="1835" w:type="dxa"/>
          </w:tcPr>
          <w:p w14:paraId="1B2F2F86" w14:textId="2258DD9F" w:rsidR="009321CB" w:rsidRDefault="009321CB" w:rsidP="00B567E4">
            <w:pPr>
              <w:jc w:val="right"/>
            </w:pPr>
            <w:r w:rsidRPr="007E27A9">
              <w:rPr>
                <w:b/>
                <w:bCs/>
              </w:rPr>
              <w:t>-55%</w:t>
            </w:r>
          </w:p>
        </w:tc>
        <w:tc>
          <w:tcPr>
            <w:tcW w:w="1835" w:type="dxa"/>
          </w:tcPr>
          <w:p w14:paraId="7C3EF347" w14:textId="463AEDAF" w:rsidR="009321CB" w:rsidRDefault="009321CB" w:rsidP="00B567E4">
            <w:pPr>
              <w:jc w:val="right"/>
            </w:pPr>
            <w:r w:rsidRPr="007E27A9">
              <w:rPr>
                <w:b/>
                <w:bCs/>
              </w:rPr>
              <w:t>0%</w:t>
            </w:r>
          </w:p>
        </w:tc>
        <w:tc>
          <w:tcPr>
            <w:tcW w:w="1835" w:type="dxa"/>
          </w:tcPr>
          <w:p w14:paraId="1607F590" w14:textId="5DBD3301" w:rsidR="009321CB" w:rsidRDefault="009321CB" w:rsidP="00B567E4">
            <w:pPr>
              <w:jc w:val="right"/>
            </w:pPr>
            <w:r w:rsidRPr="007E27A9">
              <w:rPr>
                <w:b/>
                <w:bCs/>
              </w:rPr>
              <w:t>10%</w:t>
            </w:r>
          </w:p>
        </w:tc>
        <w:tc>
          <w:tcPr>
            <w:tcW w:w="1835" w:type="dxa"/>
          </w:tcPr>
          <w:p w14:paraId="4A645813" w14:textId="3E5AA4CD" w:rsidR="009321CB" w:rsidRDefault="009321CB" w:rsidP="00B567E4">
            <w:pPr>
              <w:jc w:val="right"/>
            </w:pPr>
            <w:r w:rsidRPr="007E27A9">
              <w:rPr>
                <w:b/>
                <w:bCs/>
              </w:rPr>
              <w:t>–</w:t>
            </w:r>
          </w:p>
        </w:tc>
      </w:tr>
      <w:tr w:rsidR="009321CB" w14:paraId="76240807" w14:textId="77777777" w:rsidTr="009321CB">
        <w:tc>
          <w:tcPr>
            <w:tcW w:w="1834" w:type="dxa"/>
          </w:tcPr>
          <w:p w14:paraId="6921372B" w14:textId="3671147B" w:rsidR="009321CB" w:rsidRDefault="009321CB" w:rsidP="009321CB">
            <w:r w:rsidRPr="00531E6A">
              <w:t>2021–22 BP3 target</w:t>
            </w:r>
          </w:p>
        </w:tc>
        <w:tc>
          <w:tcPr>
            <w:tcW w:w="1835" w:type="dxa"/>
          </w:tcPr>
          <w:p w14:paraId="3A4E60E9" w14:textId="2B2B7B84" w:rsidR="009321CB" w:rsidRDefault="009321CB" w:rsidP="00B567E4">
            <w:pPr>
              <w:jc w:val="right"/>
            </w:pPr>
            <w:r w:rsidRPr="00582B7E">
              <w:t>28</w:t>
            </w:r>
          </w:p>
        </w:tc>
        <w:tc>
          <w:tcPr>
            <w:tcW w:w="1835" w:type="dxa"/>
          </w:tcPr>
          <w:p w14:paraId="6BE8A0E2" w14:textId="3E2E3FB5" w:rsidR="009321CB" w:rsidRDefault="009321CB" w:rsidP="00B567E4">
            <w:pPr>
              <w:jc w:val="right"/>
            </w:pPr>
            <w:r>
              <w:t>–</w:t>
            </w:r>
          </w:p>
        </w:tc>
        <w:tc>
          <w:tcPr>
            <w:tcW w:w="1835" w:type="dxa"/>
          </w:tcPr>
          <w:p w14:paraId="567100ED" w14:textId="0F4EEAE8" w:rsidR="009321CB" w:rsidRDefault="009321CB" w:rsidP="00B567E4">
            <w:pPr>
              <w:jc w:val="right"/>
            </w:pPr>
            <w:r w:rsidRPr="00582B7E">
              <w:t>90</w:t>
            </w:r>
          </w:p>
        </w:tc>
        <w:tc>
          <w:tcPr>
            <w:tcW w:w="1835" w:type="dxa"/>
          </w:tcPr>
          <w:p w14:paraId="483D63A2" w14:textId="61968C30" w:rsidR="009321CB" w:rsidRDefault="009321CB" w:rsidP="00B567E4">
            <w:pPr>
              <w:jc w:val="right"/>
            </w:pPr>
            <w:r>
              <w:t>–</w:t>
            </w:r>
          </w:p>
        </w:tc>
      </w:tr>
      <w:tr w:rsidR="009321CB" w14:paraId="6E40FF7D" w14:textId="77777777" w:rsidTr="009321CB">
        <w:tc>
          <w:tcPr>
            <w:tcW w:w="1834" w:type="dxa"/>
          </w:tcPr>
          <w:p w14:paraId="5F54EE00" w14:textId="06CBD440" w:rsidR="009321CB" w:rsidRDefault="009321CB" w:rsidP="009321CB">
            <w:r w:rsidRPr="00531E6A">
              <w:t>2021–22 BP3 actual</w:t>
            </w:r>
          </w:p>
        </w:tc>
        <w:tc>
          <w:tcPr>
            <w:tcW w:w="1835" w:type="dxa"/>
          </w:tcPr>
          <w:p w14:paraId="583B60C6" w14:textId="549A4D87" w:rsidR="009321CB" w:rsidRDefault="009321CB" w:rsidP="00B567E4">
            <w:pPr>
              <w:jc w:val="right"/>
            </w:pPr>
            <w:r w:rsidRPr="00582B7E">
              <w:t>21</w:t>
            </w:r>
          </w:p>
        </w:tc>
        <w:tc>
          <w:tcPr>
            <w:tcW w:w="1835" w:type="dxa"/>
          </w:tcPr>
          <w:p w14:paraId="78FC5F8C" w14:textId="3E9D0950" w:rsidR="009321CB" w:rsidRDefault="009321CB" w:rsidP="00B567E4">
            <w:pPr>
              <w:jc w:val="right"/>
            </w:pPr>
            <w:r>
              <w:t>–</w:t>
            </w:r>
          </w:p>
        </w:tc>
        <w:tc>
          <w:tcPr>
            <w:tcW w:w="1835" w:type="dxa"/>
          </w:tcPr>
          <w:p w14:paraId="04EA72FA" w14:textId="297B10AA" w:rsidR="009321CB" w:rsidRDefault="009321CB" w:rsidP="00B567E4">
            <w:pPr>
              <w:jc w:val="right"/>
            </w:pPr>
            <w:r w:rsidRPr="00582B7E">
              <w:t>98.9</w:t>
            </w:r>
          </w:p>
        </w:tc>
        <w:tc>
          <w:tcPr>
            <w:tcW w:w="1835" w:type="dxa"/>
          </w:tcPr>
          <w:p w14:paraId="314990B3" w14:textId="713B11FC" w:rsidR="009321CB" w:rsidRDefault="009321CB" w:rsidP="00B567E4">
            <w:pPr>
              <w:jc w:val="right"/>
            </w:pPr>
            <w:r>
              <w:t>–</w:t>
            </w:r>
          </w:p>
        </w:tc>
      </w:tr>
      <w:tr w:rsidR="009321CB" w14:paraId="52F61950" w14:textId="77777777" w:rsidTr="009321CB">
        <w:tc>
          <w:tcPr>
            <w:tcW w:w="1834" w:type="dxa"/>
          </w:tcPr>
          <w:p w14:paraId="16301223" w14:textId="022DF4A6" w:rsidR="009321CB" w:rsidRDefault="009321CB" w:rsidP="009321CB">
            <w:r w:rsidRPr="003C2CF1">
              <w:rPr>
                <w:b/>
                <w:bCs/>
              </w:rPr>
              <w:t>Variance</w:t>
            </w:r>
          </w:p>
        </w:tc>
        <w:tc>
          <w:tcPr>
            <w:tcW w:w="1835" w:type="dxa"/>
          </w:tcPr>
          <w:p w14:paraId="4D347D2A" w14:textId="380F40C6" w:rsidR="009321CB" w:rsidRDefault="009321CB" w:rsidP="00B567E4">
            <w:pPr>
              <w:jc w:val="right"/>
            </w:pPr>
            <w:r w:rsidRPr="007E27A9">
              <w:rPr>
                <w:b/>
                <w:bCs/>
              </w:rPr>
              <w:t>-25%</w:t>
            </w:r>
          </w:p>
        </w:tc>
        <w:tc>
          <w:tcPr>
            <w:tcW w:w="1835" w:type="dxa"/>
          </w:tcPr>
          <w:p w14:paraId="71B293CA" w14:textId="3C34B5D0" w:rsidR="009321CB" w:rsidRDefault="009321CB" w:rsidP="00B567E4">
            <w:pPr>
              <w:jc w:val="right"/>
            </w:pPr>
            <w:r w:rsidRPr="007E27A9">
              <w:rPr>
                <w:b/>
                <w:bCs/>
              </w:rPr>
              <w:t>0</w:t>
            </w:r>
          </w:p>
        </w:tc>
        <w:tc>
          <w:tcPr>
            <w:tcW w:w="1835" w:type="dxa"/>
          </w:tcPr>
          <w:p w14:paraId="6ADC9CEC" w14:textId="4D2FBACA" w:rsidR="009321CB" w:rsidRDefault="009321CB" w:rsidP="00B567E4">
            <w:pPr>
              <w:jc w:val="right"/>
            </w:pPr>
            <w:r w:rsidRPr="007E27A9">
              <w:rPr>
                <w:b/>
                <w:bCs/>
              </w:rPr>
              <w:t>9</w:t>
            </w:r>
          </w:p>
        </w:tc>
        <w:tc>
          <w:tcPr>
            <w:tcW w:w="1835" w:type="dxa"/>
          </w:tcPr>
          <w:p w14:paraId="2C7D0358" w14:textId="3B1DA323" w:rsidR="009321CB" w:rsidRDefault="009321CB" w:rsidP="00B567E4">
            <w:pPr>
              <w:jc w:val="right"/>
            </w:pPr>
            <w:r w:rsidRPr="007E27A9">
              <w:rPr>
                <w:b/>
                <w:bCs/>
              </w:rPr>
              <w:t>–</w:t>
            </w:r>
          </w:p>
        </w:tc>
      </w:tr>
      <w:tr w:rsidR="009321CB" w14:paraId="697211E9" w14:textId="77777777" w:rsidTr="009321CB">
        <w:tc>
          <w:tcPr>
            <w:tcW w:w="1834" w:type="dxa"/>
          </w:tcPr>
          <w:p w14:paraId="2BF45D04" w14:textId="7B0841B0" w:rsidR="009321CB" w:rsidRDefault="009321CB" w:rsidP="009321CB">
            <w:r w:rsidRPr="00531E6A">
              <w:t>2022–23 BP3 target</w:t>
            </w:r>
          </w:p>
        </w:tc>
        <w:tc>
          <w:tcPr>
            <w:tcW w:w="1835" w:type="dxa"/>
          </w:tcPr>
          <w:p w14:paraId="58A13326" w14:textId="06CD0430" w:rsidR="009321CB" w:rsidRDefault="009321CB" w:rsidP="00B567E4">
            <w:pPr>
              <w:jc w:val="right"/>
            </w:pPr>
            <w:r w:rsidRPr="00582B7E">
              <w:t>28</w:t>
            </w:r>
          </w:p>
        </w:tc>
        <w:tc>
          <w:tcPr>
            <w:tcW w:w="1835" w:type="dxa"/>
          </w:tcPr>
          <w:p w14:paraId="3B342AB2" w14:textId="022653AC" w:rsidR="009321CB" w:rsidRDefault="009321CB" w:rsidP="00B567E4">
            <w:pPr>
              <w:jc w:val="right"/>
            </w:pPr>
            <w:r>
              <w:t>–</w:t>
            </w:r>
          </w:p>
        </w:tc>
        <w:tc>
          <w:tcPr>
            <w:tcW w:w="1835" w:type="dxa"/>
          </w:tcPr>
          <w:p w14:paraId="5B56CC19" w14:textId="1364A3BC" w:rsidR="009321CB" w:rsidRDefault="009321CB" w:rsidP="00B567E4">
            <w:pPr>
              <w:jc w:val="right"/>
            </w:pPr>
            <w:r w:rsidRPr="00582B7E">
              <w:t>95</w:t>
            </w:r>
          </w:p>
        </w:tc>
        <w:tc>
          <w:tcPr>
            <w:tcW w:w="1835" w:type="dxa"/>
          </w:tcPr>
          <w:p w14:paraId="2BE0C854" w14:textId="16EA2A42" w:rsidR="009321CB" w:rsidRDefault="009321CB" w:rsidP="00B567E4">
            <w:pPr>
              <w:jc w:val="right"/>
            </w:pPr>
            <w:r>
              <w:t>–</w:t>
            </w:r>
          </w:p>
        </w:tc>
      </w:tr>
      <w:tr w:rsidR="009321CB" w14:paraId="18B138B3" w14:textId="77777777" w:rsidTr="009321CB">
        <w:tc>
          <w:tcPr>
            <w:tcW w:w="1834" w:type="dxa"/>
          </w:tcPr>
          <w:p w14:paraId="7E0FCBD8" w14:textId="3063F0FB" w:rsidR="009321CB" w:rsidRDefault="009321CB" w:rsidP="009321CB">
            <w:r w:rsidRPr="00531E6A">
              <w:t>2022–23 BP3 actual</w:t>
            </w:r>
          </w:p>
        </w:tc>
        <w:tc>
          <w:tcPr>
            <w:tcW w:w="1835" w:type="dxa"/>
          </w:tcPr>
          <w:p w14:paraId="3F0C2A7C" w14:textId="0520A035" w:rsidR="009321CB" w:rsidRDefault="009321CB" w:rsidP="00B567E4">
            <w:pPr>
              <w:jc w:val="right"/>
            </w:pPr>
            <w:r w:rsidRPr="00582B7E">
              <w:t>26</w:t>
            </w:r>
          </w:p>
        </w:tc>
        <w:tc>
          <w:tcPr>
            <w:tcW w:w="1835" w:type="dxa"/>
          </w:tcPr>
          <w:p w14:paraId="50C6AB31" w14:textId="4FAECE9F" w:rsidR="009321CB" w:rsidRDefault="009321CB" w:rsidP="00B567E4">
            <w:pPr>
              <w:jc w:val="right"/>
            </w:pPr>
            <w:r>
              <w:t>–</w:t>
            </w:r>
          </w:p>
        </w:tc>
        <w:tc>
          <w:tcPr>
            <w:tcW w:w="1835" w:type="dxa"/>
          </w:tcPr>
          <w:p w14:paraId="70A24FF6" w14:textId="00397A8A" w:rsidR="009321CB" w:rsidRDefault="009321CB" w:rsidP="00B567E4">
            <w:pPr>
              <w:jc w:val="right"/>
            </w:pPr>
            <w:r w:rsidRPr="00582B7E">
              <w:t>99.5</w:t>
            </w:r>
          </w:p>
        </w:tc>
        <w:tc>
          <w:tcPr>
            <w:tcW w:w="1835" w:type="dxa"/>
          </w:tcPr>
          <w:p w14:paraId="1DE2966B" w14:textId="381EAC44" w:rsidR="009321CB" w:rsidRDefault="009321CB" w:rsidP="00B567E4">
            <w:pPr>
              <w:jc w:val="right"/>
            </w:pPr>
            <w:r>
              <w:t>–</w:t>
            </w:r>
          </w:p>
        </w:tc>
      </w:tr>
      <w:tr w:rsidR="009321CB" w14:paraId="319ED04F" w14:textId="77777777" w:rsidTr="009321CB">
        <w:tc>
          <w:tcPr>
            <w:tcW w:w="1834" w:type="dxa"/>
          </w:tcPr>
          <w:p w14:paraId="3CFE878A" w14:textId="0BC38606" w:rsidR="009321CB" w:rsidRDefault="009321CB" w:rsidP="009321CB">
            <w:r w:rsidRPr="003C2CF1">
              <w:rPr>
                <w:b/>
                <w:bCs/>
              </w:rPr>
              <w:t>Variance</w:t>
            </w:r>
          </w:p>
        </w:tc>
        <w:tc>
          <w:tcPr>
            <w:tcW w:w="1835" w:type="dxa"/>
          </w:tcPr>
          <w:p w14:paraId="0BA29167" w14:textId="66F94375" w:rsidR="009321CB" w:rsidRDefault="009321CB" w:rsidP="00B567E4">
            <w:pPr>
              <w:jc w:val="right"/>
            </w:pPr>
            <w:r w:rsidRPr="007E27A9">
              <w:rPr>
                <w:b/>
                <w:bCs/>
              </w:rPr>
              <w:t>-7%</w:t>
            </w:r>
          </w:p>
        </w:tc>
        <w:tc>
          <w:tcPr>
            <w:tcW w:w="1835" w:type="dxa"/>
          </w:tcPr>
          <w:p w14:paraId="76B0CED7" w14:textId="039DD0F3" w:rsidR="009321CB" w:rsidRDefault="009321CB" w:rsidP="00B567E4">
            <w:pPr>
              <w:jc w:val="right"/>
            </w:pPr>
            <w:r w:rsidRPr="007E27A9">
              <w:rPr>
                <w:b/>
                <w:bCs/>
              </w:rPr>
              <w:t>0</w:t>
            </w:r>
          </w:p>
        </w:tc>
        <w:tc>
          <w:tcPr>
            <w:tcW w:w="1835" w:type="dxa"/>
          </w:tcPr>
          <w:p w14:paraId="77FC17AC" w14:textId="5865ADE7" w:rsidR="009321CB" w:rsidRDefault="009321CB" w:rsidP="00B567E4">
            <w:pPr>
              <w:jc w:val="right"/>
            </w:pPr>
            <w:r w:rsidRPr="007E27A9">
              <w:rPr>
                <w:b/>
                <w:bCs/>
              </w:rPr>
              <w:t>5</w:t>
            </w:r>
          </w:p>
        </w:tc>
        <w:tc>
          <w:tcPr>
            <w:tcW w:w="1835" w:type="dxa"/>
          </w:tcPr>
          <w:p w14:paraId="1D250E35" w14:textId="4FCD5687" w:rsidR="009321CB" w:rsidRDefault="009321CB" w:rsidP="00B567E4">
            <w:pPr>
              <w:jc w:val="right"/>
            </w:pPr>
            <w:r w:rsidRPr="007E27A9">
              <w:rPr>
                <w:b/>
                <w:bCs/>
              </w:rPr>
              <w:t>–</w:t>
            </w:r>
          </w:p>
        </w:tc>
      </w:tr>
      <w:tr w:rsidR="009321CB" w14:paraId="7619FC1C" w14:textId="77777777" w:rsidTr="009321CB">
        <w:tc>
          <w:tcPr>
            <w:tcW w:w="1834" w:type="dxa"/>
          </w:tcPr>
          <w:p w14:paraId="7DFCD949" w14:textId="137D4A31" w:rsidR="009321CB" w:rsidRDefault="009321CB" w:rsidP="009321CB">
            <w:r w:rsidRPr="00531E6A">
              <w:t>2023–24 BP3 target</w:t>
            </w:r>
          </w:p>
        </w:tc>
        <w:tc>
          <w:tcPr>
            <w:tcW w:w="1835" w:type="dxa"/>
          </w:tcPr>
          <w:p w14:paraId="6828BA08" w14:textId="489408C6" w:rsidR="009321CB" w:rsidRDefault="009321CB" w:rsidP="00B567E4">
            <w:pPr>
              <w:jc w:val="right"/>
            </w:pPr>
            <w:r>
              <w:t>25</w:t>
            </w:r>
          </w:p>
        </w:tc>
        <w:tc>
          <w:tcPr>
            <w:tcW w:w="1835" w:type="dxa"/>
          </w:tcPr>
          <w:p w14:paraId="7D75B020" w14:textId="72217F00" w:rsidR="009321CB" w:rsidRDefault="009321CB" w:rsidP="00B567E4">
            <w:pPr>
              <w:jc w:val="right"/>
            </w:pPr>
            <w:r>
              <w:t>–</w:t>
            </w:r>
          </w:p>
        </w:tc>
        <w:tc>
          <w:tcPr>
            <w:tcW w:w="1835" w:type="dxa"/>
          </w:tcPr>
          <w:p w14:paraId="26F2B90F" w14:textId="0A12127F" w:rsidR="009321CB" w:rsidRDefault="009321CB" w:rsidP="00B567E4">
            <w:pPr>
              <w:jc w:val="right"/>
            </w:pPr>
            <w:r>
              <w:t>95</w:t>
            </w:r>
          </w:p>
        </w:tc>
        <w:tc>
          <w:tcPr>
            <w:tcW w:w="1835" w:type="dxa"/>
          </w:tcPr>
          <w:p w14:paraId="48B22A9F" w14:textId="725C5066" w:rsidR="009321CB" w:rsidRDefault="009321CB" w:rsidP="00B567E4">
            <w:pPr>
              <w:jc w:val="right"/>
            </w:pPr>
            <w:r>
              <w:t>–</w:t>
            </w:r>
          </w:p>
        </w:tc>
      </w:tr>
      <w:tr w:rsidR="009321CB" w14:paraId="23F03840" w14:textId="77777777" w:rsidTr="009321CB">
        <w:tc>
          <w:tcPr>
            <w:tcW w:w="1834" w:type="dxa"/>
          </w:tcPr>
          <w:p w14:paraId="4B34BF99" w14:textId="5A855715" w:rsidR="009321CB" w:rsidRDefault="009321CB" w:rsidP="009321CB">
            <w:r w:rsidRPr="00531E6A">
              <w:t>2023–24 BP3 actual</w:t>
            </w:r>
          </w:p>
        </w:tc>
        <w:tc>
          <w:tcPr>
            <w:tcW w:w="1835" w:type="dxa"/>
          </w:tcPr>
          <w:p w14:paraId="41A72BEB" w14:textId="486AAE8C" w:rsidR="009321CB" w:rsidRDefault="009321CB" w:rsidP="00B567E4">
            <w:pPr>
              <w:jc w:val="right"/>
            </w:pPr>
            <w:r>
              <w:t>24</w:t>
            </w:r>
          </w:p>
        </w:tc>
        <w:tc>
          <w:tcPr>
            <w:tcW w:w="1835" w:type="dxa"/>
          </w:tcPr>
          <w:p w14:paraId="454CC052" w14:textId="3FB71C9B" w:rsidR="009321CB" w:rsidRDefault="009321CB" w:rsidP="00B567E4">
            <w:pPr>
              <w:jc w:val="right"/>
            </w:pPr>
            <w:r>
              <w:t>–</w:t>
            </w:r>
          </w:p>
        </w:tc>
        <w:tc>
          <w:tcPr>
            <w:tcW w:w="1835" w:type="dxa"/>
          </w:tcPr>
          <w:p w14:paraId="2C7ADD7C" w14:textId="6ED147CA" w:rsidR="009321CB" w:rsidRDefault="009321CB" w:rsidP="00B567E4">
            <w:pPr>
              <w:jc w:val="right"/>
            </w:pPr>
            <w:r>
              <w:t>99.8</w:t>
            </w:r>
          </w:p>
        </w:tc>
        <w:tc>
          <w:tcPr>
            <w:tcW w:w="1835" w:type="dxa"/>
          </w:tcPr>
          <w:p w14:paraId="008FB3C5" w14:textId="6DBBF648" w:rsidR="009321CB" w:rsidRDefault="009321CB" w:rsidP="00B567E4">
            <w:pPr>
              <w:jc w:val="right"/>
            </w:pPr>
            <w:r>
              <w:t>–</w:t>
            </w:r>
          </w:p>
        </w:tc>
      </w:tr>
      <w:tr w:rsidR="009321CB" w14:paraId="4257E2FE" w14:textId="77777777" w:rsidTr="009321CB">
        <w:tc>
          <w:tcPr>
            <w:tcW w:w="1834" w:type="dxa"/>
          </w:tcPr>
          <w:p w14:paraId="7852BBD4" w14:textId="40ABF653" w:rsidR="009321CB" w:rsidRPr="00531E6A" w:rsidRDefault="009321CB" w:rsidP="009321CB">
            <w:r w:rsidRPr="003C2CF1">
              <w:rPr>
                <w:b/>
                <w:bCs/>
              </w:rPr>
              <w:t>Variance</w:t>
            </w:r>
          </w:p>
        </w:tc>
        <w:tc>
          <w:tcPr>
            <w:tcW w:w="1835" w:type="dxa"/>
          </w:tcPr>
          <w:p w14:paraId="18FC9F04" w14:textId="2015B601" w:rsidR="009321CB" w:rsidRDefault="009321CB" w:rsidP="00B567E4">
            <w:pPr>
              <w:jc w:val="right"/>
            </w:pPr>
            <w:r w:rsidRPr="00D62E7D">
              <w:rPr>
                <w:b/>
                <w:bCs/>
              </w:rPr>
              <w:t>-4%</w:t>
            </w:r>
          </w:p>
        </w:tc>
        <w:tc>
          <w:tcPr>
            <w:tcW w:w="1835" w:type="dxa"/>
          </w:tcPr>
          <w:p w14:paraId="2E6D1E9E" w14:textId="7BF414C2" w:rsidR="009321CB" w:rsidRDefault="009321CB" w:rsidP="00B567E4">
            <w:pPr>
              <w:jc w:val="right"/>
            </w:pPr>
            <w:r w:rsidRPr="00D62E7D">
              <w:rPr>
                <w:b/>
                <w:bCs/>
              </w:rPr>
              <w:t>0</w:t>
            </w:r>
          </w:p>
        </w:tc>
        <w:tc>
          <w:tcPr>
            <w:tcW w:w="1835" w:type="dxa"/>
          </w:tcPr>
          <w:p w14:paraId="2B3C55C9" w14:textId="5DCD52DB" w:rsidR="009321CB" w:rsidRDefault="009321CB" w:rsidP="00B567E4">
            <w:pPr>
              <w:jc w:val="right"/>
            </w:pPr>
            <w:r w:rsidRPr="00D62E7D">
              <w:rPr>
                <w:b/>
                <w:bCs/>
              </w:rPr>
              <w:t>5</w:t>
            </w:r>
          </w:p>
        </w:tc>
        <w:tc>
          <w:tcPr>
            <w:tcW w:w="1835" w:type="dxa"/>
          </w:tcPr>
          <w:p w14:paraId="44B3D750" w14:textId="28F0897B" w:rsidR="009321CB" w:rsidRDefault="009321CB" w:rsidP="00B567E4">
            <w:pPr>
              <w:jc w:val="right"/>
            </w:pPr>
            <w:r w:rsidRPr="00D62E7D">
              <w:rPr>
                <w:b/>
                <w:bCs/>
              </w:rPr>
              <w:t>–</w:t>
            </w:r>
          </w:p>
        </w:tc>
      </w:tr>
      <w:tr w:rsidR="009321CB" w14:paraId="3390DE47" w14:textId="77777777" w:rsidTr="009321CB">
        <w:tc>
          <w:tcPr>
            <w:tcW w:w="1834" w:type="dxa"/>
          </w:tcPr>
          <w:p w14:paraId="2A6B6879" w14:textId="57AC0F07" w:rsidR="009321CB" w:rsidRPr="003C2CF1" w:rsidRDefault="009321CB" w:rsidP="009321CB">
            <w:pPr>
              <w:rPr>
                <w:b/>
                <w:bCs/>
              </w:rPr>
            </w:pPr>
            <w:r w:rsidRPr="00531E6A">
              <w:lastRenderedPageBreak/>
              <w:t>2024–25 BP3 target</w:t>
            </w:r>
          </w:p>
        </w:tc>
        <w:tc>
          <w:tcPr>
            <w:tcW w:w="1835" w:type="dxa"/>
          </w:tcPr>
          <w:p w14:paraId="7593BA0D" w14:textId="7EC95316" w:rsidR="009321CB" w:rsidRPr="00D62E7D" w:rsidRDefault="009321CB" w:rsidP="00B567E4">
            <w:pPr>
              <w:jc w:val="right"/>
              <w:rPr>
                <w:b/>
                <w:bCs/>
              </w:rPr>
            </w:pPr>
            <w:r>
              <w:t>525</w:t>
            </w:r>
          </w:p>
        </w:tc>
        <w:tc>
          <w:tcPr>
            <w:tcW w:w="1835" w:type="dxa"/>
          </w:tcPr>
          <w:p w14:paraId="3F558B98" w14:textId="0C856124" w:rsidR="009321CB" w:rsidRPr="00D62E7D" w:rsidRDefault="009321CB" w:rsidP="00B567E4">
            <w:pPr>
              <w:jc w:val="right"/>
              <w:rPr>
                <w:b/>
                <w:bCs/>
              </w:rPr>
            </w:pPr>
            <w:r>
              <w:t>–</w:t>
            </w:r>
          </w:p>
        </w:tc>
        <w:tc>
          <w:tcPr>
            <w:tcW w:w="1835" w:type="dxa"/>
          </w:tcPr>
          <w:p w14:paraId="4FD91E42" w14:textId="73EC5627" w:rsidR="009321CB" w:rsidRPr="00D62E7D" w:rsidRDefault="009321CB" w:rsidP="00B567E4">
            <w:pPr>
              <w:jc w:val="right"/>
              <w:rPr>
                <w:b/>
                <w:bCs/>
              </w:rPr>
            </w:pPr>
            <w:r>
              <w:t>95</w:t>
            </w:r>
          </w:p>
        </w:tc>
        <w:tc>
          <w:tcPr>
            <w:tcW w:w="1835" w:type="dxa"/>
          </w:tcPr>
          <w:p w14:paraId="576AB439" w14:textId="4CB1F939" w:rsidR="009321CB" w:rsidRPr="00D62E7D" w:rsidRDefault="009321CB" w:rsidP="00B567E4">
            <w:pPr>
              <w:jc w:val="right"/>
              <w:rPr>
                <w:b/>
                <w:bCs/>
              </w:rPr>
            </w:pPr>
            <w:r>
              <w:t>80</w:t>
            </w:r>
          </w:p>
        </w:tc>
      </w:tr>
      <w:tr w:rsidR="009321CB" w14:paraId="5F247D18" w14:textId="77777777" w:rsidTr="009321CB">
        <w:tc>
          <w:tcPr>
            <w:tcW w:w="1834" w:type="dxa"/>
          </w:tcPr>
          <w:p w14:paraId="3C76698D" w14:textId="15DFE18E" w:rsidR="009321CB" w:rsidRPr="00531E6A" w:rsidRDefault="009321CB" w:rsidP="009321CB">
            <w:r w:rsidRPr="00531E6A">
              <w:t>2024–25 BP3 actual</w:t>
            </w:r>
          </w:p>
        </w:tc>
        <w:tc>
          <w:tcPr>
            <w:tcW w:w="1835" w:type="dxa"/>
          </w:tcPr>
          <w:p w14:paraId="25BC0DDB" w14:textId="48DCC446" w:rsidR="009321CB" w:rsidRDefault="009321CB" w:rsidP="00B567E4">
            <w:pPr>
              <w:jc w:val="right"/>
            </w:pPr>
            <w:r>
              <w:t>474</w:t>
            </w:r>
          </w:p>
        </w:tc>
        <w:tc>
          <w:tcPr>
            <w:tcW w:w="1835" w:type="dxa"/>
          </w:tcPr>
          <w:p w14:paraId="3A6C56E9" w14:textId="58629A67" w:rsidR="009321CB" w:rsidRDefault="009321CB" w:rsidP="00B567E4">
            <w:pPr>
              <w:jc w:val="right"/>
            </w:pPr>
            <w:r>
              <w:t>–</w:t>
            </w:r>
          </w:p>
        </w:tc>
        <w:tc>
          <w:tcPr>
            <w:tcW w:w="1835" w:type="dxa"/>
          </w:tcPr>
          <w:p w14:paraId="694F0601" w14:textId="59CA4D9D" w:rsidR="009321CB" w:rsidRDefault="009321CB" w:rsidP="00B567E4">
            <w:pPr>
              <w:jc w:val="right"/>
            </w:pPr>
            <w:r>
              <w:t>99.8</w:t>
            </w:r>
          </w:p>
        </w:tc>
        <w:tc>
          <w:tcPr>
            <w:tcW w:w="1835" w:type="dxa"/>
          </w:tcPr>
          <w:p w14:paraId="17A63AA5" w14:textId="411064F7" w:rsidR="009321CB" w:rsidRDefault="009321CB" w:rsidP="00B567E4">
            <w:pPr>
              <w:jc w:val="right"/>
            </w:pPr>
            <w:r>
              <w:t>81</w:t>
            </w:r>
          </w:p>
        </w:tc>
      </w:tr>
      <w:tr w:rsidR="009321CB" w14:paraId="0C5E4B34" w14:textId="77777777" w:rsidTr="009321CB">
        <w:tc>
          <w:tcPr>
            <w:tcW w:w="1834" w:type="dxa"/>
          </w:tcPr>
          <w:p w14:paraId="28D0E5FB" w14:textId="1877C77C" w:rsidR="009321CB" w:rsidRPr="00531E6A" w:rsidRDefault="009321CB" w:rsidP="009321CB">
            <w:r w:rsidRPr="003C2CF1">
              <w:rPr>
                <w:b/>
                <w:bCs/>
              </w:rPr>
              <w:t>Variance</w:t>
            </w:r>
          </w:p>
        </w:tc>
        <w:tc>
          <w:tcPr>
            <w:tcW w:w="1835" w:type="dxa"/>
          </w:tcPr>
          <w:p w14:paraId="7113A579" w14:textId="462C9F5C" w:rsidR="009321CB" w:rsidRDefault="009321CB" w:rsidP="00B567E4">
            <w:pPr>
              <w:jc w:val="right"/>
            </w:pPr>
            <w:r w:rsidRPr="00D62E7D">
              <w:rPr>
                <w:b/>
                <w:bCs/>
              </w:rPr>
              <w:t>-10%</w:t>
            </w:r>
          </w:p>
        </w:tc>
        <w:tc>
          <w:tcPr>
            <w:tcW w:w="1835" w:type="dxa"/>
          </w:tcPr>
          <w:p w14:paraId="19C00440" w14:textId="38EA78EB" w:rsidR="009321CB" w:rsidRDefault="009321CB" w:rsidP="00B567E4">
            <w:pPr>
              <w:jc w:val="right"/>
            </w:pPr>
            <w:r w:rsidRPr="00D62E7D">
              <w:rPr>
                <w:b/>
                <w:bCs/>
              </w:rPr>
              <w:t>0</w:t>
            </w:r>
          </w:p>
        </w:tc>
        <w:tc>
          <w:tcPr>
            <w:tcW w:w="1835" w:type="dxa"/>
          </w:tcPr>
          <w:p w14:paraId="766FD74D" w14:textId="162DA9D0" w:rsidR="009321CB" w:rsidRDefault="009321CB" w:rsidP="00B567E4">
            <w:pPr>
              <w:jc w:val="right"/>
            </w:pPr>
            <w:r w:rsidRPr="00D62E7D">
              <w:rPr>
                <w:b/>
                <w:bCs/>
              </w:rPr>
              <w:t>5</w:t>
            </w:r>
          </w:p>
        </w:tc>
        <w:tc>
          <w:tcPr>
            <w:tcW w:w="1835" w:type="dxa"/>
          </w:tcPr>
          <w:p w14:paraId="3BA38CD3" w14:textId="70D84D40" w:rsidR="009321CB" w:rsidRDefault="009321CB" w:rsidP="00B567E4">
            <w:pPr>
              <w:jc w:val="right"/>
            </w:pPr>
            <w:r w:rsidRPr="00D62E7D">
              <w:rPr>
                <w:b/>
                <w:bCs/>
              </w:rPr>
              <w:t>0</w:t>
            </w:r>
          </w:p>
        </w:tc>
      </w:tr>
    </w:tbl>
    <w:p w14:paraId="3FA772DA" w14:textId="77777777" w:rsidR="009321CB" w:rsidRPr="009321CB" w:rsidRDefault="009321CB" w:rsidP="009321CB"/>
    <w:p w14:paraId="0C11E0E9" w14:textId="300826B8" w:rsidR="00B567E4" w:rsidRDefault="00B567E4" w:rsidP="00B567E4">
      <w:pPr>
        <w:pStyle w:val="Heading1"/>
      </w:pPr>
      <w:r>
        <w:rPr>
          <w:rFonts w:cs="Arial"/>
        </w:rPr>
        <w:br w:type="column"/>
      </w:r>
      <w:bookmarkStart w:id="43" w:name="_Toc212214118"/>
      <w:bookmarkStart w:id="44" w:name="_Toc213238165"/>
      <w:r>
        <w:lastRenderedPageBreak/>
        <w:t>Section 2:  Our organisation</w:t>
      </w:r>
      <w:bookmarkEnd w:id="43"/>
      <w:bookmarkEnd w:id="44"/>
    </w:p>
    <w:p w14:paraId="56BD1CD6" w14:textId="48693C09" w:rsidR="009321CB" w:rsidRDefault="00B567E4" w:rsidP="00B567E4">
      <w:pPr>
        <w:pStyle w:val="Heading2"/>
      </w:pPr>
      <w:r>
        <w:br w:type="column"/>
      </w:r>
      <w:bookmarkStart w:id="45" w:name="_Toc213238166"/>
      <w:r>
        <w:lastRenderedPageBreak/>
        <w:t>Organisational structure</w:t>
      </w:r>
      <w:bookmarkEnd w:id="45"/>
    </w:p>
    <w:p w14:paraId="1F0AD571" w14:textId="3FF01B52" w:rsidR="00D64981" w:rsidRDefault="00D64981" w:rsidP="00D64981">
      <w:pPr>
        <w:pStyle w:val="Caption"/>
        <w:keepNext/>
      </w:pPr>
      <w:bookmarkStart w:id="46" w:name="_Toc213061769"/>
      <w:r>
        <w:t xml:space="preserve">Figure </w:t>
      </w:r>
      <w:r>
        <w:fldChar w:fldCharType="begin"/>
      </w:r>
      <w:r>
        <w:instrText xml:space="preserve"> SEQ Figure \* ARABIC </w:instrText>
      </w:r>
      <w:r>
        <w:fldChar w:fldCharType="separate"/>
      </w:r>
      <w:r w:rsidR="00206F03">
        <w:rPr>
          <w:noProof/>
        </w:rPr>
        <w:t>1</w:t>
      </w:r>
      <w:r>
        <w:fldChar w:fldCharType="end"/>
      </w:r>
      <w:r>
        <w:t xml:space="preserve">: VEC organisational structure </w:t>
      </w:r>
      <w:proofErr w:type="gramStart"/>
      <w:r>
        <w:t>at</w:t>
      </w:r>
      <w:proofErr w:type="gramEnd"/>
      <w:r>
        <w:t xml:space="preserve"> 30 June 2025</w:t>
      </w:r>
      <w:bookmarkEnd w:id="46"/>
    </w:p>
    <w:p w14:paraId="6C26B77A" w14:textId="0CB73962" w:rsidR="00554E6A" w:rsidRDefault="00554E6A" w:rsidP="00554E6A">
      <w:pPr>
        <w:pStyle w:val="Caption"/>
        <w:keepNext/>
      </w:pPr>
      <w:r>
        <w:rPr>
          <w:noProof/>
        </w:rPr>
        <w:drawing>
          <wp:inline distT="0" distB="0" distL="0" distR="0" wp14:anchorId="797969A0" wp14:editId="364B5C7C">
            <wp:extent cx="5824580" cy="4519914"/>
            <wp:effectExtent l="0" t="0" r="5080" b="0"/>
            <wp:docPr id="1301102707" name="Picture 1" descr="Figure shows the 2024–25 VEC structure led by the Electoral Commissioner. There are 2 streams underneath, led by the Deputy Electoral Commissioner and the executive director, governance and enabling services. The Deputy Electoral Commissioner's stream includes the branches of communication and engagement, event strategy and delivery, electoral integrity and regulation and regulatory services. The executive director, governance and enabling services' stream includes the branches of corporate services, information and digital services, people and the office of the Electoral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02707" name="Picture 1" descr="Figure shows the 2024–25 VEC structure led by the Electoral Commissioner. There are 2 streams underneath, led by the Deputy Electoral Commissioner and the executive director, governance and enabling services. The Deputy Electoral Commissioner's stream includes the branches of communication and engagement, event strategy and delivery, electoral integrity and regulation and regulatory services. The executive director, governance and enabling services' stream includes the branches of corporate services, information and digital services, people and the office of the Electoral Commissioner."/>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5840698" cy="4532422"/>
                    </a:xfrm>
                    <a:prstGeom prst="rect">
                      <a:avLst/>
                    </a:prstGeom>
                    <a:ln>
                      <a:noFill/>
                    </a:ln>
                    <a:extLst>
                      <a:ext uri="{53640926-AAD7-44D8-BBD7-CCE9431645EC}">
                        <a14:shadowObscured xmlns:a14="http://schemas.microsoft.com/office/drawing/2010/main"/>
                      </a:ext>
                    </a:extLst>
                  </pic:spPr>
                </pic:pic>
              </a:graphicData>
            </a:graphic>
          </wp:inline>
        </w:drawing>
      </w:r>
    </w:p>
    <w:p w14:paraId="7F3116D0" w14:textId="1DC365D7" w:rsidR="00B567E4" w:rsidRDefault="00B567E4" w:rsidP="00D64981">
      <w:pPr>
        <w:pStyle w:val="Heading2"/>
      </w:pPr>
      <w:r>
        <w:br w:type="column"/>
      </w:r>
      <w:bookmarkStart w:id="47" w:name="_Toc117593443"/>
      <w:bookmarkStart w:id="48" w:name="_Toc212214120"/>
      <w:bookmarkStart w:id="49" w:name="_Toc213238167"/>
      <w:r w:rsidRPr="0070634B">
        <w:lastRenderedPageBreak/>
        <w:t>The Office of the Electoral Commissioner</w:t>
      </w:r>
      <w:bookmarkEnd w:id="47"/>
      <w:r>
        <w:t xml:space="preserve"> and Executive Management Group</w:t>
      </w:r>
      <w:bookmarkEnd w:id="48"/>
      <w:bookmarkEnd w:id="49"/>
    </w:p>
    <w:p w14:paraId="194532C2" w14:textId="77777777" w:rsidR="00B567E4" w:rsidRDefault="00B567E4" w:rsidP="008B601C">
      <w:pPr>
        <w:pStyle w:val="Heading3"/>
      </w:pPr>
      <w:r>
        <w:t>The Office of the Electoral Commissioner</w:t>
      </w:r>
    </w:p>
    <w:p w14:paraId="0EB9066F" w14:textId="5404610A" w:rsidR="00B567E4" w:rsidRPr="0070634B" w:rsidRDefault="000F4FD0" w:rsidP="00B567E4">
      <w:r>
        <w:rPr>
          <w:noProof/>
        </w:rPr>
        <w:drawing>
          <wp:inline distT="0" distB="0" distL="0" distR="0" wp14:anchorId="41B75520" wp14:editId="33F48B7D">
            <wp:extent cx="1148400" cy="1720800"/>
            <wp:effectExtent l="0" t="0" r="0" b="0"/>
            <wp:docPr id="1056961439" name="Picture 3" descr="Black-and-white portrait of Electoral Commissioner Sven Blue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61439" name="Picture 3" descr="Black-and-white portrait of Electoral Commissioner Sven Bluemme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8400" cy="1720800"/>
                    </a:xfrm>
                    <a:prstGeom prst="rect">
                      <a:avLst/>
                    </a:prstGeom>
                  </pic:spPr>
                </pic:pic>
              </a:graphicData>
            </a:graphic>
          </wp:inline>
        </w:drawing>
      </w:r>
    </w:p>
    <w:p w14:paraId="6B388E83" w14:textId="77777777" w:rsidR="00B567E4" w:rsidRPr="001320AA" w:rsidRDefault="00B567E4" w:rsidP="00B567E4">
      <w:pPr>
        <w:pStyle w:val="Heading4"/>
      </w:pPr>
      <w:r w:rsidRPr="001320AA">
        <w:t>Sven Bluemmel</w:t>
      </w:r>
    </w:p>
    <w:p w14:paraId="73C02EA6" w14:textId="77777777" w:rsidR="00B567E4" w:rsidRPr="0094747D" w:rsidRDefault="00B567E4" w:rsidP="00B567E4">
      <w:pPr>
        <w:rPr>
          <w:b/>
          <w:bCs/>
        </w:rPr>
      </w:pPr>
      <w:r w:rsidRPr="0094747D">
        <w:rPr>
          <w:b/>
          <w:bCs/>
        </w:rPr>
        <w:t xml:space="preserve">LLB (Hons), BSc, </w:t>
      </w:r>
      <w:r>
        <w:rPr>
          <w:b/>
          <w:bCs/>
        </w:rPr>
        <w:t>G</w:t>
      </w:r>
      <w:r w:rsidRPr="0094747D">
        <w:rPr>
          <w:b/>
          <w:bCs/>
        </w:rPr>
        <w:t>AICD</w:t>
      </w:r>
      <w:r w:rsidRPr="0094747D">
        <w:rPr>
          <w:b/>
          <w:bCs/>
        </w:rPr>
        <w:br/>
        <w:t>Electoral Commissioner</w:t>
      </w:r>
    </w:p>
    <w:p w14:paraId="2ECA8846" w14:textId="77777777" w:rsidR="00B567E4" w:rsidRPr="005D62DA" w:rsidRDefault="00B567E4" w:rsidP="00B567E4">
      <w:r w:rsidRPr="005D62DA">
        <w:t>Sven was appointed Electoral Commissioner for Victoria on 15 August 2023.</w:t>
      </w:r>
    </w:p>
    <w:p w14:paraId="2ADAA38C" w14:textId="77777777" w:rsidR="00B567E4" w:rsidRPr="005D62DA" w:rsidRDefault="00B567E4" w:rsidP="00B567E4">
      <w:r w:rsidRPr="005D62DA">
        <w:t>The Electoral Commissioner is appointed by the Governor</w:t>
      </w:r>
      <w:r>
        <w:t xml:space="preserve"> </w:t>
      </w:r>
      <w:r w:rsidRPr="005D62DA">
        <w:t>in</w:t>
      </w:r>
      <w:r>
        <w:t xml:space="preserve"> </w:t>
      </w:r>
      <w:r w:rsidRPr="005D62DA">
        <w:t xml:space="preserve">Council for a period of 10 years and is responsible for administering the enrolment process and conducting parliamentary elections and referendums in Victoria. The Electoral Commissioner is our </w:t>
      </w:r>
      <w:r>
        <w:t>c</w:t>
      </w:r>
      <w:r w:rsidRPr="005D62DA">
        <w:t xml:space="preserve">hief </w:t>
      </w:r>
      <w:r>
        <w:t>e</w:t>
      </w:r>
      <w:r w:rsidRPr="005D62DA">
        <w:t xml:space="preserve">xecutive </w:t>
      </w:r>
      <w:r>
        <w:t>o</w:t>
      </w:r>
      <w:r w:rsidRPr="005D62DA">
        <w:t>fficer</w:t>
      </w:r>
      <w:r>
        <w:t xml:space="preserve"> (CEO)</w:t>
      </w:r>
      <w:r w:rsidRPr="005D62DA">
        <w:t xml:space="preserve"> and is responsible for all elements of performance and compliance.</w:t>
      </w:r>
    </w:p>
    <w:p w14:paraId="26809F82" w14:textId="4E1ACE55" w:rsidR="00B567E4" w:rsidRDefault="00B567E4" w:rsidP="00B567E4">
      <w:r w:rsidRPr="005D62DA">
        <w:t>Before joining us, Sven was the inaugural Victorian Information Commissioner from 2017 to 2023. He previously served as Western Australian Information Commissioner and has held senior positions in the Western Australian and Commonwealth public sectors. He has also practised information and privacy law in the private sector in Melbourne and Perth. He is a fellow of Leadership Western Australia and served as President of the Institute of Public Administration in Western Australia for 3 years.</w:t>
      </w:r>
    </w:p>
    <w:p w14:paraId="76443AD3" w14:textId="77777777" w:rsidR="004F1B94" w:rsidRDefault="004F1B94" w:rsidP="00B567E4"/>
    <w:p w14:paraId="19E73722" w14:textId="77777777" w:rsidR="004F1B94" w:rsidRDefault="004F1B94" w:rsidP="00B567E4"/>
    <w:p w14:paraId="2A9985C8" w14:textId="77777777" w:rsidR="004F1B94" w:rsidRPr="005D62DA" w:rsidRDefault="004F1B94" w:rsidP="00B567E4"/>
    <w:p w14:paraId="2F73F4ED" w14:textId="4AEB67BA" w:rsidR="00B567E4" w:rsidRPr="005D62DA" w:rsidRDefault="00671F71" w:rsidP="00B567E4">
      <w:r>
        <w:rPr>
          <w:noProof/>
        </w:rPr>
        <w:lastRenderedPageBreak/>
        <w:drawing>
          <wp:inline distT="0" distB="0" distL="0" distR="0" wp14:anchorId="3BF7D343" wp14:editId="174DDF8A">
            <wp:extent cx="1126727" cy="1692000"/>
            <wp:effectExtent l="0" t="0" r="0" b="3810"/>
            <wp:docPr id="469595361" name="Picture 4" descr="Black-and-white portrait of Deputy Electoral Commissioner Dana Fl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95361" name="Picture 4" descr="Black-and-white portrait of Deputy Electoral Commissioner Dana Flem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6727" cy="1692000"/>
                    </a:xfrm>
                    <a:prstGeom prst="rect">
                      <a:avLst/>
                    </a:prstGeom>
                  </pic:spPr>
                </pic:pic>
              </a:graphicData>
            </a:graphic>
          </wp:inline>
        </w:drawing>
      </w:r>
    </w:p>
    <w:p w14:paraId="0E87F281" w14:textId="77777777" w:rsidR="00B567E4" w:rsidRPr="001320AA" w:rsidRDefault="00B567E4" w:rsidP="00B567E4">
      <w:pPr>
        <w:pStyle w:val="Heading4"/>
      </w:pPr>
      <w:r w:rsidRPr="001320AA">
        <w:t>Dana Fleming</w:t>
      </w:r>
    </w:p>
    <w:p w14:paraId="106F0081" w14:textId="77777777" w:rsidR="00B567E4" w:rsidRPr="002B4AF1" w:rsidRDefault="00B567E4" w:rsidP="00B567E4">
      <w:pPr>
        <w:rPr>
          <w:b/>
          <w:bCs/>
        </w:rPr>
      </w:pPr>
      <w:r w:rsidRPr="002B4AF1">
        <w:rPr>
          <w:b/>
          <w:bCs/>
        </w:rPr>
        <w:t xml:space="preserve">BCom, FCA, CTA, GAICD </w:t>
      </w:r>
      <w:r w:rsidRPr="002B4AF1">
        <w:rPr>
          <w:b/>
          <w:bCs/>
        </w:rPr>
        <w:br/>
      </w:r>
      <w:r w:rsidRPr="002B4AF1" w:rsidDel="006134C2">
        <w:rPr>
          <w:b/>
          <w:bCs/>
        </w:rPr>
        <w:t>Deputy Electoral Commissioner</w:t>
      </w:r>
    </w:p>
    <w:p w14:paraId="0D730CD7" w14:textId="5930D156" w:rsidR="00B567E4" w:rsidRPr="005D62DA" w:rsidRDefault="00B567E4" w:rsidP="00B567E4">
      <w:r w:rsidRPr="005D62DA">
        <w:t>Dana was appointed Deputy Electoral Commissioner in August 2021. She works closely with the Electoral Commissioner and the executive director, governance and enabling services in managing and administering our work.</w:t>
      </w:r>
    </w:p>
    <w:p w14:paraId="11C03B85" w14:textId="40DBA536" w:rsidR="00B567E4" w:rsidRPr="005D62DA" w:rsidRDefault="00B567E4" w:rsidP="00B567E4">
      <w:r w:rsidRPr="005D62DA">
        <w:t>Dana leads our electoral functions, including the Communication and Engagement</w:t>
      </w:r>
      <w:r>
        <w:t xml:space="preserve"> (CEB)</w:t>
      </w:r>
      <w:r w:rsidRPr="005D62DA">
        <w:t>, Electoral Integrity and Regulation</w:t>
      </w:r>
      <w:r>
        <w:t xml:space="preserve"> (EIR)</w:t>
      </w:r>
      <w:r w:rsidRPr="005D62DA">
        <w:t xml:space="preserve">, and </w:t>
      </w:r>
      <w:r>
        <w:t>Event Strategy and Delivery (</w:t>
      </w:r>
      <w:r w:rsidRPr="005D62DA">
        <w:t>E</w:t>
      </w:r>
      <w:r>
        <w:t>SD)</w:t>
      </w:r>
      <w:r w:rsidRPr="005D62DA">
        <w:t xml:space="preserve"> branches. Her principal responsibility is to oversee the delivery of elections, enrolment services, communication and community engagement, research and the administration of Victoria’s political funding and disclosure laws.</w:t>
      </w:r>
    </w:p>
    <w:p w14:paraId="31882977" w14:textId="42482EBF" w:rsidR="00B567E4" w:rsidRPr="005D62DA" w:rsidRDefault="00B567E4" w:rsidP="00B567E4">
      <w:r w:rsidRPr="005D62DA">
        <w:t>Dana has over 25 years’ experience as both a corporate leader and senior public servant with a track record of executive leadership in complex environments. She brings a wealth of experience from her previous roles as a senior partner at KPMG and acting as the Deputy Commissioner for Superannuation &amp; Employer Obligations at the Australian Taxation Office. Dana has a deep understanding of regulation and compliance, delivery of government programs and working closely with stakeholders.</w:t>
      </w:r>
    </w:p>
    <w:p w14:paraId="06A09B97" w14:textId="22E6CEEC" w:rsidR="00145558" w:rsidRPr="00145558" w:rsidRDefault="00145558" w:rsidP="00145558">
      <w:r>
        <w:rPr>
          <w:noProof/>
        </w:rPr>
        <w:drawing>
          <wp:inline distT="0" distB="0" distL="0" distR="0" wp14:anchorId="0B9CEE7B" wp14:editId="77D18EAC">
            <wp:extent cx="1128000" cy="1692000"/>
            <wp:effectExtent l="0" t="0" r="0" b="3810"/>
            <wp:docPr id="1406274463" name="Picture 5" descr="Black-and-white portrait of Executive Director, Governance and Enabling Services Máiréad D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74463" name="Picture 5" descr="Black-and-white portrait of Executive Director, Governance and Enabling Services Máiréad Doyl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8000" cy="1692000"/>
                    </a:xfrm>
                    <a:prstGeom prst="rect">
                      <a:avLst/>
                    </a:prstGeom>
                  </pic:spPr>
                </pic:pic>
              </a:graphicData>
            </a:graphic>
          </wp:inline>
        </w:drawing>
      </w:r>
    </w:p>
    <w:p w14:paraId="74F57A46" w14:textId="3B1097E9" w:rsidR="00B567E4" w:rsidRPr="001320AA" w:rsidRDefault="00B567E4" w:rsidP="00B567E4">
      <w:pPr>
        <w:pStyle w:val="Heading4"/>
      </w:pPr>
      <w:r w:rsidRPr="001320AA">
        <w:t>Máiréad Doyle</w:t>
      </w:r>
    </w:p>
    <w:p w14:paraId="0860B5B6" w14:textId="77777777" w:rsidR="00B567E4" w:rsidRPr="002B4AF1" w:rsidRDefault="00B567E4" w:rsidP="00B567E4">
      <w:pPr>
        <w:rPr>
          <w:b/>
          <w:bCs/>
        </w:rPr>
      </w:pPr>
      <w:r w:rsidRPr="002B4AF1">
        <w:rPr>
          <w:b/>
          <w:bCs/>
        </w:rPr>
        <w:t>BE, CEng, GAICD</w:t>
      </w:r>
      <w:r w:rsidRPr="002B4AF1">
        <w:rPr>
          <w:b/>
          <w:bCs/>
        </w:rPr>
        <w:br/>
      </w:r>
      <w:r w:rsidRPr="002B4AF1" w:rsidDel="003C417B">
        <w:rPr>
          <w:b/>
          <w:bCs/>
        </w:rPr>
        <w:t xml:space="preserve">Executive </w:t>
      </w:r>
      <w:r w:rsidRPr="002B4AF1">
        <w:rPr>
          <w:b/>
          <w:bCs/>
        </w:rPr>
        <w:t>d</w:t>
      </w:r>
      <w:r w:rsidRPr="002B4AF1" w:rsidDel="003C417B">
        <w:rPr>
          <w:b/>
          <w:bCs/>
        </w:rPr>
        <w:t>irector</w:t>
      </w:r>
      <w:r w:rsidRPr="002B4AF1">
        <w:rPr>
          <w:b/>
          <w:bCs/>
        </w:rPr>
        <w:t>, governance and enabling</w:t>
      </w:r>
      <w:r w:rsidRPr="002B4AF1" w:rsidDel="003C417B">
        <w:rPr>
          <w:b/>
          <w:bCs/>
        </w:rPr>
        <w:t xml:space="preserve"> </w:t>
      </w:r>
      <w:r w:rsidRPr="002B4AF1">
        <w:rPr>
          <w:b/>
          <w:bCs/>
        </w:rPr>
        <w:t>services</w:t>
      </w:r>
    </w:p>
    <w:p w14:paraId="0127B859" w14:textId="0B61EDDC" w:rsidR="00B567E4" w:rsidRPr="005D62DA" w:rsidRDefault="00B567E4" w:rsidP="00B567E4">
      <w:r w:rsidRPr="005D62DA">
        <w:t xml:space="preserve">Máiréad joined us in March 2018. She works closely with the Electoral Commissioner and Deputy Electoral Commissioner in the leadership and </w:t>
      </w:r>
      <w:r w:rsidRPr="005D62DA">
        <w:lastRenderedPageBreak/>
        <w:t>administration of the organisation.</w:t>
      </w:r>
      <w:r w:rsidRPr="005D62DA">
        <w:br/>
      </w:r>
      <w:r w:rsidRPr="005D62DA">
        <w:br/>
      </w:r>
      <w:bookmarkStart w:id="50" w:name="_Hlk165284342"/>
      <w:r w:rsidRPr="005D62DA">
        <w:t xml:space="preserve">Máiréad leads the Governance and Enabling Services Group, which includes the People, Corporate Services, and Information and Digital Services </w:t>
      </w:r>
      <w:r>
        <w:t xml:space="preserve">(IDS) </w:t>
      </w:r>
      <w:r w:rsidRPr="005D62DA">
        <w:t>branches. She oversees and shapes corporate strategy, planning and governance to ensure we can respond to current and future operational requirements.</w:t>
      </w:r>
      <w:bookmarkEnd w:id="50"/>
    </w:p>
    <w:p w14:paraId="55EFDD7F" w14:textId="036F4166" w:rsidR="00B567E4" w:rsidRPr="005D62DA" w:rsidRDefault="00B567E4" w:rsidP="00B567E4">
      <w:r w:rsidRPr="005D62DA">
        <w:t>Máiréad’s early profession as a chartered mechanical engineer in the oil and gas sector in Europe led to a 30-year career in executive leadership roles in the private, public and not-for-profit sectors, focusing on productivity and operational resilience.</w:t>
      </w:r>
      <w:bookmarkStart w:id="51" w:name="_Toc117593444"/>
    </w:p>
    <w:p w14:paraId="6E114619" w14:textId="77777777" w:rsidR="00B567E4" w:rsidRPr="005D62DA" w:rsidRDefault="00B567E4" w:rsidP="008B601C">
      <w:pPr>
        <w:pStyle w:val="Heading3"/>
      </w:pPr>
      <w:r w:rsidRPr="005D62DA">
        <w:t>The Executive Management Group</w:t>
      </w:r>
      <w:bookmarkEnd w:id="51"/>
    </w:p>
    <w:p w14:paraId="27BB1BAE" w14:textId="4DF6B420" w:rsidR="00B567E4" w:rsidRPr="005D62DA" w:rsidRDefault="00B567E4" w:rsidP="00B567E4">
      <w:r w:rsidRPr="005D62DA">
        <w:t>The EMG comprises the Electoral Commissioner, Deputy Electoral Commissioner, executive director, governance and enabling services, and our 7 branch directors.</w:t>
      </w:r>
    </w:p>
    <w:p w14:paraId="340DCBE3" w14:textId="76773187" w:rsidR="00B567E4" w:rsidRPr="005D62DA" w:rsidRDefault="00B567E4" w:rsidP="00B567E4">
      <w:r w:rsidRPr="005D62DA">
        <w:t>Working cooperatively, the EMG sets our strategic direction and delivers our operational plans. It meets monthly to consider risks, issues, and opportunities and address compliance, governance, and reporting obligations.</w:t>
      </w:r>
    </w:p>
    <w:p w14:paraId="10538661" w14:textId="493A1AC5" w:rsidR="00B567E4" w:rsidRPr="0028485C" w:rsidRDefault="006F612B" w:rsidP="0028485C">
      <w:r>
        <w:rPr>
          <w:noProof/>
        </w:rPr>
        <w:drawing>
          <wp:inline distT="0" distB="0" distL="0" distR="0" wp14:anchorId="5521D06E" wp14:editId="44367EB9">
            <wp:extent cx="1128083" cy="1692000"/>
            <wp:effectExtent l="0" t="0" r="0" b="3810"/>
            <wp:docPr id="821128878" name="Picture 7" descr="Black-and-white portrait of Director, People Andy Cou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28878" name="Picture 7" descr="Black-and-white portrait of Director, People Andy Cousin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8083" cy="1692000"/>
                    </a:xfrm>
                    <a:prstGeom prst="rect">
                      <a:avLst/>
                    </a:prstGeom>
                  </pic:spPr>
                </pic:pic>
              </a:graphicData>
            </a:graphic>
          </wp:inline>
        </w:drawing>
      </w:r>
    </w:p>
    <w:p w14:paraId="6F56F294" w14:textId="77777777" w:rsidR="00B567E4" w:rsidRPr="001320AA" w:rsidRDefault="00B567E4" w:rsidP="00B567E4">
      <w:pPr>
        <w:pStyle w:val="Heading4"/>
      </w:pPr>
      <w:r w:rsidRPr="001320AA">
        <w:t>Andy Cousins</w:t>
      </w:r>
    </w:p>
    <w:p w14:paraId="75A51292" w14:textId="77777777" w:rsidR="00B567E4" w:rsidRPr="005F2794" w:rsidRDefault="00B567E4" w:rsidP="00B567E4">
      <w:pPr>
        <w:rPr>
          <w:b/>
          <w:bCs/>
        </w:rPr>
      </w:pPr>
      <w:proofErr w:type="spellStart"/>
      <w:proofErr w:type="gramStart"/>
      <w:r w:rsidRPr="005F2794">
        <w:rPr>
          <w:b/>
          <w:bCs/>
        </w:rPr>
        <w:t>BAppSocSc</w:t>
      </w:r>
      <w:proofErr w:type="spellEnd"/>
      <w:r w:rsidRPr="005F2794">
        <w:rPr>
          <w:b/>
          <w:bCs/>
        </w:rPr>
        <w:t>(</w:t>
      </w:r>
      <w:proofErr w:type="gramEnd"/>
      <w:r w:rsidRPr="005F2794">
        <w:rPr>
          <w:b/>
          <w:bCs/>
        </w:rPr>
        <w:t xml:space="preserve">Couns), </w:t>
      </w:r>
      <w:proofErr w:type="spellStart"/>
      <w:r w:rsidRPr="005F2794">
        <w:rPr>
          <w:b/>
          <w:bCs/>
        </w:rPr>
        <w:t>GDipPsychSc</w:t>
      </w:r>
      <w:proofErr w:type="spellEnd"/>
      <w:r w:rsidRPr="005F2794">
        <w:rPr>
          <w:b/>
          <w:bCs/>
        </w:rPr>
        <w:t xml:space="preserve">, </w:t>
      </w:r>
      <w:proofErr w:type="spellStart"/>
      <w:r w:rsidRPr="005F2794">
        <w:rPr>
          <w:b/>
          <w:bCs/>
        </w:rPr>
        <w:t>MPsych</w:t>
      </w:r>
      <w:proofErr w:type="spellEnd"/>
      <w:r w:rsidRPr="005F2794">
        <w:rPr>
          <w:b/>
          <w:bCs/>
        </w:rPr>
        <w:t>, MAPS, MAHRI</w:t>
      </w:r>
      <w:r>
        <w:rPr>
          <w:b/>
          <w:bCs/>
        </w:rPr>
        <w:t>, AAICD</w:t>
      </w:r>
      <w:r w:rsidRPr="005F2794">
        <w:rPr>
          <w:b/>
          <w:bCs/>
        </w:rPr>
        <w:br/>
        <w:t>Director</w:t>
      </w:r>
      <w:r>
        <w:rPr>
          <w:b/>
          <w:bCs/>
        </w:rPr>
        <w:t>, people</w:t>
      </w:r>
    </w:p>
    <w:p w14:paraId="58C66027" w14:textId="7E90C1C3" w:rsidR="00B567E4" w:rsidRPr="005D62DA" w:rsidRDefault="00B567E4" w:rsidP="00B567E4">
      <w:r w:rsidRPr="005D62DA">
        <w:t>Andy joined us in 2019 and was appointed director, people in 2024. Andy leads strategies and programs to cultivate organisational capability, foster employee wellbeing, and champion diversity, equity, and inclusion.</w:t>
      </w:r>
    </w:p>
    <w:p w14:paraId="4D638E69" w14:textId="12664017" w:rsidR="00B567E4" w:rsidRPr="005D62DA" w:rsidRDefault="00B567E4" w:rsidP="00B567E4">
      <w:r w:rsidRPr="005D62DA">
        <w:t>With a background as a workplace psychologist, Andy offers a unique blend of people skills and extensive strategic and operational experience gained across diverse industry sectors, including franchising, and the public and private sectors.</w:t>
      </w:r>
    </w:p>
    <w:p w14:paraId="7F5B2E9A" w14:textId="77777777" w:rsidR="00B567E4" w:rsidRPr="005D62DA" w:rsidRDefault="00B567E4" w:rsidP="00B567E4">
      <w:pPr>
        <w:pStyle w:val="Heading4"/>
      </w:pPr>
      <w:r w:rsidRPr="005D62DA">
        <w:t>People</w:t>
      </w:r>
    </w:p>
    <w:p w14:paraId="1497E559" w14:textId="77777777" w:rsidR="00B567E4" w:rsidRPr="005D62DA" w:rsidRDefault="00B567E4" w:rsidP="00B567E4">
      <w:r w:rsidRPr="005D62DA">
        <w:t>The People Branch is responsible for:</w:t>
      </w:r>
    </w:p>
    <w:p w14:paraId="22464380" w14:textId="77777777" w:rsidR="00B567E4" w:rsidRPr="00B567E4" w:rsidRDefault="00B567E4" w:rsidP="00B567E4">
      <w:pPr>
        <w:pStyle w:val="ListParagraph"/>
        <w:numPr>
          <w:ilvl w:val="0"/>
          <w:numId w:val="32"/>
        </w:numPr>
      </w:pPr>
      <w:r w:rsidRPr="00B567E4">
        <w:t>developing people-related frameworks, strategies and policies and leading strategic workforce planning</w:t>
      </w:r>
    </w:p>
    <w:p w14:paraId="7C9859DE" w14:textId="77777777" w:rsidR="00B567E4" w:rsidRPr="00B567E4" w:rsidRDefault="00B567E4" w:rsidP="00B567E4">
      <w:pPr>
        <w:pStyle w:val="ListParagraph"/>
        <w:numPr>
          <w:ilvl w:val="0"/>
          <w:numId w:val="32"/>
        </w:numPr>
      </w:pPr>
      <w:r w:rsidRPr="00B567E4">
        <w:lastRenderedPageBreak/>
        <w:t>business partnering to support the employee lifecycle from recruitment, to onboarding, talent management, and offboarding</w:t>
      </w:r>
    </w:p>
    <w:p w14:paraId="7BBC87B7" w14:textId="77777777" w:rsidR="00B567E4" w:rsidRPr="00B567E4" w:rsidRDefault="00B567E4" w:rsidP="00B567E4">
      <w:pPr>
        <w:pStyle w:val="ListParagraph"/>
        <w:numPr>
          <w:ilvl w:val="0"/>
          <w:numId w:val="32"/>
        </w:numPr>
      </w:pPr>
      <w:r w:rsidRPr="00B567E4">
        <w:t>leading organisational approaches for culture, capability, inclusion, diversity, equity and accessibility</w:t>
      </w:r>
    </w:p>
    <w:p w14:paraId="6087A01E" w14:textId="1BB1FAEA" w:rsidR="001121A1" w:rsidRDefault="00B567E4" w:rsidP="00B567E4">
      <w:pPr>
        <w:pStyle w:val="ListParagraph"/>
        <w:numPr>
          <w:ilvl w:val="0"/>
          <w:numId w:val="32"/>
        </w:numPr>
      </w:pPr>
      <w:r w:rsidRPr="00B567E4">
        <w:t>establishing and continuously improving our workplace health, safety, and wellbeing programs.</w:t>
      </w:r>
    </w:p>
    <w:p w14:paraId="7ECFBE7D" w14:textId="2861E8B9" w:rsidR="006145F3" w:rsidRPr="006145F3" w:rsidRDefault="00C0775B" w:rsidP="006145F3">
      <w:r>
        <w:rPr>
          <w:noProof/>
        </w:rPr>
        <w:drawing>
          <wp:inline distT="0" distB="0" distL="0" distR="0" wp14:anchorId="4F29C65E" wp14:editId="2A5CC677">
            <wp:extent cx="1128000" cy="1692000"/>
            <wp:effectExtent l="0" t="0" r="0" b="3810"/>
            <wp:docPr id="988318263" name="Picture 8" descr="Black-and-white portrait of Director, Event Strategy and Delivery Ben Suth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18263" name="Picture 8" descr="Black-and-white portrait of Director, Event Strategy and Delivery Ben Sutherlan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8000" cy="1692000"/>
                    </a:xfrm>
                    <a:prstGeom prst="rect">
                      <a:avLst/>
                    </a:prstGeom>
                  </pic:spPr>
                </pic:pic>
              </a:graphicData>
            </a:graphic>
          </wp:inline>
        </w:drawing>
      </w:r>
    </w:p>
    <w:p w14:paraId="6FE2058C" w14:textId="3FA02C49" w:rsidR="00B567E4" w:rsidRDefault="00B567E4" w:rsidP="00B567E4">
      <w:pPr>
        <w:pStyle w:val="Heading4"/>
      </w:pPr>
      <w:r w:rsidRPr="005D62DA">
        <w:t>Ben Sutherland</w:t>
      </w:r>
    </w:p>
    <w:p w14:paraId="4CFBC278" w14:textId="4E169848" w:rsidR="00B567E4" w:rsidRPr="005F2794" w:rsidRDefault="00B567E4" w:rsidP="00B567E4">
      <w:pPr>
        <w:rPr>
          <w:b/>
          <w:bCs/>
        </w:rPr>
      </w:pPr>
      <w:proofErr w:type="spellStart"/>
      <w:r w:rsidRPr="005F2794">
        <w:rPr>
          <w:b/>
          <w:bCs/>
        </w:rPr>
        <w:t>BSocSc</w:t>
      </w:r>
      <w:proofErr w:type="spellEnd"/>
      <w:r w:rsidRPr="005F2794">
        <w:rPr>
          <w:b/>
          <w:bCs/>
        </w:rPr>
        <w:t xml:space="preserve"> (Criminal Justice), Juris Doctor, </w:t>
      </w:r>
      <w:proofErr w:type="spellStart"/>
      <w:r w:rsidRPr="005F2794">
        <w:rPr>
          <w:b/>
          <w:bCs/>
        </w:rPr>
        <w:t>GDip</w:t>
      </w:r>
      <w:proofErr w:type="spellEnd"/>
      <w:r w:rsidRPr="005F2794">
        <w:rPr>
          <w:b/>
          <w:bCs/>
        </w:rPr>
        <w:t xml:space="preserve"> Legal Practice, MAICD</w:t>
      </w:r>
      <w:r w:rsidRPr="005F2794">
        <w:rPr>
          <w:b/>
          <w:bCs/>
        </w:rPr>
        <w:br/>
        <w:t>Director</w:t>
      </w:r>
      <w:r>
        <w:rPr>
          <w:b/>
          <w:bCs/>
        </w:rPr>
        <w:t>, event strategy and delivery</w:t>
      </w:r>
    </w:p>
    <w:p w14:paraId="7160641C" w14:textId="77777777" w:rsidR="00B567E4" w:rsidRPr="005D62DA" w:rsidRDefault="00B567E4" w:rsidP="00B567E4">
      <w:r w:rsidRPr="005D62DA">
        <w:t>Ben joined the organisation in 2021 and leads the planning and delivery of electoral events, maintaining a focus on service excellence and continuous improvement.</w:t>
      </w:r>
    </w:p>
    <w:p w14:paraId="19ED834E" w14:textId="53DCE5E3" w:rsidR="00B567E4" w:rsidRPr="005D62DA" w:rsidRDefault="00B567E4" w:rsidP="00B567E4">
      <w:r w:rsidRPr="005D62DA">
        <w:t>Ben has worked in senior roles with the Australian Electoral Commission</w:t>
      </w:r>
      <w:r>
        <w:t xml:space="preserve"> (AEC)</w:t>
      </w:r>
      <w:r w:rsidRPr="005D62DA">
        <w:t xml:space="preserve"> and the Department of Justice and </w:t>
      </w:r>
      <w:r>
        <w:t>Community Safety</w:t>
      </w:r>
      <w:r w:rsidRPr="005D62DA">
        <w:t>. He brings significant experience in managing large-scale operations across Victoria.</w:t>
      </w:r>
    </w:p>
    <w:p w14:paraId="47D30800" w14:textId="77777777" w:rsidR="00B567E4" w:rsidRPr="005D62DA" w:rsidRDefault="00B567E4" w:rsidP="00B567E4">
      <w:pPr>
        <w:pStyle w:val="Heading4"/>
      </w:pPr>
      <w:r w:rsidRPr="005D62DA">
        <w:t>Event Strategy and Delivery</w:t>
      </w:r>
    </w:p>
    <w:p w14:paraId="05E6B87A" w14:textId="77777777" w:rsidR="00B567E4" w:rsidRPr="005D62DA" w:rsidRDefault="00B567E4" w:rsidP="00B567E4">
      <w:r w:rsidRPr="005D62DA">
        <w:t>The E</w:t>
      </w:r>
      <w:r>
        <w:t>SD</w:t>
      </w:r>
      <w:r w:rsidRPr="005D62DA">
        <w:t xml:space="preserve"> Branch oversees the planning and conduct of elections, by-elections and countbacks.</w:t>
      </w:r>
    </w:p>
    <w:p w14:paraId="7F3FD6F1" w14:textId="5C6C063C" w:rsidR="00B567E4" w:rsidRPr="005D62DA" w:rsidRDefault="00B567E4" w:rsidP="00B567E4">
      <w:r w:rsidRPr="005D62DA">
        <w:t>Key responsibilities include:</w:t>
      </w:r>
    </w:p>
    <w:p w14:paraId="4F25C559" w14:textId="77777777" w:rsidR="00B567E4" w:rsidRPr="00B567E4" w:rsidRDefault="00B567E4" w:rsidP="00B567E4">
      <w:pPr>
        <w:pStyle w:val="ListParagraph"/>
        <w:numPr>
          <w:ilvl w:val="0"/>
          <w:numId w:val="31"/>
        </w:numPr>
      </w:pPr>
      <w:r w:rsidRPr="00B567E4">
        <w:t>maintaining the register of electors and producing electoral and voters’ rolls</w:t>
      </w:r>
    </w:p>
    <w:p w14:paraId="7710D373" w14:textId="373824A8" w:rsidR="00B567E4" w:rsidRPr="00B567E4" w:rsidRDefault="00B567E4" w:rsidP="00B567E4">
      <w:pPr>
        <w:pStyle w:val="ListParagraph"/>
        <w:numPr>
          <w:ilvl w:val="0"/>
          <w:numId w:val="31"/>
        </w:numPr>
      </w:pPr>
      <w:r w:rsidRPr="00B567E4">
        <w:t>planning and delivering all parliamentary, local council and fee-for-service elections and polls, and enforcing compulsory voting</w:t>
      </w:r>
    </w:p>
    <w:p w14:paraId="5B8CE719" w14:textId="77777777" w:rsidR="00B567E4" w:rsidRPr="00B567E4" w:rsidRDefault="00B567E4" w:rsidP="00B567E4">
      <w:pPr>
        <w:pStyle w:val="ListParagraph"/>
        <w:numPr>
          <w:ilvl w:val="0"/>
          <w:numId w:val="31"/>
        </w:numPr>
      </w:pPr>
      <w:r w:rsidRPr="00B567E4">
        <w:t>developing election strategies and driving innovation</w:t>
      </w:r>
    </w:p>
    <w:p w14:paraId="2C7192AD" w14:textId="5F37DC40" w:rsidR="00B567E4" w:rsidRPr="005D62DA" w:rsidRDefault="00B567E4" w:rsidP="00B567E4">
      <w:pPr>
        <w:pStyle w:val="ListParagraph"/>
        <w:numPr>
          <w:ilvl w:val="0"/>
          <w:numId w:val="31"/>
        </w:numPr>
      </w:pPr>
      <w:r w:rsidRPr="00B567E4">
        <w:t>researching and evaluating elections and electoral matters.</w:t>
      </w:r>
    </w:p>
    <w:p w14:paraId="1C14D170" w14:textId="2B1200EC" w:rsidR="00B567E4" w:rsidRPr="00FB1CC6" w:rsidRDefault="00FB1CC6" w:rsidP="00FB1CC6">
      <w:r>
        <w:rPr>
          <w:noProof/>
        </w:rPr>
        <w:lastRenderedPageBreak/>
        <w:drawing>
          <wp:inline distT="0" distB="0" distL="0" distR="0" wp14:anchorId="6CBA230A" wp14:editId="56E500CE">
            <wp:extent cx="1128083" cy="1692000"/>
            <wp:effectExtent l="0" t="0" r="0" b="3810"/>
            <wp:docPr id="1257159166" name="Picture 9" descr="Black-and-white portrait of Chief Financial Officer Binh 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59166" name="Picture 9" descr="Black-and-white portrait of Chief Financial Officer Binh 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8083" cy="1692000"/>
                    </a:xfrm>
                    <a:prstGeom prst="rect">
                      <a:avLst/>
                    </a:prstGeom>
                  </pic:spPr>
                </pic:pic>
              </a:graphicData>
            </a:graphic>
          </wp:inline>
        </w:drawing>
      </w:r>
    </w:p>
    <w:p w14:paraId="65B38050" w14:textId="77777777" w:rsidR="00B567E4" w:rsidRDefault="00B567E4" w:rsidP="00B567E4">
      <w:pPr>
        <w:pStyle w:val="Heading4"/>
      </w:pPr>
      <w:r w:rsidRPr="005D62DA">
        <w:t>Binh Le</w:t>
      </w:r>
    </w:p>
    <w:p w14:paraId="324E79F8" w14:textId="4554A868" w:rsidR="00B567E4" w:rsidRPr="005F2794" w:rsidRDefault="00B567E4" w:rsidP="00B567E4">
      <w:pPr>
        <w:rPr>
          <w:b/>
          <w:bCs/>
          <w:highlight w:val="yellow"/>
        </w:rPr>
      </w:pPr>
      <w:proofErr w:type="spellStart"/>
      <w:r w:rsidRPr="005F2794">
        <w:rPr>
          <w:b/>
          <w:bCs/>
        </w:rPr>
        <w:t>BFin</w:t>
      </w:r>
      <w:proofErr w:type="spellEnd"/>
      <w:r w:rsidRPr="005F2794">
        <w:rPr>
          <w:b/>
          <w:bCs/>
        </w:rPr>
        <w:t xml:space="preserve">, </w:t>
      </w:r>
      <w:proofErr w:type="spellStart"/>
      <w:r w:rsidRPr="005F2794">
        <w:rPr>
          <w:b/>
          <w:bCs/>
        </w:rPr>
        <w:t>GradCertAcct</w:t>
      </w:r>
      <w:proofErr w:type="spellEnd"/>
      <w:r w:rsidRPr="005F2794">
        <w:rPr>
          <w:b/>
          <w:bCs/>
        </w:rPr>
        <w:t>, FIPA, FFA, GAICD</w:t>
      </w:r>
      <w:r>
        <w:br/>
      </w:r>
      <w:r w:rsidRPr="005F2794">
        <w:rPr>
          <w:b/>
          <w:bCs/>
        </w:rPr>
        <w:t>Chief financial officer</w:t>
      </w:r>
    </w:p>
    <w:p w14:paraId="07A9F112" w14:textId="5BCD7E10" w:rsidR="00B567E4" w:rsidRPr="005D62DA" w:rsidRDefault="00B567E4" w:rsidP="00B567E4">
      <w:r w:rsidRPr="005D62DA">
        <w:t>Binh joined us in 2016 as chief financial officer and ensures we have an effective financial management and corporate governance environment.</w:t>
      </w:r>
    </w:p>
    <w:p w14:paraId="1D91E814" w14:textId="77777777" w:rsidR="00B567E4" w:rsidRPr="005D62DA" w:rsidRDefault="00B567E4" w:rsidP="00B567E4">
      <w:r w:rsidRPr="005D62DA">
        <w:t>Binh has held several senior financial positions in the private and public sector, namely as the group business manager in the agriculture, energy and resources portfolio in the Victorian Government, senior finance manager for the National Transport Commission, and financial controller for the online travel agent Webjet. He is a Fellow of the Institute of Public Accountants and graduate member of the Australian Institute of Company Directors.</w:t>
      </w:r>
    </w:p>
    <w:p w14:paraId="01810503" w14:textId="77777777" w:rsidR="00B567E4" w:rsidRPr="005D62DA" w:rsidRDefault="00B567E4" w:rsidP="00B567E4">
      <w:pPr>
        <w:pStyle w:val="Heading4"/>
      </w:pPr>
      <w:r w:rsidRPr="005D62DA">
        <w:t>Corporate Services</w:t>
      </w:r>
    </w:p>
    <w:p w14:paraId="4DA9EAFA" w14:textId="77777777" w:rsidR="00B567E4" w:rsidRPr="005D62DA" w:rsidRDefault="00B567E4" w:rsidP="00B567E4">
      <w:r w:rsidRPr="005D62DA">
        <w:t>The Corporate Services Branch is responsible for:</w:t>
      </w:r>
    </w:p>
    <w:p w14:paraId="0AA85D14" w14:textId="77777777" w:rsidR="00B567E4" w:rsidRPr="00B567E4" w:rsidRDefault="00B567E4" w:rsidP="00B567E4">
      <w:pPr>
        <w:pStyle w:val="ListParagraph"/>
        <w:numPr>
          <w:ilvl w:val="0"/>
          <w:numId w:val="30"/>
        </w:numPr>
      </w:pPr>
      <w:r w:rsidRPr="00B567E4">
        <w:t>governance, compliance, procurement and risk practices</w:t>
      </w:r>
    </w:p>
    <w:p w14:paraId="7807888D" w14:textId="77777777" w:rsidR="00B567E4" w:rsidRPr="00B567E4" w:rsidRDefault="00B567E4" w:rsidP="00B567E4">
      <w:pPr>
        <w:pStyle w:val="ListParagraph"/>
        <w:numPr>
          <w:ilvl w:val="0"/>
          <w:numId w:val="30"/>
        </w:numPr>
      </w:pPr>
      <w:r w:rsidRPr="00B567E4">
        <w:t>enterprise project management</w:t>
      </w:r>
    </w:p>
    <w:p w14:paraId="540E8394" w14:textId="77777777" w:rsidR="00B567E4" w:rsidRPr="00B567E4" w:rsidRDefault="00B567E4" w:rsidP="00B567E4">
      <w:pPr>
        <w:pStyle w:val="ListParagraph"/>
        <w:numPr>
          <w:ilvl w:val="0"/>
          <w:numId w:val="30"/>
        </w:numPr>
      </w:pPr>
      <w:r w:rsidRPr="00B567E4">
        <w:t>financial planning, budgeting and reporting</w:t>
      </w:r>
    </w:p>
    <w:p w14:paraId="4BDAB66E" w14:textId="77777777" w:rsidR="00B567E4" w:rsidRPr="00B567E4" w:rsidRDefault="00B567E4" w:rsidP="00B567E4">
      <w:pPr>
        <w:pStyle w:val="ListParagraph"/>
        <w:numPr>
          <w:ilvl w:val="0"/>
          <w:numId w:val="30"/>
        </w:numPr>
      </w:pPr>
      <w:r w:rsidRPr="00B567E4">
        <w:t>sound financial operations, systems, policies and procedures</w:t>
      </w:r>
    </w:p>
    <w:p w14:paraId="209588DB" w14:textId="77777777" w:rsidR="00B567E4" w:rsidRPr="00B567E4" w:rsidRDefault="00B567E4" w:rsidP="00B567E4">
      <w:pPr>
        <w:pStyle w:val="ListParagraph"/>
        <w:numPr>
          <w:ilvl w:val="0"/>
          <w:numId w:val="30"/>
        </w:numPr>
      </w:pPr>
      <w:r w:rsidRPr="00B567E4">
        <w:t>crisis and business resilience management</w:t>
      </w:r>
    </w:p>
    <w:p w14:paraId="23B00CCE" w14:textId="77777777" w:rsidR="00B567E4" w:rsidRPr="00B567E4" w:rsidRDefault="00B567E4" w:rsidP="00B567E4">
      <w:pPr>
        <w:pStyle w:val="ListParagraph"/>
        <w:numPr>
          <w:ilvl w:val="0"/>
          <w:numId w:val="30"/>
        </w:numPr>
      </w:pPr>
      <w:r w:rsidRPr="00B567E4">
        <w:t>information and knowledge management</w:t>
      </w:r>
    </w:p>
    <w:p w14:paraId="684BAF94" w14:textId="13EADC20" w:rsidR="00B567E4" w:rsidRPr="005D62DA" w:rsidRDefault="00B567E4" w:rsidP="00B567E4">
      <w:pPr>
        <w:pStyle w:val="ListParagraph"/>
        <w:numPr>
          <w:ilvl w:val="0"/>
          <w:numId w:val="30"/>
        </w:numPr>
      </w:pPr>
      <w:r w:rsidRPr="00B567E4">
        <w:t>infrastructure and facilities management.</w:t>
      </w:r>
    </w:p>
    <w:p w14:paraId="3A9BBAC0" w14:textId="3D5AF304" w:rsidR="00B567E4" w:rsidRPr="00955B0B" w:rsidRDefault="005C5158" w:rsidP="00955B0B">
      <w:r>
        <w:rPr>
          <w:noProof/>
        </w:rPr>
        <w:lastRenderedPageBreak/>
        <w:drawing>
          <wp:inline distT="0" distB="0" distL="0" distR="0" wp14:anchorId="6529AEFA" wp14:editId="2C426FCA">
            <wp:extent cx="1128083" cy="1692000"/>
            <wp:effectExtent l="0" t="0" r="0" b="3810"/>
            <wp:docPr id="1305884687" name="Picture 10" descr="Black-and-white portrait of Chief Information Officer Chris Pi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4687" name="Picture 10" descr="Black-and-white portrait of Chief Information Officer Chris Pivec."/>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8083" cy="1692000"/>
                    </a:xfrm>
                    <a:prstGeom prst="rect">
                      <a:avLst/>
                    </a:prstGeom>
                  </pic:spPr>
                </pic:pic>
              </a:graphicData>
            </a:graphic>
          </wp:inline>
        </w:drawing>
      </w:r>
    </w:p>
    <w:p w14:paraId="03582681" w14:textId="77777777" w:rsidR="00B567E4" w:rsidRDefault="00B567E4" w:rsidP="00B567E4">
      <w:pPr>
        <w:pStyle w:val="Heading4"/>
      </w:pPr>
      <w:r w:rsidRPr="005D62DA">
        <w:t>Chris Pivec</w:t>
      </w:r>
    </w:p>
    <w:p w14:paraId="67C9D2AA" w14:textId="77777777" w:rsidR="00B567E4" w:rsidRPr="005F2794" w:rsidRDefault="00B567E4" w:rsidP="00B567E4">
      <w:pPr>
        <w:rPr>
          <w:b/>
          <w:bCs/>
        </w:rPr>
      </w:pPr>
      <w:r w:rsidRPr="005F2794">
        <w:rPr>
          <w:b/>
          <w:bCs/>
        </w:rPr>
        <w:t>BSc (Hons), MAICD</w:t>
      </w:r>
      <w:r w:rsidRPr="005F2794">
        <w:rPr>
          <w:b/>
          <w:bCs/>
        </w:rPr>
        <w:br/>
        <w:t>Chief information officer</w:t>
      </w:r>
    </w:p>
    <w:p w14:paraId="44A3BF9D" w14:textId="239F2A1D" w:rsidR="00B567E4" w:rsidRPr="005D62DA" w:rsidRDefault="00B567E4" w:rsidP="00B567E4">
      <w:r w:rsidRPr="005D62DA">
        <w:t xml:space="preserve">Chris joined us in 2021 as the chief information officer (CIO). He leads the </w:t>
      </w:r>
      <w:r>
        <w:t>IDS</w:t>
      </w:r>
      <w:r w:rsidRPr="005D62DA">
        <w:t xml:space="preserve"> Branch and is responsible for creating and sustaining future ready, secure information technology so we can provide trusted and reliable services to the Victorian public. He values deep stakeholder engagement and an inclusive leadership style.</w:t>
      </w:r>
    </w:p>
    <w:p w14:paraId="58FACD8A" w14:textId="77777777" w:rsidR="00B567E4" w:rsidRPr="005D62DA" w:rsidRDefault="00B567E4" w:rsidP="00B567E4">
      <w:r w:rsidRPr="005D62DA">
        <w:t>Chris has over 25 years’ experience as a technology leader and CIO in organisations across the private, financial services, public, and not-for-profit sectors. He brings a wealth of experience in leading customer-focused teams to deliver business-critical services, major events and projects, as well as enterprise transformation and continuous improvement.</w:t>
      </w:r>
    </w:p>
    <w:p w14:paraId="28AC095E" w14:textId="77777777" w:rsidR="00B567E4" w:rsidRPr="005D62DA" w:rsidRDefault="00B567E4" w:rsidP="00B567E4">
      <w:pPr>
        <w:pStyle w:val="Heading4"/>
      </w:pPr>
      <w:r w:rsidRPr="005D62DA">
        <w:t>Information and Digital Services</w:t>
      </w:r>
    </w:p>
    <w:p w14:paraId="6AF013A4" w14:textId="2C1F720E" w:rsidR="00B567E4" w:rsidRPr="005D62DA" w:rsidRDefault="00B567E4" w:rsidP="00B567E4">
      <w:r w:rsidRPr="005D62DA">
        <w:t>The I</w:t>
      </w:r>
      <w:r>
        <w:t>DS</w:t>
      </w:r>
      <w:r w:rsidRPr="005D62DA">
        <w:t xml:space="preserve"> Branch is responsible for:</w:t>
      </w:r>
    </w:p>
    <w:p w14:paraId="172E7923" w14:textId="77777777" w:rsidR="00B567E4" w:rsidRPr="00B567E4" w:rsidRDefault="00B567E4" w:rsidP="00B567E4">
      <w:pPr>
        <w:pStyle w:val="ListParagraph"/>
        <w:numPr>
          <w:ilvl w:val="0"/>
          <w:numId w:val="29"/>
        </w:numPr>
      </w:pPr>
      <w:r w:rsidRPr="00B567E4">
        <w:t>VEC application design, development, quality assurance, and support</w:t>
      </w:r>
    </w:p>
    <w:p w14:paraId="6CE9DF3F" w14:textId="4D673C8E" w:rsidR="00B567E4" w:rsidRPr="00B567E4" w:rsidRDefault="00B567E4" w:rsidP="00B567E4">
      <w:pPr>
        <w:pStyle w:val="ListParagraph"/>
        <w:numPr>
          <w:ilvl w:val="0"/>
          <w:numId w:val="29"/>
        </w:numPr>
      </w:pPr>
      <w:r w:rsidRPr="00B567E4">
        <w:t>enterprise architecture</w:t>
      </w:r>
    </w:p>
    <w:p w14:paraId="6326622E" w14:textId="0C8AF9A4" w:rsidR="00B567E4" w:rsidRPr="00B567E4" w:rsidRDefault="00B567E4" w:rsidP="00B567E4">
      <w:pPr>
        <w:pStyle w:val="ListParagraph"/>
        <w:numPr>
          <w:ilvl w:val="0"/>
          <w:numId w:val="29"/>
        </w:numPr>
      </w:pPr>
      <w:r w:rsidRPr="00B567E4">
        <w:t>cyber and information security</w:t>
      </w:r>
    </w:p>
    <w:p w14:paraId="529166EF" w14:textId="77777777" w:rsidR="00B567E4" w:rsidRPr="00B567E4" w:rsidRDefault="00B567E4" w:rsidP="00B567E4">
      <w:pPr>
        <w:pStyle w:val="ListParagraph"/>
        <w:numPr>
          <w:ilvl w:val="0"/>
          <w:numId w:val="29"/>
        </w:numPr>
      </w:pPr>
      <w:r w:rsidRPr="00B567E4">
        <w:t>enterprise cloud platforms, servers, and databases</w:t>
      </w:r>
    </w:p>
    <w:p w14:paraId="2F26D211" w14:textId="77777777" w:rsidR="00B567E4" w:rsidRPr="00B567E4" w:rsidRDefault="00B567E4" w:rsidP="00B567E4">
      <w:pPr>
        <w:pStyle w:val="ListParagraph"/>
        <w:numPr>
          <w:ilvl w:val="0"/>
          <w:numId w:val="29"/>
        </w:numPr>
      </w:pPr>
      <w:r w:rsidRPr="00B567E4">
        <w:t>developing and deploying secure election networks, telephony, and IT at scale</w:t>
      </w:r>
    </w:p>
    <w:p w14:paraId="11A5454A" w14:textId="5BA6A205" w:rsidR="00B567E4" w:rsidRPr="005D62DA" w:rsidRDefault="00B567E4" w:rsidP="00B567E4">
      <w:pPr>
        <w:pStyle w:val="ListParagraph"/>
        <w:numPr>
          <w:ilvl w:val="0"/>
          <w:numId w:val="29"/>
        </w:numPr>
      </w:pPr>
      <w:r w:rsidRPr="00B567E4">
        <w:t>information technology services including our helpdesk.</w:t>
      </w:r>
    </w:p>
    <w:p w14:paraId="0C5FDBA9" w14:textId="34F2A368" w:rsidR="00B567E4" w:rsidRPr="005D62DA" w:rsidRDefault="00E3145A" w:rsidP="00B567E4">
      <w:r>
        <w:rPr>
          <w:noProof/>
        </w:rPr>
        <w:lastRenderedPageBreak/>
        <w:drawing>
          <wp:inline distT="0" distB="0" distL="0" distR="0" wp14:anchorId="5B738AD2" wp14:editId="24360198">
            <wp:extent cx="1128083" cy="1692000"/>
            <wp:effectExtent l="0" t="0" r="0" b="3810"/>
            <wp:docPr id="2110332139" name="Picture 11" descr="Black-and-white portrait of Director, Electoral Integrity and Regulation Keegan Bart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32139" name="Picture 11" descr="Black-and-white portrait of Director, Electoral Integrity and Regulation Keegan Bartlet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8083" cy="1692000"/>
                    </a:xfrm>
                    <a:prstGeom prst="rect">
                      <a:avLst/>
                    </a:prstGeom>
                  </pic:spPr>
                </pic:pic>
              </a:graphicData>
            </a:graphic>
          </wp:inline>
        </w:drawing>
      </w:r>
    </w:p>
    <w:p w14:paraId="547AA993" w14:textId="77777777" w:rsidR="00B567E4" w:rsidRDefault="00B567E4" w:rsidP="00B567E4">
      <w:pPr>
        <w:pStyle w:val="Heading4"/>
      </w:pPr>
      <w:r w:rsidRPr="005D62DA">
        <w:t>Keegan Bartlett</w:t>
      </w:r>
    </w:p>
    <w:p w14:paraId="00C85BAD" w14:textId="77777777" w:rsidR="00B567E4" w:rsidRPr="005F2794" w:rsidRDefault="00B567E4" w:rsidP="00B567E4">
      <w:pPr>
        <w:rPr>
          <w:b/>
          <w:bCs/>
        </w:rPr>
      </w:pPr>
      <w:r w:rsidRPr="005F2794">
        <w:rPr>
          <w:b/>
          <w:bCs/>
        </w:rPr>
        <w:t xml:space="preserve">MPPM, BA, </w:t>
      </w:r>
      <w:proofErr w:type="spellStart"/>
      <w:r w:rsidRPr="005F2794">
        <w:rPr>
          <w:b/>
          <w:bCs/>
        </w:rPr>
        <w:t>GDipCom</w:t>
      </w:r>
      <w:proofErr w:type="spellEnd"/>
      <w:r w:rsidRPr="005F2794">
        <w:rPr>
          <w:b/>
          <w:bCs/>
        </w:rPr>
        <w:t>, GAICD</w:t>
      </w:r>
      <w:r w:rsidRPr="005F2794">
        <w:rPr>
          <w:b/>
          <w:bCs/>
        </w:rPr>
        <w:br/>
        <w:t>Director</w:t>
      </w:r>
      <w:r>
        <w:rPr>
          <w:b/>
          <w:bCs/>
        </w:rPr>
        <w:t>, electoral integrity and regulation</w:t>
      </w:r>
    </w:p>
    <w:p w14:paraId="2171A536" w14:textId="04CF17C9" w:rsidR="00B567E4" w:rsidRPr="005D62DA" w:rsidRDefault="00B567E4" w:rsidP="00B567E4">
      <w:r w:rsidRPr="005D62DA">
        <w:t>Keegan joined the VEC in 2010 and has led the EIR Branch since 2019. Keegan provides expert advice to the Electoral Commissioner and across the organisation on key legal and policy matters and leads strategic engagements with our regulatory and integrity partners.</w:t>
      </w:r>
    </w:p>
    <w:p w14:paraId="1FDBC649" w14:textId="17D020D6" w:rsidR="00B567E4" w:rsidRPr="005D62DA" w:rsidRDefault="00B567E4" w:rsidP="00B567E4">
      <w:r w:rsidRPr="005D62DA">
        <w:t>Keegan brings a breadth of experience from Australia and New Zealand in developing policies and relationships to promote good governance, compliant practices, continuous improvement, and effective, transparent decision-making processes. Keegan is a graduate of the Senior Executive Fellows Program at Harvard Kennedy School.</w:t>
      </w:r>
    </w:p>
    <w:p w14:paraId="784270FE" w14:textId="6F69E618" w:rsidR="00B567E4" w:rsidRPr="005D62DA" w:rsidRDefault="00B567E4" w:rsidP="00B567E4">
      <w:r w:rsidRPr="005D62DA">
        <w:t>In recognition of the increasing maturity and complexity of our regulatory operations, Keegan has led the branch jointly with Lucy Barrow since June 2024.</w:t>
      </w:r>
    </w:p>
    <w:p w14:paraId="27F5C1E7" w14:textId="2D2BB963" w:rsidR="00B567E4" w:rsidRPr="00EB2240" w:rsidRDefault="00EB2240" w:rsidP="00EB2240">
      <w:r>
        <w:rPr>
          <w:noProof/>
        </w:rPr>
        <w:drawing>
          <wp:inline distT="0" distB="0" distL="0" distR="0" wp14:anchorId="0173E0FD" wp14:editId="3FCBC0C8">
            <wp:extent cx="1128083" cy="1692000"/>
            <wp:effectExtent l="0" t="0" r="0" b="3810"/>
            <wp:docPr id="720830791" name="Picture 12" descr="Black-and-white portrait of Director, Regulatory Services Lucy B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30791" name="Picture 12" descr="Black-and-white portrait of Director, Regulatory Services Lucy Barrow."/>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8083" cy="1692000"/>
                    </a:xfrm>
                    <a:prstGeom prst="rect">
                      <a:avLst/>
                    </a:prstGeom>
                  </pic:spPr>
                </pic:pic>
              </a:graphicData>
            </a:graphic>
          </wp:inline>
        </w:drawing>
      </w:r>
    </w:p>
    <w:p w14:paraId="1A1C77B0" w14:textId="77777777" w:rsidR="00B567E4" w:rsidRDefault="00B567E4" w:rsidP="00B567E4">
      <w:pPr>
        <w:pStyle w:val="Heading4"/>
      </w:pPr>
      <w:r w:rsidRPr="005D62DA">
        <w:t>Lucy Barrow</w:t>
      </w:r>
    </w:p>
    <w:p w14:paraId="51285A53" w14:textId="77777777" w:rsidR="00B567E4" w:rsidRPr="00766DB9" w:rsidRDefault="00B567E4" w:rsidP="00B567E4">
      <w:pPr>
        <w:rPr>
          <w:b/>
          <w:bCs/>
        </w:rPr>
      </w:pPr>
      <w:r w:rsidRPr="00766DB9">
        <w:rPr>
          <w:b/>
          <w:bCs/>
        </w:rPr>
        <w:t xml:space="preserve">MA Hons (Philosophy), </w:t>
      </w:r>
      <w:proofErr w:type="spellStart"/>
      <w:r w:rsidRPr="00766DB9">
        <w:rPr>
          <w:b/>
          <w:bCs/>
        </w:rPr>
        <w:t>GDip</w:t>
      </w:r>
      <w:proofErr w:type="spellEnd"/>
      <w:r w:rsidRPr="00766DB9">
        <w:rPr>
          <w:b/>
          <w:bCs/>
        </w:rPr>
        <w:t xml:space="preserve"> (</w:t>
      </w:r>
      <w:proofErr w:type="spellStart"/>
      <w:r w:rsidRPr="00766DB9">
        <w:rPr>
          <w:b/>
          <w:bCs/>
        </w:rPr>
        <w:t>GenSt</w:t>
      </w:r>
      <w:proofErr w:type="spellEnd"/>
      <w:r w:rsidRPr="00766DB9">
        <w:rPr>
          <w:b/>
          <w:bCs/>
        </w:rPr>
        <w:t xml:space="preserve">), </w:t>
      </w:r>
      <w:proofErr w:type="spellStart"/>
      <w:r w:rsidRPr="00766DB9">
        <w:rPr>
          <w:b/>
          <w:bCs/>
        </w:rPr>
        <w:t>MSocSci</w:t>
      </w:r>
      <w:proofErr w:type="spellEnd"/>
      <w:r w:rsidRPr="00766DB9">
        <w:rPr>
          <w:b/>
          <w:bCs/>
        </w:rPr>
        <w:t xml:space="preserve"> (</w:t>
      </w:r>
      <w:proofErr w:type="spellStart"/>
      <w:r w:rsidRPr="00766DB9">
        <w:rPr>
          <w:b/>
          <w:bCs/>
        </w:rPr>
        <w:t>Pol&amp;HumServ</w:t>
      </w:r>
      <w:proofErr w:type="spellEnd"/>
      <w:r w:rsidRPr="00766DB9">
        <w:rPr>
          <w:b/>
          <w:bCs/>
        </w:rPr>
        <w:t>), GAICD</w:t>
      </w:r>
      <w:r w:rsidRPr="00766DB9">
        <w:rPr>
          <w:b/>
          <w:bCs/>
        </w:rPr>
        <w:br/>
        <w:t>Director</w:t>
      </w:r>
      <w:r>
        <w:rPr>
          <w:b/>
          <w:bCs/>
        </w:rPr>
        <w:t>, regulatory services</w:t>
      </w:r>
    </w:p>
    <w:p w14:paraId="141E159F" w14:textId="77777777" w:rsidR="00B567E4" w:rsidRPr="005D62DA" w:rsidRDefault="00B567E4" w:rsidP="00B567E4">
      <w:r w:rsidRPr="005D62DA">
        <w:t>Lucy joined the organisation in June 2024 and works alongside Keegan to lead the EIR Branch. As director, regulatory services, Lucy provides robust and consistent oversight to our electoral compliance and enforcement responsibilities. Lucy also oversees our funding, disclosures and party registration regulatory activities.</w:t>
      </w:r>
    </w:p>
    <w:p w14:paraId="613024B7" w14:textId="371564D0" w:rsidR="00B567E4" w:rsidRPr="005D62DA" w:rsidRDefault="00B567E4" w:rsidP="00B567E4">
      <w:r w:rsidRPr="005D62DA">
        <w:lastRenderedPageBreak/>
        <w:t>Lucy is an experienced public service executive, bringing over 15 years in strategy, regulation and governance. She has worked in the public, private and not</w:t>
      </w:r>
      <w:r>
        <w:t>-</w:t>
      </w:r>
      <w:r w:rsidRPr="005D62DA">
        <w:t>for</w:t>
      </w:r>
      <w:r>
        <w:t>-</w:t>
      </w:r>
      <w:r w:rsidRPr="005D62DA">
        <w:t>profit sectors, most recently leading the Regulation and Oversight Branch in Recycling Victoria.</w:t>
      </w:r>
    </w:p>
    <w:p w14:paraId="0EFD63EA" w14:textId="77777777" w:rsidR="00B567E4" w:rsidRPr="005D62DA" w:rsidRDefault="00B567E4" w:rsidP="00B567E4">
      <w:pPr>
        <w:pStyle w:val="Heading4"/>
      </w:pPr>
      <w:r w:rsidRPr="005D62DA">
        <w:t>Electoral Integrity and Regulation</w:t>
      </w:r>
    </w:p>
    <w:p w14:paraId="29EEBCE9" w14:textId="4AC95F05" w:rsidR="00B567E4" w:rsidRPr="005D62DA" w:rsidRDefault="00B567E4" w:rsidP="00B567E4">
      <w:r w:rsidRPr="005D62DA">
        <w:t>The EIR Branch:</w:t>
      </w:r>
    </w:p>
    <w:p w14:paraId="46D1F343" w14:textId="77777777" w:rsidR="00B567E4" w:rsidRPr="00B567E4" w:rsidRDefault="00B567E4" w:rsidP="00B567E4">
      <w:pPr>
        <w:pStyle w:val="ListParagraph"/>
        <w:numPr>
          <w:ilvl w:val="0"/>
          <w:numId w:val="28"/>
        </w:numPr>
      </w:pPr>
      <w:r w:rsidRPr="00B567E4">
        <w:t>administers our electoral integrity, compliance, enforcement and regulatory activities, and oversees Victoria’s political funding and disclosure laws</w:t>
      </w:r>
    </w:p>
    <w:p w14:paraId="7F6E2927" w14:textId="77777777" w:rsidR="00B567E4" w:rsidRPr="00B567E4" w:rsidRDefault="00B567E4" w:rsidP="00B567E4">
      <w:pPr>
        <w:pStyle w:val="ListParagraph"/>
        <w:numPr>
          <w:ilvl w:val="0"/>
          <w:numId w:val="28"/>
        </w:numPr>
      </w:pPr>
      <w:r w:rsidRPr="00B567E4">
        <w:t>informs and supports planning and delivery of our electoral functions to enhance and protect the integrity of Victoria’s electoral processes</w:t>
      </w:r>
    </w:p>
    <w:p w14:paraId="402DB8E0" w14:textId="77777777" w:rsidR="00B567E4" w:rsidRPr="00B567E4" w:rsidRDefault="00B567E4" w:rsidP="00B567E4">
      <w:pPr>
        <w:pStyle w:val="ListParagraph"/>
        <w:numPr>
          <w:ilvl w:val="0"/>
          <w:numId w:val="28"/>
        </w:numPr>
      </w:pPr>
      <w:r w:rsidRPr="00B567E4">
        <w:t>coordinates disputes and litigation involving the Electoral Commissioner</w:t>
      </w:r>
    </w:p>
    <w:p w14:paraId="4C11DB1C" w14:textId="65E0E3E7" w:rsidR="000F23AB" w:rsidRDefault="00B567E4" w:rsidP="00B567E4">
      <w:pPr>
        <w:pStyle w:val="ListParagraph"/>
        <w:numPr>
          <w:ilvl w:val="0"/>
          <w:numId w:val="28"/>
        </w:numPr>
      </w:pPr>
      <w:r w:rsidRPr="00B567E4">
        <w:t>partners closely with all stakeholders to ensure the successful conduct of electoral programs in a highly regulated environment.</w:t>
      </w:r>
    </w:p>
    <w:p w14:paraId="4AF06DE5" w14:textId="407EA56D" w:rsidR="00B567E4" w:rsidRPr="006960CB" w:rsidRDefault="006960CB" w:rsidP="006960CB">
      <w:r>
        <w:rPr>
          <w:noProof/>
        </w:rPr>
        <w:drawing>
          <wp:inline distT="0" distB="0" distL="0" distR="0" wp14:anchorId="559D0C34" wp14:editId="26DF4DFE">
            <wp:extent cx="1128083" cy="1692000"/>
            <wp:effectExtent l="0" t="0" r="0" b="3810"/>
            <wp:docPr id="1629621557" name="Picture 13" descr="Black-and-white portrait of Director, Communication and Engagement Melea Tar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21557" name="Picture 13" descr="Black-and-white portrait of Director, Communication and Engagement Melea Taraba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8083" cy="1692000"/>
                    </a:xfrm>
                    <a:prstGeom prst="rect">
                      <a:avLst/>
                    </a:prstGeom>
                  </pic:spPr>
                </pic:pic>
              </a:graphicData>
            </a:graphic>
          </wp:inline>
        </w:drawing>
      </w:r>
    </w:p>
    <w:p w14:paraId="04B4C42F" w14:textId="77777777" w:rsidR="00B567E4" w:rsidRDefault="00B567E4" w:rsidP="00B567E4">
      <w:pPr>
        <w:pStyle w:val="Heading4"/>
      </w:pPr>
      <w:r w:rsidRPr="005D62DA">
        <w:t>Melea Tarabay</w:t>
      </w:r>
    </w:p>
    <w:p w14:paraId="25D6F852" w14:textId="77777777" w:rsidR="00B567E4" w:rsidRPr="00766DB9" w:rsidRDefault="00B567E4" w:rsidP="00B567E4">
      <w:pPr>
        <w:rPr>
          <w:b/>
          <w:bCs/>
        </w:rPr>
      </w:pPr>
      <w:r w:rsidRPr="00766DB9">
        <w:rPr>
          <w:b/>
          <w:bCs/>
        </w:rPr>
        <w:t xml:space="preserve">BA, </w:t>
      </w:r>
      <w:proofErr w:type="spellStart"/>
      <w:r w:rsidRPr="00766DB9">
        <w:rPr>
          <w:b/>
          <w:bCs/>
        </w:rPr>
        <w:t>GDipPR</w:t>
      </w:r>
      <w:proofErr w:type="spellEnd"/>
      <w:r w:rsidRPr="00766DB9">
        <w:rPr>
          <w:b/>
          <w:bCs/>
        </w:rPr>
        <w:t>, MAICD</w:t>
      </w:r>
      <w:r w:rsidRPr="00766DB9">
        <w:rPr>
          <w:b/>
          <w:bCs/>
        </w:rPr>
        <w:br/>
        <w:t>Director</w:t>
      </w:r>
      <w:r>
        <w:rPr>
          <w:b/>
          <w:bCs/>
        </w:rPr>
        <w:t>, communication and engagement</w:t>
      </w:r>
    </w:p>
    <w:p w14:paraId="430132F0" w14:textId="640F91CB" w:rsidR="00B567E4" w:rsidRPr="005D62DA" w:rsidRDefault="00B567E4" w:rsidP="00B567E4">
      <w:r w:rsidRPr="005D62DA">
        <w:t>Melea joined the organisation in July 2024 as director, communication and engagement and leads communication and engagement activities that support delivery of our electoral services and regulatory activities.</w:t>
      </w:r>
    </w:p>
    <w:p w14:paraId="200BF02A" w14:textId="77777777" w:rsidR="00B567E4" w:rsidRPr="005D62DA" w:rsidRDefault="00B567E4" w:rsidP="00B567E4">
      <w:r w:rsidRPr="005D62DA">
        <w:t>Melea is a results-focused and relationship-driven strategic communications executive. Prior to the VEC, Melea was director of strategic communications and media at the Royal Melbourne Hospital for more than 7 years. She brings a proven track record of success in leading multichannel communications, media, brand and reputation management strategies for complex organisations.</w:t>
      </w:r>
    </w:p>
    <w:p w14:paraId="05093FF9" w14:textId="77777777" w:rsidR="00B567E4" w:rsidRPr="005D62DA" w:rsidRDefault="00B567E4" w:rsidP="00B567E4">
      <w:pPr>
        <w:pStyle w:val="Heading4"/>
      </w:pPr>
      <w:r w:rsidRPr="005D62DA">
        <w:t>Communication and Engagement</w:t>
      </w:r>
    </w:p>
    <w:p w14:paraId="4EE7D639" w14:textId="77777777" w:rsidR="00B567E4" w:rsidRPr="005D62DA" w:rsidRDefault="00B567E4" w:rsidP="00B567E4">
      <w:r>
        <w:t>CEB</w:t>
      </w:r>
      <w:r w:rsidRPr="005D62DA">
        <w:t>:</w:t>
      </w:r>
    </w:p>
    <w:p w14:paraId="2F122D56" w14:textId="445903AB" w:rsidR="00B567E4" w:rsidRPr="00B567E4" w:rsidRDefault="00B567E4" w:rsidP="00B567E4">
      <w:pPr>
        <w:pStyle w:val="ListParagraph"/>
        <w:numPr>
          <w:ilvl w:val="0"/>
          <w:numId w:val="27"/>
        </w:numPr>
      </w:pPr>
      <w:r w:rsidRPr="00B567E4">
        <w:t>leads our internal and corporate communication services</w:t>
      </w:r>
    </w:p>
    <w:p w14:paraId="676213E8" w14:textId="25EE98AE" w:rsidR="00B567E4" w:rsidRPr="00B567E4" w:rsidRDefault="00B567E4" w:rsidP="00B567E4">
      <w:pPr>
        <w:pStyle w:val="ListParagraph"/>
        <w:numPr>
          <w:ilvl w:val="0"/>
          <w:numId w:val="27"/>
        </w:numPr>
      </w:pPr>
      <w:r w:rsidRPr="00B567E4">
        <w:lastRenderedPageBreak/>
        <w:t>develops and implements major public awareness campaigns for electoral events across traditional and digital channels</w:t>
      </w:r>
    </w:p>
    <w:p w14:paraId="38A2990D" w14:textId="77777777" w:rsidR="00B567E4" w:rsidRPr="00B567E4" w:rsidRDefault="00B567E4" w:rsidP="00B567E4">
      <w:pPr>
        <w:pStyle w:val="ListParagraph"/>
        <w:numPr>
          <w:ilvl w:val="0"/>
          <w:numId w:val="27"/>
        </w:numPr>
      </w:pPr>
      <w:r w:rsidRPr="00B567E4">
        <w:t>develops stakeholder engagement programs for electoral participation and inclusion</w:t>
      </w:r>
    </w:p>
    <w:p w14:paraId="50D66588" w14:textId="77777777" w:rsidR="00B567E4" w:rsidRPr="00B567E4" w:rsidRDefault="00B567E4" w:rsidP="00B567E4">
      <w:pPr>
        <w:pStyle w:val="ListParagraph"/>
        <w:numPr>
          <w:ilvl w:val="0"/>
          <w:numId w:val="27"/>
        </w:numPr>
      </w:pPr>
      <w:r w:rsidRPr="00B567E4">
        <w:t>provides electoral education and outreach services</w:t>
      </w:r>
    </w:p>
    <w:p w14:paraId="4C01FC21" w14:textId="77777777" w:rsidR="00B567E4" w:rsidRPr="00B567E4" w:rsidRDefault="00B567E4" w:rsidP="00B567E4">
      <w:pPr>
        <w:pStyle w:val="ListParagraph"/>
        <w:numPr>
          <w:ilvl w:val="0"/>
          <w:numId w:val="27"/>
        </w:numPr>
      </w:pPr>
      <w:r w:rsidRPr="00B567E4">
        <w:t>delivers customer experience services.</w:t>
      </w:r>
    </w:p>
    <w:p w14:paraId="69BEC922" w14:textId="77777777" w:rsidR="007D10C6" w:rsidRPr="00B81C25" w:rsidRDefault="007D10C6" w:rsidP="007D10C6">
      <w:pPr>
        <w:pStyle w:val="Heading2"/>
      </w:pPr>
      <w:bookmarkStart w:id="52" w:name="_Toc117593441"/>
      <w:bookmarkStart w:id="53" w:name="_Toc212214121"/>
      <w:bookmarkStart w:id="54" w:name="_Toc213238168"/>
      <w:r w:rsidRPr="00552A08">
        <w:t>Governance</w:t>
      </w:r>
      <w:bookmarkEnd w:id="52"/>
      <w:r>
        <w:t xml:space="preserve"> overview</w:t>
      </w:r>
      <w:bookmarkEnd w:id="53"/>
      <w:bookmarkEnd w:id="54"/>
    </w:p>
    <w:p w14:paraId="5737062D" w14:textId="4D6411B8" w:rsidR="007D10C6" w:rsidRPr="008C3955" w:rsidRDefault="007D10C6" w:rsidP="007D10C6">
      <w:r>
        <w:t>The Electoral Commissioner exercises their legislative obligations through t</w:t>
      </w:r>
      <w:r w:rsidRPr="008C3955">
        <w:t>he</w:t>
      </w:r>
      <w:r>
        <w:t xml:space="preserve"> VEC, which is an</w:t>
      </w:r>
      <w:r w:rsidRPr="008C3955">
        <w:t xml:space="preserve"> </w:t>
      </w:r>
      <w:r>
        <w:t>independent administrative agency</w:t>
      </w:r>
      <w:r w:rsidRPr="008C3955">
        <w:t>.</w:t>
      </w:r>
    </w:p>
    <w:p w14:paraId="74F4CA9B" w14:textId="130896C3" w:rsidR="007D10C6" w:rsidRDefault="007D10C6" w:rsidP="007D10C6">
      <w:r>
        <w:t xml:space="preserve">As the VEC, we are administratively supported by </w:t>
      </w:r>
      <w:r w:rsidRPr="008C3955">
        <w:t>the Department of Premier and Cabinet (DPC</w:t>
      </w:r>
      <w:proofErr w:type="gramStart"/>
      <w:r w:rsidRPr="008C3955">
        <w:t>)</w:t>
      </w:r>
      <w:proofErr w:type="gramEnd"/>
      <w:r w:rsidRPr="008C3955">
        <w:t xml:space="preserve"> </w:t>
      </w:r>
      <w:r>
        <w:t>but we are not under</w:t>
      </w:r>
      <w:r w:rsidRPr="008C3955">
        <w:t xml:space="preserve"> </w:t>
      </w:r>
      <w:r>
        <w:t>any minister’s</w:t>
      </w:r>
      <w:r w:rsidRPr="008C3955">
        <w:t xml:space="preserve"> direction or control </w:t>
      </w:r>
      <w:r>
        <w:t>while we exercise our</w:t>
      </w:r>
      <w:r w:rsidRPr="008C3955">
        <w:t xml:space="preserve"> responsibilities</w:t>
      </w:r>
      <w:r>
        <w:t xml:space="preserve">, </w:t>
      </w:r>
      <w:r w:rsidRPr="008C3955">
        <w:t xml:space="preserve">functions </w:t>
      </w:r>
      <w:r>
        <w:t>and</w:t>
      </w:r>
      <w:r w:rsidRPr="008C3955">
        <w:t xml:space="preserve"> powers.</w:t>
      </w:r>
    </w:p>
    <w:p w14:paraId="6E0D897A" w14:textId="77777777" w:rsidR="007D10C6" w:rsidRPr="008C3955" w:rsidRDefault="007D10C6" w:rsidP="007D10C6">
      <w:r w:rsidRPr="008C3955">
        <w:t xml:space="preserve">The </w:t>
      </w:r>
      <w:r w:rsidRPr="00C925A2">
        <w:t>Premier of Victoria</w:t>
      </w:r>
      <w:r>
        <w:t>, the</w:t>
      </w:r>
      <w:r w:rsidRPr="00C925A2">
        <w:t xml:space="preserve"> Hon Jacinta Allan MP</w:t>
      </w:r>
      <w:r>
        <w:t>,</w:t>
      </w:r>
      <w:r w:rsidRPr="008C3955">
        <w:t xml:space="preserve"> </w:t>
      </w:r>
      <w:r>
        <w:t>is</w:t>
      </w:r>
      <w:r w:rsidRPr="008C3955">
        <w:t xml:space="preserve"> responsib</w:t>
      </w:r>
      <w:r>
        <w:t>le</w:t>
      </w:r>
      <w:r w:rsidRPr="008C3955">
        <w:t xml:space="preserve"> for the</w:t>
      </w:r>
      <w:r>
        <w:t xml:space="preserve"> Electoral Act</w:t>
      </w:r>
      <w:r w:rsidRPr="00F90B4C">
        <w:rPr>
          <w:i/>
          <w:iCs/>
        </w:rPr>
        <w:t xml:space="preserve"> </w:t>
      </w:r>
      <w:r w:rsidRPr="00F90B4C">
        <w:t xml:space="preserve">and </w:t>
      </w:r>
      <w:r w:rsidRPr="002A02D0">
        <w:t>E</w:t>
      </w:r>
      <w:r>
        <w:t>BC</w:t>
      </w:r>
      <w:r w:rsidRPr="002A02D0">
        <w:t xml:space="preserve"> Act</w:t>
      </w:r>
      <w:r>
        <w:t xml:space="preserve">, and the Minister for Local Government, the </w:t>
      </w:r>
      <w:r w:rsidRPr="00C925A2">
        <w:t xml:space="preserve">Hon </w:t>
      </w:r>
      <w:r>
        <w:t>Nick Staikos</w:t>
      </w:r>
      <w:r w:rsidRPr="00C925A2">
        <w:t xml:space="preserve"> MP</w:t>
      </w:r>
      <w:r>
        <w:t xml:space="preserve">, is responsible for the </w:t>
      </w:r>
      <w:r w:rsidRPr="001A5EC1">
        <w:t>L</w:t>
      </w:r>
      <w:r>
        <w:t>G</w:t>
      </w:r>
      <w:r w:rsidRPr="001A5EC1">
        <w:t xml:space="preserve"> Act</w:t>
      </w:r>
      <w:r>
        <w:t>.</w:t>
      </w:r>
    </w:p>
    <w:p w14:paraId="18600030" w14:textId="4B8C854A" w:rsidR="007D10C6" w:rsidRDefault="007D10C6" w:rsidP="007D10C6">
      <w:r>
        <w:t>We are</w:t>
      </w:r>
      <w:r w:rsidRPr="008C3955">
        <w:t xml:space="preserve"> committed to</w:t>
      </w:r>
      <w:r>
        <w:t xml:space="preserve"> reflecting good governance and complying with relevant legislation in our</w:t>
      </w:r>
      <w:r w:rsidRPr="008C3955">
        <w:t xml:space="preserve"> policies and practices. </w:t>
      </w:r>
      <w:r>
        <w:t>We demonstrate our accountability to stakeholders through</w:t>
      </w:r>
      <w:r w:rsidRPr="008C3955">
        <w:t xml:space="preserve"> a robust governance framework</w:t>
      </w:r>
      <w:r>
        <w:t xml:space="preserve"> that</w:t>
      </w:r>
      <w:r w:rsidRPr="008C3955">
        <w:t xml:space="preserve"> ensures </w:t>
      </w:r>
      <w:r>
        <w:t xml:space="preserve">our electoral system remains </w:t>
      </w:r>
      <w:r w:rsidRPr="008C3955">
        <w:t>vital and impartial.</w:t>
      </w:r>
    </w:p>
    <w:p w14:paraId="35F3F673" w14:textId="77777777" w:rsidR="007D10C6" w:rsidRDefault="007D10C6" w:rsidP="007D10C6">
      <w:r>
        <w:t>In November 2024 we undertook a review of our corporate governance arrangements. We are currently considering the recommendations put forward in this review and intend to make changes to our governance arrangements in the coming year.</w:t>
      </w:r>
    </w:p>
    <w:p w14:paraId="6B46D503" w14:textId="55B85710" w:rsidR="007D10C6" w:rsidRDefault="007D10C6" w:rsidP="007D10C6">
      <w:r>
        <w:t>Our s</w:t>
      </w:r>
      <w:r w:rsidRPr="008C3955">
        <w:t>taffing and work practices are determined by the</w:t>
      </w:r>
      <w:r>
        <w:t xml:space="preserve"> </w:t>
      </w:r>
      <w:r w:rsidRPr="00653FAA">
        <w:rPr>
          <w:i/>
          <w:iCs/>
        </w:rPr>
        <w:t xml:space="preserve">Public Administration Act 2004 </w:t>
      </w:r>
      <w:r w:rsidRPr="62006BEA">
        <w:t>(Vic)</w:t>
      </w:r>
      <w:r>
        <w:t xml:space="preserve"> (Public Administration Act) </w:t>
      </w:r>
      <w:r w:rsidRPr="008C3955">
        <w:t>and guided by the V</w:t>
      </w:r>
      <w:r>
        <w:t xml:space="preserve">ictorian </w:t>
      </w:r>
      <w:r w:rsidRPr="008C3955">
        <w:t>P</w:t>
      </w:r>
      <w:r>
        <w:t xml:space="preserve">ublic </w:t>
      </w:r>
      <w:r w:rsidRPr="008C3955">
        <w:t>S</w:t>
      </w:r>
      <w:r>
        <w:t xml:space="preserve">ector </w:t>
      </w:r>
      <w:r w:rsidRPr="008C3955">
        <w:t>C</w:t>
      </w:r>
      <w:r>
        <w:t>ommission</w:t>
      </w:r>
      <w:r w:rsidRPr="008C3955">
        <w:t>.</w:t>
      </w:r>
    </w:p>
    <w:p w14:paraId="76A56A56" w14:textId="74D22E62" w:rsidR="00206F03" w:rsidRDefault="00206F03" w:rsidP="00206F03">
      <w:pPr>
        <w:pStyle w:val="Caption"/>
        <w:keepNext/>
      </w:pPr>
      <w:bookmarkStart w:id="55" w:name="_Toc213061770"/>
      <w:r>
        <w:lastRenderedPageBreak/>
        <w:t xml:space="preserve">Figure </w:t>
      </w:r>
      <w:r>
        <w:fldChar w:fldCharType="begin"/>
      </w:r>
      <w:r>
        <w:instrText xml:space="preserve"> SEQ Figure \* ARABIC </w:instrText>
      </w:r>
      <w:r>
        <w:fldChar w:fldCharType="separate"/>
      </w:r>
      <w:r>
        <w:rPr>
          <w:noProof/>
        </w:rPr>
        <w:t>2</w:t>
      </w:r>
      <w:r>
        <w:fldChar w:fldCharType="end"/>
      </w:r>
      <w:r>
        <w:t>: Our governance and consultation structure</w:t>
      </w:r>
      <w:bookmarkEnd w:id="55"/>
    </w:p>
    <w:p w14:paraId="5DE63350" w14:textId="38AC5A93" w:rsidR="00457AAB" w:rsidRPr="00394825" w:rsidRDefault="00FA7C6D" w:rsidP="007D10C6">
      <w:pPr>
        <w:rPr>
          <w:b/>
          <w:bCs/>
          <w:caps/>
        </w:rPr>
      </w:pPr>
      <w:r>
        <w:rPr>
          <w:b/>
          <w:bCs/>
          <w:caps/>
          <w:noProof/>
        </w:rPr>
        <w:drawing>
          <wp:inline distT="0" distB="0" distL="0" distR="0" wp14:anchorId="471B7BDD" wp14:editId="16D64CC2">
            <wp:extent cx="5730616" cy="2453833"/>
            <wp:effectExtent l="0" t="0" r="3810" b="3810"/>
            <wp:docPr id="1355897939" name="Picture 14" descr="Figure shows the VEC in relation to groups, committees, Parliament and the Victor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97939" name="Picture 14" descr="Figure shows the VEC in relation to groups, committees, Parliament and the Victorian Government."/>
                    <pic:cNvPicPr/>
                  </pic:nvPicPr>
                  <pic:blipFill rotWithShape="1">
                    <a:blip r:embed="rId35" cstate="print">
                      <a:extLst>
                        <a:ext uri="{28A0092B-C50C-407E-A947-70E740481C1C}">
                          <a14:useLocalDpi xmlns:a14="http://schemas.microsoft.com/office/drawing/2010/main" val="0"/>
                        </a:ext>
                      </a:extLst>
                    </a:blip>
                    <a:srcRect/>
                    <a:stretch>
                      <a:fillRect/>
                    </a:stretch>
                  </pic:blipFill>
                  <pic:spPr bwMode="auto">
                    <a:xfrm>
                      <a:off x="0" y="0"/>
                      <a:ext cx="5731510" cy="2454216"/>
                    </a:xfrm>
                    <a:prstGeom prst="rect">
                      <a:avLst/>
                    </a:prstGeom>
                    <a:ln>
                      <a:noFill/>
                    </a:ln>
                    <a:extLst>
                      <a:ext uri="{53640926-AAD7-44D8-BBD7-CCE9431645EC}">
                        <a14:shadowObscured xmlns:a14="http://schemas.microsoft.com/office/drawing/2010/main"/>
                      </a:ext>
                    </a:extLst>
                  </pic:spPr>
                </pic:pic>
              </a:graphicData>
            </a:graphic>
          </wp:inline>
        </w:drawing>
      </w:r>
    </w:p>
    <w:p w14:paraId="72BEE155" w14:textId="77777777" w:rsidR="007D10C6" w:rsidRPr="008F4479" w:rsidRDefault="007D10C6" w:rsidP="007D10C6">
      <w:pPr>
        <w:pStyle w:val="Heading2"/>
      </w:pPr>
      <w:bookmarkStart w:id="56" w:name="_Toc117593445"/>
      <w:bookmarkStart w:id="57" w:name="_Toc212214122"/>
      <w:bookmarkStart w:id="58" w:name="_Toc213238169"/>
      <w:r>
        <w:t>Internal committees and groups</w:t>
      </w:r>
      <w:bookmarkEnd w:id="56"/>
      <w:bookmarkEnd w:id="57"/>
      <w:bookmarkEnd w:id="58"/>
    </w:p>
    <w:p w14:paraId="1FD7622E" w14:textId="77777777" w:rsidR="007D10C6" w:rsidRPr="00D4506E" w:rsidRDefault="007D10C6" w:rsidP="007D10C6">
      <w:r w:rsidRPr="5EA4688D">
        <w:t>Several committees and groups assist the Electoral Commissioner and the EMG to develop and implement our strategies and policies. They provide expertise and promote staff consultation.</w:t>
      </w:r>
    </w:p>
    <w:p w14:paraId="24DE528F" w14:textId="77777777" w:rsidR="007D10C6" w:rsidRDefault="007D10C6" w:rsidP="008B601C">
      <w:pPr>
        <w:pStyle w:val="Heading3"/>
      </w:pPr>
      <w:r>
        <w:t>Development Group</w:t>
      </w:r>
    </w:p>
    <w:p w14:paraId="0011F53F" w14:textId="68E2488A" w:rsidR="007D10C6" w:rsidRPr="00781778" w:rsidRDefault="007D10C6" w:rsidP="007D10C6">
      <w:r w:rsidRPr="5EA4688D">
        <w:t>The Development Group governs our roadmap and the supporting program of work for our development pipeline. It ensures system enhancements align with our strategic and corporate objectives and are fit-for-purpose for major election events.</w:t>
      </w:r>
    </w:p>
    <w:p w14:paraId="4BFA1554" w14:textId="77777777" w:rsidR="007D10C6" w:rsidRPr="00781778" w:rsidRDefault="007D10C6" w:rsidP="008B601C">
      <w:pPr>
        <w:pStyle w:val="Heading3"/>
      </w:pPr>
      <w:r>
        <w:t>Election delivery groups</w:t>
      </w:r>
    </w:p>
    <w:p w14:paraId="54110E22" w14:textId="77777777" w:rsidR="007D10C6" w:rsidRPr="00731AD0" w:rsidRDefault="007D10C6" w:rsidP="007D10C6">
      <w:r w:rsidRPr="5EA4688D">
        <w:t>We establish an election delivery group for each election event when we publish the draft service delivery plan for that event. These groups have a narrow focus on delivering their event. The groups comprise program delivery leads responsible for critical functions</w:t>
      </w:r>
      <w:r>
        <w:t xml:space="preserve">. They </w:t>
      </w:r>
      <w:r w:rsidRPr="5EA4688D">
        <w:t>monitor and respond to issues with implementing the service plan</w:t>
      </w:r>
      <w:r>
        <w:t>s</w:t>
      </w:r>
      <w:r w:rsidRPr="5EA4688D">
        <w:t>.</w:t>
      </w:r>
    </w:p>
    <w:p w14:paraId="2D5814EE" w14:textId="77777777" w:rsidR="007D10C6" w:rsidRPr="00781778" w:rsidRDefault="007D10C6" w:rsidP="008B601C">
      <w:pPr>
        <w:pStyle w:val="Heading3"/>
      </w:pPr>
      <w:r>
        <w:t>Election Planning Group</w:t>
      </w:r>
    </w:p>
    <w:p w14:paraId="2727BB7D" w14:textId="77777777" w:rsidR="007D10C6" w:rsidRPr="00781778" w:rsidRDefault="007D10C6" w:rsidP="007D10C6">
      <w:r w:rsidRPr="5EA4688D">
        <w:t xml:space="preserve">Our Election Planning Group governs continuous improvement projects that impact multiple elections. These projects focus on product and service design, reflecting our longer-term vision captured in the election delivery strategy. Election Planning Group meets monthly and is represented by senior project sponsors from each of our </w:t>
      </w:r>
      <w:r>
        <w:t xml:space="preserve">electoral </w:t>
      </w:r>
      <w:r w:rsidRPr="5EA4688D">
        <w:t>functions.</w:t>
      </w:r>
    </w:p>
    <w:p w14:paraId="3A5079C3" w14:textId="77777777" w:rsidR="007D10C6" w:rsidRDefault="007D10C6" w:rsidP="008B601C">
      <w:pPr>
        <w:pStyle w:val="Heading3"/>
      </w:pPr>
      <w:r>
        <w:t>Enterprise Architecture Board</w:t>
      </w:r>
    </w:p>
    <w:p w14:paraId="3C5BEF07" w14:textId="4C05BC1C" w:rsidR="007D10C6" w:rsidRPr="00E6723C" w:rsidRDefault="007D10C6" w:rsidP="007D10C6">
      <w:r w:rsidRPr="5EA4688D">
        <w:t>The Enterprise Architecture Board (EAB) governs our strategic architectural decisions. It reviews proposals to ensure they align with long-term business goals, modern information and digital practice as well as cyber and data security. The EAB</w:t>
      </w:r>
      <w:r w:rsidRPr="5EA4688D" w:rsidDel="002A3286">
        <w:t xml:space="preserve"> </w:t>
      </w:r>
      <w:r w:rsidRPr="5EA4688D">
        <w:t xml:space="preserve">considers the scalability, reliability and maintainability of our enterprise architecture. </w:t>
      </w:r>
      <w:r w:rsidRPr="5EA4688D">
        <w:lastRenderedPageBreak/>
        <w:t>The EAB helps to create a resilient IT environment that can adapt to new technologies and business changes, while maintaining operational efficiency and a robust security posture.</w:t>
      </w:r>
    </w:p>
    <w:p w14:paraId="2DEDBA6F" w14:textId="77777777" w:rsidR="007D10C6" w:rsidRDefault="007D10C6" w:rsidP="008B601C">
      <w:pPr>
        <w:pStyle w:val="Heading3"/>
      </w:pPr>
      <w:r>
        <w:t>Gender Equity Committee</w:t>
      </w:r>
    </w:p>
    <w:p w14:paraId="1415F477" w14:textId="499EDE6D" w:rsidR="007D10C6" w:rsidRDefault="007D10C6" w:rsidP="007D10C6">
      <w:r>
        <w:t>We established t</w:t>
      </w:r>
      <w:r w:rsidRPr="003F3CEF">
        <w:t xml:space="preserve">he Gender Equity Committee </w:t>
      </w:r>
      <w:r>
        <w:t>to help us meet</w:t>
      </w:r>
      <w:r w:rsidRPr="003F3CEF">
        <w:t xml:space="preserve"> our obligations under the </w:t>
      </w:r>
      <w:r w:rsidRPr="00D9782E">
        <w:rPr>
          <w:i/>
        </w:rPr>
        <w:t xml:space="preserve">Gender Equality Act </w:t>
      </w:r>
      <w:r w:rsidRPr="003F3CEF">
        <w:rPr>
          <w:i/>
          <w:iCs/>
        </w:rPr>
        <w:t>20</w:t>
      </w:r>
      <w:r w:rsidRPr="00D9782E">
        <w:rPr>
          <w:i/>
        </w:rPr>
        <w:t>2</w:t>
      </w:r>
      <w:r w:rsidRPr="003F3CEF">
        <w:rPr>
          <w:i/>
          <w:iCs/>
        </w:rPr>
        <w:t xml:space="preserve">0 </w:t>
      </w:r>
      <w:r w:rsidRPr="003F3CEF">
        <w:t>(Vic)</w:t>
      </w:r>
      <w:r>
        <w:t xml:space="preserve"> (Gender Equality Act) and implement our</w:t>
      </w:r>
      <w:r w:rsidRPr="003F3CEF">
        <w:t xml:space="preserve"> GEAP</w:t>
      </w:r>
      <w:r>
        <w:t xml:space="preserve"> (</w:t>
      </w:r>
      <w:r w:rsidRPr="001679BA">
        <w:t>see page</w:t>
      </w:r>
      <w:r w:rsidR="009120DD">
        <w:t xml:space="preserve"> 46 </w:t>
      </w:r>
      <w:r w:rsidRPr="001679BA">
        <w:t>for more information</w:t>
      </w:r>
      <w:r>
        <w:t>)</w:t>
      </w:r>
      <w:r w:rsidRPr="003F3CEF">
        <w:t>.</w:t>
      </w:r>
    </w:p>
    <w:p w14:paraId="29503F4A" w14:textId="298C8EAB" w:rsidR="007D10C6" w:rsidRDefault="007D10C6" w:rsidP="007D10C6">
      <w:r>
        <w:t>In 2025–26 we intend to broaden the scope of this committee to advise on our holistic approach to inclusion, diversity, equity and accessibility. The committee will continue to focus on key objectives to further our gender equity strategic focus.</w:t>
      </w:r>
    </w:p>
    <w:p w14:paraId="0698CD5B" w14:textId="77777777" w:rsidR="007D10C6" w:rsidRDefault="007D10C6" w:rsidP="008B601C">
      <w:pPr>
        <w:pStyle w:val="Heading3"/>
      </w:pPr>
      <w:r>
        <w:t>Occupational Health and Safety Committee</w:t>
      </w:r>
    </w:p>
    <w:p w14:paraId="2F0ADCDF" w14:textId="77777777" w:rsidR="007D10C6" w:rsidRPr="00731AD0" w:rsidRDefault="007D10C6" w:rsidP="007D10C6">
      <w:r w:rsidRPr="5EA4688D">
        <w:t xml:space="preserve">The Occupational Health and Safety Committee (OHSC) helps </w:t>
      </w:r>
      <w:r>
        <w:t xml:space="preserve">the </w:t>
      </w:r>
      <w:r w:rsidRPr="5EA4688D">
        <w:t xml:space="preserve">EMG engage with staff on issues likely to affect health, safety and </w:t>
      </w:r>
      <w:r>
        <w:t>wellbeing</w:t>
      </w:r>
      <w:r w:rsidRPr="5EA4688D">
        <w:t xml:space="preserve">, to meet our obligations under the </w:t>
      </w:r>
      <w:r w:rsidRPr="5EA4688D">
        <w:rPr>
          <w:i/>
          <w:iCs/>
        </w:rPr>
        <w:t>Occupational Health and Safety Act</w:t>
      </w:r>
      <w:r w:rsidRPr="5EA4688D">
        <w:t xml:space="preserve"> </w:t>
      </w:r>
      <w:r w:rsidRPr="5EA4688D">
        <w:rPr>
          <w:i/>
          <w:iCs/>
        </w:rPr>
        <w:t xml:space="preserve">2004 </w:t>
      </w:r>
      <w:r w:rsidRPr="5EA4688D">
        <w:t>(Vic). The OHSC’s collaborative efforts provide a supportive environment to prioritise health and safety.</w:t>
      </w:r>
    </w:p>
    <w:p w14:paraId="4EC8356C" w14:textId="1049F451" w:rsidR="007D10C6" w:rsidRDefault="007D10C6" w:rsidP="007D10C6">
      <w:r w:rsidRPr="00731AD0">
        <w:t>In 202</w:t>
      </w:r>
      <w:r>
        <w:t>4–25,</w:t>
      </w:r>
      <w:r w:rsidRPr="00731AD0">
        <w:t xml:space="preserve"> </w:t>
      </w:r>
      <w:r>
        <w:t>t</w:t>
      </w:r>
      <w:r w:rsidRPr="00731AD0">
        <w:t xml:space="preserve">he </w:t>
      </w:r>
      <w:r>
        <w:t xml:space="preserve">OHSC </w:t>
      </w:r>
      <w:r w:rsidRPr="00731AD0">
        <w:t xml:space="preserve">met </w:t>
      </w:r>
      <w:r>
        <w:t>quarterly to proactively:</w:t>
      </w:r>
    </w:p>
    <w:p w14:paraId="71B644FA" w14:textId="77777777" w:rsidR="007D10C6" w:rsidRPr="00DC6A28" w:rsidRDefault="007D10C6" w:rsidP="00CC026E">
      <w:pPr>
        <w:pStyle w:val="ListParagraph"/>
        <w:numPr>
          <w:ilvl w:val="0"/>
          <w:numId w:val="33"/>
        </w:numPr>
      </w:pPr>
      <w:r w:rsidRPr="00DC6A28">
        <w:t>review safety policies and procedures</w:t>
      </w:r>
    </w:p>
    <w:p w14:paraId="7881155D" w14:textId="002E71C4" w:rsidR="007D10C6" w:rsidRPr="00DC6A28" w:rsidRDefault="007D10C6" w:rsidP="00CC026E">
      <w:pPr>
        <w:pStyle w:val="ListParagraph"/>
        <w:numPr>
          <w:ilvl w:val="0"/>
          <w:numId w:val="33"/>
        </w:numPr>
      </w:pPr>
      <w:r w:rsidRPr="00DC6A28">
        <w:t>identify hazards, incident trends and risk mitigation strategies</w:t>
      </w:r>
    </w:p>
    <w:p w14:paraId="0B1D9C61" w14:textId="77777777" w:rsidR="007D10C6" w:rsidRPr="00DC6A28" w:rsidRDefault="007D10C6" w:rsidP="00CC026E">
      <w:pPr>
        <w:pStyle w:val="ListParagraph"/>
        <w:numPr>
          <w:ilvl w:val="0"/>
          <w:numId w:val="33"/>
        </w:numPr>
      </w:pPr>
      <w:r w:rsidRPr="00DC6A28">
        <w:t>consult with health and safety representatives to achieve better health, safety and wellbeing outcomes for our staff.</w:t>
      </w:r>
    </w:p>
    <w:p w14:paraId="11E87421" w14:textId="77777777" w:rsidR="00E061F8" w:rsidRPr="00781778" w:rsidRDefault="00E061F8" w:rsidP="008B601C">
      <w:pPr>
        <w:pStyle w:val="Heading3"/>
      </w:pPr>
      <w:r>
        <w:t>Major project</w:t>
      </w:r>
      <w:r w:rsidRPr="00781778">
        <w:t xml:space="preserve"> </w:t>
      </w:r>
      <w:r>
        <w:t>s</w:t>
      </w:r>
      <w:r w:rsidRPr="00781778">
        <w:t xml:space="preserve">teering </w:t>
      </w:r>
      <w:r>
        <w:t>c</w:t>
      </w:r>
      <w:r w:rsidRPr="00781778">
        <w:t>ommittee</w:t>
      </w:r>
      <w:r>
        <w:t>s</w:t>
      </w:r>
    </w:p>
    <w:p w14:paraId="1DBBD84D" w14:textId="77777777" w:rsidR="00E061F8" w:rsidRDefault="00E061F8" w:rsidP="00E061F8">
      <w:r w:rsidRPr="5EA4688D">
        <w:t>During the year several steering committees governed our major projects. The committees met regularly to provide strategic guidance to project managers and ensure controls were maintained. Each steering committee is unique and reflects the functions and areas of expertise relevant to each project. During 202</w:t>
      </w:r>
      <w:r>
        <w:t>4</w:t>
      </w:r>
      <w:r w:rsidRPr="5EA4688D">
        <w:t>–2</w:t>
      </w:r>
      <w:r>
        <w:t>5</w:t>
      </w:r>
      <w:r w:rsidRPr="5EA4688D">
        <w:t>, the following were operational:</w:t>
      </w:r>
    </w:p>
    <w:p w14:paraId="4A65D24C" w14:textId="77777777" w:rsidR="00E061F8" w:rsidRPr="00E061F8" w:rsidRDefault="00E061F8" w:rsidP="00CC026E">
      <w:pPr>
        <w:pStyle w:val="ListParagraph"/>
        <w:numPr>
          <w:ilvl w:val="0"/>
          <w:numId w:val="34"/>
        </w:numPr>
      </w:pPr>
      <w:r w:rsidRPr="00E061F8">
        <w:t>RMS redevelopment project (ongoing)</w:t>
      </w:r>
    </w:p>
    <w:p w14:paraId="3F417CA9" w14:textId="77777777" w:rsidR="00E061F8" w:rsidRPr="00E061F8" w:rsidRDefault="00E061F8" w:rsidP="00CC026E">
      <w:pPr>
        <w:pStyle w:val="ListParagraph"/>
        <w:numPr>
          <w:ilvl w:val="0"/>
          <w:numId w:val="34"/>
        </w:numPr>
      </w:pPr>
      <w:r w:rsidRPr="00E061F8">
        <w:t>Print Workshop</w:t>
      </w:r>
    </w:p>
    <w:p w14:paraId="4E582B12" w14:textId="10CF115F" w:rsidR="00E061F8" w:rsidRPr="00E061F8" w:rsidRDefault="00E061F8" w:rsidP="00CC026E">
      <w:pPr>
        <w:pStyle w:val="ListParagraph"/>
        <w:numPr>
          <w:ilvl w:val="0"/>
          <w:numId w:val="34"/>
        </w:numPr>
      </w:pPr>
      <w:r w:rsidRPr="00E061F8">
        <w:t>Electronic roll mark-off/identity and access management projects joint steering committee (ongoing).</w:t>
      </w:r>
    </w:p>
    <w:p w14:paraId="27793CEA" w14:textId="77777777" w:rsidR="00E061F8" w:rsidRDefault="00E061F8" w:rsidP="008B601C">
      <w:pPr>
        <w:pStyle w:val="Heading3"/>
      </w:pPr>
      <w:r>
        <w:t>Public Comment Decisions Committee</w:t>
      </w:r>
    </w:p>
    <w:p w14:paraId="71229BA5" w14:textId="77777777" w:rsidR="00E061F8" w:rsidRPr="00781778" w:rsidRDefault="00E061F8" w:rsidP="00E061F8">
      <w:r w:rsidRPr="5EA4688D">
        <w:t>The Public Comment Decisions Committee was established in September 2023 to consider external communication opportunities on strategic and tactical regulatory matters. This reflects our parallel roles as service provider and regulator and ensures any public comment on specific regulatory matters is consistent with natural justice and procedural fairness.</w:t>
      </w:r>
    </w:p>
    <w:p w14:paraId="57BA0373" w14:textId="77777777" w:rsidR="00E061F8" w:rsidRPr="00781778" w:rsidRDefault="00E061F8" w:rsidP="008B601C">
      <w:pPr>
        <w:pStyle w:val="Heading3"/>
      </w:pPr>
      <w:r w:rsidRPr="00781778">
        <w:lastRenderedPageBreak/>
        <w:t>Security Committee</w:t>
      </w:r>
    </w:p>
    <w:p w14:paraId="16232C05" w14:textId="72DA2095" w:rsidR="00E061F8" w:rsidRDefault="00E061F8" w:rsidP="00E061F8">
      <w:r w:rsidRPr="00743445">
        <w:t xml:space="preserve">Good security </w:t>
      </w:r>
      <w:r>
        <w:t>means protecting our</w:t>
      </w:r>
      <w:r w:rsidRPr="00743445">
        <w:t xml:space="preserve"> people, places, information assets, financial information, elector data</w:t>
      </w:r>
      <w:r>
        <w:t>,</w:t>
      </w:r>
      <w:r w:rsidRPr="00743445">
        <w:t xml:space="preserve"> and other sensitive details </w:t>
      </w:r>
      <w:r>
        <w:t>against threats and attacks that could:</w:t>
      </w:r>
    </w:p>
    <w:p w14:paraId="5E5C7C1A" w14:textId="77777777" w:rsidR="00E061F8" w:rsidRPr="00E061F8" w:rsidRDefault="00E061F8" w:rsidP="00CC026E">
      <w:pPr>
        <w:pStyle w:val="ListParagraph"/>
        <w:numPr>
          <w:ilvl w:val="0"/>
          <w:numId w:val="35"/>
        </w:numPr>
      </w:pPr>
      <w:r w:rsidRPr="00E061F8">
        <w:t>disrupt democratic processes</w:t>
      </w:r>
    </w:p>
    <w:p w14:paraId="1D11EBCE" w14:textId="3520EFBE" w:rsidR="00E061F8" w:rsidRPr="00E061F8" w:rsidRDefault="00E061F8" w:rsidP="00CC026E">
      <w:pPr>
        <w:pStyle w:val="ListParagraph"/>
        <w:numPr>
          <w:ilvl w:val="0"/>
          <w:numId w:val="35"/>
        </w:numPr>
      </w:pPr>
      <w:r w:rsidRPr="00E061F8">
        <w:t>cause physical harm</w:t>
      </w:r>
    </w:p>
    <w:p w14:paraId="53900910" w14:textId="4B9A2291" w:rsidR="00E061F8" w:rsidRPr="00E061F8" w:rsidRDefault="00E061F8" w:rsidP="00CC026E">
      <w:pPr>
        <w:pStyle w:val="ListParagraph"/>
        <w:numPr>
          <w:ilvl w:val="0"/>
          <w:numId w:val="35"/>
        </w:numPr>
      </w:pPr>
      <w:r w:rsidRPr="00E061F8">
        <w:t>lead to the theft of assets or unauthorised information access.</w:t>
      </w:r>
    </w:p>
    <w:p w14:paraId="57B892BD" w14:textId="77777777" w:rsidR="00E061F8" w:rsidRDefault="00E061F8" w:rsidP="00E061F8">
      <w:r w:rsidRPr="5EA4688D">
        <w:t xml:space="preserve">The Security Committee drives continuous improvement of our security practices in personnel, physical, cyber, and information security domains. Its strategic focus ensures ongoing compliance with regulatory requirements </w:t>
      </w:r>
      <w:r>
        <w:t xml:space="preserve">including </w:t>
      </w:r>
      <w:r w:rsidRPr="5EA4688D">
        <w:t>the Victorian Protective Data Security Standards. These strategies help maintain the confidentiality, integrity, and availability of information we hold or use.</w:t>
      </w:r>
    </w:p>
    <w:p w14:paraId="24115B83" w14:textId="77777777" w:rsidR="00336009" w:rsidRDefault="00336009" w:rsidP="00336009">
      <w:pPr>
        <w:pStyle w:val="Heading2"/>
      </w:pPr>
      <w:bookmarkStart w:id="59" w:name="_Toc212214123"/>
      <w:bookmarkStart w:id="60" w:name="_Toc213238170"/>
      <w:r>
        <w:t>External committees and groups</w:t>
      </w:r>
      <w:bookmarkEnd w:id="59"/>
      <w:bookmarkEnd w:id="60"/>
    </w:p>
    <w:p w14:paraId="48F0674A" w14:textId="77777777" w:rsidR="00336009" w:rsidRDefault="00336009" w:rsidP="008B601C">
      <w:pPr>
        <w:pStyle w:val="Heading3"/>
      </w:pPr>
      <w:r w:rsidRPr="607FB4D7">
        <w:t>Audit and Risk Committee</w:t>
      </w:r>
    </w:p>
    <w:p w14:paraId="49B74C49" w14:textId="77777777" w:rsidR="00336009" w:rsidRDefault="00336009" w:rsidP="00336009">
      <w:pPr>
        <w:rPr>
          <w:rFonts w:eastAsia="Arial" w:cs="Arial"/>
          <w:color w:val="000000" w:themeColor="text1"/>
        </w:rPr>
      </w:pPr>
      <w:r w:rsidRPr="719026D5">
        <w:rPr>
          <w:rFonts w:eastAsia="Arial" w:cs="Arial"/>
          <w:color w:val="000000" w:themeColor="text1"/>
        </w:rPr>
        <w:t xml:space="preserve">Our Audit and Risk Committee </w:t>
      </w:r>
      <w:proofErr w:type="gramStart"/>
      <w:r w:rsidRPr="719026D5">
        <w:rPr>
          <w:rFonts w:eastAsia="Arial" w:cs="Arial"/>
          <w:color w:val="000000" w:themeColor="text1"/>
        </w:rPr>
        <w:t>assists</w:t>
      </w:r>
      <w:proofErr w:type="gramEnd"/>
      <w:r w:rsidRPr="719026D5">
        <w:rPr>
          <w:rFonts w:eastAsia="Arial" w:cs="Arial"/>
          <w:color w:val="000000" w:themeColor="text1"/>
        </w:rPr>
        <w:t xml:space="preserve"> the Electoral Commissioner to manage risk and comply with financial and reporting obligations. The committee members are:</w:t>
      </w:r>
    </w:p>
    <w:p w14:paraId="17F67486" w14:textId="6C60171A" w:rsidR="00336009" w:rsidRPr="0017371F" w:rsidRDefault="00336009" w:rsidP="00CC026E">
      <w:pPr>
        <w:pStyle w:val="ListParagraph"/>
        <w:numPr>
          <w:ilvl w:val="0"/>
          <w:numId w:val="36"/>
        </w:numPr>
        <w:spacing w:before="60" w:after="60" w:line="240" w:lineRule="auto"/>
        <w:contextualSpacing/>
      </w:pPr>
      <w:r w:rsidRPr="0017371F">
        <w:t xml:space="preserve">Taryn </w:t>
      </w:r>
      <w:proofErr w:type="spellStart"/>
      <w:r w:rsidRPr="0017371F">
        <w:t>Rulton</w:t>
      </w:r>
      <w:proofErr w:type="spellEnd"/>
      <w:r w:rsidRPr="0017371F">
        <w:t xml:space="preserve"> (independent chairperson)</w:t>
      </w:r>
    </w:p>
    <w:p w14:paraId="64E0F0A6" w14:textId="77777777" w:rsidR="00336009" w:rsidRPr="0017371F" w:rsidRDefault="00336009" w:rsidP="00CC026E">
      <w:pPr>
        <w:pStyle w:val="ListParagraph"/>
        <w:numPr>
          <w:ilvl w:val="0"/>
          <w:numId w:val="36"/>
        </w:numPr>
        <w:spacing w:before="60" w:after="60" w:line="240" w:lineRule="auto"/>
        <w:contextualSpacing/>
      </w:pPr>
      <w:r w:rsidRPr="0017371F">
        <w:t>Kerrie Howard (independent member)</w:t>
      </w:r>
    </w:p>
    <w:p w14:paraId="247D0472" w14:textId="77777777" w:rsidR="00336009" w:rsidRPr="0017371F" w:rsidRDefault="00336009" w:rsidP="00CC026E">
      <w:pPr>
        <w:pStyle w:val="ListParagraph"/>
        <w:numPr>
          <w:ilvl w:val="0"/>
          <w:numId w:val="36"/>
        </w:numPr>
        <w:spacing w:before="60" w:after="60" w:line="240" w:lineRule="auto"/>
        <w:contextualSpacing/>
      </w:pPr>
      <w:r w:rsidRPr="0017371F">
        <w:t>Stephen Helberg (independent member).</w:t>
      </w:r>
    </w:p>
    <w:p w14:paraId="6B2051B8" w14:textId="77777777" w:rsidR="00336009" w:rsidRDefault="00336009" w:rsidP="00336009">
      <w:pPr>
        <w:rPr>
          <w:rFonts w:eastAsia="Arial" w:cs="Arial"/>
          <w:color w:val="000000" w:themeColor="text1"/>
        </w:rPr>
      </w:pPr>
      <w:r w:rsidRPr="719026D5">
        <w:rPr>
          <w:rFonts w:eastAsia="Arial" w:cs="Arial"/>
          <w:color w:val="000000" w:themeColor="text1"/>
        </w:rPr>
        <w:t>The committee monitors and oversees:</w:t>
      </w:r>
    </w:p>
    <w:p w14:paraId="51EBE48C" w14:textId="77777777" w:rsidR="00336009" w:rsidRPr="0017371F" w:rsidRDefault="00336009" w:rsidP="00CC026E">
      <w:pPr>
        <w:pStyle w:val="ListParagraph"/>
        <w:numPr>
          <w:ilvl w:val="0"/>
          <w:numId w:val="37"/>
        </w:numPr>
        <w:spacing w:before="60" w:after="60" w:line="240" w:lineRule="auto"/>
        <w:contextualSpacing/>
      </w:pPr>
      <w:r w:rsidRPr="0017371F">
        <w:t>our financial performance and the reporting process, including annual financial statements</w:t>
      </w:r>
    </w:p>
    <w:p w14:paraId="61ABAD7E" w14:textId="77777777" w:rsidR="00336009" w:rsidRPr="0017371F" w:rsidRDefault="00336009" w:rsidP="00CC026E">
      <w:pPr>
        <w:pStyle w:val="ListParagraph"/>
        <w:numPr>
          <w:ilvl w:val="0"/>
          <w:numId w:val="37"/>
        </w:numPr>
        <w:spacing w:before="60" w:after="60" w:line="240" w:lineRule="auto"/>
        <w:contextualSpacing/>
      </w:pPr>
      <w:r w:rsidRPr="0017371F">
        <w:t>the scope, independence, and performance of our internal and external audits and how we engage with auditors</w:t>
      </w:r>
    </w:p>
    <w:p w14:paraId="122BA46D" w14:textId="3D632AD8" w:rsidR="00336009" w:rsidRPr="0017371F" w:rsidRDefault="00336009" w:rsidP="00CC026E">
      <w:pPr>
        <w:pStyle w:val="ListParagraph"/>
        <w:numPr>
          <w:ilvl w:val="0"/>
          <w:numId w:val="37"/>
        </w:numPr>
        <w:spacing w:before="60" w:after="60" w:line="240" w:lineRule="auto"/>
        <w:contextualSpacing/>
      </w:pPr>
      <w:r w:rsidRPr="0017371F">
        <w:t>our risk management framework’s operation and implementation</w:t>
      </w:r>
    </w:p>
    <w:p w14:paraId="2F4FA16C" w14:textId="77777777" w:rsidR="00336009" w:rsidRPr="0017371F" w:rsidRDefault="00336009" w:rsidP="00CC026E">
      <w:pPr>
        <w:pStyle w:val="ListParagraph"/>
        <w:numPr>
          <w:ilvl w:val="0"/>
          <w:numId w:val="37"/>
        </w:numPr>
        <w:spacing w:before="60" w:after="60" w:line="240" w:lineRule="auto"/>
        <w:contextualSpacing/>
      </w:pPr>
      <w:r w:rsidRPr="0017371F">
        <w:t>accountability and internal control matters affecting our operations</w:t>
      </w:r>
    </w:p>
    <w:p w14:paraId="1CF06C13" w14:textId="77777777" w:rsidR="00336009" w:rsidRPr="0017371F" w:rsidRDefault="00336009" w:rsidP="00CC026E">
      <w:pPr>
        <w:pStyle w:val="ListParagraph"/>
        <w:numPr>
          <w:ilvl w:val="0"/>
          <w:numId w:val="37"/>
        </w:numPr>
        <w:spacing w:before="60" w:after="60" w:line="240" w:lineRule="auto"/>
        <w:contextualSpacing/>
      </w:pPr>
      <w:r>
        <w:t xml:space="preserve">the </w:t>
      </w:r>
      <w:r w:rsidRPr="0017371F">
        <w:t>effectiveness of our management information systems and other systems of internal control</w:t>
      </w:r>
    </w:p>
    <w:p w14:paraId="4E6EE573" w14:textId="77777777" w:rsidR="00336009" w:rsidRPr="0017371F" w:rsidRDefault="00336009" w:rsidP="00CC026E">
      <w:pPr>
        <w:pStyle w:val="ListParagraph"/>
        <w:numPr>
          <w:ilvl w:val="0"/>
          <w:numId w:val="37"/>
        </w:numPr>
        <w:spacing w:before="60" w:after="60" w:line="240" w:lineRule="auto"/>
        <w:contextualSpacing/>
      </w:pPr>
      <w:r w:rsidRPr="0017371F">
        <w:t>how we monitor our compliance with laws, regulations, and our own codes of conduct and financial practice</w:t>
      </w:r>
    </w:p>
    <w:p w14:paraId="0F6550BC" w14:textId="77777777" w:rsidR="00336009" w:rsidRPr="0017371F" w:rsidRDefault="00336009" w:rsidP="00CC026E">
      <w:pPr>
        <w:pStyle w:val="ListParagraph"/>
        <w:numPr>
          <w:ilvl w:val="0"/>
          <w:numId w:val="37"/>
        </w:numPr>
        <w:spacing w:before="60" w:after="60" w:line="240" w:lineRule="auto"/>
        <w:contextualSpacing/>
      </w:pPr>
      <w:r w:rsidRPr="0017371F">
        <w:t>our compliance with the F</w:t>
      </w:r>
      <w:r>
        <w:t xml:space="preserve">inancial </w:t>
      </w:r>
      <w:r w:rsidRPr="0017371F">
        <w:t>M</w:t>
      </w:r>
      <w:r>
        <w:t xml:space="preserve">anagement </w:t>
      </w:r>
      <w:r w:rsidRPr="0017371F">
        <w:t>C</w:t>
      </w:r>
      <w:r>
        <w:t xml:space="preserve">ompliance </w:t>
      </w:r>
      <w:r w:rsidRPr="0017371F">
        <w:t>F</w:t>
      </w:r>
      <w:r>
        <w:t>ramework (FMCF)</w:t>
      </w:r>
      <w:r w:rsidRPr="0017371F">
        <w:t xml:space="preserve"> Standing Directions.</w:t>
      </w:r>
    </w:p>
    <w:p w14:paraId="3CD6FB9D" w14:textId="206F779D" w:rsidR="00336009" w:rsidRDefault="00336009" w:rsidP="00956CC6">
      <w:pPr>
        <w:spacing w:before="240"/>
        <w:rPr>
          <w:rFonts w:eastAsia="Arial" w:cs="Arial"/>
          <w:color w:val="000000" w:themeColor="text1"/>
        </w:rPr>
      </w:pPr>
      <w:r w:rsidRPr="719026D5">
        <w:rPr>
          <w:rFonts w:eastAsia="Arial" w:cs="Arial"/>
          <w:color w:val="000000" w:themeColor="text1"/>
        </w:rPr>
        <w:t>The committee’s positive support and guidance to the Electoral Commissioner was valuable</w:t>
      </w:r>
      <w:r>
        <w:rPr>
          <w:rFonts w:eastAsia="Arial" w:cs="Arial"/>
          <w:color w:val="000000" w:themeColor="text1"/>
        </w:rPr>
        <w:t>,</w:t>
      </w:r>
      <w:r w:rsidRPr="719026D5">
        <w:rPr>
          <w:rFonts w:eastAsia="Arial" w:cs="Arial"/>
          <w:color w:val="000000" w:themeColor="text1"/>
        </w:rPr>
        <w:t xml:space="preserve"> with its focus again on risk, compliance, financial management and business resilience.</w:t>
      </w:r>
    </w:p>
    <w:p w14:paraId="1E7F7C2C" w14:textId="77777777" w:rsidR="00336009" w:rsidRDefault="00336009" w:rsidP="008B601C">
      <w:pPr>
        <w:pStyle w:val="Heading3"/>
      </w:pPr>
      <w:r>
        <w:lastRenderedPageBreak/>
        <w:t>Coercive Notice Control Board</w:t>
      </w:r>
    </w:p>
    <w:p w14:paraId="1BCB5810" w14:textId="64FA963C" w:rsidR="00336009" w:rsidRPr="00DC01D8" w:rsidRDefault="00336009" w:rsidP="00336009">
      <w:r w:rsidRPr="1179A9CB">
        <w:rPr>
          <w:rFonts w:eastAsia="Arial" w:cs="Arial"/>
        </w:rPr>
        <w:t xml:space="preserve">VEC </w:t>
      </w:r>
      <w:r>
        <w:rPr>
          <w:rFonts w:eastAsia="Arial" w:cs="Arial"/>
        </w:rPr>
        <w:t>staff</w:t>
      </w:r>
      <w:r w:rsidRPr="1179A9CB">
        <w:rPr>
          <w:rFonts w:eastAsia="Arial" w:cs="Arial"/>
        </w:rPr>
        <w:t xml:space="preserve"> appointed as compliance officers </w:t>
      </w:r>
      <w:r>
        <w:rPr>
          <w:rFonts w:eastAsia="Arial" w:cs="Arial"/>
        </w:rPr>
        <w:t>under the Electoral Act</w:t>
      </w:r>
      <w:r w:rsidRPr="1179A9CB">
        <w:rPr>
          <w:rFonts w:eastAsia="Arial" w:cs="Arial"/>
        </w:rPr>
        <w:t xml:space="preserve"> </w:t>
      </w:r>
      <w:r>
        <w:rPr>
          <w:rFonts w:eastAsia="Arial" w:cs="Arial"/>
        </w:rPr>
        <w:t>have defined investigative powers</w:t>
      </w:r>
      <w:r w:rsidRPr="1179A9CB">
        <w:rPr>
          <w:rFonts w:eastAsia="Arial" w:cs="Arial"/>
        </w:rPr>
        <w:t xml:space="preserve">. </w:t>
      </w:r>
      <w:r>
        <w:rPr>
          <w:rFonts w:eastAsia="Arial" w:cs="Arial"/>
        </w:rPr>
        <w:t>C</w:t>
      </w:r>
      <w:r w:rsidRPr="1179A9CB">
        <w:rPr>
          <w:rFonts w:eastAsia="Arial" w:cs="Arial"/>
        </w:rPr>
        <w:t xml:space="preserve">ompliance officers </w:t>
      </w:r>
      <w:r>
        <w:rPr>
          <w:rFonts w:eastAsia="Arial" w:cs="Arial"/>
        </w:rPr>
        <w:t>can</w:t>
      </w:r>
      <w:r w:rsidRPr="1179A9CB">
        <w:rPr>
          <w:rFonts w:eastAsia="Arial" w:cs="Arial"/>
        </w:rPr>
        <w:t xml:space="preserve"> require certain people to produce documents</w:t>
      </w:r>
      <w:r>
        <w:rPr>
          <w:rFonts w:eastAsia="Arial" w:cs="Arial"/>
        </w:rPr>
        <w:t>,</w:t>
      </w:r>
      <w:r w:rsidRPr="1179A9CB">
        <w:rPr>
          <w:rFonts w:eastAsia="Arial" w:cs="Arial"/>
        </w:rPr>
        <w:t xml:space="preserve"> information</w:t>
      </w:r>
      <w:r w:rsidRPr="1179A9CB" w:rsidDel="5AECB321">
        <w:rPr>
          <w:rFonts w:eastAsia="Arial" w:cs="Arial"/>
        </w:rPr>
        <w:t>,</w:t>
      </w:r>
      <w:r w:rsidRPr="1179A9CB">
        <w:rPr>
          <w:rFonts w:eastAsia="Arial" w:cs="Arial"/>
        </w:rPr>
        <w:t xml:space="preserve"> or appear to give evidence</w:t>
      </w:r>
      <w:r>
        <w:rPr>
          <w:rFonts w:eastAsia="Arial" w:cs="Arial"/>
        </w:rPr>
        <w:t xml:space="preserve"> (</w:t>
      </w:r>
      <w:r w:rsidRPr="00C61E94">
        <w:rPr>
          <w:rFonts w:eastAsia="Arial" w:cs="Arial"/>
        </w:rPr>
        <w:t>see page</w:t>
      </w:r>
      <w:r w:rsidR="003A10C4">
        <w:rPr>
          <w:rFonts w:eastAsia="Arial" w:cs="Arial"/>
        </w:rPr>
        <w:t xml:space="preserve"> 89</w:t>
      </w:r>
      <w:r w:rsidRPr="00C61E94">
        <w:rPr>
          <w:rFonts w:eastAsia="Arial" w:cs="Arial"/>
        </w:rPr>
        <w:t xml:space="preserve"> for more information</w:t>
      </w:r>
      <w:r>
        <w:rPr>
          <w:rFonts w:eastAsia="Arial" w:cs="Arial"/>
        </w:rPr>
        <w:t>)</w:t>
      </w:r>
      <w:r w:rsidRPr="1179A9CB">
        <w:rPr>
          <w:rFonts w:eastAsia="Arial" w:cs="Arial"/>
        </w:rPr>
        <w:t>. The Coercive Notice Control Board</w:t>
      </w:r>
      <w:r>
        <w:rPr>
          <w:rFonts w:eastAsia="Arial" w:cs="Arial"/>
        </w:rPr>
        <w:t xml:space="preserve"> (CNBC), which is chaired by an independent member,</w:t>
      </w:r>
      <w:r w:rsidRPr="1179A9CB">
        <w:rPr>
          <w:rFonts w:eastAsia="Arial" w:cs="Arial"/>
        </w:rPr>
        <w:t xml:space="preserve"> </w:t>
      </w:r>
      <w:r>
        <w:rPr>
          <w:rFonts w:eastAsia="Arial" w:cs="Arial"/>
        </w:rPr>
        <w:t xml:space="preserve">oversees </w:t>
      </w:r>
      <w:r w:rsidRPr="00844282">
        <w:rPr>
          <w:rFonts w:eastAsia="Arial" w:cs="Arial"/>
        </w:rPr>
        <w:t xml:space="preserve">the proper operation and use of coercive powers by </w:t>
      </w:r>
      <w:r>
        <w:rPr>
          <w:rFonts w:eastAsia="Arial" w:cs="Arial"/>
        </w:rPr>
        <w:t>our</w:t>
      </w:r>
      <w:r w:rsidRPr="00844282">
        <w:rPr>
          <w:rFonts w:eastAsia="Arial" w:cs="Arial"/>
        </w:rPr>
        <w:t xml:space="preserve"> compliance officers</w:t>
      </w:r>
      <w:r w:rsidRPr="1179A9CB">
        <w:rPr>
          <w:rFonts w:eastAsia="Arial" w:cs="Arial"/>
        </w:rPr>
        <w:t>.</w:t>
      </w:r>
    </w:p>
    <w:p w14:paraId="62FE1A81" w14:textId="77777777" w:rsidR="00336009" w:rsidRPr="008D3842" w:rsidRDefault="00336009" w:rsidP="00336009">
      <w:pPr>
        <w:pStyle w:val="Heading2"/>
      </w:pPr>
      <w:bookmarkStart w:id="61" w:name="_Toc117593446"/>
      <w:bookmarkStart w:id="62" w:name="_Toc212214124"/>
      <w:bookmarkStart w:id="63" w:name="_Toc213238171"/>
      <w:r w:rsidRPr="008D3842">
        <w:t>External advisory groups</w:t>
      </w:r>
      <w:bookmarkEnd w:id="61"/>
      <w:bookmarkEnd w:id="62"/>
      <w:bookmarkEnd w:id="63"/>
    </w:p>
    <w:p w14:paraId="494BA5A6" w14:textId="77777777" w:rsidR="00336009" w:rsidRPr="008D3842" w:rsidRDefault="00336009" w:rsidP="00336009">
      <w:r>
        <w:t>We are</w:t>
      </w:r>
      <w:r w:rsidRPr="008D3842">
        <w:t xml:space="preserve"> fortunate to have representati</w:t>
      </w:r>
      <w:r>
        <w:t>ves</w:t>
      </w:r>
      <w:r w:rsidRPr="008D3842">
        <w:t xml:space="preserve"> from a broad range of community organisations</w:t>
      </w:r>
      <w:r>
        <w:t>,</w:t>
      </w:r>
      <w:r w:rsidRPr="008D3842">
        <w:t xml:space="preserve"> </w:t>
      </w:r>
      <w:r>
        <w:t>along with</w:t>
      </w:r>
      <w:r w:rsidRPr="008D3842">
        <w:t xml:space="preserve"> </w:t>
      </w:r>
      <w:r>
        <w:t>people with lived experience to provide</w:t>
      </w:r>
      <w:r w:rsidRPr="008D3842">
        <w:t xml:space="preserve"> advice </w:t>
      </w:r>
      <w:r>
        <w:t>and insight on</w:t>
      </w:r>
      <w:r w:rsidRPr="008D3842">
        <w:t xml:space="preserve"> </w:t>
      </w:r>
      <w:r>
        <w:t xml:space="preserve">electoral </w:t>
      </w:r>
      <w:r w:rsidRPr="008D3842">
        <w:t>participat</w:t>
      </w:r>
      <w:r>
        <w:t>ion</w:t>
      </w:r>
      <w:r w:rsidRPr="008D3842">
        <w:t>.</w:t>
      </w:r>
    </w:p>
    <w:p w14:paraId="761EA286" w14:textId="6F4C7F06" w:rsidR="00336009" w:rsidRPr="008D3842" w:rsidRDefault="00336009" w:rsidP="00336009">
      <w:r>
        <w:t>There are</w:t>
      </w:r>
      <w:r w:rsidRPr="008D3842">
        <w:t xml:space="preserve"> </w:t>
      </w:r>
      <w:r>
        <w:t>5</w:t>
      </w:r>
      <w:r w:rsidRPr="008D3842">
        <w:t xml:space="preserve"> active </w:t>
      </w:r>
      <w:r>
        <w:t xml:space="preserve">VEC </w:t>
      </w:r>
      <w:r w:rsidRPr="008D3842">
        <w:t>community advisory groups</w:t>
      </w:r>
      <w:r>
        <w:t>. These include our</w:t>
      </w:r>
      <w:r w:rsidRPr="008D3842">
        <w:t>:</w:t>
      </w:r>
    </w:p>
    <w:p w14:paraId="104DEAFD" w14:textId="77777777" w:rsidR="00336009" w:rsidRPr="00CD5EBD" w:rsidRDefault="00336009" w:rsidP="00CC026E">
      <w:pPr>
        <w:pStyle w:val="ListParagraph"/>
        <w:numPr>
          <w:ilvl w:val="0"/>
          <w:numId w:val="38"/>
        </w:numPr>
      </w:pPr>
      <w:r w:rsidRPr="00CD5EBD">
        <w:t>Aboriginal Advisory Group (AAG)</w:t>
      </w:r>
    </w:p>
    <w:p w14:paraId="183CAC93" w14:textId="77777777" w:rsidR="00336009" w:rsidRPr="00CD5EBD" w:rsidRDefault="00336009" w:rsidP="00CC026E">
      <w:pPr>
        <w:pStyle w:val="ListParagraph"/>
        <w:numPr>
          <w:ilvl w:val="0"/>
          <w:numId w:val="38"/>
        </w:numPr>
      </w:pPr>
      <w:r w:rsidRPr="00CD5EBD">
        <w:t>Culturally and Linguistically Diverse (CALD) Advisory Group</w:t>
      </w:r>
    </w:p>
    <w:p w14:paraId="6AB553E0" w14:textId="77777777" w:rsidR="00336009" w:rsidRPr="00CD5EBD" w:rsidRDefault="00336009" w:rsidP="00CC026E">
      <w:pPr>
        <w:pStyle w:val="ListParagraph"/>
        <w:numPr>
          <w:ilvl w:val="0"/>
          <w:numId w:val="38"/>
        </w:numPr>
      </w:pPr>
      <w:r w:rsidRPr="00CD5EBD">
        <w:t>Electoral Access Advisory Group (EAAG) representing people with disabilities</w:t>
      </w:r>
    </w:p>
    <w:p w14:paraId="495F955C" w14:textId="77777777" w:rsidR="00336009" w:rsidRPr="00CD5EBD" w:rsidRDefault="00336009" w:rsidP="00CC026E">
      <w:pPr>
        <w:pStyle w:val="ListParagraph"/>
        <w:numPr>
          <w:ilvl w:val="0"/>
          <w:numId w:val="38"/>
        </w:numPr>
      </w:pPr>
      <w:r w:rsidRPr="00CD5EBD">
        <w:t>Prisons and Without a Home (PAWAH) Advisory Group representing people experiencing homelessness or in prison</w:t>
      </w:r>
    </w:p>
    <w:p w14:paraId="72F1D438" w14:textId="77777777" w:rsidR="00336009" w:rsidRPr="00CD5EBD" w:rsidRDefault="00336009" w:rsidP="00CC026E">
      <w:pPr>
        <w:pStyle w:val="ListParagraph"/>
        <w:numPr>
          <w:ilvl w:val="0"/>
          <w:numId w:val="38"/>
        </w:numPr>
      </w:pPr>
      <w:r w:rsidRPr="00CD5EBD">
        <w:t>Young People Advisory Group (YPAG).</w:t>
      </w:r>
    </w:p>
    <w:p w14:paraId="42675477" w14:textId="64B203D6" w:rsidR="00336009" w:rsidRDefault="00336009" w:rsidP="00336009">
      <w:r w:rsidRPr="000B6FC3">
        <w:t xml:space="preserve">All groups met </w:t>
      </w:r>
      <w:r w:rsidRPr="0063502A">
        <w:t>twice</w:t>
      </w:r>
      <w:r>
        <w:t xml:space="preserve"> in </w:t>
      </w:r>
      <w:r w:rsidRPr="000B6FC3">
        <w:t xml:space="preserve">this </w:t>
      </w:r>
      <w:r>
        <w:t xml:space="preserve">financial </w:t>
      </w:r>
      <w:r w:rsidRPr="000B6FC3">
        <w:t>year</w:t>
      </w:r>
      <w:r>
        <w:t>,</w:t>
      </w:r>
      <w:r w:rsidRPr="000B6FC3">
        <w:t xml:space="preserve"> </w:t>
      </w:r>
      <w:r>
        <w:t xml:space="preserve">including separately </w:t>
      </w:r>
      <w:r w:rsidRPr="000B6FC3">
        <w:t xml:space="preserve">and a combined meeting </w:t>
      </w:r>
      <w:r>
        <w:t xml:space="preserve">for some groups, to </w:t>
      </w:r>
      <w:r w:rsidRPr="000B6FC3">
        <w:t>provid</w:t>
      </w:r>
      <w:r>
        <w:t>e input into the development of our new education and engagement plans.</w:t>
      </w:r>
    </w:p>
    <w:p w14:paraId="11203745" w14:textId="77777777" w:rsidR="00336009" w:rsidRDefault="00336009" w:rsidP="00336009">
      <w:r>
        <w:t>We</w:t>
      </w:r>
      <w:r w:rsidRPr="008D3842">
        <w:t xml:space="preserve"> thank all advisory group members for their extraordinary commitment, time and advice </w:t>
      </w:r>
      <w:r>
        <w:t>over</w:t>
      </w:r>
      <w:r w:rsidRPr="008D3842">
        <w:t xml:space="preserve"> the last 12 months</w:t>
      </w:r>
      <w:r>
        <w:t>. They have</w:t>
      </w:r>
      <w:r w:rsidRPr="008D3842">
        <w:t xml:space="preserve"> continue</w:t>
      </w:r>
      <w:r>
        <w:t>d</w:t>
      </w:r>
      <w:r w:rsidRPr="008D3842">
        <w:t xml:space="preserve"> to support </w:t>
      </w:r>
      <w:r>
        <w:t>increased</w:t>
      </w:r>
      <w:r w:rsidRPr="008D3842">
        <w:t xml:space="preserve"> engagement </w:t>
      </w:r>
      <w:r>
        <w:t>for</w:t>
      </w:r>
      <w:r w:rsidRPr="008D3842">
        <w:t xml:space="preserve"> </w:t>
      </w:r>
      <w:r>
        <w:t>people</w:t>
      </w:r>
      <w:r w:rsidRPr="008D3842">
        <w:t xml:space="preserve"> under-represented in the electoral process.</w:t>
      </w:r>
    </w:p>
    <w:p w14:paraId="1BF503F9" w14:textId="77777777" w:rsidR="00336009" w:rsidRDefault="00336009" w:rsidP="008B601C">
      <w:pPr>
        <w:pStyle w:val="Heading3"/>
      </w:pPr>
      <w:r w:rsidRPr="008D3842">
        <w:t>Aboriginal Advisory Group</w:t>
      </w:r>
    </w:p>
    <w:p w14:paraId="21A619E3" w14:textId="77777777" w:rsidR="00336009" w:rsidRDefault="00336009" w:rsidP="00336009">
      <w:r>
        <w:t xml:space="preserve">The AAG continues to contribute invaluable guidance and cultural knowledge to our work. Representing Elders and community leaders from both metropolitan and regional Victoria, the AAG has helped us shape internal projects including </w:t>
      </w:r>
      <w:proofErr w:type="spellStart"/>
      <w:r w:rsidRPr="007E034F">
        <w:rPr>
          <w:i/>
          <w:iCs/>
        </w:rPr>
        <w:t>Ngambun-Bambunj</w:t>
      </w:r>
      <w:proofErr w:type="spellEnd"/>
      <w:r>
        <w:t xml:space="preserve"> and how we improve our engagement with First Nations communities. The AAG includes the following representatives:</w:t>
      </w:r>
    </w:p>
    <w:p w14:paraId="7C3BD64E" w14:textId="77777777" w:rsidR="00336009" w:rsidRPr="00CD5EBD" w:rsidRDefault="00336009" w:rsidP="00CC026E">
      <w:pPr>
        <w:pStyle w:val="ListParagraph"/>
        <w:numPr>
          <w:ilvl w:val="0"/>
          <w:numId w:val="39"/>
        </w:numPr>
      </w:pPr>
      <w:r w:rsidRPr="00CD5EBD">
        <w:t xml:space="preserve">Andrew Jackomos (Yorta </w:t>
      </w:r>
      <w:proofErr w:type="spellStart"/>
      <w:r w:rsidRPr="00CD5EBD">
        <w:t>Yorta</w:t>
      </w:r>
      <w:proofErr w:type="spellEnd"/>
      <w:r w:rsidRPr="00CD5EBD">
        <w:t>, Gunditjmara)</w:t>
      </w:r>
    </w:p>
    <w:p w14:paraId="1E995B0F" w14:textId="77777777" w:rsidR="00336009" w:rsidRPr="00CD5EBD" w:rsidRDefault="00336009" w:rsidP="00CC026E">
      <w:pPr>
        <w:pStyle w:val="ListParagraph"/>
        <w:numPr>
          <w:ilvl w:val="0"/>
          <w:numId w:val="39"/>
        </w:numPr>
      </w:pPr>
      <w:r w:rsidRPr="00CD5EBD">
        <w:t xml:space="preserve">Nellie Flagg (Bunurong, Wemba </w:t>
      </w:r>
      <w:proofErr w:type="spellStart"/>
      <w:r w:rsidRPr="00CD5EBD">
        <w:t>Wemba</w:t>
      </w:r>
      <w:proofErr w:type="spellEnd"/>
      <w:r w:rsidRPr="00CD5EBD">
        <w:t xml:space="preserve">, Dja </w:t>
      </w:r>
      <w:proofErr w:type="spellStart"/>
      <w:r w:rsidRPr="00CD5EBD">
        <w:t>Dja</w:t>
      </w:r>
      <w:proofErr w:type="spellEnd"/>
      <w:r w:rsidRPr="00CD5EBD">
        <w:t xml:space="preserve"> Wurrung)</w:t>
      </w:r>
    </w:p>
    <w:p w14:paraId="7C471780" w14:textId="77777777" w:rsidR="00336009" w:rsidRPr="00CD5EBD" w:rsidRDefault="00336009" w:rsidP="00CC026E">
      <w:pPr>
        <w:pStyle w:val="ListParagraph"/>
        <w:numPr>
          <w:ilvl w:val="0"/>
          <w:numId w:val="39"/>
        </w:numPr>
      </w:pPr>
      <w:r w:rsidRPr="00CD5EBD">
        <w:t xml:space="preserve">Stacie Nicholson-Piper (Wurundjeri, Dja </w:t>
      </w:r>
      <w:proofErr w:type="spellStart"/>
      <w:r w:rsidRPr="00CD5EBD">
        <w:t>Dja</w:t>
      </w:r>
      <w:proofErr w:type="spellEnd"/>
      <w:r w:rsidRPr="00CD5EBD">
        <w:t xml:space="preserve"> Wurrung, </w:t>
      </w:r>
      <w:proofErr w:type="spellStart"/>
      <w:r w:rsidRPr="00CD5EBD">
        <w:t>Ngurai</w:t>
      </w:r>
      <w:proofErr w:type="spellEnd"/>
      <w:r w:rsidRPr="00CD5EBD">
        <w:t xml:space="preserve"> Illum Wurrung)</w:t>
      </w:r>
    </w:p>
    <w:p w14:paraId="4E5D8D86" w14:textId="77777777" w:rsidR="00336009" w:rsidRPr="00CD5EBD" w:rsidRDefault="00336009" w:rsidP="00CC026E">
      <w:pPr>
        <w:pStyle w:val="ListParagraph"/>
        <w:numPr>
          <w:ilvl w:val="0"/>
          <w:numId w:val="39"/>
        </w:numPr>
      </w:pPr>
      <w:r w:rsidRPr="00CD5EBD">
        <w:t>Patsy Doolan (</w:t>
      </w:r>
      <w:proofErr w:type="spellStart"/>
      <w:r w:rsidRPr="00CD5EBD">
        <w:t>Barkindji</w:t>
      </w:r>
      <w:proofErr w:type="spellEnd"/>
      <w:r w:rsidRPr="00CD5EBD">
        <w:t>)</w:t>
      </w:r>
    </w:p>
    <w:p w14:paraId="760B299D" w14:textId="77777777" w:rsidR="00336009" w:rsidRPr="00CD5EBD" w:rsidRDefault="00336009" w:rsidP="00CC026E">
      <w:pPr>
        <w:pStyle w:val="ListParagraph"/>
        <w:numPr>
          <w:ilvl w:val="0"/>
          <w:numId w:val="39"/>
        </w:numPr>
      </w:pPr>
      <w:r w:rsidRPr="00CD5EBD">
        <w:lastRenderedPageBreak/>
        <w:t>Alan Brown – retired in June 2025</w:t>
      </w:r>
    </w:p>
    <w:p w14:paraId="2548675E" w14:textId="77777777" w:rsidR="00336009" w:rsidRPr="00CD5EBD" w:rsidRDefault="00336009" w:rsidP="00CC026E">
      <w:pPr>
        <w:pStyle w:val="ListParagraph"/>
        <w:numPr>
          <w:ilvl w:val="0"/>
          <w:numId w:val="39"/>
        </w:numPr>
      </w:pPr>
      <w:r w:rsidRPr="00CD5EBD">
        <w:t xml:space="preserve">Marie </w:t>
      </w:r>
      <w:proofErr w:type="spellStart"/>
      <w:r w:rsidRPr="00CD5EBD">
        <w:t>Pewhairangi</w:t>
      </w:r>
      <w:proofErr w:type="spellEnd"/>
      <w:r w:rsidRPr="00CD5EBD">
        <w:t xml:space="preserve"> (</w:t>
      </w:r>
      <w:proofErr w:type="spellStart"/>
      <w:r w:rsidRPr="00CD5EBD">
        <w:t>Te</w:t>
      </w:r>
      <w:proofErr w:type="spellEnd"/>
      <w:r w:rsidRPr="00CD5EBD">
        <w:t xml:space="preserve"> Whanau a </w:t>
      </w:r>
      <w:proofErr w:type="spellStart"/>
      <w:r w:rsidRPr="00CD5EBD">
        <w:t>Ruataupare</w:t>
      </w:r>
      <w:proofErr w:type="spellEnd"/>
      <w:r w:rsidRPr="00CD5EBD">
        <w:t xml:space="preserve">, </w:t>
      </w:r>
      <w:proofErr w:type="spellStart"/>
      <w:r w:rsidRPr="00CD5EBD">
        <w:t>Ngati</w:t>
      </w:r>
      <w:proofErr w:type="spellEnd"/>
      <w:r w:rsidRPr="00CD5EBD">
        <w:t xml:space="preserve"> Porou)</w:t>
      </w:r>
    </w:p>
    <w:p w14:paraId="65B25A63" w14:textId="77777777" w:rsidR="00336009" w:rsidRPr="00CD5EBD" w:rsidRDefault="00336009" w:rsidP="00CC026E">
      <w:pPr>
        <w:pStyle w:val="ListParagraph"/>
        <w:numPr>
          <w:ilvl w:val="0"/>
          <w:numId w:val="39"/>
        </w:numPr>
      </w:pPr>
      <w:r w:rsidRPr="00CD5EBD">
        <w:t>Diane Kerr (Wurundjeri)</w:t>
      </w:r>
    </w:p>
    <w:p w14:paraId="06426E9F" w14:textId="77777777" w:rsidR="00336009" w:rsidRPr="00AB79C6" w:rsidRDefault="00336009" w:rsidP="00CC026E">
      <w:pPr>
        <w:pStyle w:val="ListParagraph"/>
        <w:numPr>
          <w:ilvl w:val="0"/>
          <w:numId w:val="39"/>
        </w:numPr>
      </w:pPr>
      <w:r w:rsidRPr="00CD5EBD">
        <w:t>Shantelle Thompson (</w:t>
      </w:r>
      <w:proofErr w:type="spellStart"/>
      <w:r w:rsidRPr="00CD5EBD">
        <w:t>Barkindji</w:t>
      </w:r>
      <w:proofErr w:type="spellEnd"/>
      <w:r w:rsidRPr="00CD5EBD">
        <w:t>) – retired in March 2025</w:t>
      </w:r>
      <w:r w:rsidRPr="0017371F">
        <w:t>.</w:t>
      </w:r>
    </w:p>
    <w:p w14:paraId="3D9A7765" w14:textId="77777777" w:rsidR="00336009" w:rsidRPr="008D3842" w:rsidRDefault="00336009" w:rsidP="008B601C">
      <w:pPr>
        <w:pStyle w:val="Heading3"/>
      </w:pPr>
      <w:r w:rsidRPr="008D3842">
        <w:t>Culturally and Linguistically Diverse Advisory Group</w:t>
      </w:r>
    </w:p>
    <w:p w14:paraId="69E328EB" w14:textId="77777777" w:rsidR="00336009" w:rsidRDefault="00336009" w:rsidP="00336009">
      <w:r w:rsidRPr="008D3842">
        <w:t>The CALD</w:t>
      </w:r>
      <w:r>
        <w:t xml:space="preserve"> Advisory Group</w:t>
      </w:r>
      <w:r w:rsidRPr="008D3842">
        <w:t xml:space="preserve"> comprises representatives from multicultural organisations across community and government sectors</w:t>
      </w:r>
      <w:r>
        <w:t xml:space="preserve">. These include: </w:t>
      </w:r>
    </w:p>
    <w:p w14:paraId="4AA5A74C" w14:textId="77777777" w:rsidR="00336009" w:rsidRPr="00CD5EBD" w:rsidRDefault="00336009" w:rsidP="00CC026E">
      <w:pPr>
        <w:pStyle w:val="ListParagraph"/>
        <w:numPr>
          <w:ilvl w:val="0"/>
          <w:numId w:val="40"/>
        </w:numPr>
      </w:pPr>
      <w:r w:rsidRPr="00CD5EBD">
        <w:t>Victorian Multicultural Commission</w:t>
      </w:r>
    </w:p>
    <w:p w14:paraId="500FE5FA" w14:textId="77777777" w:rsidR="00336009" w:rsidRPr="00CD5EBD" w:rsidRDefault="00336009" w:rsidP="00CC026E">
      <w:pPr>
        <w:pStyle w:val="ListParagraph"/>
        <w:numPr>
          <w:ilvl w:val="0"/>
          <w:numId w:val="40"/>
        </w:numPr>
      </w:pPr>
      <w:r w:rsidRPr="00CD5EBD">
        <w:t>Centre for Multicultural Youth</w:t>
      </w:r>
    </w:p>
    <w:p w14:paraId="0CF679B8" w14:textId="77777777" w:rsidR="00336009" w:rsidRPr="00CD5EBD" w:rsidRDefault="00336009" w:rsidP="00CC026E">
      <w:pPr>
        <w:pStyle w:val="ListParagraph"/>
        <w:numPr>
          <w:ilvl w:val="0"/>
          <w:numId w:val="40"/>
        </w:numPr>
      </w:pPr>
      <w:r w:rsidRPr="00CD5EBD">
        <w:t>Victorian Local Government Multicultural Issues Network</w:t>
      </w:r>
    </w:p>
    <w:p w14:paraId="66A84FC6" w14:textId="77777777" w:rsidR="00336009" w:rsidRPr="00CD5EBD" w:rsidRDefault="00336009" w:rsidP="00CC026E">
      <w:pPr>
        <w:pStyle w:val="ListParagraph"/>
        <w:numPr>
          <w:ilvl w:val="0"/>
          <w:numId w:val="40"/>
        </w:numPr>
      </w:pPr>
      <w:r w:rsidRPr="00CD5EBD">
        <w:t>Victoria University</w:t>
      </w:r>
    </w:p>
    <w:p w14:paraId="62094727" w14:textId="1C4A0FEC" w:rsidR="00336009" w:rsidRPr="00CD5EBD" w:rsidRDefault="00336009" w:rsidP="00CC026E">
      <w:pPr>
        <w:pStyle w:val="ListParagraph"/>
        <w:numPr>
          <w:ilvl w:val="0"/>
          <w:numId w:val="40"/>
        </w:numPr>
      </w:pPr>
      <w:proofErr w:type="spellStart"/>
      <w:r w:rsidRPr="00CD5EBD">
        <w:t>Carringbush</w:t>
      </w:r>
      <w:proofErr w:type="spellEnd"/>
      <w:r w:rsidRPr="00CD5EBD">
        <w:t xml:space="preserve"> Adult Education</w:t>
      </w:r>
    </w:p>
    <w:p w14:paraId="18FB9669" w14:textId="77777777" w:rsidR="00336009" w:rsidRPr="00CD5EBD" w:rsidRDefault="00336009" w:rsidP="00CC026E">
      <w:pPr>
        <w:pStyle w:val="ListParagraph"/>
        <w:numPr>
          <w:ilvl w:val="0"/>
          <w:numId w:val="40"/>
        </w:numPr>
      </w:pPr>
      <w:r w:rsidRPr="00CD5EBD">
        <w:t>the Ethnic Council of Shepparton and District</w:t>
      </w:r>
    </w:p>
    <w:p w14:paraId="06C5FB90" w14:textId="77777777" w:rsidR="00336009" w:rsidRPr="00CD5EBD" w:rsidRDefault="00336009" w:rsidP="00CC026E">
      <w:pPr>
        <w:pStyle w:val="ListParagraph"/>
        <w:numPr>
          <w:ilvl w:val="0"/>
          <w:numId w:val="40"/>
        </w:numPr>
      </w:pPr>
      <w:r w:rsidRPr="00CD5EBD">
        <w:t>Migrant Information Centre (Eastern Melbourne)</w:t>
      </w:r>
    </w:p>
    <w:p w14:paraId="74506660" w14:textId="77777777" w:rsidR="00336009" w:rsidRPr="00CD5EBD" w:rsidRDefault="00336009" w:rsidP="00CC026E">
      <w:pPr>
        <w:pStyle w:val="ListParagraph"/>
        <w:numPr>
          <w:ilvl w:val="0"/>
          <w:numId w:val="40"/>
        </w:numPr>
      </w:pPr>
      <w:r w:rsidRPr="00CD5EBD">
        <w:t>Ethnic Communities Council of Victoria</w:t>
      </w:r>
    </w:p>
    <w:p w14:paraId="4B747160" w14:textId="77777777" w:rsidR="00336009" w:rsidRPr="00CD5EBD" w:rsidRDefault="00336009" w:rsidP="00CC026E">
      <w:pPr>
        <w:pStyle w:val="ListParagraph"/>
        <w:numPr>
          <w:ilvl w:val="0"/>
          <w:numId w:val="40"/>
        </w:numPr>
      </w:pPr>
      <w:r w:rsidRPr="00CD5EBD">
        <w:t>AMES Australia.</w:t>
      </w:r>
    </w:p>
    <w:p w14:paraId="4D2E5D7F" w14:textId="44D67642" w:rsidR="00336009" w:rsidRDefault="00336009" w:rsidP="00336009">
      <w:pPr>
        <w:rPr>
          <w:lang w:val="en-US"/>
        </w:rPr>
      </w:pPr>
      <w:r w:rsidRPr="43D1B5D9">
        <w:rPr>
          <w:lang w:val="en-US"/>
        </w:rPr>
        <w:t xml:space="preserve">The </w:t>
      </w:r>
      <w:r>
        <w:rPr>
          <w:lang w:val="en-US"/>
        </w:rPr>
        <w:t>CALD Advisory G</w:t>
      </w:r>
      <w:r w:rsidRPr="5ED2D8AA">
        <w:rPr>
          <w:lang w:val="en-US"/>
        </w:rPr>
        <w:t>roup</w:t>
      </w:r>
      <w:r w:rsidRPr="43D1B5D9">
        <w:rPr>
          <w:lang w:val="en-US"/>
        </w:rPr>
        <w:t xml:space="preserve"> </w:t>
      </w:r>
      <w:r>
        <w:rPr>
          <w:lang w:val="en-US"/>
        </w:rPr>
        <w:t>is</w:t>
      </w:r>
      <w:r w:rsidRPr="43D1B5D9">
        <w:rPr>
          <w:lang w:val="en-US"/>
        </w:rPr>
        <w:t xml:space="preserve"> crucial </w:t>
      </w:r>
      <w:r>
        <w:rPr>
          <w:lang w:val="en-US"/>
        </w:rPr>
        <w:t>to</w:t>
      </w:r>
      <w:r w:rsidRPr="43D1B5D9">
        <w:rPr>
          <w:lang w:val="en-US"/>
        </w:rPr>
        <w:t xml:space="preserve"> ensuring </w:t>
      </w:r>
      <w:r w:rsidRPr="782B34A4">
        <w:rPr>
          <w:lang w:val="en-US"/>
        </w:rPr>
        <w:t>our</w:t>
      </w:r>
      <w:r w:rsidRPr="43D1B5D9">
        <w:rPr>
          <w:lang w:val="en-US"/>
        </w:rPr>
        <w:t xml:space="preserve"> work reflects the needs of multicultural communities and </w:t>
      </w:r>
      <w:r>
        <w:rPr>
          <w:lang w:val="en-US"/>
        </w:rPr>
        <w:t xml:space="preserve">recognises new and emerging </w:t>
      </w:r>
      <w:r w:rsidRPr="43D1B5D9">
        <w:rPr>
          <w:lang w:val="en-US"/>
        </w:rPr>
        <w:t>voices.</w:t>
      </w:r>
      <w:r>
        <w:rPr>
          <w:lang w:val="en-US"/>
        </w:rPr>
        <w:t xml:space="preserve"> See ‘2024 local council elections’ </w:t>
      </w:r>
      <w:r w:rsidR="00C317F4">
        <w:rPr>
          <w:lang w:val="en-US"/>
        </w:rPr>
        <w:t xml:space="preserve">in section 3 </w:t>
      </w:r>
      <w:r>
        <w:rPr>
          <w:lang w:val="en-US"/>
        </w:rPr>
        <w:t>for more information on the group’s activities.</w:t>
      </w:r>
    </w:p>
    <w:p w14:paraId="06C5A104" w14:textId="77777777" w:rsidR="00336009" w:rsidRPr="008D3842" w:rsidRDefault="00336009" w:rsidP="008B601C">
      <w:pPr>
        <w:pStyle w:val="Heading3"/>
      </w:pPr>
      <w:r w:rsidRPr="008D3842">
        <w:t xml:space="preserve">Electoral Access Advisory Group </w:t>
      </w:r>
    </w:p>
    <w:p w14:paraId="66BEBBB1" w14:textId="77777777" w:rsidR="00336009" w:rsidRDefault="00336009" w:rsidP="00336009">
      <w:r w:rsidRPr="008D3842">
        <w:t xml:space="preserve">Current members </w:t>
      </w:r>
      <w:r>
        <w:t xml:space="preserve">of the EAAG </w:t>
      </w:r>
      <w:r w:rsidRPr="008D3842">
        <w:t>include</w:t>
      </w:r>
      <w:r>
        <w:t>:</w:t>
      </w:r>
    </w:p>
    <w:p w14:paraId="3E3359B5" w14:textId="77777777" w:rsidR="00336009" w:rsidRPr="00CD5EBD" w:rsidRDefault="00336009" w:rsidP="00CC026E">
      <w:pPr>
        <w:pStyle w:val="ListParagraph"/>
        <w:numPr>
          <w:ilvl w:val="0"/>
          <w:numId w:val="41"/>
        </w:numPr>
      </w:pPr>
      <w:r w:rsidRPr="00CD5EBD">
        <w:t>Scope</w:t>
      </w:r>
    </w:p>
    <w:p w14:paraId="53053784" w14:textId="77777777" w:rsidR="00336009" w:rsidRPr="00CD5EBD" w:rsidRDefault="00336009" w:rsidP="00CC026E">
      <w:pPr>
        <w:pStyle w:val="ListParagraph"/>
        <w:numPr>
          <w:ilvl w:val="0"/>
          <w:numId w:val="41"/>
        </w:numPr>
      </w:pPr>
      <w:r w:rsidRPr="00CD5EBD">
        <w:t>Vision Australia</w:t>
      </w:r>
    </w:p>
    <w:p w14:paraId="0A2F96BA" w14:textId="77777777" w:rsidR="00336009" w:rsidRPr="00CD5EBD" w:rsidRDefault="00336009" w:rsidP="00CC026E">
      <w:pPr>
        <w:pStyle w:val="ListParagraph"/>
        <w:numPr>
          <w:ilvl w:val="0"/>
          <w:numId w:val="41"/>
        </w:numPr>
      </w:pPr>
      <w:r w:rsidRPr="00CD5EBD">
        <w:t>Blind Citizens Australia</w:t>
      </w:r>
    </w:p>
    <w:p w14:paraId="5EB613E4" w14:textId="77777777" w:rsidR="00336009" w:rsidRPr="00CD5EBD" w:rsidRDefault="00336009" w:rsidP="00CC026E">
      <w:pPr>
        <w:pStyle w:val="ListParagraph"/>
        <w:numPr>
          <w:ilvl w:val="0"/>
          <w:numId w:val="41"/>
        </w:numPr>
      </w:pPr>
      <w:r w:rsidRPr="00CD5EBD">
        <w:t>Amaze</w:t>
      </w:r>
    </w:p>
    <w:p w14:paraId="0A26061F" w14:textId="77777777" w:rsidR="00336009" w:rsidRPr="00CD5EBD" w:rsidRDefault="00336009" w:rsidP="00CC026E">
      <w:pPr>
        <w:pStyle w:val="ListParagraph"/>
        <w:numPr>
          <w:ilvl w:val="0"/>
          <w:numId w:val="41"/>
        </w:numPr>
      </w:pPr>
      <w:r w:rsidRPr="00CD5EBD">
        <w:t>Yooralla</w:t>
      </w:r>
    </w:p>
    <w:p w14:paraId="6FC58323" w14:textId="77777777" w:rsidR="00336009" w:rsidRPr="00CD5EBD" w:rsidRDefault="00336009" w:rsidP="00CC026E">
      <w:pPr>
        <w:pStyle w:val="ListParagraph"/>
        <w:numPr>
          <w:ilvl w:val="0"/>
          <w:numId w:val="41"/>
        </w:numPr>
      </w:pPr>
      <w:r w:rsidRPr="00CD5EBD">
        <w:t>Carers Victoria</w:t>
      </w:r>
    </w:p>
    <w:p w14:paraId="0744D88B" w14:textId="605188C7" w:rsidR="00336009" w:rsidRPr="00CD5EBD" w:rsidRDefault="00336009" w:rsidP="00CC026E">
      <w:pPr>
        <w:pStyle w:val="ListParagraph"/>
        <w:numPr>
          <w:ilvl w:val="0"/>
          <w:numId w:val="41"/>
        </w:numPr>
      </w:pPr>
      <w:r w:rsidRPr="00CD5EBD">
        <w:t>Victorian Advocacy League for Individuals with Disability (VALID)</w:t>
      </w:r>
    </w:p>
    <w:p w14:paraId="773405AA" w14:textId="77777777" w:rsidR="00336009" w:rsidRPr="00CD5EBD" w:rsidRDefault="00336009" w:rsidP="00CC026E">
      <w:pPr>
        <w:pStyle w:val="ListParagraph"/>
        <w:numPr>
          <w:ilvl w:val="0"/>
          <w:numId w:val="41"/>
        </w:numPr>
      </w:pPr>
      <w:r w:rsidRPr="00CD5EBD">
        <w:lastRenderedPageBreak/>
        <w:t>Victorian Equal Opportunity and Human Rights Commission</w:t>
      </w:r>
    </w:p>
    <w:p w14:paraId="21CA3B4D" w14:textId="77777777" w:rsidR="00336009" w:rsidRPr="00CD5EBD" w:rsidRDefault="00336009" w:rsidP="00CC026E">
      <w:pPr>
        <w:pStyle w:val="ListParagraph"/>
        <w:numPr>
          <w:ilvl w:val="0"/>
          <w:numId w:val="41"/>
        </w:numPr>
      </w:pPr>
      <w:r w:rsidRPr="00CD5EBD">
        <w:t>Action on Disability within Ethnic Communities.</w:t>
      </w:r>
    </w:p>
    <w:p w14:paraId="6651CC37" w14:textId="32F93567" w:rsidR="00336009" w:rsidRPr="000D31FE" w:rsidRDefault="00336009" w:rsidP="00336009">
      <w:pPr>
        <w:rPr>
          <w:highlight w:val="yellow"/>
        </w:rPr>
      </w:pPr>
      <w:r>
        <w:t xml:space="preserve">In 2024–25, our EAAG provided </w:t>
      </w:r>
      <w:r w:rsidRPr="00BC609B">
        <w:t xml:space="preserve">feedback </w:t>
      </w:r>
      <w:r>
        <w:t>after</w:t>
      </w:r>
      <w:r w:rsidRPr="00BC609B">
        <w:t xml:space="preserve"> the local council elections, </w:t>
      </w:r>
      <w:r>
        <w:t xml:space="preserve">suggested </w:t>
      </w:r>
      <w:r w:rsidRPr="00BC609B">
        <w:t xml:space="preserve">improvement for access and inclusion in the lead up to the 2026 </w:t>
      </w:r>
      <w:r>
        <w:t>s</w:t>
      </w:r>
      <w:r w:rsidRPr="00BC609B">
        <w:t>tate election</w:t>
      </w:r>
      <w:r>
        <w:t xml:space="preserve"> and represented the needs of carers and those who support people with disabilities.</w:t>
      </w:r>
    </w:p>
    <w:p w14:paraId="6B14529D" w14:textId="77777777" w:rsidR="00336009" w:rsidRDefault="00336009" w:rsidP="008B601C">
      <w:pPr>
        <w:pStyle w:val="Heading3"/>
      </w:pPr>
      <w:r>
        <w:t>Prisons and Without a Home Advisory Group</w:t>
      </w:r>
    </w:p>
    <w:p w14:paraId="05B23BD0" w14:textId="77777777" w:rsidR="00336009" w:rsidRPr="00BB5CBA" w:rsidRDefault="00336009" w:rsidP="00336009">
      <w:pPr>
        <w:spacing w:line="257" w:lineRule="auto"/>
        <w:rPr>
          <w:rFonts w:eastAsia="Calibri" w:cs="Arial"/>
        </w:rPr>
      </w:pPr>
      <w:r w:rsidRPr="751BC92C">
        <w:rPr>
          <w:rFonts w:eastAsia="Calibri" w:cs="Arial"/>
        </w:rPr>
        <w:t>The P</w:t>
      </w:r>
      <w:r>
        <w:rPr>
          <w:rFonts w:eastAsia="Calibri" w:cs="Arial"/>
        </w:rPr>
        <w:t>AWAH</w:t>
      </w:r>
      <w:r w:rsidRPr="751BC92C">
        <w:rPr>
          <w:rFonts w:eastAsia="Calibri" w:cs="Arial"/>
        </w:rPr>
        <w:t xml:space="preserve"> Advisory Group represents people experiencing homelessness and incarceration. The group comprises people with lived experience and those working in the prison and homelessness sectors. Over the last year, the P</w:t>
      </w:r>
      <w:r>
        <w:rPr>
          <w:rFonts w:eastAsia="Calibri" w:cs="Arial"/>
        </w:rPr>
        <w:t>A</w:t>
      </w:r>
      <w:r w:rsidRPr="751BC92C">
        <w:rPr>
          <w:rFonts w:eastAsia="Calibri" w:cs="Arial"/>
        </w:rPr>
        <w:t>W</w:t>
      </w:r>
      <w:r>
        <w:rPr>
          <w:rFonts w:eastAsia="Calibri" w:cs="Arial"/>
        </w:rPr>
        <w:t>A</w:t>
      </w:r>
      <w:r w:rsidRPr="751BC92C">
        <w:rPr>
          <w:rFonts w:eastAsia="Calibri" w:cs="Arial"/>
        </w:rPr>
        <w:t>H Advisory Group</w:t>
      </w:r>
      <w:r>
        <w:rPr>
          <w:rFonts w:eastAsia="Calibri" w:cs="Arial"/>
        </w:rPr>
        <w:t xml:space="preserve"> has welcomed new members from the prison sector and now</w:t>
      </w:r>
      <w:r w:rsidRPr="751BC92C">
        <w:rPr>
          <w:rFonts w:eastAsia="Calibri" w:cs="Arial"/>
        </w:rPr>
        <w:t xml:space="preserve"> include</w:t>
      </w:r>
      <w:r>
        <w:rPr>
          <w:rFonts w:eastAsia="Calibri" w:cs="Arial"/>
        </w:rPr>
        <w:t>s</w:t>
      </w:r>
      <w:r w:rsidRPr="751BC92C">
        <w:rPr>
          <w:rFonts w:eastAsia="Calibri" w:cs="Arial"/>
        </w:rPr>
        <w:t>:</w:t>
      </w:r>
    </w:p>
    <w:p w14:paraId="21AD47E5" w14:textId="77777777" w:rsidR="00336009" w:rsidRPr="00CD5EBD" w:rsidRDefault="00336009" w:rsidP="00CC026E">
      <w:pPr>
        <w:pStyle w:val="ListParagraph"/>
        <w:numPr>
          <w:ilvl w:val="0"/>
          <w:numId w:val="42"/>
        </w:numPr>
      </w:pPr>
      <w:r w:rsidRPr="00CD5EBD">
        <w:t>Council to Homeless Persons</w:t>
      </w:r>
    </w:p>
    <w:p w14:paraId="0FABF1EA" w14:textId="77777777" w:rsidR="00336009" w:rsidRPr="00CD5EBD" w:rsidRDefault="00336009" w:rsidP="00CC026E">
      <w:pPr>
        <w:pStyle w:val="ListParagraph"/>
        <w:numPr>
          <w:ilvl w:val="0"/>
          <w:numId w:val="42"/>
        </w:numPr>
      </w:pPr>
      <w:r w:rsidRPr="00CD5EBD">
        <w:t>St Mary’s House of Welcome</w:t>
      </w:r>
    </w:p>
    <w:p w14:paraId="526C49B1" w14:textId="77777777" w:rsidR="00336009" w:rsidRPr="00CD5EBD" w:rsidRDefault="00336009" w:rsidP="00CC026E">
      <w:pPr>
        <w:pStyle w:val="ListParagraph"/>
        <w:numPr>
          <w:ilvl w:val="0"/>
          <w:numId w:val="42"/>
        </w:numPr>
      </w:pPr>
      <w:r w:rsidRPr="00CD5EBD">
        <w:t>Sacred Heart Mission</w:t>
      </w:r>
    </w:p>
    <w:p w14:paraId="1F53E12C" w14:textId="77777777" w:rsidR="00336009" w:rsidRPr="00CD5EBD" w:rsidRDefault="00336009" w:rsidP="00CC026E">
      <w:pPr>
        <w:pStyle w:val="ListParagraph"/>
        <w:numPr>
          <w:ilvl w:val="0"/>
          <w:numId w:val="42"/>
        </w:numPr>
      </w:pPr>
      <w:r w:rsidRPr="00CD5EBD">
        <w:t>Salvation Army</w:t>
      </w:r>
    </w:p>
    <w:p w14:paraId="6FF20E9A" w14:textId="77777777" w:rsidR="00336009" w:rsidRPr="00CD5EBD" w:rsidRDefault="00336009" w:rsidP="00CC026E">
      <w:pPr>
        <w:pStyle w:val="ListParagraph"/>
        <w:numPr>
          <w:ilvl w:val="0"/>
          <w:numId w:val="42"/>
        </w:numPr>
      </w:pPr>
      <w:r w:rsidRPr="00CD5EBD">
        <w:t>Corrections Victoria</w:t>
      </w:r>
    </w:p>
    <w:p w14:paraId="34271DEF" w14:textId="77777777" w:rsidR="00336009" w:rsidRPr="00CD5EBD" w:rsidRDefault="00336009" w:rsidP="00CC026E">
      <w:pPr>
        <w:pStyle w:val="ListParagraph"/>
        <w:numPr>
          <w:ilvl w:val="0"/>
          <w:numId w:val="42"/>
        </w:numPr>
      </w:pPr>
      <w:r w:rsidRPr="00CD5EBD">
        <w:t>Fair Collective</w:t>
      </w:r>
    </w:p>
    <w:p w14:paraId="5BB43A8E" w14:textId="77777777" w:rsidR="00336009" w:rsidRPr="00CD5EBD" w:rsidRDefault="00336009" w:rsidP="00CC026E">
      <w:pPr>
        <w:pStyle w:val="ListParagraph"/>
        <w:numPr>
          <w:ilvl w:val="0"/>
          <w:numId w:val="42"/>
        </w:numPr>
      </w:pPr>
      <w:r w:rsidRPr="00CD5EBD">
        <w:t>VACRO</w:t>
      </w:r>
    </w:p>
    <w:p w14:paraId="2C374689" w14:textId="1D82749B" w:rsidR="00336009" w:rsidRPr="00CD5EBD" w:rsidRDefault="00336009" w:rsidP="00CC026E">
      <w:pPr>
        <w:pStyle w:val="ListParagraph"/>
        <w:numPr>
          <w:ilvl w:val="0"/>
          <w:numId w:val="42"/>
        </w:numPr>
      </w:pPr>
      <w:r w:rsidRPr="00CD5EBD">
        <w:t>Gippsland Homelessness Network</w:t>
      </w:r>
    </w:p>
    <w:p w14:paraId="5F99AD4A" w14:textId="77777777" w:rsidR="00336009" w:rsidRPr="00CD5EBD" w:rsidRDefault="00336009" w:rsidP="00CC026E">
      <w:pPr>
        <w:pStyle w:val="ListParagraph"/>
        <w:numPr>
          <w:ilvl w:val="0"/>
          <w:numId w:val="42"/>
        </w:numPr>
      </w:pPr>
      <w:r w:rsidRPr="00CD5EBD">
        <w:t>people with lived experience of homelessness or incarceration.</w:t>
      </w:r>
    </w:p>
    <w:p w14:paraId="2599E094" w14:textId="77777777" w:rsidR="00336009" w:rsidRDefault="00336009" w:rsidP="00336009">
      <w:pPr>
        <w:spacing w:line="257" w:lineRule="auto"/>
        <w:rPr>
          <w:rFonts w:eastAsia="Calibri" w:cs="Arial"/>
        </w:rPr>
      </w:pPr>
      <w:r>
        <w:rPr>
          <w:rFonts w:eastAsia="Calibri" w:cs="Arial"/>
        </w:rPr>
        <w:t xml:space="preserve">The </w:t>
      </w:r>
      <w:r w:rsidRPr="7AE3CF87">
        <w:rPr>
          <w:rFonts w:eastAsia="Calibri" w:cs="Arial"/>
        </w:rPr>
        <w:t>P</w:t>
      </w:r>
      <w:r>
        <w:rPr>
          <w:rFonts w:eastAsia="Calibri" w:cs="Arial"/>
        </w:rPr>
        <w:t>A</w:t>
      </w:r>
      <w:r w:rsidRPr="7AE3CF87">
        <w:rPr>
          <w:rFonts w:eastAsia="Calibri" w:cs="Arial"/>
        </w:rPr>
        <w:t>W</w:t>
      </w:r>
      <w:r>
        <w:rPr>
          <w:rFonts w:eastAsia="Calibri" w:cs="Arial"/>
        </w:rPr>
        <w:t>A</w:t>
      </w:r>
      <w:r w:rsidRPr="7AE3CF87">
        <w:rPr>
          <w:rFonts w:eastAsia="Calibri" w:cs="Arial"/>
        </w:rPr>
        <w:t>H Advisory Group</w:t>
      </w:r>
      <w:r w:rsidRPr="00BB5CBA">
        <w:rPr>
          <w:rFonts w:eastAsia="Calibri" w:cs="Arial"/>
        </w:rPr>
        <w:t xml:space="preserve"> provided advice on</w:t>
      </w:r>
      <w:r>
        <w:rPr>
          <w:rFonts w:eastAsia="Calibri" w:cs="Arial"/>
        </w:rPr>
        <w:t>:</w:t>
      </w:r>
    </w:p>
    <w:p w14:paraId="1B494870" w14:textId="77777777" w:rsidR="00336009" w:rsidRPr="00CD5EBD" w:rsidRDefault="00336009" w:rsidP="00CC026E">
      <w:pPr>
        <w:pStyle w:val="ListParagraph"/>
        <w:numPr>
          <w:ilvl w:val="0"/>
          <w:numId w:val="43"/>
        </w:numPr>
      </w:pPr>
      <w:r w:rsidRPr="00CD5EBD">
        <w:t>strengthening relationships with the legal sector and youth homelessness services</w:t>
      </w:r>
    </w:p>
    <w:p w14:paraId="656CACC7" w14:textId="77777777" w:rsidR="00336009" w:rsidRPr="00CD5EBD" w:rsidRDefault="00336009" w:rsidP="00CC026E">
      <w:pPr>
        <w:pStyle w:val="ListParagraph"/>
        <w:numPr>
          <w:ilvl w:val="0"/>
          <w:numId w:val="43"/>
        </w:numPr>
      </w:pPr>
      <w:r w:rsidRPr="00CD5EBD">
        <w:t>exploring opportunities for post-release civic participation</w:t>
      </w:r>
    </w:p>
    <w:p w14:paraId="152D420F" w14:textId="77777777" w:rsidR="00336009" w:rsidRPr="00CD5EBD" w:rsidRDefault="00336009" w:rsidP="00CC026E">
      <w:pPr>
        <w:pStyle w:val="ListParagraph"/>
        <w:numPr>
          <w:ilvl w:val="0"/>
          <w:numId w:val="43"/>
        </w:numPr>
      </w:pPr>
      <w:r w:rsidRPr="00CD5EBD">
        <w:t>using internal prison publications and libraries for sharing electoral information</w:t>
      </w:r>
    </w:p>
    <w:p w14:paraId="044C0548" w14:textId="30C01D06" w:rsidR="00336009" w:rsidRPr="00CD5EBD" w:rsidRDefault="00336009" w:rsidP="00CC026E">
      <w:pPr>
        <w:pStyle w:val="ListParagraph"/>
        <w:numPr>
          <w:ilvl w:val="0"/>
          <w:numId w:val="43"/>
        </w:numPr>
      </w:pPr>
      <w:r w:rsidRPr="00CD5EBD">
        <w:t>building the capability of prison staff to support electoral participation</w:t>
      </w:r>
    </w:p>
    <w:p w14:paraId="737347BC" w14:textId="5B349AF1" w:rsidR="00336009" w:rsidRPr="0017371F" w:rsidRDefault="00336009" w:rsidP="00CC026E">
      <w:pPr>
        <w:pStyle w:val="ListParagraph"/>
        <w:numPr>
          <w:ilvl w:val="0"/>
          <w:numId w:val="43"/>
        </w:numPr>
      </w:pPr>
      <w:r w:rsidRPr="00CD5EBD">
        <w:t>strengthening relationships with regional homelessness networks</w:t>
      </w:r>
      <w:r w:rsidRPr="0017371F">
        <w:t>.</w:t>
      </w:r>
    </w:p>
    <w:p w14:paraId="2893FA6C" w14:textId="77777777" w:rsidR="00336009" w:rsidRPr="008D3842" w:rsidRDefault="00336009" w:rsidP="008B601C">
      <w:pPr>
        <w:pStyle w:val="Heading3"/>
      </w:pPr>
      <w:r w:rsidRPr="008D3842">
        <w:t>Young People Advisory Group</w:t>
      </w:r>
    </w:p>
    <w:p w14:paraId="4FFAD647" w14:textId="0C28E426" w:rsidR="00336009" w:rsidRDefault="00336009" w:rsidP="00336009">
      <w:r w:rsidRPr="008D3842">
        <w:t xml:space="preserve">The </w:t>
      </w:r>
      <w:r>
        <w:t xml:space="preserve">YPAG </w:t>
      </w:r>
      <w:r w:rsidRPr="008D3842">
        <w:t>comprises young people and those working in the youth sector</w:t>
      </w:r>
      <w:r>
        <w:t>,</w:t>
      </w:r>
      <w:r w:rsidRPr="008D3842">
        <w:t xml:space="preserve"> including</w:t>
      </w:r>
      <w:r>
        <w:t>:</w:t>
      </w:r>
    </w:p>
    <w:p w14:paraId="64FB41D9" w14:textId="77777777" w:rsidR="00336009" w:rsidRPr="00CD5EBD" w:rsidRDefault="00336009" w:rsidP="00CC026E">
      <w:pPr>
        <w:pStyle w:val="ListParagraph"/>
        <w:numPr>
          <w:ilvl w:val="0"/>
          <w:numId w:val="44"/>
        </w:numPr>
      </w:pPr>
      <w:r w:rsidRPr="00CD5EBD">
        <w:t>YMCA Victoria</w:t>
      </w:r>
    </w:p>
    <w:p w14:paraId="161A1CCB" w14:textId="77777777" w:rsidR="00336009" w:rsidRPr="00CD5EBD" w:rsidRDefault="00336009" w:rsidP="00CC026E">
      <w:pPr>
        <w:pStyle w:val="ListParagraph"/>
        <w:numPr>
          <w:ilvl w:val="0"/>
          <w:numId w:val="44"/>
        </w:numPr>
      </w:pPr>
      <w:r w:rsidRPr="00CD5EBD">
        <w:lastRenderedPageBreak/>
        <w:t>Foundation for Young Australians</w:t>
      </w:r>
    </w:p>
    <w:p w14:paraId="02CF4E00" w14:textId="77777777" w:rsidR="00336009" w:rsidRPr="00CD5EBD" w:rsidRDefault="00336009" w:rsidP="00CC026E">
      <w:pPr>
        <w:pStyle w:val="ListParagraph"/>
        <w:numPr>
          <w:ilvl w:val="0"/>
          <w:numId w:val="44"/>
        </w:numPr>
      </w:pPr>
      <w:r w:rsidRPr="00CD5EBD">
        <w:t>Youth Affairs Council of Victoria</w:t>
      </w:r>
    </w:p>
    <w:p w14:paraId="65EFF698" w14:textId="17C53C0E" w:rsidR="00336009" w:rsidRPr="0017371F" w:rsidRDefault="00336009" w:rsidP="00CC026E">
      <w:pPr>
        <w:pStyle w:val="ListParagraph"/>
        <w:numPr>
          <w:ilvl w:val="0"/>
          <w:numId w:val="44"/>
        </w:numPr>
      </w:pPr>
      <w:r w:rsidRPr="00CD5EBD">
        <w:t>Parliament of Victoria</w:t>
      </w:r>
      <w:r w:rsidRPr="0017371F">
        <w:t>.</w:t>
      </w:r>
    </w:p>
    <w:p w14:paraId="41D3FF96" w14:textId="049DAC0C" w:rsidR="00336009" w:rsidRDefault="00336009" w:rsidP="00336009">
      <w:r>
        <w:t xml:space="preserve">YPAG </w:t>
      </w:r>
      <w:r w:rsidRPr="008D3842">
        <w:t>provided feedback on</w:t>
      </w:r>
      <w:r>
        <w:t xml:space="preserve"> how to:</w:t>
      </w:r>
    </w:p>
    <w:p w14:paraId="7D00EA37" w14:textId="77777777" w:rsidR="00336009" w:rsidRPr="00CD5EBD" w:rsidRDefault="00336009" w:rsidP="00CC026E">
      <w:pPr>
        <w:pStyle w:val="ListParagraph"/>
        <w:numPr>
          <w:ilvl w:val="0"/>
          <w:numId w:val="45"/>
        </w:numPr>
      </w:pPr>
      <w:r w:rsidRPr="00CD5EBD">
        <w:t>increase youth engagement in electoral matters including digital and social media reach for the 2026 state election</w:t>
      </w:r>
    </w:p>
    <w:p w14:paraId="2726402F" w14:textId="2FDDFC5C" w:rsidR="00336009" w:rsidRPr="00CD5EBD" w:rsidRDefault="00336009" w:rsidP="00CC026E">
      <w:pPr>
        <w:pStyle w:val="ListParagraph"/>
        <w:numPr>
          <w:ilvl w:val="0"/>
          <w:numId w:val="45"/>
        </w:numPr>
      </w:pPr>
      <w:r w:rsidRPr="00CD5EBD">
        <w:t>review our 17-year-old enrolment birthday program</w:t>
      </w:r>
    </w:p>
    <w:p w14:paraId="01791CD3" w14:textId="64A32B21" w:rsidR="00336009" w:rsidRPr="0017371F" w:rsidRDefault="00336009" w:rsidP="00CC026E">
      <w:pPr>
        <w:pStyle w:val="ListParagraph"/>
        <w:numPr>
          <w:ilvl w:val="0"/>
          <w:numId w:val="45"/>
        </w:numPr>
      </w:pPr>
      <w:r w:rsidRPr="00CD5EBD">
        <w:t>expand our education to young voters outside of school settings e.g. Scouts, Rotary, universities and youth centres</w:t>
      </w:r>
      <w:r w:rsidRPr="0017371F">
        <w:t>.</w:t>
      </w:r>
    </w:p>
    <w:p w14:paraId="1E5384A6" w14:textId="77777777" w:rsidR="00336009" w:rsidRPr="008D3842" w:rsidRDefault="00336009" w:rsidP="008B601C">
      <w:pPr>
        <w:pStyle w:val="Heading3"/>
      </w:pPr>
      <w:r w:rsidRPr="008D3842">
        <w:t>202</w:t>
      </w:r>
      <w:r>
        <w:t>4–25</w:t>
      </w:r>
      <w:r w:rsidRPr="008D3842">
        <w:t xml:space="preserve"> </w:t>
      </w:r>
      <w:r>
        <w:t>a</w:t>
      </w:r>
      <w:r w:rsidRPr="008D3842">
        <w:t xml:space="preserve">dvisory </w:t>
      </w:r>
      <w:r>
        <w:t>g</w:t>
      </w:r>
      <w:r w:rsidRPr="008D3842">
        <w:t xml:space="preserve">roup </w:t>
      </w:r>
      <w:r>
        <w:t>e</w:t>
      </w:r>
      <w:r w:rsidRPr="008D3842">
        <w:t>ffectiveness</w:t>
      </w:r>
    </w:p>
    <w:p w14:paraId="05149E6A" w14:textId="62BA8833" w:rsidR="00336009" w:rsidRDefault="00336009" w:rsidP="00336009">
      <w:r>
        <w:t>It is important that</w:t>
      </w:r>
      <w:r w:rsidRPr="008D3842">
        <w:t xml:space="preserve"> members </w:t>
      </w:r>
      <w:r>
        <w:t>of our advisory groups feel they can</w:t>
      </w:r>
      <w:r w:rsidRPr="008D3842">
        <w:t xml:space="preserve"> </w:t>
      </w:r>
      <w:r>
        <w:t>contribute and that we heed their advice when it comes to identifying and resolving barriers their</w:t>
      </w:r>
      <w:r w:rsidRPr="008D3842">
        <w:t xml:space="preserve"> communities </w:t>
      </w:r>
      <w:r>
        <w:t>face.</w:t>
      </w:r>
      <w:r w:rsidRPr="008D3842">
        <w:t xml:space="preserve"> </w:t>
      </w:r>
      <w:r w:rsidRPr="00CB5143">
        <w:t>The 202</w:t>
      </w:r>
      <w:r>
        <w:t>4</w:t>
      </w:r>
      <w:r w:rsidRPr="00CB5143">
        <w:t>–2</w:t>
      </w:r>
      <w:r>
        <w:t>5</w:t>
      </w:r>
      <w:r w:rsidRPr="00CB5143">
        <w:t xml:space="preserve"> data </w:t>
      </w:r>
      <w:r>
        <w:t xml:space="preserve">in table 3 below </w:t>
      </w:r>
      <w:r w:rsidRPr="00CB5143">
        <w:t xml:space="preserve">shows </w:t>
      </w:r>
      <w:r>
        <w:t>an</w:t>
      </w:r>
      <w:r w:rsidRPr="00CB5143">
        <w:t xml:space="preserve"> </w:t>
      </w:r>
      <w:r w:rsidRPr="0058088A">
        <w:t>improvement</w:t>
      </w:r>
      <w:r w:rsidRPr="00CB5143">
        <w:t xml:space="preserve"> from baseline on most measures</w:t>
      </w:r>
      <w:r>
        <w:t>:</w:t>
      </w:r>
    </w:p>
    <w:p w14:paraId="030DF9C7" w14:textId="77777777" w:rsidR="00336009" w:rsidRPr="00CD5EBD" w:rsidRDefault="00336009" w:rsidP="00CC026E">
      <w:pPr>
        <w:pStyle w:val="ListParagraph"/>
        <w:numPr>
          <w:ilvl w:val="0"/>
          <w:numId w:val="46"/>
        </w:numPr>
      </w:pPr>
      <w:r w:rsidRPr="00CD5EBD">
        <w:t>We achieved the highest meeting attendance rate since monitoring began.</w:t>
      </w:r>
    </w:p>
    <w:p w14:paraId="4A33F809" w14:textId="77777777" w:rsidR="00336009" w:rsidRPr="00CD5EBD" w:rsidRDefault="00336009" w:rsidP="00CC026E">
      <w:pPr>
        <w:pStyle w:val="ListParagraph"/>
        <w:numPr>
          <w:ilvl w:val="0"/>
          <w:numId w:val="46"/>
        </w:numPr>
      </w:pPr>
      <w:r w:rsidRPr="00CD5EBD">
        <w:t xml:space="preserve">We met our group member composition and reach criteria. </w:t>
      </w:r>
    </w:p>
    <w:p w14:paraId="46BF3DF6" w14:textId="2907E5FE" w:rsidR="00336009" w:rsidRPr="00CD5EBD" w:rsidRDefault="00336009" w:rsidP="00CC026E">
      <w:pPr>
        <w:pStyle w:val="ListParagraph"/>
        <w:numPr>
          <w:ilvl w:val="0"/>
          <w:numId w:val="46"/>
        </w:numPr>
      </w:pPr>
      <w:r w:rsidRPr="00CD5EBD">
        <w:t>We adopted a high proportion of member recommendations.</w:t>
      </w:r>
    </w:p>
    <w:p w14:paraId="20E5E490" w14:textId="10B5F108" w:rsidR="002F076D" w:rsidRDefault="002F076D" w:rsidP="002F076D">
      <w:pPr>
        <w:pStyle w:val="Caption"/>
        <w:keepNext/>
      </w:pPr>
      <w:bookmarkStart w:id="64" w:name="_Toc213061837"/>
      <w:r>
        <w:t xml:space="preserve">Table </w:t>
      </w:r>
      <w:r>
        <w:fldChar w:fldCharType="begin"/>
      </w:r>
      <w:r>
        <w:instrText xml:space="preserve"> SEQ Table \* ARABIC </w:instrText>
      </w:r>
      <w:r>
        <w:fldChar w:fldCharType="separate"/>
      </w:r>
      <w:r w:rsidR="00E50A22">
        <w:rPr>
          <w:noProof/>
        </w:rPr>
        <w:t>4</w:t>
      </w:r>
      <w:r>
        <w:fldChar w:fldCharType="end"/>
      </w:r>
      <w:r>
        <w:t xml:space="preserve">: </w:t>
      </w:r>
      <w:r w:rsidRPr="00EB0EE5">
        <w:t>Advisory group effectiveness measures</w:t>
      </w:r>
      <w:r>
        <w:t>,</w:t>
      </w:r>
      <w:r w:rsidRPr="00EB0EE5">
        <w:t xml:space="preserve"> 2024–25</w:t>
      </w:r>
      <w:bookmarkEnd w:id="64"/>
    </w:p>
    <w:tbl>
      <w:tblPr>
        <w:tblStyle w:val="TableGrid"/>
        <w:tblW w:w="0" w:type="auto"/>
        <w:tblLook w:val="04A0" w:firstRow="1" w:lastRow="0" w:firstColumn="1" w:lastColumn="0" w:noHBand="0" w:noVBand="1"/>
        <w:tblCaption w:val="Advisory group effectiveness"/>
        <w:tblDescription w:val="Table shows various factors including member satisfaction and attendance rate."/>
      </w:tblPr>
      <w:tblGrid>
        <w:gridCol w:w="6258"/>
        <w:gridCol w:w="2758"/>
      </w:tblGrid>
      <w:tr w:rsidR="00552BA1" w14:paraId="2C8F0B32" w14:textId="77777777" w:rsidTr="00552BA1">
        <w:tc>
          <w:tcPr>
            <w:tcW w:w="6374" w:type="dxa"/>
          </w:tcPr>
          <w:p w14:paraId="0F6D383B" w14:textId="6196E408" w:rsidR="00552BA1" w:rsidRPr="00EF4FB2" w:rsidRDefault="00552BA1" w:rsidP="00552BA1">
            <w:pPr>
              <w:rPr>
                <w:b/>
                <w:bCs/>
              </w:rPr>
            </w:pPr>
            <w:r w:rsidRPr="00EF4FB2">
              <w:rPr>
                <w:b/>
                <w:bCs/>
              </w:rPr>
              <w:t>Measure</w:t>
            </w:r>
          </w:p>
        </w:tc>
        <w:tc>
          <w:tcPr>
            <w:tcW w:w="2800" w:type="dxa"/>
          </w:tcPr>
          <w:p w14:paraId="6C12E95A" w14:textId="34E61C4C" w:rsidR="00552BA1" w:rsidRPr="00EF4FB2" w:rsidRDefault="00552BA1" w:rsidP="00956CC6">
            <w:pPr>
              <w:jc w:val="right"/>
              <w:rPr>
                <w:b/>
                <w:bCs/>
              </w:rPr>
            </w:pPr>
            <w:r w:rsidRPr="00EF4FB2">
              <w:rPr>
                <w:b/>
                <w:bCs/>
              </w:rPr>
              <w:t>Result</w:t>
            </w:r>
          </w:p>
        </w:tc>
      </w:tr>
      <w:tr w:rsidR="00EF4FB2" w14:paraId="58B3A7A7" w14:textId="77777777" w:rsidTr="00552BA1">
        <w:tc>
          <w:tcPr>
            <w:tcW w:w="6374" w:type="dxa"/>
          </w:tcPr>
          <w:p w14:paraId="06AD4D6B" w14:textId="6FE4B67A" w:rsidR="00EF4FB2" w:rsidRDefault="00EF4FB2" w:rsidP="00EF4FB2">
            <w:r w:rsidRPr="008D3842">
              <w:t xml:space="preserve">Advisory </w:t>
            </w:r>
            <w:r>
              <w:t>g</w:t>
            </w:r>
            <w:r w:rsidRPr="008D3842">
              <w:t>roup meeting attendance rate </w:t>
            </w:r>
          </w:p>
        </w:tc>
        <w:tc>
          <w:tcPr>
            <w:tcW w:w="2800" w:type="dxa"/>
          </w:tcPr>
          <w:p w14:paraId="417FA397" w14:textId="343956DD" w:rsidR="00EF4FB2" w:rsidRDefault="00EF4FB2" w:rsidP="00956CC6">
            <w:pPr>
              <w:jc w:val="right"/>
            </w:pPr>
            <w:r>
              <w:t>68%</w:t>
            </w:r>
          </w:p>
        </w:tc>
      </w:tr>
      <w:tr w:rsidR="00EF4FB2" w14:paraId="0846C8FC" w14:textId="77777777" w:rsidTr="00552BA1">
        <w:tc>
          <w:tcPr>
            <w:tcW w:w="6374" w:type="dxa"/>
          </w:tcPr>
          <w:p w14:paraId="7F339CA9" w14:textId="16C62F89" w:rsidR="00EF4FB2" w:rsidRDefault="00EF4FB2" w:rsidP="00EF4FB2">
            <w:r w:rsidRPr="008D3842">
              <w:t>Members have demonstrated reach with the relevant population group </w:t>
            </w:r>
          </w:p>
        </w:tc>
        <w:tc>
          <w:tcPr>
            <w:tcW w:w="2800" w:type="dxa"/>
          </w:tcPr>
          <w:p w14:paraId="7A0E0E48" w14:textId="4C1A46AD" w:rsidR="00EF4FB2" w:rsidRDefault="00EF4FB2" w:rsidP="00956CC6">
            <w:pPr>
              <w:jc w:val="right"/>
            </w:pPr>
            <w:r>
              <w:t>Assessed as met</w:t>
            </w:r>
          </w:p>
        </w:tc>
      </w:tr>
      <w:tr w:rsidR="00EF4FB2" w14:paraId="03F02807" w14:textId="77777777" w:rsidTr="00552BA1">
        <w:tc>
          <w:tcPr>
            <w:tcW w:w="6374" w:type="dxa"/>
          </w:tcPr>
          <w:p w14:paraId="1E992385" w14:textId="2716459F" w:rsidR="00EF4FB2" w:rsidRDefault="00EF4FB2" w:rsidP="00EF4FB2">
            <w:r w:rsidRPr="008D3842">
              <w:t>Group member composition criteria met (including lived experience, peak body, gender, geographic region, each part of the sector and intersectionality) </w:t>
            </w:r>
          </w:p>
        </w:tc>
        <w:tc>
          <w:tcPr>
            <w:tcW w:w="2800" w:type="dxa"/>
          </w:tcPr>
          <w:p w14:paraId="73F47317" w14:textId="1C79B862" w:rsidR="00EF4FB2" w:rsidRDefault="00EF4FB2" w:rsidP="00956CC6">
            <w:pPr>
              <w:jc w:val="right"/>
            </w:pPr>
            <w:r>
              <w:t>Assessed as met</w:t>
            </w:r>
          </w:p>
        </w:tc>
      </w:tr>
      <w:tr w:rsidR="00EF4FB2" w14:paraId="26382DD7" w14:textId="77777777" w:rsidTr="00552BA1">
        <w:tc>
          <w:tcPr>
            <w:tcW w:w="6374" w:type="dxa"/>
          </w:tcPr>
          <w:p w14:paraId="2F3C52F6" w14:textId="04A3565B" w:rsidR="00EF4FB2" w:rsidRDefault="00EF4FB2" w:rsidP="00EF4FB2">
            <w:r w:rsidRPr="008D3842">
              <w:t>Number of times that advisory group advice is sought (formally and informally) for planning or implementation </w:t>
            </w:r>
          </w:p>
        </w:tc>
        <w:tc>
          <w:tcPr>
            <w:tcW w:w="2800" w:type="dxa"/>
          </w:tcPr>
          <w:p w14:paraId="3847669C" w14:textId="093490DE" w:rsidR="00EF4FB2" w:rsidRDefault="00EF4FB2" w:rsidP="00956CC6">
            <w:pPr>
              <w:jc w:val="right"/>
            </w:pPr>
            <w:r w:rsidRPr="001A445D">
              <w:t>1</w:t>
            </w:r>
            <w:r>
              <w:t>6</w:t>
            </w:r>
          </w:p>
        </w:tc>
      </w:tr>
      <w:tr w:rsidR="00EF4FB2" w14:paraId="5FC675F9" w14:textId="77777777" w:rsidTr="00552BA1">
        <w:tc>
          <w:tcPr>
            <w:tcW w:w="6374" w:type="dxa"/>
          </w:tcPr>
          <w:p w14:paraId="5443494D" w14:textId="40A643C7" w:rsidR="00EF4FB2" w:rsidRDefault="00EF4FB2" w:rsidP="00EF4FB2">
            <w:r w:rsidRPr="008D3842">
              <w:t>Proportion of member recommendations adopted (in full or part) in planning or implementation </w:t>
            </w:r>
          </w:p>
        </w:tc>
        <w:tc>
          <w:tcPr>
            <w:tcW w:w="2800" w:type="dxa"/>
          </w:tcPr>
          <w:p w14:paraId="345FF1A7" w14:textId="45830CCC" w:rsidR="00EF4FB2" w:rsidRDefault="00EF4FB2" w:rsidP="00956CC6">
            <w:pPr>
              <w:jc w:val="right"/>
            </w:pPr>
            <w:r w:rsidRPr="001A445D">
              <w:t>9</w:t>
            </w:r>
            <w:r>
              <w:t>4%</w:t>
            </w:r>
          </w:p>
        </w:tc>
      </w:tr>
    </w:tbl>
    <w:p w14:paraId="65A63DD7" w14:textId="77777777" w:rsidR="00276051" w:rsidRPr="00E27D87" w:rsidRDefault="00276051" w:rsidP="00EC3983">
      <w:pPr>
        <w:pStyle w:val="Heading2"/>
      </w:pPr>
      <w:bookmarkStart w:id="65" w:name="_Toc117593447"/>
      <w:bookmarkStart w:id="66" w:name="_Toc213238172"/>
      <w:r w:rsidRPr="00E27D87">
        <w:lastRenderedPageBreak/>
        <w:t>Governing legislation and tribunals</w:t>
      </w:r>
      <w:bookmarkEnd w:id="65"/>
      <w:bookmarkEnd w:id="66"/>
    </w:p>
    <w:p w14:paraId="359F4429" w14:textId="77777777" w:rsidR="00276051" w:rsidRDefault="00276051" w:rsidP="00276051">
      <w:r w:rsidRPr="00D25FC2">
        <w:t xml:space="preserve">The </w:t>
      </w:r>
      <w:r>
        <w:t>3</w:t>
      </w:r>
      <w:r w:rsidRPr="00D25FC2">
        <w:t xml:space="preserve"> pieces of legislation that set out </w:t>
      </w:r>
      <w:r>
        <w:t>our</w:t>
      </w:r>
      <w:r w:rsidRPr="00D25FC2">
        <w:t xml:space="preserve"> primary responsibilities are</w:t>
      </w:r>
      <w:r>
        <w:t xml:space="preserve"> the:</w:t>
      </w:r>
    </w:p>
    <w:p w14:paraId="3A06B7AE" w14:textId="77777777" w:rsidR="00276051" w:rsidRPr="00276051" w:rsidRDefault="00276051" w:rsidP="00CC026E">
      <w:pPr>
        <w:pStyle w:val="ListParagraph"/>
        <w:numPr>
          <w:ilvl w:val="0"/>
          <w:numId w:val="47"/>
        </w:numPr>
      </w:pPr>
      <w:r w:rsidRPr="00276051">
        <w:t>Constitution Act</w:t>
      </w:r>
    </w:p>
    <w:p w14:paraId="2EC15F6F" w14:textId="77777777" w:rsidR="00276051" w:rsidRPr="00276051" w:rsidRDefault="00276051" w:rsidP="00CC026E">
      <w:pPr>
        <w:pStyle w:val="ListParagraph"/>
        <w:numPr>
          <w:ilvl w:val="0"/>
          <w:numId w:val="47"/>
        </w:numPr>
      </w:pPr>
      <w:r w:rsidRPr="00276051">
        <w:t>Electoral Act</w:t>
      </w:r>
    </w:p>
    <w:p w14:paraId="4B76FB44" w14:textId="77777777" w:rsidR="00276051" w:rsidRPr="00276051" w:rsidRDefault="00276051" w:rsidP="00CC026E">
      <w:pPr>
        <w:pStyle w:val="ListParagraph"/>
        <w:numPr>
          <w:ilvl w:val="0"/>
          <w:numId w:val="47"/>
        </w:numPr>
      </w:pPr>
      <w:r w:rsidRPr="00276051">
        <w:t>LG Act.</w:t>
      </w:r>
    </w:p>
    <w:p w14:paraId="2E9246A8" w14:textId="77777777" w:rsidR="00276051" w:rsidRDefault="00276051" w:rsidP="00276051">
      <w:pPr>
        <w:rPr>
          <w:b/>
        </w:rPr>
      </w:pPr>
      <w:r w:rsidRPr="00F67A34">
        <w:t xml:space="preserve">Under these Acts, we conduct state parliamentary elections, local council elections, and certain statutory and fee-for-service elections. We report to the Parliament of Victoria on the conduct of elections and provide recommendations. We also make submissions to the Electoral Matters Committee (EMC) on its inquiries into electoral matters. Other legislation and regulations imposing duties on the VEC and/or the Electoral Commissioner are listed in </w:t>
      </w:r>
      <w:r w:rsidRPr="00E3086D">
        <w:t>appendix B</w:t>
      </w:r>
      <w:r w:rsidRPr="00F67A34">
        <w:t>.</w:t>
      </w:r>
    </w:p>
    <w:p w14:paraId="3CAD6489" w14:textId="77777777" w:rsidR="00276051" w:rsidRDefault="00276051" w:rsidP="008B601C">
      <w:pPr>
        <w:pStyle w:val="Heading3"/>
      </w:pPr>
      <w:r w:rsidRPr="004F1BC1">
        <w:t>Legislation</w:t>
      </w:r>
    </w:p>
    <w:p w14:paraId="62F6BCE0" w14:textId="77777777" w:rsidR="00276051" w:rsidRPr="005F624B" w:rsidRDefault="00276051" w:rsidP="00276051">
      <w:r w:rsidRPr="00096044">
        <w:t>There were no substantive reforms to our legislative framework during 2024–25.</w:t>
      </w:r>
    </w:p>
    <w:p w14:paraId="2EB8C6CD" w14:textId="77777777" w:rsidR="00276051" w:rsidRDefault="00276051" w:rsidP="008B601C">
      <w:pPr>
        <w:pStyle w:val="Heading3"/>
      </w:pPr>
      <w:bookmarkStart w:id="67" w:name="_Hlk202772005"/>
      <w:r>
        <w:t>Legal matters</w:t>
      </w:r>
    </w:p>
    <w:bookmarkEnd w:id="67"/>
    <w:p w14:paraId="01AF6FC2" w14:textId="77777777" w:rsidR="00276051" w:rsidRDefault="00276051" w:rsidP="00276051">
      <w:pPr>
        <w:rPr>
          <w:rFonts w:cs="Arial"/>
        </w:rPr>
      </w:pPr>
      <w:r w:rsidRPr="1B892C2C">
        <w:rPr>
          <w:rFonts w:cs="Arial"/>
        </w:rPr>
        <w:t xml:space="preserve">Our exercise of statutory powers is subject to judicial and merits review. </w:t>
      </w:r>
      <w:r>
        <w:rPr>
          <w:rFonts w:cs="Arial"/>
        </w:rPr>
        <w:t xml:space="preserve">In 2024–25, one electoral </w:t>
      </w:r>
      <w:r w:rsidRPr="1B892C2C">
        <w:rPr>
          <w:rFonts w:cs="Arial"/>
        </w:rPr>
        <w:t>matter</w:t>
      </w:r>
      <w:r>
        <w:rPr>
          <w:rFonts w:cs="Arial"/>
        </w:rPr>
        <w:t xml:space="preserve"> was</w:t>
      </w:r>
      <w:r w:rsidRPr="1B892C2C">
        <w:rPr>
          <w:rFonts w:cs="Arial"/>
        </w:rPr>
        <w:t xml:space="preserve"> brought before the Supreme Court of Victoria</w:t>
      </w:r>
      <w:r w:rsidRPr="3D6C5C9B">
        <w:rPr>
          <w:rFonts w:cs="Arial"/>
        </w:rPr>
        <w:t xml:space="preserve"> in its original jurisdiction</w:t>
      </w:r>
      <w:r w:rsidRPr="1B892C2C">
        <w:rPr>
          <w:rFonts w:cs="Arial"/>
        </w:rPr>
        <w:t>.</w:t>
      </w:r>
      <w:r>
        <w:rPr>
          <w:rFonts w:cs="Arial"/>
        </w:rPr>
        <w:t xml:space="preserve"> There were no matters </w:t>
      </w:r>
      <w:r w:rsidRPr="1B892C2C">
        <w:rPr>
          <w:rFonts w:cs="Arial"/>
        </w:rPr>
        <w:t>brought before the Supreme Court of Victoria sitting as the Court of Disputed Returns</w:t>
      </w:r>
      <w:r>
        <w:rPr>
          <w:rFonts w:cs="Arial"/>
        </w:rPr>
        <w:t>.</w:t>
      </w:r>
    </w:p>
    <w:p w14:paraId="425F0B51" w14:textId="77777777" w:rsidR="00276051" w:rsidRPr="002571B5" w:rsidRDefault="00276051" w:rsidP="00276051">
      <w:r w:rsidRPr="00DB2B95">
        <w:rPr>
          <w:lang w:val="en-US"/>
        </w:rPr>
        <w:t xml:space="preserve">On 4 February 2025, we applied to the Supreme Court for an injunction under section 176 of the Electoral Act in relation to signage displayed outside early voting centres in the Prahran District by-election in breach of section 158A of the Electoral Act. This was the first time in recent years that we have made an application of this kind. The matter was settled out of court, with the campaigner undertaking not to continue to display the signs in breach of the Electoral Act. As a result, our application was discontinued by consent of </w:t>
      </w:r>
      <w:r w:rsidRPr="002571B5">
        <w:rPr>
          <w:lang w:val="en-US"/>
        </w:rPr>
        <w:t>both parties.</w:t>
      </w:r>
    </w:p>
    <w:p w14:paraId="5341F1DA" w14:textId="77777777" w:rsidR="00276051" w:rsidRPr="002571B5" w:rsidRDefault="00276051" w:rsidP="00276051">
      <w:r w:rsidRPr="002571B5">
        <w:rPr>
          <w:lang w:val="en-US"/>
        </w:rPr>
        <w:t xml:space="preserve">In the previous reporting period, applications were made to the Victorian Civil and Administrative Tribunal (VCAT) to review our decision to deregister the Democratic Labour Party (DLP) and Family First Victoria under section 60 of the Electoral Act. In each matter, the decision to deregister the political party was stayed by VCAT pending determination of the substantive application. As the decisions were </w:t>
      </w:r>
      <w:proofErr w:type="gramStart"/>
      <w:r w:rsidRPr="002571B5">
        <w:rPr>
          <w:lang w:val="en-US"/>
        </w:rPr>
        <w:t>stayed</w:t>
      </w:r>
      <w:proofErr w:type="gramEnd"/>
      <w:r w:rsidRPr="002571B5">
        <w:rPr>
          <w:lang w:val="en-US"/>
        </w:rPr>
        <w:t>, the RPPs applied for re-registration under section 58A of the Electoral Act. Democratic Labour Party (DLP) and Family First Victoria met the requirements to be re-registered through this separate process and so VCAT ordered with consent that each application be discontinued.</w:t>
      </w:r>
    </w:p>
    <w:p w14:paraId="23E8175B" w14:textId="53F5D564" w:rsidR="00276051" w:rsidRPr="00701EA8" w:rsidRDefault="00276051" w:rsidP="00276051">
      <w:r w:rsidRPr="00701EA8">
        <w:t xml:space="preserve">VCAT also hears disputes on the validity of local council elections. See ‘2024 local council elections’ in </w:t>
      </w:r>
      <w:r w:rsidR="002D26AA">
        <w:t>section</w:t>
      </w:r>
      <w:r w:rsidRPr="00701EA8">
        <w:t xml:space="preserve"> 3 for detailed information on these matters.</w:t>
      </w:r>
    </w:p>
    <w:p w14:paraId="19D4CBC3" w14:textId="77777777" w:rsidR="00276051" w:rsidRDefault="00276051" w:rsidP="008B601C">
      <w:pPr>
        <w:pStyle w:val="Heading3"/>
      </w:pPr>
      <w:r>
        <w:lastRenderedPageBreak/>
        <w:t>Compliance support</w:t>
      </w:r>
    </w:p>
    <w:p w14:paraId="1399B92E" w14:textId="77777777" w:rsidR="00276051" w:rsidRDefault="00276051" w:rsidP="00276051">
      <w:pPr>
        <w:pStyle w:val="Heading4"/>
      </w:pPr>
      <w:r>
        <w:t>Determinations made</w:t>
      </w:r>
    </w:p>
    <w:p w14:paraId="0B61DC2D" w14:textId="2056A361" w:rsidR="00276051" w:rsidRPr="00C16FC6" w:rsidRDefault="00276051" w:rsidP="00276051">
      <w:r w:rsidRPr="00C16FC6">
        <w:t>The Electoral Commissioner issued 4 determinations in 2024–25, covering:</w:t>
      </w:r>
    </w:p>
    <w:p w14:paraId="4448623F" w14:textId="77777777" w:rsidR="00276051" w:rsidRPr="00276051" w:rsidRDefault="00276051" w:rsidP="00CC026E">
      <w:pPr>
        <w:pStyle w:val="ListParagraph"/>
        <w:numPr>
          <w:ilvl w:val="0"/>
          <w:numId w:val="48"/>
        </w:numPr>
      </w:pPr>
      <w:r w:rsidRPr="00276051">
        <w:t>the form of audit certificates for annual returns and other financial statements</w:t>
      </w:r>
    </w:p>
    <w:p w14:paraId="27EDD1B2" w14:textId="77777777" w:rsidR="00276051" w:rsidRPr="00276051" w:rsidRDefault="00276051" w:rsidP="00CC026E">
      <w:pPr>
        <w:pStyle w:val="ListParagraph"/>
        <w:numPr>
          <w:ilvl w:val="0"/>
          <w:numId w:val="48"/>
        </w:numPr>
      </w:pPr>
      <w:r w:rsidRPr="00276051">
        <w:t>sufficient reasons for failing to vote in elections</w:t>
      </w:r>
    </w:p>
    <w:p w14:paraId="69926617" w14:textId="77777777" w:rsidR="00276051" w:rsidRPr="00276051" w:rsidRDefault="00276051" w:rsidP="00CC026E">
      <w:pPr>
        <w:pStyle w:val="ListParagraph"/>
        <w:numPr>
          <w:ilvl w:val="0"/>
          <w:numId w:val="48"/>
        </w:numPr>
      </w:pPr>
      <w:r w:rsidRPr="00276051">
        <w:t>scrutineering at an election</w:t>
      </w:r>
    </w:p>
    <w:p w14:paraId="306364B0" w14:textId="77777777" w:rsidR="00276051" w:rsidRPr="00C16FC6" w:rsidRDefault="00276051" w:rsidP="00CC026E">
      <w:pPr>
        <w:pStyle w:val="ListParagraph"/>
        <w:numPr>
          <w:ilvl w:val="0"/>
          <w:numId w:val="48"/>
        </w:numPr>
      </w:pPr>
      <w:r w:rsidRPr="00276051">
        <w:t>filling extraordinary vacancies on local</w:t>
      </w:r>
      <w:r w:rsidRPr="00C16FC6">
        <w:t xml:space="preserve"> councils during the 2024 to 2028 term.</w:t>
      </w:r>
    </w:p>
    <w:p w14:paraId="701A6FBA" w14:textId="515EA234" w:rsidR="00276051" w:rsidRPr="00C16FC6" w:rsidRDefault="00276051" w:rsidP="00276051">
      <w:r w:rsidRPr="00C16FC6">
        <w:t xml:space="preserve">All determinations are published on our website </w:t>
      </w:r>
      <w:hyperlink r:id="rId36" w:tooltip="Learn more about determinations." w:history="1">
        <w:r w:rsidRPr="00C16FC6">
          <w:rPr>
            <w:rStyle w:val="Hyperlink"/>
          </w:rPr>
          <w:t>vec.vic.gov.au/about-us/legislation/determinations</w:t>
        </w:r>
      </w:hyperlink>
    </w:p>
    <w:p w14:paraId="413D30D3" w14:textId="77777777" w:rsidR="00276051" w:rsidRPr="009C2AB0" w:rsidRDefault="00276051" w:rsidP="00276051">
      <w:pPr>
        <w:pStyle w:val="Heading2"/>
      </w:pPr>
      <w:bookmarkStart w:id="68" w:name="_Toc117593448"/>
      <w:bookmarkStart w:id="69" w:name="_Toc212214125"/>
      <w:bookmarkStart w:id="70" w:name="_Toc213238173"/>
      <w:r w:rsidRPr="009C2AB0">
        <w:t>Accountability and transparency</w:t>
      </w:r>
      <w:bookmarkEnd w:id="68"/>
      <w:bookmarkEnd w:id="69"/>
      <w:bookmarkEnd w:id="70"/>
    </w:p>
    <w:p w14:paraId="6386EB09" w14:textId="77409A6A" w:rsidR="00276051" w:rsidRDefault="00276051" w:rsidP="00276051">
      <w:r>
        <w:t>We have</w:t>
      </w:r>
      <w:r w:rsidRPr="00152E7A">
        <w:t xml:space="preserve"> legislative and organisational processes to ensure transparency and accountability </w:t>
      </w:r>
      <w:r>
        <w:t>for</w:t>
      </w:r>
      <w:r w:rsidRPr="00152E7A">
        <w:t xml:space="preserve"> the Victorian public. These include</w:t>
      </w:r>
      <w:r>
        <w:t>:</w:t>
      </w:r>
    </w:p>
    <w:p w14:paraId="49F3B70C" w14:textId="77777777" w:rsidR="00276051" w:rsidRPr="00276051" w:rsidRDefault="00276051" w:rsidP="00CC026E">
      <w:pPr>
        <w:pStyle w:val="ListParagraph"/>
        <w:numPr>
          <w:ilvl w:val="0"/>
          <w:numId w:val="49"/>
        </w:numPr>
      </w:pPr>
      <w:r w:rsidRPr="00276051">
        <w:t>internal and external auditing</w:t>
      </w:r>
    </w:p>
    <w:p w14:paraId="25C22E17" w14:textId="77777777" w:rsidR="00276051" w:rsidRPr="00276051" w:rsidRDefault="00276051" w:rsidP="00CC026E">
      <w:pPr>
        <w:pStyle w:val="ListParagraph"/>
        <w:numPr>
          <w:ilvl w:val="0"/>
          <w:numId w:val="49"/>
        </w:numPr>
      </w:pPr>
      <w:r w:rsidRPr="00276051">
        <w:t>regular reporting to stakeholders including parliament, government and the public</w:t>
      </w:r>
    </w:p>
    <w:p w14:paraId="256EDCF5" w14:textId="77777777" w:rsidR="00276051" w:rsidRPr="00C16FC6" w:rsidRDefault="00276051" w:rsidP="00CC026E">
      <w:pPr>
        <w:pStyle w:val="ListParagraph"/>
        <w:numPr>
          <w:ilvl w:val="0"/>
          <w:numId w:val="49"/>
        </w:numPr>
      </w:pPr>
      <w:r w:rsidRPr="00276051">
        <w:t>tabling of audited financial</w:t>
      </w:r>
      <w:r w:rsidRPr="00C16FC6">
        <w:t xml:space="preserve"> statements as part of this report.</w:t>
      </w:r>
    </w:p>
    <w:p w14:paraId="291F6A1D" w14:textId="77777777" w:rsidR="00276051" w:rsidRPr="00152E7A" w:rsidRDefault="00276051" w:rsidP="008B601C">
      <w:pPr>
        <w:pStyle w:val="Heading3"/>
      </w:pPr>
      <w:r w:rsidRPr="00152E7A">
        <w:t xml:space="preserve">Customer </w:t>
      </w:r>
      <w:r>
        <w:t>f</w:t>
      </w:r>
      <w:r w:rsidRPr="00152E7A">
        <w:t xml:space="preserve">eedback and </w:t>
      </w:r>
      <w:r>
        <w:t>c</w:t>
      </w:r>
      <w:r w:rsidRPr="00152E7A">
        <w:t>omplaints</w:t>
      </w:r>
    </w:p>
    <w:p w14:paraId="35369C79" w14:textId="78077700" w:rsidR="00276051" w:rsidRDefault="00276051" w:rsidP="00276051">
      <w:r w:rsidRPr="719026D5">
        <w:t>We handle feedback and complaints about a process, policy, product or service related to an interaction with us. This includes complaints that allege a breach of the Electoral Act or LG Act.</w:t>
      </w:r>
      <w:bookmarkStart w:id="71" w:name="_1779174661"/>
      <w:bookmarkEnd w:id="71"/>
    </w:p>
    <w:p w14:paraId="0B1DA1CE" w14:textId="516D3BBA" w:rsidR="00276051" w:rsidRDefault="00276051" w:rsidP="00276051">
      <w:r>
        <w:t>We received a total of 2,428 written complaints and feedback submissions in 2024–25.</w:t>
      </w:r>
    </w:p>
    <w:p w14:paraId="61CFB5AF" w14:textId="6D156F6D" w:rsidR="00031CDC" w:rsidRDefault="00031CDC" w:rsidP="00031CDC">
      <w:pPr>
        <w:pStyle w:val="Caption"/>
        <w:keepNext/>
      </w:pPr>
      <w:bookmarkStart w:id="72" w:name="_Toc213061838"/>
      <w:r>
        <w:t xml:space="preserve">Table </w:t>
      </w:r>
      <w:r>
        <w:fldChar w:fldCharType="begin"/>
      </w:r>
      <w:r>
        <w:instrText xml:space="preserve"> SEQ Table \* ARABIC </w:instrText>
      </w:r>
      <w:r>
        <w:fldChar w:fldCharType="separate"/>
      </w:r>
      <w:r w:rsidR="00E50A22">
        <w:rPr>
          <w:noProof/>
        </w:rPr>
        <w:t>5</w:t>
      </w:r>
      <w:r>
        <w:fldChar w:fldCharType="end"/>
      </w:r>
      <w:r>
        <w:t xml:space="preserve">: </w:t>
      </w:r>
      <w:r w:rsidRPr="00E53068">
        <w:t>Customer feedback submissions by type</w:t>
      </w:r>
      <w:bookmarkEnd w:id="72"/>
    </w:p>
    <w:tbl>
      <w:tblPr>
        <w:tblStyle w:val="TableGrid"/>
        <w:tblW w:w="9174" w:type="dxa"/>
        <w:tblLook w:val="04A0" w:firstRow="1" w:lastRow="0" w:firstColumn="1" w:lastColumn="0" w:noHBand="0" w:noVBand="1"/>
        <w:tblCaption w:val="Customer feedback"/>
        <w:tblDescription w:val="Table shows the number of complaints, enquiries and feedback submissions."/>
      </w:tblPr>
      <w:tblGrid>
        <w:gridCol w:w="3058"/>
        <w:gridCol w:w="3058"/>
        <w:gridCol w:w="3058"/>
      </w:tblGrid>
      <w:tr w:rsidR="00A6779E" w14:paraId="6AAF975E" w14:textId="77777777" w:rsidTr="00A6779E">
        <w:tc>
          <w:tcPr>
            <w:tcW w:w="3058" w:type="dxa"/>
          </w:tcPr>
          <w:p w14:paraId="54AC204D" w14:textId="0DAD11BB" w:rsidR="00A6779E" w:rsidRDefault="00A6779E" w:rsidP="00A6779E">
            <w:r w:rsidRPr="00AC3A13">
              <w:rPr>
                <w:b/>
                <w:bCs/>
              </w:rPr>
              <w:t xml:space="preserve">Type of </w:t>
            </w:r>
            <w:r>
              <w:rPr>
                <w:b/>
                <w:bCs/>
              </w:rPr>
              <w:t>submission</w:t>
            </w:r>
          </w:p>
        </w:tc>
        <w:tc>
          <w:tcPr>
            <w:tcW w:w="3058" w:type="dxa"/>
          </w:tcPr>
          <w:p w14:paraId="6A600E26" w14:textId="438DDB8B" w:rsidR="00A6779E" w:rsidRDefault="00A6779E" w:rsidP="00E3086D">
            <w:pPr>
              <w:jc w:val="right"/>
            </w:pPr>
            <w:r w:rsidRPr="00AC3A13">
              <w:rPr>
                <w:b/>
                <w:bCs/>
              </w:rPr>
              <w:t xml:space="preserve">Number of </w:t>
            </w:r>
            <w:r>
              <w:rPr>
                <w:b/>
                <w:bCs/>
              </w:rPr>
              <w:t>submissions</w:t>
            </w:r>
          </w:p>
        </w:tc>
        <w:tc>
          <w:tcPr>
            <w:tcW w:w="3058" w:type="dxa"/>
          </w:tcPr>
          <w:p w14:paraId="020BC264" w14:textId="342C4E92" w:rsidR="00A6779E" w:rsidRDefault="00A6779E" w:rsidP="00E3086D">
            <w:pPr>
              <w:jc w:val="right"/>
            </w:pPr>
            <w:r>
              <w:rPr>
                <w:b/>
                <w:bCs/>
              </w:rPr>
              <w:t>Percentage (%)</w:t>
            </w:r>
          </w:p>
        </w:tc>
      </w:tr>
      <w:tr w:rsidR="00A6779E" w14:paraId="6BA05CCA" w14:textId="77777777" w:rsidTr="00A6779E">
        <w:tc>
          <w:tcPr>
            <w:tcW w:w="3058" w:type="dxa"/>
          </w:tcPr>
          <w:p w14:paraId="4CFEC5F4" w14:textId="22CF002C" w:rsidR="00A6779E" w:rsidRDefault="00A6779E" w:rsidP="00A6779E">
            <w:r w:rsidRPr="00152E7A">
              <w:t>Complaint</w:t>
            </w:r>
          </w:p>
        </w:tc>
        <w:tc>
          <w:tcPr>
            <w:tcW w:w="3058" w:type="dxa"/>
          </w:tcPr>
          <w:p w14:paraId="64FCF94E" w14:textId="7A46563F" w:rsidR="00A6779E" w:rsidRDefault="00A6779E" w:rsidP="00E3086D">
            <w:pPr>
              <w:jc w:val="right"/>
            </w:pPr>
            <w:r>
              <w:t>2,033</w:t>
            </w:r>
          </w:p>
        </w:tc>
        <w:tc>
          <w:tcPr>
            <w:tcW w:w="3058" w:type="dxa"/>
          </w:tcPr>
          <w:p w14:paraId="57F5131B" w14:textId="7767ACEA" w:rsidR="00A6779E" w:rsidRDefault="00A6779E" w:rsidP="00E3086D">
            <w:pPr>
              <w:jc w:val="right"/>
            </w:pPr>
            <w:r>
              <w:t>83.7</w:t>
            </w:r>
          </w:p>
        </w:tc>
      </w:tr>
      <w:tr w:rsidR="00A6779E" w14:paraId="20DE0F44" w14:textId="77777777" w:rsidTr="00A6779E">
        <w:tc>
          <w:tcPr>
            <w:tcW w:w="3058" w:type="dxa"/>
          </w:tcPr>
          <w:p w14:paraId="19466576" w14:textId="5F617AED" w:rsidR="00A6779E" w:rsidRDefault="00A6779E" w:rsidP="00A6779E">
            <w:r w:rsidRPr="00152E7A">
              <w:t>Enquiry</w:t>
            </w:r>
          </w:p>
        </w:tc>
        <w:tc>
          <w:tcPr>
            <w:tcW w:w="3058" w:type="dxa"/>
          </w:tcPr>
          <w:p w14:paraId="3CAF2CAB" w14:textId="39B5C1EC" w:rsidR="00A6779E" w:rsidRDefault="00A6779E" w:rsidP="00E3086D">
            <w:pPr>
              <w:jc w:val="right"/>
            </w:pPr>
            <w:r>
              <w:t>290</w:t>
            </w:r>
          </w:p>
        </w:tc>
        <w:tc>
          <w:tcPr>
            <w:tcW w:w="3058" w:type="dxa"/>
          </w:tcPr>
          <w:p w14:paraId="27517CEE" w14:textId="0CDD3CD3" w:rsidR="00A6779E" w:rsidRDefault="00A6779E" w:rsidP="00E3086D">
            <w:pPr>
              <w:jc w:val="right"/>
            </w:pPr>
            <w:r>
              <w:t>11.9</w:t>
            </w:r>
          </w:p>
        </w:tc>
      </w:tr>
      <w:tr w:rsidR="00A6779E" w14:paraId="01288E02" w14:textId="77777777" w:rsidTr="00A6779E">
        <w:tc>
          <w:tcPr>
            <w:tcW w:w="3058" w:type="dxa"/>
          </w:tcPr>
          <w:p w14:paraId="327F9398" w14:textId="1E732613" w:rsidR="00A6779E" w:rsidRDefault="00A6779E" w:rsidP="00A6779E">
            <w:r>
              <w:t>Feedback</w:t>
            </w:r>
          </w:p>
        </w:tc>
        <w:tc>
          <w:tcPr>
            <w:tcW w:w="3058" w:type="dxa"/>
          </w:tcPr>
          <w:p w14:paraId="634DF3D3" w14:textId="42885BF4" w:rsidR="00A6779E" w:rsidRDefault="00A6779E" w:rsidP="00E3086D">
            <w:pPr>
              <w:jc w:val="right"/>
            </w:pPr>
            <w:r>
              <w:t>105</w:t>
            </w:r>
          </w:p>
        </w:tc>
        <w:tc>
          <w:tcPr>
            <w:tcW w:w="3058" w:type="dxa"/>
          </w:tcPr>
          <w:p w14:paraId="408FDC0A" w14:textId="043C6A33" w:rsidR="00A6779E" w:rsidRDefault="00A6779E" w:rsidP="00E3086D">
            <w:pPr>
              <w:jc w:val="right"/>
            </w:pPr>
            <w:r>
              <w:t>4.3</w:t>
            </w:r>
          </w:p>
        </w:tc>
      </w:tr>
      <w:tr w:rsidR="00A6779E" w14:paraId="256A06C4" w14:textId="77777777" w:rsidTr="00A6779E">
        <w:tc>
          <w:tcPr>
            <w:tcW w:w="3058" w:type="dxa"/>
          </w:tcPr>
          <w:p w14:paraId="07DBDE28" w14:textId="1CC2CFBE" w:rsidR="00A6779E" w:rsidRDefault="00A6779E" w:rsidP="00A6779E">
            <w:r w:rsidRPr="00CC3523">
              <w:rPr>
                <w:b/>
                <w:bCs/>
              </w:rPr>
              <w:t>Total</w:t>
            </w:r>
          </w:p>
        </w:tc>
        <w:tc>
          <w:tcPr>
            <w:tcW w:w="3058" w:type="dxa"/>
          </w:tcPr>
          <w:p w14:paraId="18E65802" w14:textId="78A85BC0" w:rsidR="00A6779E" w:rsidRDefault="00A6779E" w:rsidP="00E3086D">
            <w:pPr>
              <w:jc w:val="right"/>
            </w:pPr>
            <w:r w:rsidRPr="00CC3523">
              <w:rPr>
                <w:b/>
                <w:bCs/>
              </w:rPr>
              <w:t>2,428</w:t>
            </w:r>
          </w:p>
        </w:tc>
        <w:tc>
          <w:tcPr>
            <w:tcW w:w="3058" w:type="dxa"/>
          </w:tcPr>
          <w:p w14:paraId="57CB1666" w14:textId="6DD4C9A3" w:rsidR="00A6779E" w:rsidRDefault="00A6779E" w:rsidP="00E3086D">
            <w:pPr>
              <w:jc w:val="right"/>
            </w:pPr>
            <w:r w:rsidRPr="00CC3523">
              <w:rPr>
                <w:b/>
                <w:bCs/>
              </w:rPr>
              <w:t>100</w:t>
            </w:r>
          </w:p>
        </w:tc>
      </w:tr>
    </w:tbl>
    <w:p w14:paraId="25E8497E" w14:textId="66992ACE" w:rsidR="00703CCC" w:rsidRPr="00152E7A" w:rsidRDefault="00703CCC" w:rsidP="00703CCC">
      <w:r w:rsidRPr="009D6BD7">
        <w:t xml:space="preserve">The 2024 </w:t>
      </w:r>
      <w:r>
        <w:t>local council elections</w:t>
      </w:r>
      <w:r w:rsidRPr="009D6BD7">
        <w:t xml:space="preserve"> w</w:t>
      </w:r>
      <w:r>
        <w:t>ere</w:t>
      </w:r>
      <w:r w:rsidRPr="009D6BD7">
        <w:t xml:space="preserve"> the main source of submissions during the </w:t>
      </w:r>
      <w:r>
        <w:t>financial</w:t>
      </w:r>
      <w:r w:rsidRPr="009D6BD7">
        <w:t xml:space="preserve"> year.</w:t>
      </w:r>
    </w:p>
    <w:p w14:paraId="10D72188" w14:textId="3E6C34F6" w:rsidR="00031CDC" w:rsidRDefault="00031CDC" w:rsidP="00031CDC">
      <w:pPr>
        <w:pStyle w:val="Caption"/>
        <w:keepNext/>
      </w:pPr>
      <w:bookmarkStart w:id="73" w:name="_Toc213061839"/>
      <w:r>
        <w:lastRenderedPageBreak/>
        <w:t xml:space="preserve">Table </w:t>
      </w:r>
      <w:r>
        <w:fldChar w:fldCharType="begin"/>
      </w:r>
      <w:r>
        <w:instrText xml:space="preserve"> SEQ Table \* ARABIC </w:instrText>
      </w:r>
      <w:r>
        <w:fldChar w:fldCharType="separate"/>
      </w:r>
      <w:r w:rsidR="00E50A22">
        <w:rPr>
          <w:noProof/>
        </w:rPr>
        <w:t>6</w:t>
      </w:r>
      <w:r>
        <w:fldChar w:fldCharType="end"/>
      </w:r>
      <w:r>
        <w:t>: Customer feedback submissions by event</w:t>
      </w:r>
      <w:bookmarkEnd w:id="73"/>
    </w:p>
    <w:tbl>
      <w:tblPr>
        <w:tblStyle w:val="TableGrid"/>
        <w:tblW w:w="9174" w:type="dxa"/>
        <w:tblLook w:val="04A0" w:firstRow="1" w:lastRow="0" w:firstColumn="1" w:lastColumn="0" w:noHBand="0" w:noVBand="1"/>
        <w:tblCaption w:val="Customer feedback submissions by event"/>
        <w:tblDescription w:val="Table shows major electoral events during the financial year and submissions received for each."/>
      </w:tblPr>
      <w:tblGrid>
        <w:gridCol w:w="3058"/>
        <w:gridCol w:w="3058"/>
        <w:gridCol w:w="3058"/>
      </w:tblGrid>
      <w:tr w:rsidR="00202D40" w14:paraId="5E28EB7C" w14:textId="77777777" w:rsidTr="00202D40">
        <w:tc>
          <w:tcPr>
            <w:tcW w:w="3058" w:type="dxa"/>
          </w:tcPr>
          <w:p w14:paraId="578BF8F2" w14:textId="5585EC1F" w:rsidR="00202D40" w:rsidRDefault="00202D40" w:rsidP="00202D40">
            <w:r>
              <w:rPr>
                <w:b/>
                <w:bCs/>
              </w:rPr>
              <w:t>Event</w:t>
            </w:r>
          </w:p>
        </w:tc>
        <w:tc>
          <w:tcPr>
            <w:tcW w:w="3058" w:type="dxa"/>
          </w:tcPr>
          <w:p w14:paraId="2FDA2E69" w14:textId="0DC03E7A" w:rsidR="00202D40" w:rsidRDefault="00202D40" w:rsidP="00E3086D">
            <w:pPr>
              <w:jc w:val="right"/>
            </w:pPr>
            <w:r w:rsidRPr="00AC3A13">
              <w:rPr>
                <w:b/>
                <w:bCs/>
              </w:rPr>
              <w:t xml:space="preserve">Number of </w:t>
            </w:r>
            <w:r>
              <w:rPr>
                <w:b/>
                <w:bCs/>
              </w:rPr>
              <w:t>submissions</w:t>
            </w:r>
          </w:p>
        </w:tc>
        <w:tc>
          <w:tcPr>
            <w:tcW w:w="3058" w:type="dxa"/>
          </w:tcPr>
          <w:p w14:paraId="60334B75" w14:textId="2329804D" w:rsidR="00202D40" w:rsidRDefault="00202D40" w:rsidP="00E3086D">
            <w:pPr>
              <w:jc w:val="right"/>
            </w:pPr>
            <w:r>
              <w:rPr>
                <w:b/>
                <w:bCs/>
              </w:rPr>
              <w:t>Percentage (%)</w:t>
            </w:r>
          </w:p>
        </w:tc>
      </w:tr>
      <w:tr w:rsidR="00202D40" w14:paraId="0872969F" w14:textId="77777777" w:rsidTr="00202D40">
        <w:tc>
          <w:tcPr>
            <w:tcW w:w="3058" w:type="dxa"/>
          </w:tcPr>
          <w:p w14:paraId="3CE1D7DA" w14:textId="0A2BC35F" w:rsidR="00202D40" w:rsidRDefault="00202D40" w:rsidP="00202D40">
            <w:r>
              <w:t>2024 local council elections</w:t>
            </w:r>
          </w:p>
        </w:tc>
        <w:tc>
          <w:tcPr>
            <w:tcW w:w="3058" w:type="dxa"/>
          </w:tcPr>
          <w:p w14:paraId="3F2288F5" w14:textId="4BF2CC3B" w:rsidR="00202D40" w:rsidRDefault="00202D40" w:rsidP="00E3086D">
            <w:pPr>
              <w:jc w:val="right"/>
            </w:pPr>
            <w:r>
              <w:t>1,929</w:t>
            </w:r>
          </w:p>
        </w:tc>
        <w:tc>
          <w:tcPr>
            <w:tcW w:w="3058" w:type="dxa"/>
          </w:tcPr>
          <w:p w14:paraId="2AECF2C6" w14:textId="3C91E088" w:rsidR="00202D40" w:rsidRDefault="00202D40" w:rsidP="00E3086D">
            <w:pPr>
              <w:jc w:val="right"/>
            </w:pPr>
            <w:r>
              <w:t>79.4</w:t>
            </w:r>
          </w:p>
        </w:tc>
      </w:tr>
      <w:tr w:rsidR="00202D40" w14:paraId="295A5FE0" w14:textId="77777777" w:rsidTr="00202D40">
        <w:tc>
          <w:tcPr>
            <w:tcW w:w="3058" w:type="dxa"/>
          </w:tcPr>
          <w:p w14:paraId="32063A3B" w14:textId="435F86DD" w:rsidR="00202D40" w:rsidRDefault="00202D40" w:rsidP="00202D40">
            <w:r>
              <w:t>2025 federal election</w:t>
            </w:r>
          </w:p>
        </w:tc>
        <w:tc>
          <w:tcPr>
            <w:tcW w:w="3058" w:type="dxa"/>
          </w:tcPr>
          <w:p w14:paraId="33F4A980" w14:textId="42C5B4BC" w:rsidR="00202D40" w:rsidRDefault="00202D40" w:rsidP="00E3086D">
            <w:pPr>
              <w:jc w:val="right"/>
            </w:pPr>
            <w:r>
              <w:t>160</w:t>
            </w:r>
          </w:p>
        </w:tc>
        <w:tc>
          <w:tcPr>
            <w:tcW w:w="3058" w:type="dxa"/>
          </w:tcPr>
          <w:p w14:paraId="4C175297" w14:textId="35B37214" w:rsidR="00202D40" w:rsidRDefault="00202D40" w:rsidP="00E3086D">
            <w:pPr>
              <w:jc w:val="right"/>
            </w:pPr>
            <w:r>
              <w:t>6.6</w:t>
            </w:r>
          </w:p>
        </w:tc>
      </w:tr>
      <w:tr w:rsidR="00202D40" w14:paraId="513796B1" w14:textId="77777777" w:rsidTr="00202D40">
        <w:tc>
          <w:tcPr>
            <w:tcW w:w="3058" w:type="dxa"/>
          </w:tcPr>
          <w:p w14:paraId="6C863CFE" w14:textId="402C44AE" w:rsidR="00202D40" w:rsidRDefault="00202D40" w:rsidP="00202D40">
            <w:r>
              <w:t>2025 Werribee District by-election</w:t>
            </w:r>
          </w:p>
        </w:tc>
        <w:tc>
          <w:tcPr>
            <w:tcW w:w="3058" w:type="dxa"/>
          </w:tcPr>
          <w:p w14:paraId="74DEC4F2" w14:textId="7D5391C3" w:rsidR="00202D40" w:rsidRDefault="00202D40" w:rsidP="00E3086D">
            <w:pPr>
              <w:jc w:val="right"/>
            </w:pPr>
            <w:r>
              <w:t>49</w:t>
            </w:r>
          </w:p>
        </w:tc>
        <w:tc>
          <w:tcPr>
            <w:tcW w:w="3058" w:type="dxa"/>
          </w:tcPr>
          <w:p w14:paraId="21366EAD" w14:textId="0A0BDBC8" w:rsidR="00202D40" w:rsidRDefault="00202D40" w:rsidP="00E3086D">
            <w:pPr>
              <w:jc w:val="right"/>
            </w:pPr>
            <w:r>
              <w:t>2</w:t>
            </w:r>
          </w:p>
        </w:tc>
      </w:tr>
      <w:tr w:rsidR="00202D40" w14:paraId="44BA05D3" w14:textId="77777777" w:rsidTr="00202D40">
        <w:tc>
          <w:tcPr>
            <w:tcW w:w="3058" w:type="dxa"/>
          </w:tcPr>
          <w:p w14:paraId="4B02C0E6" w14:textId="03FB378A" w:rsidR="00202D40" w:rsidRDefault="00202D40" w:rsidP="00202D40">
            <w:r>
              <w:t>2025 Prahran District by-election</w:t>
            </w:r>
          </w:p>
        </w:tc>
        <w:tc>
          <w:tcPr>
            <w:tcW w:w="3058" w:type="dxa"/>
          </w:tcPr>
          <w:p w14:paraId="43AF19F0" w14:textId="578E5F3B" w:rsidR="00202D40" w:rsidRDefault="00202D40" w:rsidP="00E3086D">
            <w:pPr>
              <w:jc w:val="right"/>
            </w:pPr>
            <w:r>
              <w:t>60</w:t>
            </w:r>
          </w:p>
        </w:tc>
        <w:tc>
          <w:tcPr>
            <w:tcW w:w="3058" w:type="dxa"/>
          </w:tcPr>
          <w:p w14:paraId="2F82D29F" w14:textId="0BE839D2" w:rsidR="00202D40" w:rsidRDefault="00202D40" w:rsidP="00E3086D">
            <w:pPr>
              <w:jc w:val="right"/>
            </w:pPr>
            <w:r>
              <w:t>2.5</w:t>
            </w:r>
          </w:p>
        </w:tc>
      </w:tr>
      <w:tr w:rsidR="00202D40" w14:paraId="54BF71C0" w14:textId="77777777" w:rsidTr="00202D40">
        <w:tc>
          <w:tcPr>
            <w:tcW w:w="3058" w:type="dxa"/>
          </w:tcPr>
          <w:p w14:paraId="4C6506EB" w14:textId="66FEE988" w:rsidR="00202D40" w:rsidRDefault="00202D40" w:rsidP="00202D40">
            <w:r>
              <w:t>Other</w:t>
            </w:r>
          </w:p>
        </w:tc>
        <w:tc>
          <w:tcPr>
            <w:tcW w:w="3058" w:type="dxa"/>
          </w:tcPr>
          <w:p w14:paraId="5AC73C96" w14:textId="5C51E1BE" w:rsidR="00202D40" w:rsidRDefault="00202D40" w:rsidP="00E3086D">
            <w:pPr>
              <w:jc w:val="right"/>
            </w:pPr>
            <w:r>
              <w:t>230</w:t>
            </w:r>
          </w:p>
        </w:tc>
        <w:tc>
          <w:tcPr>
            <w:tcW w:w="3058" w:type="dxa"/>
          </w:tcPr>
          <w:p w14:paraId="286C30D1" w14:textId="4C4E1FF9" w:rsidR="00202D40" w:rsidRDefault="00202D40" w:rsidP="00E3086D">
            <w:pPr>
              <w:jc w:val="right"/>
            </w:pPr>
            <w:r>
              <w:t>9.5</w:t>
            </w:r>
          </w:p>
        </w:tc>
      </w:tr>
      <w:tr w:rsidR="00202D40" w14:paraId="1E47E4CB" w14:textId="77777777" w:rsidTr="00202D40">
        <w:tc>
          <w:tcPr>
            <w:tcW w:w="3058" w:type="dxa"/>
          </w:tcPr>
          <w:p w14:paraId="00F5FC47" w14:textId="6C2D6726" w:rsidR="00202D40" w:rsidRDefault="00202D40" w:rsidP="00202D40">
            <w:r w:rsidRPr="00CC3523">
              <w:rPr>
                <w:b/>
                <w:bCs/>
              </w:rPr>
              <w:t>Total</w:t>
            </w:r>
          </w:p>
        </w:tc>
        <w:tc>
          <w:tcPr>
            <w:tcW w:w="3058" w:type="dxa"/>
          </w:tcPr>
          <w:p w14:paraId="77DBCF1C" w14:textId="24DB18E3" w:rsidR="00202D40" w:rsidRDefault="00202D40" w:rsidP="00E3086D">
            <w:pPr>
              <w:jc w:val="right"/>
            </w:pPr>
            <w:r w:rsidRPr="009C435B">
              <w:rPr>
                <w:b/>
                <w:bCs/>
              </w:rPr>
              <w:t>2,428</w:t>
            </w:r>
          </w:p>
        </w:tc>
        <w:tc>
          <w:tcPr>
            <w:tcW w:w="3058" w:type="dxa"/>
          </w:tcPr>
          <w:p w14:paraId="46A56287" w14:textId="04568E84" w:rsidR="00202D40" w:rsidRDefault="00202D40" w:rsidP="00E3086D">
            <w:pPr>
              <w:jc w:val="right"/>
            </w:pPr>
            <w:r w:rsidRPr="009C435B">
              <w:rPr>
                <w:b/>
                <w:bCs/>
              </w:rPr>
              <w:t>100</w:t>
            </w:r>
          </w:p>
        </w:tc>
      </w:tr>
    </w:tbl>
    <w:p w14:paraId="5942D66B" w14:textId="1D0C11AE" w:rsidR="00D51B6F" w:rsidRDefault="00D51B6F" w:rsidP="00D51B6F">
      <w:r w:rsidRPr="0082529C">
        <w:t xml:space="preserve">As some submissions related to more than one topic, the total may equal more than 100%. </w:t>
      </w:r>
      <w:r>
        <w:t>The main themes were:</w:t>
      </w:r>
    </w:p>
    <w:p w14:paraId="7428B53D" w14:textId="77777777" w:rsidR="00D51B6F" w:rsidRPr="00600176" w:rsidRDefault="00D51B6F" w:rsidP="00CC026E">
      <w:pPr>
        <w:pStyle w:val="ListParagraph"/>
        <w:numPr>
          <w:ilvl w:val="0"/>
          <w:numId w:val="50"/>
        </w:numPr>
      </w:pPr>
      <w:r w:rsidRPr="00600176">
        <w:t>election administration and services to voters (1,915)</w:t>
      </w:r>
    </w:p>
    <w:p w14:paraId="58BDD45A" w14:textId="77777777" w:rsidR="00D51B6F" w:rsidRPr="00600176" w:rsidRDefault="00D51B6F" w:rsidP="00CC026E">
      <w:pPr>
        <w:pStyle w:val="ListParagraph"/>
        <w:numPr>
          <w:ilvl w:val="0"/>
          <w:numId w:val="50"/>
        </w:numPr>
      </w:pPr>
      <w:r w:rsidRPr="00600176">
        <w:t>advertising and electoral material (543)</w:t>
      </w:r>
    </w:p>
    <w:p w14:paraId="05886FD1" w14:textId="77777777" w:rsidR="00D51B6F" w:rsidRPr="00600176" w:rsidRDefault="00D51B6F" w:rsidP="00CC026E">
      <w:pPr>
        <w:pStyle w:val="ListParagraph"/>
        <w:numPr>
          <w:ilvl w:val="0"/>
          <w:numId w:val="50"/>
        </w:numPr>
      </w:pPr>
      <w:r w:rsidRPr="00600176">
        <w:t>candidates, campaign workers and parties (190)</w:t>
      </w:r>
    </w:p>
    <w:p w14:paraId="5E3666B6" w14:textId="730F08D0" w:rsidR="00D51B6F" w:rsidRPr="006244AC" w:rsidRDefault="00D51B6F" w:rsidP="00CC026E">
      <w:pPr>
        <w:pStyle w:val="ListParagraph"/>
        <w:numPr>
          <w:ilvl w:val="0"/>
          <w:numId w:val="50"/>
        </w:numPr>
      </w:pPr>
      <w:r w:rsidRPr="00600176">
        <w:t>staffing (58).</w:t>
      </w:r>
    </w:p>
    <w:p w14:paraId="680F4063" w14:textId="22D21424" w:rsidR="00D51B6F" w:rsidRPr="001602CD" w:rsidRDefault="00D51B6F" w:rsidP="00D51B6F">
      <w:r w:rsidRPr="001602CD">
        <w:t>We also received 211 submissions outside our remit, including at least 151 meant for the A</w:t>
      </w:r>
      <w:r>
        <w:t>EC</w:t>
      </w:r>
      <w:r w:rsidRPr="001602CD">
        <w:t>.</w:t>
      </w:r>
    </w:p>
    <w:p w14:paraId="2C2601DD" w14:textId="77777777" w:rsidR="00D51B6F" w:rsidRPr="001602CD" w:rsidRDefault="00D51B6F" w:rsidP="00D51B6F">
      <w:r w:rsidRPr="001602CD">
        <w:t>As we are not the regulator of the LG Act, we forward complaints that allege a breach of this Act to the</w:t>
      </w:r>
      <w:r>
        <w:t xml:space="preserve"> Local Government Inspectorate</w:t>
      </w:r>
      <w:r w:rsidRPr="001602CD">
        <w:t xml:space="preserve"> </w:t>
      </w:r>
      <w:r>
        <w:t>(</w:t>
      </w:r>
      <w:r w:rsidRPr="001602CD">
        <w:t>LGI</w:t>
      </w:r>
      <w:r>
        <w:t>)</w:t>
      </w:r>
      <w:r w:rsidRPr="001602CD">
        <w:t xml:space="preserve"> in line with an established protocol. In 2024–25, we forwarded 30</w:t>
      </w:r>
      <w:r>
        <w:t>6</w:t>
      </w:r>
      <w:r w:rsidRPr="001602CD">
        <w:t xml:space="preserve"> submissions to the LGI.</w:t>
      </w:r>
    </w:p>
    <w:p w14:paraId="49224457" w14:textId="705B773A" w:rsidR="00D51B6F" w:rsidRPr="001602CD" w:rsidRDefault="00D51B6F" w:rsidP="00D51B6F">
      <w:r w:rsidRPr="001602CD">
        <w:t xml:space="preserve">We handled all submissions in line with our procedures and resolved complaints by providing information and </w:t>
      </w:r>
      <w:bookmarkStart w:id="74" w:name="_Int_CO7cigaK"/>
      <w:proofErr w:type="gramStart"/>
      <w:r w:rsidRPr="001602CD">
        <w:t>taking action</w:t>
      </w:r>
      <w:bookmarkEnd w:id="74"/>
      <w:proofErr w:type="gramEnd"/>
      <w:r w:rsidRPr="001602CD">
        <w:t xml:space="preserve"> if required. We are committed to responding to complaints and feedback submissions within 5 working days. We achieved this in 96% of cases.</w:t>
      </w:r>
    </w:p>
    <w:p w14:paraId="42A49B44" w14:textId="2EC24F98" w:rsidR="00D51B6F" w:rsidRPr="007F03B5" w:rsidRDefault="00D51B6F" w:rsidP="00D51B6F">
      <w:pPr>
        <w:rPr>
          <w:b/>
          <w:bCs/>
          <w:color w:val="FFFFFF" w:themeColor="background1"/>
        </w:rPr>
      </w:pPr>
      <w:r w:rsidRPr="001602CD">
        <w:t>Most submissions (1,792) were submitted online, while 619 were submitted via email</w:t>
      </w:r>
      <w:r w:rsidRPr="719026D5">
        <w:t>.</w:t>
      </w:r>
      <w:r>
        <w:t xml:space="preserve"> Only 17</w:t>
      </w:r>
      <w:r w:rsidRPr="719026D5">
        <w:t xml:space="preserve"> submissions </w:t>
      </w:r>
      <w:r>
        <w:t xml:space="preserve">were received </w:t>
      </w:r>
      <w:r w:rsidRPr="719026D5">
        <w:t>by post</w:t>
      </w:r>
      <w:r>
        <w:t xml:space="preserve"> and through other means</w:t>
      </w:r>
      <w:r w:rsidRPr="719026D5">
        <w:t>.</w:t>
      </w:r>
    </w:p>
    <w:p w14:paraId="3FE55B7E" w14:textId="77777777" w:rsidR="00D51B6F" w:rsidRPr="00152E7A" w:rsidRDefault="00D51B6F" w:rsidP="008B601C">
      <w:pPr>
        <w:pStyle w:val="Heading3"/>
      </w:pPr>
      <w:r w:rsidRPr="00152E7A">
        <w:t xml:space="preserve">Customer </w:t>
      </w:r>
      <w:r>
        <w:t>s</w:t>
      </w:r>
      <w:r w:rsidRPr="00152E7A">
        <w:t xml:space="preserve">ervice </w:t>
      </w:r>
      <w:r>
        <w:t>c</w:t>
      </w:r>
      <w:r w:rsidRPr="00152E7A">
        <w:t>harter</w:t>
      </w:r>
    </w:p>
    <w:p w14:paraId="5CF3B7CE" w14:textId="77777777" w:rsidR="00D51B6F" w:rsidRPr="00152E7A" w:rsidRDefault="00D51B6F" w:rsidP="00D51B6F">
      <w:r w:rsidRPr="00152E7A">
        <w:t xml:space="preserve">Strong and reliable service is integral to meeting </w:t>
      </w:r>
      <w:r>
        <w:t>our customers’</w:t>
      </w:r>
      <w:r w:rsidRPr="00152E7A">
        <w:t xml:space="preserve"> needs. The</w:t>
      </w:r>
      <w:r>
        <w:t xml:space="preserve"> c</w:t>
      </w:r>
      <w:r w:rsidRPr="00152E7A">
        <w:t xml:space="preserve">ustomer </w:t>
      </w:r>
      <w:r>
        <w:t>s</w:t>
      </w:r>
      <w:r w:rsidRPr="00152E7A">
        <w:t xml:space="preserve">ervice </w:t>
      </w:r>
      <w:r>
        <w:t>c</w:t>
      </w:r>
      <w:r w:rsidRPr="00152E7A">
        <w:t xml:space="preserve">harter </w:t>
      </w:r>
      <w:r>
        <w:t>shows</w:t>
      </w:r>
      <w:r w:rsidRPr="00152E7A">
        <w:t xml:space="preserve"> </w:t>
      </w:r>
      <w:r>
        <w:t>our</w:t>
      </w:r>
      <w:r w:rsidRPr="00152E7A">
        <w:t xml:space="preserve"> commitment to helping </w:t>
      </w:r>
      <w:r>
        <w:t>Victorians</w:t>
      </w:r>
      <w:r w:rsidRPr="00152E7A">
        <w:t xml:space="preserve"> understand</w:t>
      </w:r>
      <w:r>
        <w:t xml:space="preserve"> both their and our</w:t>
      </w:r>
      <w:r w:rsidRPr="00152E7A">
        <w:t xml:space="preserve"> role</w:t>
      </w:r>
      <w:r>
        <w:t>s</w:t>
      </w:r>
      <w:r w:rsidRPr="00152E7A">
        <w:t xml:space="preserve"> in election process</w:t>
      </w:r>
      <w:r>
        <w:t>es</w:t>
      </w:r>
      <w:r w:rsidRPr="00152E7A">
        <w:t>.</w:t>
      </w:r>
    </w:p>
    <w:p w14:paraId="0CDF3B2C" w14:textId="45C465E5" w:rsidR="00D51B6F" w:rsidRDefault="00D51B6F" w:rsidP="00D51B6F">
      <w:r w:rsidRPr="00152E7A">
        <w:t xml:space="preserve">The </w:t>
      </w:r>
      <w:r>
        <w:t>c</w:t>
      </w:r>
      <w:r w:rsidRPr="00152E7A">
        <w:t xml:space="preserve">harter outlines </w:t>
      </w:r>
      <w:r>
        <w:t>how we:</w:t>
      </w:r>
    </w:p>
    <w:p w14:paraId="6AEDB896" w14:textId="77777777" w:rsidR="00D51B6F" w:rsidRPr="00600176" w:rsidRDefault="00D51B6F" w:rsidP="00CC026E">
      <w:pPr>
        <w:pStyle w:val="ListParagraph"/>
        <w:numPr>
          <w:ilvl w:val="0"/>
          <w:numId w:val="51"/>
        </w:numPr>
      </w:pPr>
      <w:r w:rsidRPr="00600176">
        <w:lastRenderedPageBreak/>
        <w:t>ensure our services are responsive, professional, inclusive, and accessible</w:t>
      </w:r>
    </w:p>
    <w:p w14:paraId="3CCF35C6" w14:textId="77777777" w:rsidR="00D51B6F" w:rsidRPr="00600176" w:rsidRDefault="00D51B6F" w:rsidP="00CC026E">
      <w:pPr>
        <w:pStyle w:val="ListParagraph"/>
        <w:numPr>
          <w:ilvl w:val="0"/>
          <w:numId w:val="51"/>
        </w:numPr>
      </w:pPr>
      <w:r w:rsidRPr="00600176">
        <w:t>evaluate customer satisfaction</w:t>
      </w:r>
    </w:p>
    <w:p w14:paraId="744EBA54" w14:textId="77777777" w:rsidR="00D51B6F" w:rsidRPr="00600176" w:rsidRDefault="00D51B6F" w:rsidP="00CC026E">
      <w:pPr>
        <w:pStyle w:val="ListParagraph"/>
        <w:numPr>
          <w:ilvl w:val="0"/>
          <w:numId w:val="51"/>
        </w:numPr>
      </w:pPr>
      <w:r w:rsidRPr="00600176">
        <w:t>improve our processes, policies, and systems to maintain privacy.</w:t>
      </w:r>
    </w:p>
    <w:p w14:paraId="0B4F1AB6" w14:textId="77777777" w:rsidR="00D51B6F" w:rsidRPr="00152E7A" w:rsidRDefault="00D51B6F" w:rsidP="00D51B6F">
      <w:r>
        <w:t>We regularly review t</w:t>
      </w:r>
      <w:r w:rsidRPr="00152E7A">
        <w:t xml:space="preserve">he </w:t>
      </w:r>
      <w:r>
        <w:t>c</w:t>
      </w:r>
      <w:r w:rsidRPr="00152E7A">
        <w:t>harter</w:t>
      </w:r>
      <w:r>
        <w:t xml:space="preserve">, which is </w:t>
      </w:r>
      <w:r w:rsidRPr="00152E7A">
        <w:t xml:space="preserve">available on </w:t>
      </w:r>
      <w:r>
        <w:t>our</w:t>
      </w:r>
      <w:r w:rsidRPr="00152E7A">
        <w:t> website.</w:t>
      </w:r>
    </w:p>
    <w:p w14:paraId="74C064B2" w14:textId="77777777" w:rsidR="00D51B6F" w:rsidRPr="00152E7A" w:rsidRDefault="00D51B6F" w:rsidP="008B601C">
      <w:pPr>
        <w:pStyle w:val="Heading3"/>
      </w:pPr>
      <w:r w:rsidRPr="00152E7A">
        <w:t>Corporate reporting</w:t>
      </w:r>
    </w:p>
    <w:p w14:paraId="13E403CB" w14:textId="77777777" w:rsidR="00D51B6F" w:rsidRPr="00152E7A" w:rsidRDefault="00D51B6F" w:rsidP="00D51B6F">
      <w:r w:rsidRPr="00152E7A">
        <w:t xml:space="preserve">A comprehensive program of stakeholder reporting supports </w:t>
      </w:r>
      <w:r>
        <w:t>our</w:t>
      </w:r>
      <w:r w:rsidRPr="00152E7A">
        <w:t xml:space="preserve"> goals of accountability and transparency. </w:t>
      </w:r>
      <w:r>
        <w:t>Our reporting</w:t>
      </w:r>
      <w:r w:rsidRPr="00152E7A">
        <w:t xml:space="preserve"> standard </w:t>
      </w:r>
      <w:r>
        <w:t>is consistently</w:t>
      </w:r>
      <w:r w:rsidRPr="00152E7A">
        <w:t xml:space="preserve"> high</w:t>
      </w:r>
      <w:r>
        <w:t>. L</w:t>
      </w:r>
      <w:r w:rsidRPr="00152E7A">
        <w:t xml:space="preserve">ast year’s </w:t>
      </w:r>
      <w:r>
        <w:t>a</w:t>
      </w:r>
      <w:r w:rsidRPr="00152E7A">
        <w:t xml:space="preserve">nnual </w:t>
      </w:r>
      <w:r>
        <w:t>r</w:t>
      </w:r>
      <w:r w:rsidRPr="00152E7A">
        <w:t xml:space="preserve">eport </w:t>
      </w:r>
      <w:r>
        <w:t xml:space="preserve">complied fully with the Victorian Government’s model report requirements </w:t>
      </w:r>
      <w:r w:rsidRPr="004845F9">
        <w:t xml:space="preserve">and </w:t>
      </w:r>
      <w:r>
        <w:t xml:space="preserve">won Gold </w:t>
      </w:r>
      <w:r w:rsidRPr="004845F9">
        <w:t>at the 202</w:t>
      </w:r>
      <w:r>
        <w:t>5</w:t>
      </w:r>
      <w:r w:rsidRPr="004845F9">
        <w:t xml:space="preserve"> Australasian Reporting Awards.</w:t>
      </w:r>
    </w:p>
    <w:p w14:paraId="2D72316E" w14:textId="1A85C94D" w:rsidR="00D51B6F" w:rsidRDefault="00D51B6F" w:rsidP="00D51B6F">
      <w:r w:rsidRPr="00152E7A">
        <w:t>During 202</w:t>
      </w:r>
      <w:r>
        <w:t>4</w:t>
      </w:r>
      <w:r w:rsidRPr="00152E7A">
        <w:t>–2</w:t>
      </w:r>
      <w:r>
        <w:t>5</w:t>
      </w:r>
      <w:r w:rsidRPr="00152E7A">
        <w:t xml:space="preserve">, </w:t>
      </w:r>
      <w:r>
        <w:t>we</w:t>
      </w:r>
      <w:r w:rsidRPr="00152E7A">
        <w:t xml:space="preserve"> tabled</w:t>
      </w:r>
      <w:r>
        <w:t xml:space="preserve"> 3</w:t>
      </w:r>
      <w:r w:rsidRPr="00152E7A">
        <w:t xml:space="preserve"> report</w:t>
      </w:r>
      <w:r>
        <w:t>s</w:t>
      </w:r>
      <w:r w:rsidRPr="00152E7A">
        <w:t xml:space="preserve"> in </w:t>
      </w:r>
      <w:r>
        <w:t>p</w:t>
      </w:r>
      <w:r w:rsidRPr="00152E7A">
        <w:t>arliament:</w:t>
      </w:r>
    </w:p>
    <w:p w14:paraId="10DF02A9" w14:textId="77777777" w:rsidR="00D51B6F" w:rsidRPr="00600176" w:rsidRDefault="00D51B6F" w:rsidP="00CC026E">
      <w:pPr>
        <w:pStyle w:val="ListParagraph"/>
        <w:numPr>
          <w:ilvl w:val="0"/>
          <w:numId w:val="52"/>
        </w:numPr>
      </w:pPr>
      <w:r w:rsidRPr="00600176">
        <w:t>the Victorian Electoral Commission annual report 2023–24</w:t>
      </w:r>
    </w:p>
    <w:p w14:paraId="5675BBA0" w14:textId="77777777" w:rsidR="00D51B6F" w:rsidRPr="00600176" w:rsidRDefault="00D51B6F" w:rsidP="00CC026E">
      <w:pPr>
        <w:pStyle w:val="ListParagraph"/>
        <w:numPr>
          <w:ilvl w:val="0"/>
          <w:numId w:val="52"/>
        </w:numPr>
      </w:pPr>
      <w:r w:rsidRPr="00600176">
        <w:t>the Report to Parliament on the 2023 Warrandyte District by-election</w:t>
      </w:r>
    </w:p>
    <w:p w14:paraId="7DABC5BC" w14:textId="77777777" w:rsidR="00D51B6F" w:rsidRPr="00600176" w:rsidRDefault="00D51B6F" w:rsidP="00CC026E">
      <w:pPr>
        <w:pStyle w:val="ListParagraph"/>
        <w:numPr>
          <w:ilvl w:val="0"/>
          <w:numId w:val="52"/>
        </w:numPr>
      </w:pPr>
      <w:r w:rsidRPr="00600176">
        <w:t>the Report to Parliament on the 2023 Mulgrave District by-election.</w:t>
      </w:r>
    </w:p>
    <w:p w14:paraId="41CDAA9E" w14:textId="77777777" w:rsidR="00D51B6F" w:rsidRPr="00152E7A" w:rsidRDefault="00D51B6F" w:rsidP="00D51B6F">
      <w:r w:rsidRPr="00152E7A">
        <w:t>Other reporting obligations include:</w:t>
      </w:r>
    </w:p>
    <w:p w14:paraId="0A1749D7" w14:textId="77777777" w:rsidR="00D51B6F" w:rsidRPr="00600176" w:rsidRDefault="00D51B6F" w:rsidP="00CC026E">
      <w:pPr>
        <w:pStyle w:val="ListParagraph"/>
        <w:numPr>
          <w:ilvl w:val="0"/>
          <w:numId w:val="53"/>
        </w:numPr>
      </w:pPr>
      <w:r w:rsidRPr="00600176">
        <w:t>reporting to DPC on budgetary objectives</w:t>
      </w:r>
    </w:p>
    <w:p w14:paraId="3A7879CC" w14:textId="77777777" w:rsidR="00D51B6F" w:rsidRPr="00600176" w:rsidRDefault="00D51B6F" w:rsidP="00CC026E">
      <w:pPr>
        <w:pStyle w:val="ListParagraph"/>
        <w:numPr>
          <w:ilvl w:val="0"/>
          <w:numId w:val="53"/>
        </w:numPr>
      </w:pPr>
      <w:r w:rsidRPr="00600176">
        <w:t>monthly financial reporting to DTF</w:t>
      </w:r>
    </w:p>
    <w:p w14:paraId="3AE565E5" w14:textId="198850EA" w:rsidR="00D51B6F" w:rsidRPr="00600176" w:rsidRDefault="00D51B6F" w:rsidP="00CC026E">
      <w:pPr>
        <w:pStyle w:val="ListParagraph"/>
        <w:numPr>
          <w:ilvl w:val="0"/>
          <w:numId w:val="53"/>
        </w:numPr>
      </w:pPr>
      <w:r w:rsidRPr="00600176">
        <w:t>annual attestation on compliance with the FMCF requirements to various stakeholders including DTF, DPC, the responsible minister, and the Victorian Auditor-General’s Office</w:t>
      </w:r>
    </w:p>
    <w:p w14:paraId="0D82D36B" w14:textId="77777777" w:rsidR="00D51B6F" w:rsidRPr="00600176" w:rsidRDefault="00D51B6F" w:rsidP="00CC026E">
      <w:pPr>
        <w:pStyle w:val="ListParagraph"/>
        <w:numPr>
          <w:ilvl w:val="0"/>
          <w:numId w:val="53"/>
        </w:numPr>
      </w:pPr>
      <w:r w:rsidRPr="00600176">
        <w:t>twice-yearly reporting to the Attorney-General on infringements activity</w:t>
      </w:r>
    </w:p>
    <w:p w14:paraId="6EF55F73" w14:textId="77777777" w:rsidR="00D51B6F" w:rsidRPr="00600176" w:rsidRDefault="00D51B6F" w:rsidP="00CC026E">
      <w:pPr>
        <w:pStyle w:val="ListParagraph"/>
        <w:numPr>
          <w:ilvl w:val="0"/>
          <w:numId w:val="53"/>
        </w:numPr>
      </w:pPr>
      <w:r w:rsidRPr="00600176">
        <w:t>advertising campaign reporting</w:t>
      </w:r>
    </w:p>
    <w:p w14:paraId="565BA5BA" w14:textId="2712D241" w:rsidR="00D51B6F" w:rsidRPr="00600176" w:rsidRDefault="00D51B6F" w:rsidP="00CC026E">
      <w:pPr>
        <w:pStyle w:val="ListParagraph"/>
        <w:numPr>
          <w:ilvl w:val="0"/>
          <w:numId w:val="53"/>
        </w:numPr>
      </w:pPr>
      <w:r w:rsidRPr="00600176">
        <w:t>reporting for the EBC, which we provide administrative and technical support to. We also prepare an annual report for the EBC. This report appears at appendix I</w:t>
      </w:r>
    </w:p>
    <w:p w14:paraId="14F1C097" w14:textId="77777777" w:rsidR="00D51B6F" w:rsidRPr="00600176" w:rsidRDefault="00D51B6F" w:rsidP="00CC026E">
      <w:pPr>
        <w:pStyle w:val="ListParagraph"/>
        <w:numPr>
          <w:ilvl w:val="0"/>
          <w:numId w:val="53"/>
        </w:numPr>
      </w:pPr>
      <w:r w:rsidRPr="00600176">
        <w:t>annual attestation to the Office of the Victorian Information Commissioner (OVIC), on the progress of activities identified in our protective data security plan</w:t>
      </w:r>
    </w:p>
    <w:p w14:paraId="1976298A" w14:textId="77777777" w:rsidR="00D51B6F" w:rsidRPr="00600176" w:rsidRDefault="00D51B6F" w:rsidP="00CC026E">
      <w:pPr>
        <w:pStyle w:val="ListParagraph"/>
        <w:numPr>
          <w:ilvl w:val="0"/>
          <w:numId w:val="53"/>
        </w:numPr>
      </w:pPr>
      <w:r w:rsidRPr="00600176">
        <w:t>annual report to the OVIC on the number and outcomes of freedom of information requests.</w:t>
      </w:r>
    </w:p>
    <w:p w14:paraId="65244DF3" w14:textId="77777777" w:rsidR="00D51B6F" w:rsidRPr="00152E7A" w:rsidRDefault="00D51B6F" w:rsidP="00D51B6F">
      <w:r w:rsidRPr="00152E7A">
        <w:t xml:space="preserve">All reports were delivered on schedule and within budget, </w:t>
      </w:r>
      <w:r>
        <w:t>if</w:t>
      </w:r>
      <w:r w:rsidRPr="00152E7A">
        <w:t xml:space="preserve"> applicable. </w:t>
      </w:r>
      <w:r>
        <w:t xml:space="preserve">All </w:t>
      </w:r>
      <w:r w:rsidRPr="00152E7A">
        <w:t xml:space="preserve">reports and publications are available on </w:t>
      </w:r>
      <w:r>
        <w:t>our</w:t>
      </w:r>
      <w:r w:rsidRPr="00152E7A">
        <w:t xml:space="preserve"> website and from </w:t>
      </w:r>
      <w:r>
        <w:t>our</w:t>
      </w:r>
      <w:r w:rsidRPr="00152E7A">
        <w:t xml:space="preserve"> head office.</w:t>
      </w:r>
    </w:p>
    <w:p w14:paraId="3CCF53AC" w14:textId="77777777" w:rsidR="00D51B6F" w:rsidRPr="00152E7A" w:rsidRDefault="00D51B6F" w:rsidP="008B601C">
      <w:pPr>
        <w:pStyle w:val="Heading3"/>
      </w:pPr>
      <w:r w:rsidRPr="00152E7A">
        <w:lastRenderedPageBreak/>
        <w:t xml:space="preserve">Gender Equality Act </w:t>
      </w:r>
      <w:r>
        <w:t>r</w:t>
      </w:r>
      <w:r w:rsidRPr="00152E7A">
        <w:t>eporting</w:t>
      </w:r>
    </w:p>
    <w:p w14:paraId="78C9B2A4" w14:textId="1818C249" w:rsidR="00D51B6F" w:rsidRDefault="00D51B6F" w:rsidP="00D51B6F">
      <w:r>
        <w:t>We report on and audit our g</w:t>
      </w:r>
      <w:r w:rsidRPr="00152E7A">
        <w:t xml:space="preserve">ender </w:t>
      </w:r>
      <w:r>
        <w:t>e</w:t>
      </w:r>
      <w:r w:rsidRPr="00152E7A">
        <w:t xml:space="preserve">quality in line with the </w:t>
      </w:r>
      <w:r>
        <w:t>Gender Equality Act</w:t>
      </w:r>
      <w:r w:rsidRPr="00152E7A">
        <w:t xml:space="preserve">. A </w:t>
      </w:r>
      <w:r>
        <w:t>GEAP</w:t>
      </w:r>
      <w:r w:rsidRPr="00152E7A">
        <w:t xml:space="preserve"> was developed in 2021</w:t>
      </w:r>
      <w:r>
        <w:t>–</w:t>
      </w:r>
      <w:r w:rsidRPr="00152E7A">
        <w:t xml:space="preserve">22 in consultation with staff, union representatives and </w:t>
      </w:r>
      <w:r>
        <w:t>our EMG</w:t>
      </w:r>
      <w:r w:rsidRPr="00152E7A">
        <w:t xml:space="preserve">. </w:t>
      </w:r>
      <w:r>
        <w:t>The GEAP</w:t>
      </w:r>
      <w:r w:rsidRPr="00152E7A">
        <w:t xml:space="preserve"> provides long-range actions and initiatives to support, engage and improve </w:t>
      </w:r>
      <w:r>
        <w:t xml:space="preserve">our </w:t>
      </w:r>
      <w:r w:rsidRPr="00152E7A">
        <w:t>gender equality.</w:t>
      </w:r>
    </w:p>
    <w:p w14:paraId="6CD73084" w14:textId="59EB7DE5" w:rsidR="00D51B6F" w:rsidRDefault="00D51B6F" w:rsidP="00D51B6F">
      <w:pPr>
        <w:spacing w:after="0"/>
      </w:pPr>
      <w:r>
        <w:t>Feedback in October 2024 from the Commission for Gender Equality in the Public Sector (CGEPS) confirmed our progress audit data was assessed as compliant. Preparation is currently underway to:</w:t>
      </w:r>
    </w:p>
    <w:p w14:paraId="3558F637" w14:textId="77777777" w:rsidR="00600176" w:rsidRDefault="00600176" w:rsidP="00D51B6F">
      <w:pPr>
        <w:spacing w:after="0"/>
      </w:pPr>
    </w:p>
    <w:p w14:paraId="166D2A5F" w14:textId="77777777" w:rsidR="00D51B6F" w:rsidRPr="00600176" w:rsidRDefault="00D51B6F" w:rsidP="00CC026E">
      <w:pPr>
        <w:pStyle w:val="ListParagraph"/>
        <w:numPr>
          <w:ilvl w:val="0"/>
          <w:numId w:val="54"/>
        </w:numPr>
      </w:pPr>
      <w:r w:rsidRPr="00600176">
        <w:t>complete a workplace gender audit (due December 2025)</w:t>
      </w:r>
    </w:p>
    <w:p w14:paraId="74FF4012" w14:textId="08E2269E" w:rsidR="00D51B6F" w:rsidRPr="00600176" w:rsidRDefault="00D51B6F" w:rsidP="00CC026E">
      <w:pPr>
        <w:pStyle w:val="ListParagraph"/>
        <w:numPr>
          <w:ilvl w:val="0"/>
          <w:numId w:val="54"/>
        </w:numPr>
      </w:pPr>
      <w:r w:rsidRPr="00600176">
        <w:t>submit a progress report (due May 2026).</w:t>
      </w:r>
    </w:p>
    <w:p w14:paraId="132051B6" w14:textId="0CD4E129" w:rsidR="00600176" w:rsidRDefault="00D51B6F" w:rsidP="00D51B6F">
      <w:pPr>
        <w:spacing w:after="0"/>
      </w:pPr>
      <w:r>
        <w:t>Our progress audit data and progress report has been published and is available on the CGEPS Insights Portal.</w:t>
      </w:r>
    </w:p>
    <w:p w14:paraId="5293591D" w14:textId="77777777" w:rsidR="00D51B6F" w:rsidRPr="00152E7A" w:rsidRDefault="00D51B6F" w:rsidP="008B601C">
      <w:pPr>
        <w:pStyle w:val="Heading3"/>
      </w:pPr>
      <w:r>
        <w:t>Financial Management Compliance Framework</w:t>
      </w:r>
      <w:r>
        <w:tab/>
      </w:r>
    </w:p>
    <w:p w14:paraId="79CE837A" w14:textId="77777777" w:rsidR="00D51B6F" w:rsidRPr="00152E7A" w:rsidRDefault="00D51B6F" w:rsidP="00D51B6F">
      <w:r w:rsidRPr="719026D5">
        <w:t>The FMCF assures the Minister for Finance that we have appropriate systems and controls to ensure good financial management practices. The FMCF provides for effective, efficient, and responsible financial management of public resources.</w:t>
      </w:r>
    </w:p>
    <w:p w14:paraId="0296C647" w14:textId="77777777" w:rsidR="00D51B6F" w:rsidRPr="00152E7A" w:rsidRDefault="00D51B6F" w:rsidP="00D51B6F">
      <w:r w:rsidRPr="00152E7A">
        <w:t xml:space="preserve">The FMCF </w:t>
      </w:r>
      <w:r>
        <w:t>S</w:t>
      </w:r>
      <w:r w:rsidRPr="00152E7A">
        <w:t xml:space="preserve">tanding </w:t>
      </w:r>
      <w:r>
        <w:t>D</w:t>
      </w:r>
      <w:r w:rsidRPr="00152E7A">
        <w:t>irections cover:</w:t>
      </w:r>
    </w:p>
    <w:p w14:paraId="6D413515" w14:textId="77777777" w:rsidR="00D51B6F" w:rsidRPr="00600176" w:rsidRDefault="00D51B6F" w:rsidP="00CC026E">
      <w:pPr>
        <w:pStyle w:val="ListParagraph"/>
        <w:numPr>
          <w:ilvl w:val="0"/>
          <w:numId w:val="55"/>
        </w:numPr>
      </w:pPr>
      <w:r w:rsidRPr="00600176">
        <w:t>code of conduct</w:t>
      </w:r>
    </w:p>
    <w:p w14:paraId="799E55AC" w14:textId="77777777" w:rsidR="00D51B6F" w:rsidRPr="00600176" w:rsidRDefault="00D51B6F" w:rsidP="00CC026E">
      <w:pPr>
        <w:pStyle w:val="ListParagraph"/>
        <w:numPr>
          <w:ilvl w:val="0"/>
          <w:numId w:val="55"/>
        </w:numPr>
      </w:pPr>
      <w:r w:rsidRPr="00600176">
        <w:t>governance including an Audit and Risk Committee</w:t>
      </w:r>
    </w:p>
    <w:p w14:paraId="4A499FBE" w14:textId="77777777" w:rsidR="00D51B6F" w:rsidRPr="00600176" w:rsidRDefault="00D51B6F" w:rsidP="00CC026E">
      <w:pPr>
        <w:pStyle w:val="ListParagraph"/>
        <w:numPr>
          <w:ilvl w:val="0"/>
          <w:numId w:val="55"/>
        </w:numPr>
      </w:pPr>
      <w:r w:rsidRPr="00600176">
        <w:t xml:space="preserve">risk management, delegations, and audit requirements </w:t>
      </w:r>
    </w:p>
    <w:p w14:paraId="05822A66" w14:textId="77777777" w:rsidR="00D51B6F" w:rsidRPr="00600176" w:rsidRDefault="00D51B6F" w:rsidP="00CC026E">
      <w:pPr>
        <w:pStyle w:val="ListParagraph"/>
        <w:numPr>
          <w:ilvl w:val="0"/>
          <w:numId w:val="55"/>
        </w:numPr>
      </w:pPr>
      <w:r w:rsidRPr="00600176">
        <w:t>management structure, systems, policies and procedures including:</w:t>
      </w:r>
    </w:p>
    <w:p w14:paraId="6DA12D85" w14:textId="77777777" w:rsidR="00D51B6F" w:rsidRPr="00600176" w:rsidRDefault="00D51B6F" w:rsidP="00CC026E">
      <w:pPr>
        <w:pStyle w:val="ListParagraph"/>
        <w:numPr>
          <w:ilvl w:val="2"/>
          <w:numId w:val="55"/>
        </w:numPr>
      </w:pPr>
      <w:r w:rsidRPr="00600176">
        <w:t>roles and responsibilities of the financial management team and key personnel</w:t>
      </w:r>
    </w:p>
    <w:p w14:paraId="5B5C366F" w14:textId="77777777" w:rsidR="00D51B6F" w:rsidRPr="00600176" w:rsidRDefault="00D51B6F" w:rsidP="00CC026E">
      <w:pPr>
        <w:pStyle w:val="ListParagraph"/>
        <w:numPr>
          <w:ilvl w:val="2"/>
          <w:numId w:val="55"/>
        </w:numPr>
      </w:pPr>
      <w:r w:rsidRPr="00600176">
        <w:t>outsourced services</w:t>
      </w:r>
    </w:p>
    <w:p w14:paraId="7BA1288C" w14:textId="77777777" w:rsidR="00D51B6F" w:rsidRPr="00600176" w:rsidRDefault="00D51B6F" w:rsidP="00CC026E">
      <w:pPr>
        <w:pStyle w:val="ListParagraph"/>
        <w:numPr>
          <w:ilvl w:val="2"/>
          <w:numId w:val="55"/>
        </w:numPr>
      </w:pPr>
      <w:r w:rsidRPr="00600176">
        <w:t>information technology management, operations, development and change</w:t>
      </w:r>
    </w:p>
    <w:p w14:paraId="709D7619" w14:textId="77777777" w:rsidR="00D51B6F" w:rsidRPr="00600176" w:rsidRDefault="00D51B6F" w:rsidP="00CC026E">
      <w:pPr>
        <w:pStyle w:val="ListParagraph"/>
        <w:numPr>
          <w:ilvl w:val="2"/>
          <w:numId w:val="55"/>
        </w:numPr>
      </w:pPr>
      <w:r w:rsidRPr="00600176">
        <w:t>education and training.</w:t>
      </w:r>
    </w:p>
    <w:p w14:paraId="63C88501" w14:textId="77777777" w:rsidR="00D51B6F" w:rsidRPr="00600176" w:rsidRDefault="00D51B6F" w:rsidP="00CC026E">
      <w:pPr>
        <w:pStyle w:val="ListParagraph"/>
        <w:numPr>
          <w:ilvl w:val="0"/>
          <w:numId w:val="55"/>
        </w:numPr>
      </w:pPr>
      <w:r w:rsidRPr="00600176">
        <w:t>management reporting including:</w:t>
      </w:r>
    </w:p>
    <w:p w14:paraId="1EA3752C" w14:textId="77777777" w:rsidR="00D51B6F" w:rsidRPr="00600176" w:rsidRDefault="00D51B6F" w:rsidP="00CC026E">
      <w:pPr>
        <w:pStyle w:val="ListParagraph"/>
        <w:numPr>
          <w:ilvl w:val="2"/>
          <w:numId w:val="55"/>
        </w:numPr>
      </w:pPr>
      <w:r w:rsidRPr="00600176">
        <w:t>internal and external reporting</w:t>
      </w:r>
    </w:p>
    <w:p w14:paraId="7FD2CB7C" w14:textId="77777777" w:rsidR="00D51B6F" w:rsidRPr="00600176" w:rsidRDefault="00D51B6F" w:rsidP="00CC026E">
      <w:pPr>
        <w:pStyle w:val="ListParagraph"/>
        <w:numPr>
          <w:ilvl w:val="2"/>
          <w:numId w:val="55"/>
        </w:numPr>
      </w:pPr>
      <w:r w:rsidRPr="00600176">
        <w:t>financial statements and reports of operations, performance management and evaluation</w:t>
      </w:r>
    </w:p>
    <w:p w14:paraId="54D53E38" w14:textId="66F0226F" w:rsidR="00D51B6F" w:rsidRPr="00600176" w:rsidRDefault="00D51B6F" w:rsidP="00CC026E">
      <w:pPr>
        <w:pStyle w:val="ListParagraph"/>
        <w:numPr>
          <w:ilvl w:val="2"/>
          <w:numId w:val="55"/>
        </w:numPr>
      </w:pPr>
      <w:r w:rsidRPr="00600176">
        <w:lastRenderedPageBreak/>
        <w:t>financial management compliance obligations, tax compliance, purchasing cards, and thefts and losses compliance.</w:t>
      </w:r>
    </w:p>
    <w:p w14:paraId="13C0D306" w14:textId="77777777" w:rsidR="00D51B6F" w:rsidRPr="00152E7A" w:rsidRDefault="00D51B6F" w:rsidP="00D51B6F">
      <w:r>
        <w:t>We appoint an internal auditor to review our compliance with the FMCF Standing Directions annually. The audit is then reviewed and endorsed by the Audit and Risk Committee.</w:t>
      </w:r>
    </w:p>
    <w:p w14:paraId="676C3723" w14:textId="77777777" w:rsidR="00D51B6F" w:rsidRPr="00152E7A" w:rsidRDefault="00D51B6F" w:rsidP="008B601C">
      <w:pPr>
        <w:pStyle w:val="Heading3"/>
      </w:pPr>
      <w:r w:rsidRPr="00152E7A">
        <w:t>Identifying and managing risk</w:t>
      </w:r>
    </w:p>
    <w:p w14:paraId="3D8C2F21" w14:textId="2565EE84" w:rsidR="00D51B6F" w:rsidRDefault="00D51B6F" w:rsidP="00D51B6F">
      <w:pPr>
        <w:spacing w:before="240"/>
      </w:pPr>
      <w:r w:rsidRPr="00ED5D53">
        <w:t xml:space="preserve">We align our management of risks to the Victorian Government’s risk management framework. Risk management is </w:t>
      </w:r>
      <w:r>
        <w:t xml:space="preserve">embedded in all our operations, with </w:t>
      </w:r>
      <w:r w:rsidRPr="00ED5D53">
        <w:t xml:space="preserve">the </w:t>
      </w:r>
      <w:r>
        <w:t>EMG</w:t>
      </w:r>
      <w:r w:rsidRPr="00ED5D53">
        <w:t xml:space="preserve"> and the Audit and Risk Committee</w:t>
      </w:r>
      <w:r>
        <w:t xml:space="preserve"> overseeing our strategic and operational risks</w:t>
      </w:r>
      <w:r w:rsidRPr="00ED5D53">
        <w:t>.</w:t>
      </w:r>
    </w:p>
    <w:p w14:paraId="45F8D0AA" w14:textId="527C10E6" w:rsidR="00D51B6F" w:rsidRDefault="00D51B6F" w:rsidP="00D51B6F">
      <w:pPr>
        <w:spacing w:before="240"/>
      </w:pPr>
      <w:r w:rsidRPr="00ED5D53">
        <w:t xml:space="preserve">We also maintain comprehensive risk management registers for all electoral events and major projects. Our branches and planning groups develop, discuss, and analyse these </w:t>
      </w:r>
      <w:r>
        <w:t xml:space="preserve">risks </w:t>
      </w:r>
      <w:r w:rsidRPr="00ED5D53">
        <w:t>as part of election planning and delivery. Areas covered include</w:t>
      </w:r>
      <w:r>
        <w:t>:</w:t>
      </w:r>
    </w:p>
    <w:p w14:paraId="7569F521" w14:textId="77777777" w:rsidR="00D51B6F" w:rsidRPr="00600176" w:rsidRDefault="00D51B6F" w:rsidP="00CC026E">
      <w:pPr>
        <w:pStyle w:val="ListParagraph"/>
        <w:numPr>
          <w:ilvl w:val="0"/>
          <w:numId w:val="56"/>
        </w:numPr>
      </w:pPr>
      <w:r w:rsidRPr="00600176">
        <w:t>election management</w:t>
      </w:r>
    </w:p>
    <w:p w14:paraId="7CEDD7FD" w14:textId="77777777" w:rsidR="00D51B6F" w:rsidRPr="00600176" w:rsidRDefault="00D51B6F" w:rsidP="00CC026E">
      <w:pPr>
        <w:pStyle w:val="ListParagraph"/>
        <w:numPr>
          <w:ilvl w:val="0"/>
          <w:numId w:val="56"/>
        </w:numPr>
      </w:pPr>
      <w:r w:rsidRPr="00600176">
        <w:t>infrastructure</w:t>
      </w:r>
    </w:p>
    <w:p w14:paraId="4B83FF6B" w14:textId="77777777" w:rsidR="00D51B6F" w:rsidRPr="00600176" w:rsidRDefault="00D51B6F" w:rsidP="00CC026E">
      <w:pPr>
        <w:pStyle w:val="ListParagraph"/>
        <w:numPr>
          <w:ilvl w:val="0"/>
          <w:numId w:val="56"/>
        </w:numPr>
      </w:pPr>
      <w:r w:rsidRPr="00600176">
        <w:t>communication</w:t>
      </w:r>
    </w:p>
    <w:p w14:paraId="21EA851D" w14:textId="77777777" w:rsidR="00D51B6F" w:rsidRPr="00600176" w:rsidRDefault="00D51B6F" w:rsidP="00CC026E">
      <w:pPr>
        <w:pStyle w:val="ListParagraph"/>
        <w:numPr>
          <w:ilvl w:val="0"/>
          <w:numId w:val="56"/>
        </w:numPr>
      </w:pPr>
      <w:r w:rsidRPr="00600176">
        <w:t>recruitment</w:t>
      </w:r>
    </w:p>
    <w:p w14:paraId="3D0169D3" w14:textId="77777777" w:rsidR="00D51B6F" w:rsidRPr="00ED5D53" w:rsidRDefault="00D51B6F" w:rsidP="00CC026E">
      <w:pPr>
        <w:pStyle w:val="ListParagraph"/>
        <w:numPr>
          <w:ilvl w:val="0"/>
          <w:numId w:val="56"/>
        </w:numPr>
      </w:pPr>
      <w:r w:rsidRPr="00600176">
        <w:t>information technology</w:t>
      </w:r>
      <w:r w:rsidRPr="00ED5D53">
        <w:t>.</w:t>
      </w:r>
    </w:p>
    <w:p w14:paraId="7A4597A5" w14:textId="4CFB0C52" w:rsidR="00D51B6F" w:rsidRPr="00152E7A" w:rsidRDefault="00D51B6F" w:rsidP="00D51B6F">
      <w:r>
        <w:t>I</w:t>
      </w:r>
      <w:r w:rsidRPr="00ED5D53">
        <w:t>n 2024</w:t>
      </w:r>
      <w:r>
        <w:t>–</w:t>
      </w:r>
      <w:r w:rsidRPr="00ED5D53">
        <w:t xml:space="preserve">25 </w:t>
      </w:r>
      <w:r>
        <w:t xml:space="preserve">we </w:t>
      </w:r>
      <w:r w:rsidRPr="00ED5D53">
        <w:t>adopted a revised risk management framework and</w:t>
      </w:r>
      <w:r>
        <w:t xml:space="preserve"> expanded our</w:t>
      </w:r>
      <w:r w:rsidRPr="00ED5D53">
        <w:t xml:space="preserve"> risk appetite statement </w:t>
      </w:r>
      <w:r>
        <w:t>to reflect our current and future operating environment. This work included updates to our risk register templates and governance reporting. We strive to continuously evolve and improve our risk management approach.</w:t>
      </w:r>
    </w:p>
    <w:p w14:paraId="5AD78688" w14:textId="77777777" w:rsidR="00D51B6F" w:rsidRPr="00152E7A" w:rsidRDefault="00D51B6F" w:rsidP="008B601C">
      <w:pPr>
        <w:pStyle w:val="Heading3"/>
      </w:pPr>
      <w:r w:rsidRPr="00152E7A">
        <w:t>Internal audit</w:t>
      </w:r>
    </w:p>
    <w:p w14:paraId="1950F756" w14:textId="77777777" w:rsidR="00D51B6F" w:rsidRPr="00152E7A" w:rsidRDefault="00D51B6F" w:rsidP="00D51B6F">
      <w:r w:rsidRPr="00152E7A">
        <w:t xml:space="preserve">The internal audit program </w:t>
      </w:r>
      <w:r>
        <w:t>provides</w:t>
      </w:r>
      <w:r w:rsidRPr="00152E7A">
        <w:t xml:space="preserve"> independent, objective assurance to the Electoral Commissioner of our management of key risks and operational functions. It is reviewed annually and designed in consultation with the </w:t>
      </w:r>
      <w:r>
        <w:t>Audit and Risk Committee</w:t>
      </w:r>
      <w:r w:rsidRPr="00152E7A">
        <w:t xml:space="preserve"> and the EMG.</w:t>
      </w:r>
    </w:p>
    <w:p w14:paraId="522D4F3F" w14:textId="561477FC" w:rsidR="00D51B6F" w:rsidRPr="00152E7A" w:rsidRDefault="00D51B6F" w:rsidP="00D51B6F">
      <w:r w:rsidRPr="00152E7A">
        <w:t xml:space="preserve">The rolling </w:t>
      </w:r>
      <w:r>
        <w:t>4</w:t>
      </w:r>
      <w:r w:rsidRPr="00152E7A">
        <w:t>-year program enables effective review</w:t>
      </w:r>
      <w:r>
        <w:t>s</w:t>
      </w:r>
      <w:r w:rsidRPr="00152E7A">
        <w:t xml:space="preserve"> of all operational, financial, and related activities. The program includes annual attestations and certifications, such as </w:t>
      </w:r>
      <w:r>
        <w:t>r</w:t>
      </w:r>
      <w:r w:rsidRPr="00152E7A">
        <w:t xml:space="preserve">isk and </w:t>
      </w:r>
      <w:r>
        <w:t>f</w:t>
      </w:r>
      <w:r w:rsidRPr="00152E7A">
        <w:t xml:space="preserve">raud </w:t>
      </w:r>
      <w:r>
        <w:t>c</w:t>
      </w:r>
      <w:r w:rsidRPr="00152E7A">
        <w:t xml:space="preserve">ertification and compliance with </w:t>
      </w:r>
      <w:r>
        <w:t>m</w:t>
      </w:r>
      <w:r w:rsidRPr="00152E7A">
        <w:t xml:space="preserve">emorandums of </w:t>
      </w:r>
      <w:r>
        <w:t>u</w:t>
      </w:r>
      <w:r w:rsidRPr="00152E7A">
        <w:t>nderstanding with other agencies.</w:t>
      </w:r>
    </w:p>
    <w:p w14:paraId="2F45F5C9" w14:textId="7C376E6F" w:rsidR="00D51B6F" w:rsidRDefault="00D51B6F" w:rsidP="00D51B6F">
      <w:r>
        <w:t>During 2024–25, internal audits covered:</w:t>
      </w:r>
    </w:p>
    <w:p w14:paraId="29F2E7F4" w14:textId="77777777" w:rsidR="00D51B6F" w:rsidRPr="00600176" w:rsidRDefault="00D51B6F" w:rsidP="00CC026E">
      <w:pPr>
        <w:pStyle w:val="ListParagraph"/>
        <w:numPr>
          <w:ilvl w:val="0"/>
          <w:numId w:val="57"/>
        </w:numPr>
      </w:pPr>
      <w:r w:rsidRPr="00600176">
        <w:t>a review of operational efficiency opportunities</w:t>
      </w:r>
    </w:p>
    <w:p w14:paraId="66B93D80" w14:textId="77777777" w:rsidR="00D51B6F" w:rsidRPr="00600176" w:rsidRDefault="00D51B6F" w:rsidP="00CC026E">
      <w:pPr>
        <w:pStyle w:val="ListParagraph"/>
        <w:numPr>
          <w:ilvl w:val="0"/>
          <w:numId w:val="57"/>
        </w:numPr>
      </w:pPr>
      <w:r w:rsidRPr="00600176">
        <w:t>a review of election management training</w:t>
      </w:r>
    </w:p>
    <w:p w14:paraId="6B794ABD" w14:textId="77777777" w:rsidR="00D51B6F" w:rsidRPr="00600176" w:rsidRDefault="00D51B6F" w:rsidP="00CC026E">
      <w:pPr>
        <w:pStyle w:val="ListParagraph"/>
        <w:numPr>
          <w:ilvl w:val="0"/>
          <w:numId w:val="57"/>
        </w:numPr>
      </w:pPr>
      <w:r w:rsidRPr="00600176">
        <w:t>our wellbeing program (</w:t>
      </w:r>
      <w:proofErr w:type="spellStart"/>
      <w:r w:rsidRPr="00600176">
        <w:t>Safe@Work</w:t>
      </w:r>
      <w:proofErr w:type="spellEnd"/>
      <w:r w:rsidRPr="00600176">
        <w:t xml:space="preserve"> psychological safety initiative)</w:t>
      </w:r>
    </w:p>
    <w:p w14:paraId="27351C70" w14:textId="77777777" w:rsidR="00D51B6F" w:rsidRPr="00600176" w:rsidRDefault="00D51B6F" w:rsidP="00CC026E">
      <w:pPr>
        <w:pStyle w:val="ListParagraph"/>
        <w:numPr>
          <w:ilvl w:val="0"/>
          <w:numId w:val="57"/>
        </w:numPr>
      </w:pPr>
      <w:r w:rsidRPr="00600176">
        <w:lastRenderedPageBreak/>
        <w:t>a review of compliance with the FMCF Standing Directions</w:t>
      </w:r>
    </w:p>
    <w:p w14:paraId="3B90BE31" w14:textId="6A4BE259" w:rsidR="00D51B6F" w:rsidRPr="00924509" w:rsidRDefault="00D51B6F" w:rsidP="00CC026E">
      <w:pPr>
        <w:pStyle w:val="ListParagraph"/>
        <w:numPr>
          <w:ilvl w:val="0"/>
          <w:numId w:val="57"/>
        </w:numPr>
      </w:pPr>
      <w:r w:rsidRPr="00600176">
        <w:t>annual attestation assessments</w:t>
      </w:r>
      <w:r w:rsidRPr="00924509">
        <w:t>.</w:t>
      </w:r>
    </w:p>
    <w:p w14:paraId="3ADD3EE9" w14:textId="77777777" w:rsidR="00D51B6F" w:rsidRPr="00EB514B" w:rsidRDefault="00D51B6F" w:rsidP="00D51B6F">
      <w:r w:rsidRPr="719026D5">
        <w:t>The audits each revealed matters and recommendations of medium</w:t>
      </w:r>
      <w:r>
        <w:t xml:space="preserve"> </w:t>
      </w:r>
      <w:r w:rsidRPr="719026D5">
        <w:t>to</w:t>
      </w:r>
      <w:r>
        <w:t xml:space="preserve"> </w:t>
      </w:r>
      <w:r w:rsidRPr="719026D5">
        <w:t>low risk. We have identified and delivered appropriate management actions in response.</w:t>
      </w:r>
    </w:p>
    <w:p w14:paraId="54C333B4" w14:textId="77777777" w:rsidR="00D51B6F" w:rsidRDefault="00D51B6F" w:rsidP="00D51B6F">
      <w:r w:rsidRPr="719026D5">
        <w:t>In 202</w:t>
      </w:r>
      <w:r>
        <w:t>5</w:t>
      </w:r>
      <w:r w:rsidRPr="719026D5">
        <w:t xml:space="preserve"> </w:t>
      </w:r>
      <w:r>
        <w:t xml:space="preserve">the internal audit program will turn its focus to reviewing: </w:t>
      </w:r>
    </w:p>
    <w:p w14:paraId="5FA37008" w14:textId="77777777" w:rsidR="00D51B6F" w:rsidRPr="00600176" w:rsidRDefault="00D51B6F" w:rsidP="00CC026E">
      <w:pPr>
        <w:pStyle w:val="ListParagraph"/>
        <w:numPr>
          <w:ilvl w:val="0"/>
          <w:numId w:val="58"/>
        </w:numPr>
      </w:pPr>
      <w:r w:rsidRPr="00600176">
        <w:t>vote estimates</w:t>
      </w:r>
    </w:p>
    <w:p w14:paraId="1C0DD579" w14:textId="77777777" w:rsidR="00D51B6F" w:rsidRPr="00600176" w:rsidRDefault="00D51B6F" w:rsidP="00CC026E">
      <w:pPr>
        <w:pStyle w:val="ListParagraph"/>
        <w:numPr>
          <w:ilvl w:val="0"/>
          <w:numId w:val="58"/>
        </w:numPr>
      </w:pPr>
      <w:r w:rsidRPr="00600176">
        <w:t>election workforce recruitment and strategy</w:t>
      </w:r>
    </w:p>
    <w:p w14:paraId="59C35261" w14:textId="75948D0F" w:rsidR="00D51B6F" w:rsidRPr="00600176" w:rsidRDefault="00D51B6F" w:rsidP="00CC026E">
      <w:pPr>
        <w:pStyle w:val="ListParagraph"/>
        <w:numPr>
          <w:ilvl w:val="0"/>
          <w:numId w:val="58"/>
        </w:numPr>
      </w:pPr>
      <w:r w:rsidRPr="00600176">
        <w:t>our cyber culture</w:t>
      </w:r>
    </w:p>
    <w:p w14:paraId="353C41C2" w14:textId="5EF478A6" w:rsidR="00D51B6F" w:rsidRPr="00924509" w:rsidRDefault="00D51B6F" w:rsidP="00CC026E">
      <w:pPr>
        <w:pStyle w:val="ListParagraph"/>
        <w:numPr>
          <w:ilvl w:val="0"/>
          <w:numId w:val="58"/>
        </w:numPr>
      </w:pPr>
      <w:r w:rsidRPr="00600176">
        <w:t>our</w:t>
      </w:r>
      <w:r>
        <w:t xml:space="preserve"> </w:t>
      </w:r>
      <w:r w:rsidRPr="00924509">
        <w:t>fraud and corruption program (including conflicts of interest).</w:t>
      </w:r>
    </w:p>
    <w:p w14:paraId="63B3863E" w14:textId="63C5706A" w:rsidR="00D51B6F" w:rsidRPr="00152E7A" w:rsidRDefault="00D51B6F" w:rsidP="00D51B6F">
      <w:r>
        <w:t>The internal audit focus areas align with the agreed 4-year internal audit program.</w:t>
      </w:r>
    </w:p>
    <w:p w14:paraId="0647A576" w14:textId="77777777" w:rsidR="004E4DFC" w:rsidRPr="002954BB" w:rsidRDefault="004E4DFC" w:rsidP="004E4DFC">
      <w:pPr>
        <w:pStyle w:val="Heading2"/>
      </w:pPr>
      <w:bookmarkStart w:id="75" w:name="_Toc117593449"/>
      <w:bookmarkStart w:id="76" w:name="_Toc212214126"/>
      <w:bookmarkStart w:id="77" w:name="_Toc213238174"/>
      <w:r w:rsidRPr="002F4009">
        <w:t>Disclosures</w:t>
      </w:r>
      <w:bookmarkEnd w:id="75"/>
      <w:bookmarkEnd w:id="76"/>
      <w:bookmarkEnd w:id="77"/>
    </w:p>
    <w:p w14:paraId="1E7D2BA5" w14:textId="77777777" w:rsidR="00DB6E54" w:rsidRDefault="00DB6E54" w:rsidP="00DB6E54">
      <w:pPr>
        <w:pStyle w:val="Heading3"/>
      </w:pPr>
      <w:r>
        <w:t>Advertising disclosure</w:t>
      </w:r>
    </w:p>
    <w:p w14:paraId="05A362B5" w14:textId="4768E745" w:rsidR="004E4DFC" w:rsidRPr="00DB6E54" w:rsidRDefault="004E4DFC" w:rsidP="00DB6E54">
      <w:r w:rsidRPr="00DB6E54">
        <w:t>FRD 22 requires Victorian Government agencies to disclose advertising expenditure on campaigns with a media spend of $100,000 or greater. We had 3 campaigns in this category during the 2024–25 financial year.</w:t>
      </w:r>
    </w:p>
    <w:p w14:paraId="1DD09366" w14:textId="03D7B95F" w:rsidR="00031CDC" w:rsidRDefault="00031CDC" w:rsidP="00031CDC">
      <w:pPr>
        <w:pStyle w:val="Caption"/>
        <w:keepNext/>
      </w:pPr>
      <w:bookmarkStart w:id="78" w:name="_Toc213061840"/>
      <w:r>
        <w:t xml:space="preserve">Table </w:t>
      </w:r>
      <w:r>
        <w:fldChar w:fldCharType="begin"/>
      </w:r>
      <w:r>
        <w:instrText xml:space="preserve"> SEQ Table \* ARABIC </w:instrText>
      </w:r>
      <w:r>
        <w:fldChar w:fldCharType="separate"/>
      </w:r>
      <w:r w:rsidR="00E50A22">
        <w:rPr>
          <w:noProof/>
        </w:rPr>
        <w:t>7</w:t>
      </w:r>
      <w:r>
        <w:fldChar w:fldCharType="end"/>
      </w:r>
      <w:r>
        <w:t xml:space="preserve">: </w:t>
      </w:r>
      <w:r w:rsidRPr="007C24E3">
        <w:t>Advertising campaigns over $100,000, 2024–25</w:t>
      </w:r>
      <w:bookmarkEnd w:id="78"/>
    </w:p>
    <w:tbl>
      <w:tblPr>
        <w:tblStyle w:val="TableGrid"/>
        <w:tblW w:w="0" w:type="auto"/>
        <w:tblLook w:val="04A0" w:firstRow="1" w:lastRow="0" w:firstColumn="1" w:lastColumn="0" w:noHBand="0" w:noVBand="1"/>
        <w:tblCaption w:val="Ad campaigns over $10,000"/>
        <w:tblDescription w:val="Table shows proposed and actual campaign expenditure for the 2024 local council general elections and the Werribee and Prahran district by-elections."/>
      </w:tblPr>
      <w:tblGrid>
        <w:gridCol w:w="1785"/>
        <w:gridCol w:w="1788"/>
        <w:gridCol w:w="1789"/>
        <w:gridCol w:w="1827"/>
        <w:gridCol w:w="1827"/>
      </w:tblGrid>
      <w:tr w:rsidR="000E79B2" w14:paraId="436441B2" w14:textId="721CB65F" w:rsidTr="003D1128">
        <w:tc>
          <w:tcPr>
            <w:tcW w:w="1835" w:type="dxa"/>
          </w:tcPr>
          <w:p w14:paraId="2B4490D8" w14:textId="4FC89038" w:rsidR="000E79B2" w:rsidRPr="002962AB" w:rsidRDefault="000E79B2" w:rsidP="000E79B2">
            <w:pPr>
              <w:rPr>
                <w:b/>
                <w:bCs/>
              </w:rPr>
            </w:pPr>
            <w:r w:rsidRPr="002962AB">
              <w:rPr>
                <w:b/>
                <w:bCs/>
              </w:rPr>
              <w:t>Name of campaign</w:t>
            </w:r>
          </w:p>
        </w:tc>
        <w:tc>
          <w:tcPr>
            <w:tcW w:w="1834" w:type="dxa"/>
          </w:tcPr>
          <w:p w14:paraId="00757FD8" w14:textId="5C51A1D0" w:rsidR="000E79B2" w:rsidRPr="002962AB" w:rsidRDefault="000E79B2" w:rsidP="000E79B2">
            <w:pPr>
              <w:rPr>
                <w:b/>
                <w:bCs/>
              </w:rPr>
            </w:pPr>
            <w:r w:rsidRPr="002962AB">
              <w:rPr>
                <w:b/>
                <w:bCs/>
              </w:rPr>
              <w:t>Campaign dates</w:t>
            </w:r>
          </w:p>
        </w:tc>
        <w:tc>
          <w:tcPr>
            <w:tcW w:w="1835" w:type="dxa"/>
          </w:tcPr>
          <w:p w14:paraId="36B63EFC" w14:textId="42B990DD" w:rsidR="000E79B2" w:rsidRPr="002962AB" w:rsidRDefault="000E79B2" w:rsidP="000E79B2">
            <w:pPr>
              <w:rPr>
                <w:b/>
                <w:bCs/>
              </w:rPr>
            </w:pPr>
            <w:r w:rsidRPr="002962AB">
              <w:rPr>
                <w:b/>
                <w:bCs/>
              </w:rPr>
              <w:t>Campaign summary</w:t>
            </w:r>
          </w:p>
        </w:tc>
        <w:tc>
          <w:tcPr>
            <w:tcW w:w="1835" w:type="dxa"/>
          </w:tcPr>
          <w:p w14:paraId="089B2843" w14:textId="63F74221" w:rsidR="000E79B2" w:rsidRPr="002962AB" w:rsidRDefault="000E79B2" w:rsidP="000E79B2">
            <w:pPr>
              <w:rPr>
                <w:b/>
                <w:bCs/>
              </w:rPr>
            </w:pPr>
            <w:r w:rsidRPr="002962AB">
              <w:rPr>
                <w:b/>
                <w:bCs/>
              </w:rPr>
              <w:t>Proposed campaign expenditure (including GST)</w:t>
            </w:r>
          </w:p>
        </w:tc>
        <w:tc>
          <w:tcPr>
            <w:tcW w:w="1835" w:type="dxa"/>
          </w:tcPr>
          <w:p w14:paraId="528D5A7D" w14:textId="1FB0CFA5" w:rsidR="000E79B2" w:rsidRPr="002962AB" w:rsidRDefault="000E79B2" w:rsidP="000E79B2">
            <w:pPr>
              <w:rPr>
                <w:b/>
                <w:bCs/>
              </w:rPr>
            </w:pPr>
            <w:r w:rsidRPr="002962AB">
              <w:rPr>
                <w:b/>
                <w:bCs/>
              </w:rPr>
              <w:t>Actual campaign expenditure (including GST)</w:t>
            </w:r>
          </w:p>
        </w:tc>
      </w:tr>
      <w:tr w:rsidR="002962AB" w14:paraId="3818876C" w14:textId="35376844" w:rsidTr="003D1128">
        <w:tc>
          <w:tcPr>
            <w:tcW w:w="1835" w:type="dxa"/>
          </w:tcPr>
          <w:p w14:paraId="78391BB5" w14:textId="62C18DDF" w:rsidR="002962AB" w:rsidRDefault="002962AB" w:rsidP="002962AB">
            <w:r>
              <w:t>2024 local council elections</w:t>
            </w:r>
          </w:p>
        </w:tc>
        <w:tc>
          <w:tcPr>
            <w:tcW w:w="1834" w:type="dxa"/>
          </w:tcPr>
          <w:p w14:paraId="41E8EAFC" w14:textId="366C7E3A" w:rsidR="002962AB" w:rsidRDefault="002962AB" w:rsidP="002962AB">
            <w:r>
              <w:t>23 August 2024 until 1 April 2025</w:t>
            </w:r>
          </w:p>
        </w:tc>
        <w:tc>
          <w:tcPr>
            <w:tcW w:w="1835" w:type="dxa"/>
          </w:tcPr>
          <w:p w14:paraId="1F8BA5AF" w14:textId="7B334538" w:rsidR="002962AB" w:rsidRDefault="002962AB" w:rsidP="002962AB">
            <w:r>
              <w:t>Statewide advertising and statutory advertising</w:t>
            </w:r>
          </w:p>
        </w:tc>
        <w:tc>
          <w:tcPr>
            <w:tcW w:w="1835" w:type="dxa"/>
          </w:tcPr>
          <w:p w14:paraId="4B5FDFC6" w14:textId="78F3607D" w:rsidR="002962AB" w:rsidRDefault="002962AB" w:rsidP="007524A8">
            <w:pPr>
              <w:jc w:val="right"/>
            </w:pPr>
            <w:r w:rsidRPr="008A5DD2">
              <w:rPr>
                <w:rFonts w:eastAsia="Arial" w:cs="Arial"/>
              </w:rPr>
              <w:t>$1,361,276.43</w:t>
            </w:r>
          </w:p>
        </w:tc>
        <w:tc>
          <w:tcPr>
            <w:tcW w:w="1835" w:type="dxa"/>
          </w:tcPr>
          <w:p w14:paraId="29A7B672" w14:textId="1622503E" w:rsidR="002962AB" w:rsidRDefault="002962AB" w:rsidP="009A769A">
            <w:pPr>
              <w:jc w:val="right"/>
            </w:pPr>
            <w:r>
              <w:t>$1,369,435.77</w:t>
            </w:r>
          </w:p>
        </w:tc>
      </w:tr>
      <w:tr w:rsidR="002962AB" w14:paraId="34388B12" w14:textId="7AB87446" w:rsidTr="003D1128">
        <w:tc>
          <w:tcPr>
            <w:tcW w:w="1835" w:type="dxa"/>
          </w:tcPr>
          <w:p w14:paraId="20100192" w14:textId="6EF3B855" w:rsidR="002962AB" w:rsidRDefault="002962AB" w:rsidP="002962AB">
            <w:r>
              <w:t>Werribee District by-election</w:t>
            </w:r>
          </w:p>
        </w:tc>
        <w:tc>
          <w:tcPr>
            <w:tcW w:w="1834" w:type="dxa"/>
          </w:tcPr>
          <w:p w14:paraId="2118EE85" w14:textId="16F39203" w:rsidR="002962AB" w:rsidRDefault="002962AB" w:rsidP="002962AB">
            <w:r>
              <w:t>5 January 2025 until 9 February 2025</w:t>
            </w:r>
          </w:p>
        </w:tc>
        <w:tc>
          <w:tcPr>
            <w:tcW w:w="1835" w:type="dxa"/>
          </w:tcPr>
          <w:p w14:paraId="54832BCC" w14:textId="2B8B917F" w:rsidR="002962AB" w:rsidRDefault="002962AB" w:rsidP="002962AB">
            <w:r>
              <w:t>By-election advertising and statutory advertising press, radio, social media</w:t>
            </w:r>
          </w:p>
        </w:tc>
        <w:tc>
          <w:tcPr>
            <w:tcW w:w="1835" w:type="dxa"/>
          </w:tcPr>
          <w:p w14:paraId="473415E3" w14:textId="2A8EE597" w:rsidR="002962AB" w:rsidRDefault="002962AB" w:rsidP="007524A8">
            <w:pPr>
              <w:jc w:val="right"/>
            </w:pPr>
            <w:r w:rsidRPr="008A5DD2">
              <w:t>$145,051</w:t>
            </w:r>
          </w:p>
        </w:tc>
        <w:tc>
          <w:tcPr>
            <w:tcW w:w="1835" w:type="dxa"/>
          </w:tcPr>
          <w:p w14:paraId="1151A3CF" w14:textId="470A887A" w:rsidR="002962AB" w:rsidRDefault="002962AB" w:rsidP="007524A8">
            <w:pPr>
              <w:jc w:val="right"/>
            </w:pPr>
            <w:r>
              <w:t>$137,279</w:t>
            </w:r>
          </w:p>
        </w:tc>
      </w:tr>
      <w:tr w:rsidR="007524A8" w14:paraId="4B6EF44F" w14:textId="233709A6" w:rsidTr="003D1128">
        <w:tc>
          <w:tcPr>
            <w:tcW w:w="1835" w:type="dxa"/>
          </w:tcPr>
          <w:p w14:paraId="783BF0B3" w14:textId="1005D073" w:rsidR="007524A8" w:rsidRDefault="007524A8" w:rsidP="007524A8">
            <w:r>
              <w:t>Prahran District by-election</w:t>
            </w:r>
          </w:p>
        </w:tc>
        <w:tc>
          <w:tcPr>
            <w:tcW w:w="1834" w:type="dxa"/>
          </w:tcPr>
          <w:p w14:paraId="2E8E07F4" w14:textId="4A1A834D" w:rsidR="007524A8" w:rsidRDefault="007524A8" w:rsidP="007524A8">
            <w:r w:rsidRPr="2B91167B">
              <w:rPr>
                <w:rFonts w:eastAsia="Arial" w:cs="Arial"/>
              </w:rPr>
              <w:t>24 November 2024 until 9 February 2025</w:t>
            </w:r>
          </w:p>
        </w:tc>
        <w:tc>
          <w:tcPr>
            <w:tcW w:w="1835" w:type="dxa"/>
          </w:tcPr>
          <w:p w14:paraId="19D3D81C" w14:textId="762BEB4C" w:rsidR="007524A8" w:rsidRDefault="007524A8" w:rsidP="007524A8">
            <w:r>
              <w:t xml:space="preserve">By-election combined advertising press, radio </w:t>
            </w:r>
            <w:r>
              <w:lastRenderedPageBreak/>
              <w:t>and social media</w:t>
            </w:r>
          </w:p>
        </w:tc>
        <w:tc>
          <w:tcPr>
            <w:tcW w:w="1835" w:type="dxa"/>
          </w:tcPr>
          <w:p w14:paraId="6F16740C" w14:textId="22CE5C43" w:rsidR="007524A8" w:rsidRDefault="007524A8" w:rsidP="009A769A">
            <w:pPr>
              <w:jc w:val="right"/>
            </w:pPr>
            <w:r w:rsidRPr="008A5DD2">
              <w:lastRenderedPageBreak/>
              <w:t>$198,000</w:t>
            </w:r>
          </w:p>
        </w:tc>
        <w:tc>
          <w:tcPr>
            <w:tcW w:w="1835" w:type="dxa"/>
          </w:tcPr>
          <w:p w14:paraId="1179D7BC" w14:textId="057318D0" w:rsidR="007524A8" w:rsidRDefault="007524A8" w:rsidP="009A769A">
            <w:pPr>
              <w:jc w:val="right"/>
            </w:pPr>
            <w:r>
              <w:t>$186,270</w:t>
            </w:r>
          </w:p>
        </w:tc>
      </w:tr>
    </w:tbl>
    <w:p w14:paraId="5D5B964C" w14:textId="245975E0" w:rsidR="009E1B3B" w:rsidRDefault="009E1B3B" w:rsidP="009E1B3B">
      <w:r>
        <w:t>Note: These ‘campaigns’ combined statutory (functional) print advertising with other forms of campaign advertising.</w:t>
      </w:r>
    </w:p>
    <w:p w14:paraId="1DA1D36E" w14:textId="42D1628E" w:rsidR="009E1B3B" w:rsidRPr="002954BB" w:rsidRDefault="009E1B3B" w:rsidP="008B601C">
      <w:pPr>
        <w:pStyle w:val="Heading3"/>
      </w:pPr>
      <w:r w:rsidRPr="002954BB">
        <w:t>Attestation to Public Sector Standards Commissioner</w:t>
      </w:r>
    </w:p>
    <w:p w14:paraId="6438D310" w14:textId="77777777" w:rsidR="009E1B3B" w:rsidRPr="002954BB" w:rsidRDefault="009E1B3B" w:rsidP="009E1B3B">
      <w:r w:rsidRPr="61D31051">
        <w:t>The Electoral Commissioner completed an annual attestation of hospitality and gifts as required.</w:t>
      </w:r>
    </w:p>
    <w:p w14:paraId="7305FE2D" w14:textId="77777777" w:rsidR="009E1B3B" w:rsidRPr="00036024" w:rsidRDefault="009E1B3B" w:rsidP="008B601C">
      <w:pPr>
        <w:pStyle w:val="Heading3"/>
        <w:rPr>
          <w:iCs/>
        </w:rPr>
      </w:pPr>
      <w:r w:rsidRPr="00036024">
        <w:t>Building Act</w:t>
      </w:r>
    </w:p>
    <w:p w14:paraId="47F4FDBB" w14:textId="77777777" w:rsidR="009E1B3B" w:rsidRPr="002954BB" w:rsidRDefault="009E1B3B" w:rsidP="009E1B3B">
      <w:r>
        <w:t>We do</w:t>
      </w:r>
      <w:r w:rsidRPr="002954BB">
        <w:t xml:space="preserve"> not own or control any </w:t>
      </w:r>
      <w:r>
        <w:t>g</w:t>
      </w:r>
      <w:r w:rsidRPr="002954BB">
        <w:t>overnment buildings</w:t>
      </w:r>
      <w:r>
        <w:t>, so are</w:t>
      </w:r>
      <w:r w:rsidRPr="002954BB">
        <w:t xml:space="preserve"> exempt from </w:t>
      </w:r>
      <w:r>
        <w:t xml:space="preserve">reporting our </w:t>
      </w:r>
      <w:r w:rsidRPr="002954BB">
        <w:t xml:space="preserve">compliance with the </w:t>
      </w:r>
      <w:r w:rsidRPr="00D83712">
        <w:rPr>
          <w:i/>
          <w:iCs/>
        </w:rPr>
        <w:t>Building Act 1993</w:t>
      </w:r>
      <w:r>
        <w:t xml:space="preserve"> </w:t>
      </w:r>
      <w:r w:rsidRPr="00036024">
        <w:t>(</w:t>
      </w:r>
      <w:r>
        <w:t>Vic) (Building Act)</w:t>
      </w:r>
      <w:r w:rsidRPr="002954BB">
        <w:t>.</w:t>
      </w:r>
    </w:p>
    <w:p w14:paraId="1CB6D2AA" w14:textId="77777777" w:rsidR="009E1B3B" w:rsidRPr="002954BB" w:rsidRDefault="009E1B3B" w:rsidP="008B601C">
      <w:pPr>
        <w:pStyle w:val="Heading3"/>
      </w:pPr>
      <w:r w:rsidRPr="002954BB">
        <w:t>Child Safe Standards</w:t>
      </w:r>
    </w:p>
    <w:p w14:paraId="2CBC9488" w14:textId="77777777" w:rsidR="009E1B3B" w:rsidRPr="002954BB" w:rsidRDefault="009E1B3B" w:rsidP="009E1B3B">
      <w:r>
        <w:t>The</w:t>
      </w:r>
      <w:r w:rsidRPr="002954BB">
        <w:t xml:space="preserve"> </w:t>
      </w:r>
      <w:r w:rsidRPr="00D83712">
        <w:rPr>
          <w:i/>
          <w:iCs/>
        </w:rPr>
        <w:t>Child Safety and Wellbeing Act 2005</w:t>
      </w:r>
      <w:r w:rsidRPr="002954BB">
        <w:t xml:space="preserve"> </w:t>
      </w:r>
      <w:r>
        <w:t xml:space="preserve">(Vic) </w:t>
      </w:r>
      <w:r w:rsidRPr="002954BB">
        <w:t>include</w:t>
      </w:r>
      <w:r>
        <w:t>s</w:t>
      </w:r>
      <w:r w:rsidRPr="002954BB">
        <w:t xml:space="preserve"> Child Safe Standards for all organisations work</w:t>
      </w:r>
      <w:r>
        <w:t>ing with children</w:t>
      </w:r>
      <w:r w:rsidRPr="002954BB">
        <w:t xml:space="preserve"> in Victoria.</w:t>
      </w:r>
      <w:r>
        <w:t xml:space="preserve"> </w:t>
      </w:r>
      <w:r w:rsidRPr="002954BB">
        <w:t>Throughout 202</w:t>
      </w:r>
      <w:r>
        <w:t>4</w:t>
      </w:r>
      <w:r w:rsidRPr="002954BB">
        <w:t>–2</w:t>
      </w:r>
      <w:r>
        <w:t>5</w:t>
      </w:r>
      <w:r w:rsidRPr="002954BB">
        <w:t xml:space="preserve"> </w:t>
      </w:r>
      <w:r>
        <w:t>we</w:t>
      </w:r>
      <w:r w:rsidRPr="002954BB">
        <w:t xml:space="preserve"> continued to </w:t>
      </w:r>
      <w:r>
        <w:t>apply these</w:t>
      </w:r>
      <w:r w:rsidRPr="002954BB">
        <w:t xml:space="preserve"> across </w:t>
      </w:r>
      <w:r>
        <w:t>our work in civics education.</w:t>
      </w:r>
    </w:p>
    <w:p w14:paraId="599AF7E7" w14:textId="77777777" w:rsidR="009E1B3B" w:rsidRPr="002954BB" w:rsidRDefault="009E1B3B" w:rsidP="008B601C">
      <w:pPr>
        <w:pStyle w:val="Heading3"/>
      </w:pPr>
      <w:r w:rsidRPr="002954BB">
        <w:t>Consultancies and contracts</w:t>
      </w:r>
    </w:p>
    <w:p w14:paraId="2925323C" w14:textId="77777777" w:rsidR="009E1B3B" w:rsidRPr="002954BB" w:rsidRDefault="009E1B3B" w:rsidP="009E1B3B">
      <w:pPr>
        <w:pStyle w:val="Heading4"/>
      </w:pPr>
      <w:r w:rsidRPr="002954BB">
        <w:t xml:space="preserve">Major contracts </w:t>
      </w:r>
    </w:p>
    <w:p w14:paraId="1304EF0F" w14:textId="77777777" w:rsidR="009E1B3B" w:rsidRPr="002954BB" w:rsidRDefault="009E1B3B" w:rsidP="009E1B3B">
      <w:r w:rsidRPr="61D31051">
        <w:t xml:space="preserve">Under FRD 12, we must disclose all contracts we enter valued at more than $10 million. We </w:t>
      </w:r>
      <w:r>
        <w:t>did not enter any contracts more than $10 million during</w:t>
      </w:r>
      <w:r w:rsidRPr="61D31051">
        <w:t xml:space="preserve"> the 202</w:t>
      </w:r>
      <w:r>
        <w:t>4</w:t>
      </w:r>
      <w:r w:rsidRPr="61D31051">
        <w:t>–2</w:t>
      </w:r>
      <w:r>
        <w:t>5</w:t>
      </w:r>
      <w:r w:rsidRPr="61D31051">
        <w:t xml:space="preserve"> financial year.</w:t>
      </w:r>
    </w:p>
    <w:p w14:paraId="3F53BBF6" w14:textId="77777777" w:rsidR="009E1B3B" w:rsidRPr="002954BB" w:rsidRDefault="009E1B3B" w:rsidP="008B601C">
      <w:pPr>
        <w:pStyle w:val="Heading3"/>
      </w:pPr>
      <w:r w:rsidRPr="002954BB">
        <w:t xml:space="preserve">Consultancy expenditure </w:t>
      </w:r>
    </w:p>
    <w:p w14:paraId="0A5E97F9" w14:textId="75BECA2F" w:rsidR="009E1B3B" w:rsidRPr="002954BB" w:rsidRDefault="009E1B3B" w:rsidP="009E1B3B">
      <w:pPr>
        <w:pStyle w:val="Heading4"/>
      </w:pPr>
      <w:r w:rsidRPr="002954BB">
        <w:t>Details of consultancies under $10,000</w:t>
      </w:r>
    </w:p>
    <w:p w14:paraId="69F8E97F" w14:textId="77777777" w:rsidR="009E1B3B" w:rsidRPr="002954BB" w:rsidRDefault="009E1B3B" w:rsidP="009E1B3B">
      <w:r w:rsidRPr="002954BB">
        <w:t xml:space="preserve">In </w:t>
      </w:r>
      <w:r w:rsidRPr="001E3CC4">
        <w:t>202</w:t>
      </w:r>
      <w:r>
        <w:t>4</w:t>
      </w:r>
      <w:r w:rsidRPr="001E3CC4">
        <w:t>–2</w:t>
      </w:r>
      <w:r>
        <w:t>5</w:t>
      </w:r>
      <w:r w:rsidRPr="002954BB">
        <w:t>,</w:t>
      </w:r>
      <w:r>
        <w:t xml:space="preserve"> we engaged</w:t>
      </w:r>
      <w:r w:rsidRPr="002954BB">
        <w:t xml:space="preserve"> </w:t>
      </w:r>
      <w:r>
        <w:t>19</w:t>
      </w:r>
      <w:r w:rsidRPr="002954BB">
        <w:t xml:space="preserve"> consultancies where</w:t>
      </w:r>
      <w:r>
        <w:t xml:space="preserve"> the</w:t>
      </w:r>
      <w:r w:rsidRPr="002954BB">
        <w:t xml:space="preserve"> total fees to individual consultants</w:t>
      </w:r>
      <w:r>
        <w:t xml:space="preserve"> were less than $10,000</w:t>
      </w:r>
      <w:r w:rsidRPr="002954BB">
        <w:t xml:space="preserve">. </w:t>
      </w:r>
      <w:r>
        <w:t>Our</w:t>
      </w:r>
      <w:r w:rsidRPr="002954BB">
        <w:t xml:space="preserve"> total expenditure </w:t>
      </w:r>
      <w:r>
        <w:t>for</w:t>
      </w:r>
      <w:r w:rsidRPr="002954BB">
        <w:t xml:space="preserve"> these consultancies was </w:t>
      </w:r>
      <w:r>
        <w:t>$83,865</w:t>
      </w:r>
      <w:r w:rsidRPr="002954BB">
        <w:t xml:space="preserve"> (excluding GST).</w:t>
      </w:r>
    </w:p>
    <w:p w14:paraId="0D229644" w14:textId="335F5CCB" w:rsidR="009E1B3B" w:rsidRPr="002954BB" w:rsidRDefault="009E1B3B" w:rsidP="009E1B3B">
      <w:pPr>
        <w:pStyle w:val="Heading4"/>
      </w:pPr>
      <w:r w:rsidRPr="002954BB">
        <w:t xml:space="preserve">Details of consultancies </w:t>
      </w:r>
      <w:r>
        <w:t xml:space="preserve">over </w:t>
      </w:r>
      <w:r w:rsidRPr="002954BB">
        <w:t>$10,000</w:t>
      </w:r>
    </w:p>
    <w:p w14:paraId="02EB5C1D" w14:textId="6620566E" w:rsidR="009E1B3B" w:rsidRDefault="009E1B3B" w:rsidP="009E1B3B">
      <w:r w:rsidRPr="002954BB">
        <w:t>In</w:t>
      </w:r>
      <w:r>
        <w:t xml:space="preserve"> </w:t>
      </w:r>
      <w:r w:rsidRPr="001E3CC4">
        <w:t>202</w:t>
      </w:r>
      <w:r>
        <w:t>4</w:t>
      </w:r>
      <w:r w:rsidRPr="001E3CC4">
        <w:t>–2</w:t>
      </w:r>
      <w:r>
        <w:t>5</w:t>
      </w:r>
      <w:r w:rsidRPr="002954BB">
        <w:t xml:space="preserve">, </w:t>
      </w:r>
      <w:r>
        <w:t>we engaged</w:t>
      </w:r>
      <w:r w:rsidRPr="002954BB">
        <w:t xml:space="preserve"> </w:t>
      </w:r>
      <w:r>
        <w:t>37</w:t>
      </w:r>
      <w:r w:rsidRPr="002954BB">
        <w:t xml:space="preserve"> consultancies where </w:t>
      </w:r>
      <w:r>
        <w:t>the</w:t>
      </w:r>
      <w:r w:rsidRPr="002954BB">
        <w:t xml:space="preserve"> total fees to individual consultants</w:t>
      </w:r>
      <w:r>
        <w:t xml:space="preserve"> were more than $10,000</w:t>
      </w:r>
      <w:r w:rsidRPr="002954BB">
        <w:t xml:space="preserve">. </w:t>
      </w:r>
      <w:r>
        <w:t xml:space="preserve">Our </w:t>
      </w:r>
      <w:r w:rsidRPr="002954BB">
        <w:t xml:space="preserve">total expenditure </w:t>
      </w:r>
      <w:r>
        <w:t>for</w:t>
      </w:r>
      <w:r w:rsidRPr="002954BB">
        <w:t xml:space="preserve"> these consultancies was </w:t>
      </w:r>
      <w:r>
        <w:t>$5,628,355</w:t>
      </w:r>
      <w:r w:rsidRPr="002954BB">
        <w:t xml:space="preserve"> (excluding GST). See </w:t>
      </w:r>
      <w:r>
        <w:t xml:space="preserve">table </w:t>
      </w:r>
      <w:r w:rsidR="00B54627">
        <w:t>8</w:t>
      </w:r>
      <w:r>
        <w:t xml:space="preserve"> for more information</w:t>
      </w:r>
      <w:r w:rsidRPr="002954BB">
        <w:t>.</w:t>
      </w:r>
    </w:p>
    <w:p w14:paraId="1A397ADC" w14:textId="77777777" w:rsidR="009E1B3B" w:rsidRPr="00457FF0" w:rsidRDefault="009E1B3B" w:rsidP="008B601C">
      <w:pPr>
        <w:pStyle w:val="Heading3"/>
        <w:rPr>
          <w:rStyle w:val="BodyCopyItalic"/>
          <w:i w:val="0"/>
          <w:iCs w:val="0"/>
        </w:rPr>
      </w:pPr>
      <w:r w:rsidRPr="005E2362">
        <w:rPr>
          <w:rStyle w:val="BodyCopyItalic"/>
          <w:i w:val="0"/>
        </w:rPr>
        <w:t>Disability</w:t>
      </w:r>
      <w:r>
        <w:rPr>
          <w:rStyle w:val="BodyCopyItalic"/>
          <w:i w:val="0"/>
        </w:rPr>
        <w:t xml:space="preserve"> Act</w:t>
      </w:r>
      <w:r w:rsidRPr="2936971D">
        <w:rPr>
          <w:rStyle w:val="BodyCopyItalic"/>
        </w:rPr>
        <w:t xml:space="preserve"> </w:t>
      </w:r>
    </w:p>
    <w:p w14:paraId="2A2B17DA" w14:textId="6C77AAFD" w:rsidR="009E1B3B" w:rsidRDefault="009E1B3B" w:rsidP="009E1B3B">
      <w:r w:rsidRPr="61D31051">
        <w:t xml:space="preserve">We are required to prepare and report on a disability action plan under the </w:t>
      </w:r>
      <w:r w:rsidRPr="61D31051">
        <w:rPr>
          <w:rStyle w:val="BodyCopyItalic"/>
        </w:rPr>
        <w:t>Disability Act 2006 (Vic)</w:t>
      </w:r>
      <w:r>
        <w:rPr>
          <w:rStyle w:val="BodyCopyItalic"/>
        </w:rPr>
        <w:t xml:space="preserve"> </w:t>
      </w:r>
      <w:r w:rsidRPr="008B601C">
        <w:rPr>
          <w:rStyle w:val="BodyCopyItalic"/>
          <w:i w:val="0"/>
          <w:iCs w:val="0"/>
        </w:rPr>
        <w:t>(Disability Act)</w:t>
      </w:r>
      <w:r w:rsidRPr="61D31051">
        <w:t xml:space="preserve">. </w:t>
      </w:r>
      <w:r>
        <w:t>We</w:t>
      </w:r>
      <w:r w:rsidRPr="61D31051">
        <w:t xml:space="preserve"> formally launched</w:t>
      </w:r>
      <w:r>
        <w:t xml:space="preserve"> our new plan in May 2025</w:t>
      </w:r>
      <w:r w:rsidRPr="61D31051">
        <w:t>.</w:t>
      </w:r>
    </w:p>
    <w:p w14:paraId="523ECD14" w14:textId="77777777" w:rsidR="009E1B3B" w:rsidRPr="002954BB" w:rsidRDefault="009E1B3B" w:rsidP="009E1B3B">
      <w:r w:rsidRPr="61D31051">
        <w:t xml:space="preserve">This plan was developed in conjunction with members of our EAAG. This group will also monitor implementation of the plan. Work also commenced on the IDEA strategic framework aimed at unifying work across the VEC in support of inclusion, </w:t>
      </w:r>
      <w:r w:rsidRPr="61D31051">
        <w:lastRenderedPageBreak/>
        <w:t>diversity, equity and access principles and priorities, and to drive change, culture, policy and practice improvements across the organisation.</w:t>
      </w:r>
    </w:p>
    <w:p w14:paraId="4E4E4BA9" w14:textId="77777777" w:rsidR="009E1B3B" w:rsidRPr="002954BB" w:rsidRDefault="009E1B3B" w:rsidP="008B601C">
      <w:pPr>
        <w:pStyle w:val="Heading3"/>
      </w:pPr>
      <w:r w:rsidRPr="002954BB">
        <w:t>Disclosure index</w:t>
      </w:r>
    </w:p>
    <w:p w14:paraId="2CB9729B" w14:textId="45E7A48B" w:rsidR="009E1B3B" w:rsidRPr="002954BB" w:rsidRDefault="009E1B3B" w:rsidP="009E1B3B">
      <w:r w:rsidRPr="61D31051">
        <w:t xml:space="preserve">We have prepared this annual report in accordance with all relevant Victorian legislation and pronouncements. We have included a disclosure index at </w:t>
      </w:r>
      <w:r>
        <w:t>a</w:t>
      </w:r>
      <w:r w:rsidRPr="61D31051">
        <w:t>ppendix A that shows our compliance with statutory disclosure requirements.</w:t>
      </w:r>
    </w:p>
    <w:p w14:paraId="616E6079" w14:textId="77777777" w:rsidR="009E1B3B" w:rsidRPr="002954BB" w:rsidRDefault="009E1B3B" w:rsidP="008B601C">
      <w:pPr>
        <w:pStyle w:val="Heading3"/>
      </w:pPr>
      <w:r w:rsidRPr="002954BB">
        <w:t xml:space="preserve">Employment and conduct principles </w:t>
      </w:r>
    </w:p>
    <w:p w14:paraId="6277FCB0" w14:textId="62A0536B" w:rsidR="009E1B3B" w:rsidRDefault="009E1B3B" w:rsidP="009E1B3B">
      <w:r>
        <w:t>We</w:t>
      </w:r>
      <w:r w:rsidRPr="002954BB">
        <w:t xml:space="preserve"> </w:t>
      </w:r>
      <w:r>
        <w:t xml:space="preserve">have </w:t>
      </w:r>
      <w:r w:rsidRPr="002954BB">
        <w:t xml:space="preserve">policies and guidelines </w:t>
      </w:r>
      <w:r>
        <w:t>to ensure we:</w:t>
      </w:r>
    </w:p>
    <w:p w14:paraId="3025DA02" w14:textId="77777777" w:rsidR="009E1B3B" w:rsidRDefault="009E1B3B" w:rsidP="009E1B3B">
      <w:pPr>
        <w:pStyle w:val="ListParagraph"/>
        <w:numPr>
          <w:ilvl w:val="0"/>
          <w:numId w:val="59"/>
        </w:numPr>
        <w:spacing w:before="60" w:after="60" w:line="240" w:lineRule="auto"/>
        <w:contextualSpacing/>
      </w:pPr>
      <w:r w:rsidRPr="002954BB">
        <w:t>uphold public sector conduct</w:t>
      </w:r>
    </w:p>
    <w:p w14:paraId="3729520C" w14:textId="77777777" w:rsidR="009E1B3B" w:rsidRDefault="009E1B3B" w:rsidP="009E1B3B">
      <w:pPr>
        <w:pStyle w:val="ListParagraph"/>
        <w:numPr>
          <w:ilvl w:val="0"/>
          <w:numId w:val="59"/>
        </w:numPr>
        <w:spacing w:before="60" w:after="60" w:line="240" w:lineRule="auto"/>
        <w:contextualSpacing/>
      </w:pPr>
      <w:r w:rsidRPr="002954BB">
        <w:t>valu</w:t>
      </w:r>
      <w:r>
        <w:t>e</w:t>
      </w:r>
      <w:r w:rsidRPr="002954BB">
        <w:t xml:space="preserve"> diversity</w:t>
      </w:r>
    </w:p>
    <w:p w14:paraId="473D6F99" w14:textId="77777777" w:rsidR="009E1B3B" w:rsidRDefault="009E1B3B" w:rsidP="009E1B3B">
      <w:pPr>
        <w:pStyle w:val="ListParagraph"/>
        <w:numPr>
          <w:ilvl w:val="0"/>
          <w:numId w:val="59"/>
        </w:numPr>
        <w:spacing w:before="60" w:after="60" w:line="240" w:lineRule="auto"/>
        <w:contextualSpacing/>
      </w:pPr>
      <w:r>
        <w:t xml:space="preserve">manage </w:t>
      </w:r>
      <w:r w:rsidRPr="002954BB">
        <w:t>employment</w:t>
      </w:r>
      <w:r>
        <w:t xml:space="preserve"> and</w:t>
      </w:r>
      <w:r w:rsidRPr="002954BB">
        <w:t xml:space="preserve"> underperformance</w:t>
      </w:r>
    </w:p>
    <w:p w14:paraId="1AEF273D" w14:textId="77777777" w:rsidR="009E1B3B" w:rsidRDefault="009E1B3B" w:rsidP="009E1B3B">
      <w:pPr>
        <w:pStyle w:val="ListParagraph"/>
        <w:numPr>
          <w:ilvl w:val="0"/>
          <w:numId w:val="59"/>
        </w:numPr>
        <w:spacing w:before="60" w:after="60" w:line="240" w:lineRule="auto"/>
        <w:contextualSpacing/>
      </w:pPr>
      <w:r>
        <w:t xml:space="preserve">manage </w:t>
      </w:r>
      <w:r w:rsidRPr="002954BB">
        <w:t>personal grievances</w:t>
      </w:r>
    </w:p>
    <w:p w14:paraId="63C0FCCA" w14:textId="3BAD116E" w:rsidR="009E1B3B" w:rsidRPr="002954BB" w:rsidRDefault="009E1B3B" w:rsidP="009E1B3B">
      <w:pPr>
        <w:pStyle w:val="ListParagraph"/>
        <w:numPr>
          <w:ilvl w:val="0"/>
          <w:numId w:val="59"/>
        </w:numPr>
        <w:spacing w:before="60" w:after="60" w:line="240" w:lineRule="auto"/>
        <w:contextualSpacing/>
      </w:pPr>
      <w:r w:rsidRPr="002954BB">
        <w:t>select on merit.</w:t>
      </w:r>
    </w:p>
    <w:p w14:paraId="7DAEC2F8" w14:textId="79826F77" w:rsidR="009E1B3B" w:rsidRPr="00331E0E" w:rsidRDefault="009E1B3B" w:rsidP="008B601C">
      <w:pPr>
        <w:pStyle w:val="Heading3"/>
      </w:pPr>
      <w:r>
        <w:t>Consultancies over $10,000</w:t>
      </w:r>
    </w:p>
    <w:p w14:paraId="519DD67F" w14:textId="1BED6BF4" w:rsidR="00031CDC" w:rsidRDefault="00031CDC" w:rsidP="00031CDC">
      <w:pPr>
        <w:pStyle w:val="Caption"/>
        <w:keepNext/>
      </w:pPr>
      <w:bookmarkStart w:id="79" w:name="_Toc213061841"/>
      <w:r>
        <w:t xml:space="preserve">Table </w:t>
      </w:r>
      <w:r>
        <w:fldChar w:fldCharType="begin"/>
      </w:r>
      <w:r>
        <w:instrText xml:space="preserve"> SEQ Table \* ARABIC </w:instrText>
      </w:r>
      <w:r>
        <w:fldChar w:fldCharType="separate"/>
      </w:r>
      <w:r w:rsidR="00E50A22">
        <w:rPr>
          <w:noProof/>
        </w:rPr>
        <w:t>8</w:t>
      </w:r>
      <w:r>
        <w:fldChar w:fldCharType="end"/>
      </w:r>
      <w:r>
        <w:t xml:space="preserve">: </w:t>
      </w:r>
      <w:r w:rsidRPr="001E33DB">
        <w:t>Consultancies over $10,000 in 2024–25</w:t>
      </w:r>
      <w:bookmarkEnd w:id="79"/>
    </w:p>
    <w:tbl>
      <w:tblPr>
        <w:tblStyle w:val="TableGrid"/>
        <w:tblW w:w="9573" w:type="dxa"/>
        <w:tblLayout w:type="fixed"/>
        <w:tblLook w:val="04A0" w:firstRow="1" w:lastRow="0" w:firstColumn="1" w:lastColumn="0" w:noHBand="0" w:noVBand="1"/>
        <w:tblCaption w:val="Consultancies over $10,000"/>
        <w:tblDescription w:val="Table shows consultants, purposes of consultancies, project fees and expenditures."/>
      </w:tblPr>
      <w:tblGrid>
        <w:gridCol w:w="1980"/>
        <w:gridCol w:w="2268"/>
        <w:gridCol w:w="1984"/>
        <w:gridCol w:w="1701"/>
        <w:gridCol w:w="1640"/>
      </w:tblGrid>
      <w:tr w:rsidR="00E44B15" w:rsidRPr="000A59E0" w14:paraId="4F6623C5" w14:textId="77777777" w:rsidTr="0054050A">
        <w:trPr>
          <w:tblHeader/>
        </w:trPr>
        <w:tc>
          <w:tcPr>
            <w:tcW w:w="1980" w:type="dxa"/>
          </w:tcPr>
          <w:p w14:paraId="47E2F40A" w14:textId="77777777" w:rsidR="00E44B15" w:rsidRPr="000A59E0" w:rsidRDefault="00E44B15" w:rsidP="0054050A">
            <w:pPr>
              <w:spacing w:after="160" w:line="259" w:lineRule="auto"/>
              <w:rPr>
                <w:b/>
                <w:bCs/>
              </w:rPr>
            </w:pPr>
            <w:r w:rsidRPr="000A59E0">
              <w:rPr>
                <w:b/>
                <w:bCs/>
              </w:rPr>
              <w:t>Consultant</w:t>
            </w:r>
          </w:p>
        </w:tc>
        <w:tc>
          <w:tcPr>
            <w:tcW w:w="2268" w:type="dxa"/>
          </w:tcPr>
          <w:p w14:paraId="68B90FFA" w14:textId="77777777" w:rsidR="00E44B15" w:rsidRPr="000A59E0" w:rsidRDefault="00E44B15" w:rsidP="0054050A">
            <w:pPr>
              <w:spacing w:after="160" w:line="259" w:lineRule="auto"/>
              <w:rPr>
                <w:b/>
                <w:bCs/>
              </w:rPr>
            </w:pPr>
            <w:r w:rsidRPr="000A59E0">
              <w:rPr>
                <w:b/>
                <w:bCs/>
              </w:rPr>
              <w:t>Purpose of consultancy</w:t>
            </w:r>
          </w:p>
        </w:tc>
        <w:tc>
          <w:tcPr>
            <w:tcW w:w="1984" w:type="dxa"/>
          </w:tcPr>
          <w:p w14:paraId="026D10E0" w14:textId="05CA1374" w:rsidR="00E44B15" w:rsidRPr="000A59E0" w:rsidRDefault="00E44B15" w:rsidP="0083585C">
            <w:pPr>
              <w:spacing w:after="160" w:line="259" w:lineRule="auto"/>
              <w:jc w:val="right"/>
              <w:rPr>
                <w:b/>
                <w:bCs/>
              </w:rPr>
            </w:pPr>
            <w:r w:rsidRPr="000A59E0">
              <w:rPr>
                <w:b/>
                <w:bCs/>
              </w:rPr>
              <w:t>Total approved project fee</w:t>
            </w:r>
            <w:r w:rsidR="0083585C">
              <w:rPr>
                <w:b/>
                <w:bCs/>
              </w:rPr>
              <w:t xml:space="preserve"> </w:t>
            </w:r>
            <w:r w:rsidRPr="000A59E0">
              <w:rPr>
                <w:b/>
                <w:bCs/>
              </w:rPr>
              <w:t>(excluding GST)</w:t>
            </w:r>
          </w:p>
        </w:tc>
        <w:tc>
          <w:tcPr>
            <w:tcW w:w="1701" w:type="dxa"/>
          </w:tcPr>
          <w:p w14:paraId="3626B9A1" w14:textId="348EF45C" w:rsidR="00E44B15" w:rsidRPr="000A59E0" w:rsidRDefault="00E44B15" w:rsidP="0083585C">
            <w:pPr>
              <w:spacing w:after="160" w:line="259" w:lineRule="auto"/>
              <w:jc w:val="right"/>
              <w:rPr>
                <w:b/>
                <w:bCs/>
              </w:rPr>
            </w:pPr>
            <w:r w:rsidRPr="000A59E0">
              <w:rPr>
                <w:b/>
                <w:bCs/>
              </w:rPr>
              <w:t>Expenditure 2024–25</w:t>
            </w:r>
            <w:r w:rsidR="0083585C">
              <w:rPr>
                <w:b/>
                <w:bCs/>
              </w:rPr>
              <w:t xml:space="preserve"> </w:t>
            </w:r>
            <w:r w:rsidRPr="000A59E0">
              <w:rPr>
                <w:b/>
                <w:bCs/>
              </w:rPr>
              <w:t>(excluding GST)</w:t>
            </w:r>
          </w:p>
        </w:tc>
        <w:tc>
          <w:tcPr>
            <w:tcW w:w="1640" w:type="dxa"/>
            <w:tcBorders>
              <w:bottom w:val="single" w:sz="4" w:space="0" w:color="auto"/>
            </w:tcBorders>
          </w:tcPr>
          <w:p w14:paraId="142AF783" w14:textId="41885E02" w:rsidR="00E44B15" w:rsidRPr="000A59E0" w:rsidRDefault="00E44B15" w:rsidP="0083585C">
            <w:pPr>
              <w:spacing w:after="160" w:line="259" w:lineRule="auto"/>
              <w:jc w:val="right"/>
              <w:rPr>
                <w:b/>
                <w:bCs/>
              </w:rPr>
            </w:pPr>
            <w:r w:rsidRPr="000A59E0">
              <w:rPr>
                <w:b/>
                <w:bCs/>
              </w:rPr>
              <w:t>Fixture expenditure</w:t>
            </w:r>
            <w:r w:rsidR="0083585C">
              <w:rPr>
                <w:b/>
                <w:bCs/>
              </w:rPr>
              <w:t xml:space="preserve"> </w:t>
            </w:r>
            <w:r w:rsidRPr="000A59E0">
              <w:rPr>
                <w:b/>
                <w:bCs/>
              </w:rPr>
              <w:t>(excluding GST)</w:t>
            </w:r>
          </w:p>
        </w:tc>
      </w:tr>
      <w:tr w:rsidR="00E44B15" w:rsidRPr="000A59E0" w14:paraId="30FED29B" w14:textId="77777777" w:rsidTr="0054050A">
        <w:tc>
          <w:tcPr>
            <w:tcW w:w="1980" w:type="dxa"/>
          </w:tcPr>
          <w:p w14:paraId="1C772BD6" w14:textId="77777777" w:rsidR="00E44B15" w:rsidRPr="000A59E0" w:rsidRDefault="00E44B15" w:rsidP="0054050A">
            <w:pPr>
              <w:rPr>
                <w:b/>
                <w:bCs/>
              </w:rPr>
            </w:pPr>
            <w:r w:rsidRPr="000A59E0">
              <w:t xml:space="preserve">Anthony Spiteri </w:t>
            </w:r>
            <w:r>
              <w:t>t/a</w:t>
            </w:r>
            <w:r w:rsidRPr="000A59E0">
              <w:t xml:space="preserve"> Pixel 3 Video Productions</w:t>
            </w:r>
          </w:p>
        </w:tc>
        <w:tc>
          <w:tcPr>
            <w:tcW w:w="2268" w:type="dxa"/>
          </w:tcPr>
          <w:p w14:paraId="22D98078" w14:textId="77777777" w:rsidR="00E44B15" w:rsidRPr="000A59E0" w:rsidRDefault="00E44B15" w:rsidP="0054050A">
            <w:pPr>
              <w:rPr>
                <w:b/>
                <w:bCs/>
              </w:rPr>
            </w:pPr>
            <w:r w:rsidRPr="000A59E0">
              <w:t>In</w:t>
            </w:r>
            <w:r>
              <w:t>-</w:t>
            </w:r>
            <w:r w:rsidRPr="000A59E0">
              <w:t>language videos</w:t>
            </w:r>
            <w:r>
              <w:t xml:space="preserve"> for the 2024 local council elections</w:t>
            </w:r>
          </w:p>
        </w:tc>
        <w:tc>
          <w:tcPr>
            <w:tcW w:w="1984" w:type="dxa"/>
          </w:tcPr>
          <w:p w14:paraId="0D223943" w14:textId="77777777" w:rsidR="00E44B15" w:rsidRPr="000A59E0" w:rsidRDefault="00E44B15" w:rsidP="0054050A">
            <w:pPr>
              <w:jc w:val="right"/>
              <w:rPr>
                <w:b/>
                <w:bCs/>
              </w:rPr>
            </w:pPr>
            <w:r>
              <w:t>$</w:t>
            </w:r>
            <w:r w:rsidRPr="000A59E0">
              <w:t>35,010</w:t>
            </w:r>
          </w:p>
        </w:tc>
        <w:tc>
          <w:tcPr>
            <w:tcW w:w="1701" w:type="dxa"/>
          </w:tcPr>
          <w:p w14:paraId="74FB859F" w14:textId="77777777" w:rsidR="00E44B15" w:rsidRPr="000A59E0" w:rsidRDefault="00E44B15" w:rsidP="0054050A">
            <w:pPr>
              <w:jc w:val="right"/>
              <w:rPr>
                <w:b/>
                <w:bCs/>
              </w:rPr>
            </w:pPr>
            <w:r>
              <w:t>$</w:t>
            </w:r>
            <w:r w:rsidRPr="000A59E0">
              <w:t>35,010</w:t>
            </w:r>
          </w:p>
        </w:tc>
        <w:tc>
          <w:tcPr>
            <w:tcW w:w="1640" w:type="dxa"/>
            <w:tcBorders>
              <w:bottom w:val="single" w:sz="4" w:space="0" w:color="auto"/>
            </w:tcBorders>
          </w:tcPr>
          <w:p w14:paraId="70420D22" w14:textId="77777777" w:rsidR="00E44B15" w:rsidRPr="000A59E0" w:rsidRDefault="00E44B15" w:rsidP="0054050A">
            <w:pPr>
              <w:jc w:val="right"/>
            </w:pPr>
            <w:r w:rsidRPr="000A59E0">
              <w:t>–</w:t>
            </w:r>
          </w:p>
        </w:tc>
      </w:tr>
      <w:tr w:rsidR="00E44B15" w:rsidRPr="000A59E0" w14:paraId="0947A42F" w14:textId="77777777" w:rsidTr="0054050A">
        <w:tc>
          <w:tcPr>
            <w:tcW w:w="1980" w:type="dxa"/>
          </w:tcPr>
          <w:p w14:paraId="3AE24486" w14:textId="77777777" w:rsidR="00E44B15" w:rsidRPr="000A59E0" w:rsidRDefault="00E44B15" w:rsidP="0054050A">
            <w:pPr>
              <w:rPr>
                <w:b/>
                <w:bCs/>
              </w:rPr>
            </w:pPr>
            <w:r w:rsidRPr="000A59E0">
              <w:t xml:space="preserve">BMM </w:t>
            </w:r>
            <w:proofErr w:type="spellStart"/>
            <w:r w:rsidRPr="000A59E0">
              <w:t>Testlabs</w:t>
            </w:r>
            <w:proofErr w:type="spellEnd"/>
          </w:p>
        </w:tc>
        <w:tc>
          <w:tcPr>
            <w:tcW w:w="2268" w:type="dxa"/>
          </w:tcPr>
          <w:p w14:paraId="156B95B5" w14:textId="77777777" w:rsidR="00E44B15" w:rsidRPr="000A59E0" w:rsidRDefault="00E44B15" w:rsidP="0054050A">
            <w:pPr>
              <w:rPr>
                <w:b/>
                <w:bCs/>
              </w:rPr>
            </w:pPr>
            <w:r w:rsidRPr="000A59E0">
              <w:t xml:space="preserve">VEC </w:t>
            </w:r>
            <w:r>
              <w:t>u</w:t>
            </w:r>
            <w:r w:rsidRPr="000A59E0">
              <w:t xml:space="preserve">pdated </w:t>
            </w:r>
            <w:r>
              <w:t>c</w:t>
            </w:r>
            <w:r w:rsidRPr="000A59E0">
              <w:t xml:space="preserve">ount </w:t>
            </w:r>
            <w:r>
              <w:t>s</w:t>
            </w:r>
            <w:r w:rsidRPr="000A59E0">
              <w:t xml:space="preserve">ystem functionality test against </w:t>
            </w:r>
            <w:r>
              <w:t>l</w:t>
            </w:r>
            <w:r w:rsidRPr="000A59E0">
              <w:t xml:space="preserve">ocal and </w:t>
            </w:r>
            <w:r>
              <w:t>s</w:t>
            </w:r>
            <w:r w:rsidRPr="000A59E0">
              <w:t xml:space="preserve">tate </w:t>
            </w:r>
            <w:r>
              <w:t>r</w:t>
            </w:r>
            <w:r w:rsidRPr="000A59E0">
              <w:t>egulations</w:t>
            </w:r>
          </w:p>
        </w:tc>
        <w:tc>
          <w:tcPr>
            <w:tcW w:w="1984" w:type="dxa"/>
          </w:tcPr>
          <w:p w14:paraId="5B5B101A" w14:textId="77777777" w:rsidR="00E44B15" w:rsidRPr="000A59E0" w:rsidRDefault="00E44B15" w:rsidP="0054050A">
            <w:pPr>
              <w:jc w:val="right"/>
              <w:rPr>
                <w:b/>
                <w:bCs/>
              </w:rPr>
            </w:pPr>
            <w:r>
              <w:t>$</w:t>
            </w:r>
            <w:r w:rsidRPr="000A59E0">
              <w:t>39,860</w:t>
            </w:r>
          </w:p>
        </w:tc>
        <w:tc>
          <w:tcPr>
            <w:tcW w:w="1701" w:type="dxa"/>
          </w:tcPr>
          <w:p w14:paraId="4F859CFF" w14:textId="77777777" w:rsidR="00E44B15" w:rsidRPr="000A59E0" w:rsidRDefault="00E44B15" w:rsidP="0054050A">
            <w:pPr>
              <w:jc w:val="right"/>
              <w:rPr>
                <w:b/>
                <w:bCs/>
              </w:rPr>
            </w:pPr>
            <w:r>
              <w:t>$</w:t>
            </w:r>
            <w:r w:rsidRPr="000A59E0">
              <w:t>39,860</w:t>
            </w:r>
          </w:p>
        </w:tc>
        <w:tc>
          <w:tcPr>
            <w:tcW w:w="1640" w:type="dxa"/>
            <w:tcBorders>
              <w:bottom w:val="single" w:sz="4" w:space="0" w:color="auto"/>
            </w:tcBorders>
          </w:tcPr>
          <w:p w14:paraId="53E4BD86" w14:textId="77777777" w:rsidR="00E44B15" w:rsidRPr="000A59E0" w:rsidRDefault="00E44B15" w:rsidP="0054050A">
            <w:pPr>
              <w:jc w:val="right"/>
              <w:rPr>
                <w:b/>
                <w:bCs/>
              </w:rPr>
            </w:pPr>
            <w:r w:rsidRPr="000A59E0">
              <w:t>–</w:t>
            </w:r>
          </w:p>
        </w:tc>
      </w:tr>
      <w:tr w:rsidR="00E44B15" w:rsidRPr="000A59E0" w14:paraId="21FF283B" w14:textId="77777777" w:rsidTr="0054050A">
        <w:tc>
          <w:tcPr>
            <w:tcW w:w="1980" w:type="dxa"/>
          </w:tcPr>
          <w:p w14:paraId="1C726522" w14:textId="77777777" w:rsidR="00E44B15" w:rsidRPr="000A59E0" w:rsidRDefault="00E44B15" w:rsidP="0054050A">
            <w:pPr>
              <w:rPr>
                <w:b/>
                <w:bCs/>
              </w:rPr>
            </w:pPr>
            <w:proofErr w:type="spellStart"/>
            <w:r w:rsidRPr="000A59E0">
              <w:t>Capire</w:t>
            </w:r>
            <w:proofErr w:type="spellEnd"/>
            <w:r w:rsidRPr="000A59E0">
              <w:t xml:space="preserve"> Consulting Group Pty Ltd</w:t>
            </w:r>
          </w:p>
        </w:tc>
        <w:tc>
          <w:tcPr>
            <w:tcW w:w="2268" w:type="dxa"/>
          </w:tcPr>
          <w:p w14:paraId="6B9E9CD2" w14:textId="77777777" w:rsidR="00E44B15" w:rsidRPr="00EA7A66" w:rsidRDefault="00E44B15" w:rsidP="0054050A">
            <w:r w:rsidRPr="00EA7A66">
              <w:t>Review of community engagement program to improve services and community outreach</w:t>
            </w:r>
          </w:p>
        </w:tc>
        <w:tc>
          <w:tcPr>
            <w:tcW w:w="1984" w:type="dxa"/>
          </w:tcPr>
          <w:p w14:paraId="3EF30B77" w14:textId="77777777" w:rsidR="00E44B15" w:rsidRPr="000A59E0" w:rsidRDefault="00E44B15" w:rsidP="0054050A">
            <w:pPr>
              <w:jc w:val="right"/>
              <w:rPr>
                <w:b/>
                <w:bCs/>
              </w:rPr>
            </w:pPr>
            <w:r>
              <w:t>$</w:t>
            </w:r>
            <w:r w:rsidRPr="000A59E0">
              <w:t>50,700</w:t>
            </w:r>
          </w:p>
        </w:tc>
        <w:tc>
          <w:tcPr>
            <w:tcW w:w="1701" w:type="dxa"/>
          </w:tcPr>
          <w:p w14:paraId="0D0BB2B8" w14:textId="77777777" w:rsidR="00E44B15" w:rsidRPr="000A59E0" w:rsidRDefault="00E44B15" w:rsidP="0054050A">
            <w:pPr>
              <w:jc w:val="right"/>
              <w:rPr>
                <w:b/>
                <w:bCs/>
              </w:rPr>
            </w:pPr>
            <w:r>
              <w:t>$</w:t>
            </w:r>
            <w:r w:rsidRPr="000A59E0">
              <w:t>50,700</w:t>
            </w:r>
          </w:p>
        </w:tc>
        <w:tc>
          <w:tcPr>
            <w:tcW w:w="1640" w:type="dxa"/>
            <w:tcBorders>
              <w:bottom w:val="single" w:sz="4" w:space="0" w:color="auto"/>
            </w:tcBorders>
          </w:tcPr>
          <w:p w14:paraId="14D3F232" w14:textId="77777777" w:rsidR="00E44B15" w:rsidRPr="000A59E0" w:rsidRDefault="00E44B15" w:rsidP="0054050A">
            <w:pPr>
              <w:jc w:val="right"/>
              <w:rPr>
                <w:b/>
                <w:bCs/>
              </w:rPr>
            </w:pPr>
            <w:r w:rsidRPr="000A59E0">
              <w:t>–</w:t>
            </w:r>
          </w:p>
        </w:tc>
      </w:tr>
      <w:tr w:rsidR="00E44B15" w:rsidRPr="000A59E0" w14:paraId="1606F515" w14:textId="77777777" w:rsidTr="0054050A">
        <w:tc>
          <w:tcPr>
            <w:tcW w:w="1980" w:type="dxa"/>
          </w:tcPr>
          <w:p w14:paraId="54B71E86" w14:textId="77777777" w:rsidR="00E44B15" w:rsidRPr="000A59E0" w:rsidRDefault="00E44B15" w:rsidP="0054050A">
            <w:pPr>
              <w:rPr>
                <w:b/>
                <w:bCs/>
              </w:rPr>
            </w:pPr>
            <w:r w:rsidRPr="000A59E0">
              <w:t>Clayton Utz</w:t>
            </w:r>
          </w:p>
        </w:tc>
        <w:tc>
          <w:tcPr>
            <w:tcW w:w="2268" w:type="dxa"/>
          </w:tcPr>
          <w:p w14:paraId="101AD246" w14:textId="77777777" w:rsidR="00E44B15" w:rsidRPr="000A59E0" w:rsidRDefault="00E44B15" w:rsidP="0054050A">
            <w:pPr>
              <w:rPr>
                <w:b/>
                <w:bCs/>
              </w:rPr>
            </w:pPr>
            <w:r w:rsidRPr="000A59E0">
              <w:t>Legal advisory services</w:t>
            </w:r>
          </w:p>
        </w:tc>
        <w:tc>
          <w:tcPr>
            <w:tcW w:w="1984" w:type="dxa"/>
          </w:tcPr>
          <w:p w14:paraId="700187DE" w14:textId="77777777" w:rsidR="00E44B15" w:rsidRPr="000A59E0" w:rsidRDefault="00E44B15" w:rsidP="0054050A">
            <w:pPr>
              <w:jc w:val="right"/>
              <w:rPr>
                <w:b/>
                <w:bCs/>
              </w:rPr>
            </w:pPr>
            <w:r>
              <w:t>$</w:t>
            </w:r>
            <w:r w:rsidRPr="000A59E0">
              <w:t>30,246</w:t>
            </w:r>
          </w:p>
        </w:tc>
        <w:tc>
          <w:tcPr>
            <w:tcW w:w="1701" w:type="dxa"/>
          </w:tcPr>
          <w:p w14:paraId="05C63195" w14:textId="77777777" w:rsidR="00E44B15" w:rsidRPr="000A59E0" w:rsidRDefault="00E44B15" w:rsidP="0054050A">
            <w:pPr>
              <w:jc w:val="right"/>
              <w:rPr>
                <w:b/>
                <w:bCs/>
              </w:rPr>
            </w:pPr>
            <w:r>
              <w:t>$</w:t>
            </w:r>
            <w:r w:rsidRPr="000A59E0">
              <w:t>22,328</w:t>
            </w:r>
          </w:p>
        </w:tc>
        <w:tc>
          <w:tcPr>
            <w:tcW w:w="1640" w:type="dxa"/>
            <w:tcBorders>
              <w:bottom w:val="single" w:sz="4" w:space="0" w:color="auto"/>
            </w:tcBorders>
          </w:tcPr>
          <w:p w14:paraId="1F68E431" w14:textId="77777777" w:rsidR="00E44B15" w:rsidRPr="000A59E0" w:rsidRDefault="00E44B15" w:rsidP="0054050A">
            <w:pPr>
              <w:jc w:val="right"/>
              <w:rPr>
                <w:b/>
                <w:bCs/>
              </w:rPr>
            </w:pPr>
            <w:r>
              <w:t>$</w:t>
            </w:r>
            <w:r w:rsidRPr="000A59E0">
              <w:t>7,918</w:t>
            </w:r>
          </w:p>
        </w:tc>
      </w:tr>
      <w:tr w:rsidR="00E44B15" w:rsidRPr="000A59E0" w14:paraId="6461F320" w14:textId="77777777" w:rsidTr="0054050A">
        <w:trPr>
          <w:trHeight w:val="300"/>
        </w:trPr>
        <w:tc>
          <w:tcPr>
            <w:tcW w:w="1980" w:type="dxa"/>
          </w:tcPr>
          <w:p w14:paraId="23F4F2D5" w14:textId="77777777" w:rsidR="00E44B15" w:rsidRPr="000A59E0" w:rsidRDefault="00E44B15" w:rsidP="0054050A">
            <w:pPr>
              <w:spacing w:after="160" w:line="259" w:lineRule="auto"/>
            </w:pPr>
            <w:r w:rsidRPr="000A59E0">
              <w:t>Code Black Psychology</w:t>
            </w:r>
          </w:p>
        </w:tc>
        <w:tc>
          <w:tcPr>
            <w:tcW w:w="2268" w:type="dxa"/>
          </w:tcPr>
          <w:p w14:paraId="0714A4CF" w14:textId="77777777" w:rsidR="00E44B15" w:rsidRPr="000A59E0" w:rsidRDefault="00E44B15" w:rsidP="0054050A">
            <w:pPr>
              <w:spacing w:after="160" w:line="259" w:lineRule="auto"/>
            </w:pPr>
            <w:r w:rsidRPr="000A59E0">
              <w:t xml:space="preserve">Implementing a </w:t>
            </w:r>
            <w:r>
              <w:t>p</w:t>
            </w:r>
            <w:r w:rsidRPr="000A59E0">
              <w:t xml:space="preserve">sychological </w:t>
            </w:r>
            <w:r>
              <w:lastRenderedPageBreak/>
              <w:t>h</w:t>
            </w:r>
            <w:r w:rsidRPr="000A59E0">
              <w:t xml:space="preserve">ealth and </w:t>
            </w:r>
            <w:r>
              <w:t>s</w:t>
            </w:r>
            <w:r w:rsidRPr="000A59E0">
              <w:t>afety program,</w:t>
            </w:r>
            <w:r>
              <w:t xml:space="preserve"> to</w:t>
            </w:r>
            <w:r w:rsidRPr="000A59E0">
              <w:t xml:space="preserve"> support and enhance organisation planning to minimise psychosocial risk</w:t>
            </w:r>
          </w:p>
        </w:tc>
        <w:tc>
          <w:tcPr>
            <w:tcW w:w="1984" w:type="dxa"/>
          </w:tcPr>
          <w:p w14:paraId="3E033AFE" w14:textId="77777777" w:rsidR="00E44B15" w:rsidRPr="000A59E0" w:rsidRDefault="00E44B15" w:rsidP="0054050A">
            <w:pPr>
              <w:spacing w:after="160" w:line="259" w:lineRule="auto"/>
              <w:jc w:val="right"/>
            </w:pPr>
            <w:r>
              <w:lastRenderedPageBreak/>
              <w:t>$</w:t>
            </w:r>
            <w:r w:rsidRPr="000A59E0">
              <w:t>27,814</w:t>
            </w:r>
          </w:p>
        </w:tc>
        <w:tc>
          <w:tcPr>
            <w:tcW w:w="1701" w:type="dxa"/>
          </w:tcPr>
          <w:p w14:paraId="1CFAF90B" w14:textId="77777777" w:rsidR="00E44B15" w:rsidRPr="000A59E0" w:rsidRDefault="00E44B15" w:rsidP="0054050A">
            <w:pPr>
              <w:spacing w:after="160" w:line="259" w:lineRule="auto"/>
              <w:jc w:val="right"/>
            </w:pPr>
            <w:r>
              <w:t>$</w:t>
            </w:r>
            <w:r w:rsidRPr="000A59E0">
              <w:t>27,814</w:t>
            </w:r>
          </w:p>
        </w:tc>
        <w:tc>
          <w:tcPr>
            <w:tcW w:w="1640" w:type="dxa"/>
          </w:tcPr>
          <w:p w14:paraId="6330DB82" w14:textId="77777777" w:rsidR="00E44B15" w:rsidRPr="000A59E0" w:rsidRDefault="00E44B15" w:rsidP="0054050A">
            <w:pPr>
              <w:spacing w:after="160" w:line="259" w:lineRule="auto"/>
              <w:jc w:val="right"/>
            </w:pPr>
            <w:r w:rsidRPr="000A59E0">
              <w:t>–</w:t>
            </w:r>
          </w:p>
        </w:tc>
      </w:tr>
      <w:tr w:rsidR="00E44B15" w:rsidRPr="000A59E0" w14:paraId="1D1666D8" w14:textId="77777777" w:rsidTr="0054050A">
        <w:trPr>
          <w:trHeight w:val="300"/>
        </w:trPr>
        <w:tc>
          <w:tcPr>
            <w:tcW w:w="1980" w:type="dxa"/>
          </w:tcPr>
          <w:p w14:paraId="1CB8F7DB" w14:textId="77777777" w:rsidR="00E44B15" w:rsidRPr="000A59E0" w:rsidRDefault="00E44B15" w:rsidP="0054050A">
            <w:pPr>
              <w:spacing w:after="160" w:line="259" w:lineRule="auto"/>
            </w:pPr>
            <w:r w:rsidRPr="000A59E0">
              <w:t>Connley Walker</w:t>
            </w:r>
          </w:p>
        </w:tc>
        <w:tc>
          <w:tcPr>
            <w:tcW w:w="2268" w:type="dxa"/>
          </w:tcPr>
          <w:p w14:paraId="7F094F3E" w14:textId="77777777" w:rsidR="00E44B15" w:rsidRPr="000A59E0" w:rsidRDefault="00E44B15" w:rsidP="0054050A">
            <w:pPr>
              <w:spacing w:after="160" w:line="259" w:lineRule="auto"/>
            </w:pPr>
            <w:r w:rsidRPr="000A59E0">
              <w:t>C</w:t>
            </w:r>
            <w:r>
              <w:t>entralised activity site</w:t>
            </w:r>
            <w:r w:rsidRPr="000A59E0">
              <w:t xml:space="preserve"> </w:t>
            </w:r>
            <w:r>
              <w:t>s</w:t>
            </w:r>
            <w:r w:rsidRPr="000A59E0">
              <w:t xml:space="preserve">afety and </w:t>
            </w:r>
            <w:r>
              <w:t>s</w:t>
            </w:r>
            <w:r w:rsidRPr="000A59E0">
              <w:t xml:space="preserve">ecurity </w:t>
            </w:r>
            <w:r>
              <w:t>i</w:t>
            </w:r>
            <w:r w:rsidRPr="000A59E0">
              <w:t xml:space="preserve">nspection and </w:t>
            </w:r>
            <w:r>
              <w:t>e</w:t>
            </w:r>
            <w:r w:rsidRPr="000A59E0">
              <w:t>valuation</w:t>
            </w:r>
          </w:p>
        </w:tc>
        <w:tc>
          <w:tcPr>
            <w:tcW w:w="1984" w:type="dxa"/>
          </w:tcPr>
          <w:p w14:paraId="2331F0B1" w14:textId="77777777" w:rsidR="00E44B15" w:rsidRPr="000A59E0" w:rsidRDefault="00E44B15" w:rsidP="0054050A">
            <w:pPr>
              <w:spacing w:after="160" w:line="259" w:lineRule="auto"/>
              <w:jc w:val="right"/>
            </w:pPr>
            <w:r>
              <w:t>$</w:t>
            </w:r>
            <w:r w:rsidRPr="000A59E0">
              <w:t>24,000</w:t>
            </w:r>
          </w:p>
        </w:tc>
        <w:tc>
          <w:tcPr>
            <w:tcW w:w="1701" w:type="dxa"/>
          </w:tcPr>
          <w:p w14:paraId="4DEB70D2" w14:textId="77777777" w:rsidR="00E44B15" w:rsidRPr="000A59E0" w:rsidRDefault="00E44B15" w:rsidP="0054050A">
            <w:pPr>
              <w:spacing w:after="160" w:line="259" w:lineRule="auto"/>
              <w:jc w:val="right"/>
            </w:pPr>
            <w:r>
              <w:t>$</w:t>
            </w:r>
            <w:r w:rsidRPr="000A59E0">
              <w:t>24,000</w:t>
            </w:r>
          </w:p>
        </w:tc>
        <w:tc>
          <w:tcPr>
            <w:tcW w:w="1640" w:type="dxa"/>
          </w:tcPr>
          <w:p w14:paraId="5C53FCCF" w14:textId="77777777" w:rsidR="00E44B15" w:rsidRPr="000A59E0" w:rsidRDefault="00E44B15" w:rsidP="0054050A">
            <w:pPr>
              <w:spacing w:after="160" w:line="259" w:lineRule="auto"/>
              <w:jc w:val="right"/>
            </w:pPr>
            <w:r w:rsidRPr="000A59E0">
              <w:t>–</w:t>
            </w:r>
          </w:p>
        </w:tc>
      </w:tr>
      <w:tr w:rsidR="00E44B15" w:rsidRPr="000A59E0" w14:paraId="64EFE3C6" w14:textId="77777777" w:rsidTr="0054050A">
        <w:trPr>
          <w:trHeight w:val="300"/>
        </w:trPr>
        <w:tc>
          <w:tcPr>
            <w:tcW w:w="1980" w:type="dxa"/>
          </w:tcPr>
          <w:p w14:paraId="7F74378B" w14:textId="77777777" w:rsidR="00E44B15" w:rsidRPr="000A59E0" w:rsidRDefault="00E44B15" w:rsidP="0054050A">
            <w:pPr>
              <w:spacing w:after="160" w:line="259" w:lineRule="auto"/>
            </w:pPr>
            <w:r w:rsidRPr="000A59E0">
              <w:t>Cube Group Management Consulting</w:t>
            </w:r>
          </w:p>
        </w:tc>
        <w:tc>
          <w:tcPr>
            <w:tcW w:w="2268" w:type="dxa"/>
          </w:tcPr>
          <w:p w14:paraId="2883CFDA" w14:textId="77777777" w:rsidR="00E44B15" w:rsidRPr="000A59E0" w:rsidRDefault="00E44B15" w:rsidP="0054050A">
            <w:pPr>
              <w:spacing w:after="160" w:line="259" w:lineRule="auto"/>
            </w:pPr>
            <w:r w:rsidRPr="000A59E0">
              <w:t xml:space="preserve">VEC </w:t>
            </w:r>
            <w:r>
              <w:t>e</w:t>
            </w:r>
            <w:r w:rsidRPr="000A59E0">
              <w:t xml:space="preserve">lection </w:t>
            </w:r>
            <w:r>
              <w:t>e</w:t>
            </w:r>
            <w:r w:rsidRPr="000A59E0">
              <w:t xml:space="preserve">valuation </w:t>
            </w:r>
            <w:r>
              <w:t>c</w:t>
            </w:r>
            <w:r w:rsidRPr="000A59E0">
              <w:t xml:space="preserve">apability </w:t>
            </w:r>
            <w:r>
              <w:t>b</w:t>
            </w:r>
            <w:r w:rsidRPr="000A59E0">
              <w:t xml:space="preserve">uilding review </w:t>
            </w:r>
            <w:r>
              <w:t>–</w:t>
            </w:r>
            <w:r w:rsidRPr="000A59E0">
              <w:t xml:space="preserve"> charter</w:t>
            </w:r>
            <w:r>
              <w:t xml:space="preserve"> </w:t>
            </w:r>
            <w:r w:rsidRPr="000A59E0">
              <w:t>submission and final report</w:t>
            </w:r>
          </w:p>
        </w:tc>
        <w:tc>
          <w:tcPr>
            <w:tcW w:w="1984" w:type="dxa"/>
          </w:tcPr>
          <w:p w14:paraId="63C99783" w14:textId="77777777" w:rsidR="00E44B15" w:rsidRPr="000A59E0" w:rsidRDefault="00E44B15" w:rsidP="0054050A">
            <w:pPr>
              <w:spacing w:after="160" w:line="259" w:lineRule="auto"/>
              <w:jc w:val="right"/>
            </w:pPr>
            <w:r>
              <w:t>$</w:t>
            </w:r>
            <w:r w:rsidRPr="000A59E0">
              <w:t>161,946</w:t>
            </w:r>
          </w:p>
        </w:tc>
        <w:tc>
          <w:tcPr>
            <w:tcW w:w="1701" w:type="dxa"/>
          </w:tcPr>
          <w:p w14:paraId="47C67B12" w14:textId="77777777" w:rsidR="00E44B15" w:rsidRPr="000A59E0" w:rsidRDefault="00E44B15" w:rsidP="0054050A">
            <w:pPr>
              <w:spacing w:after="160" w:line="259" w:lineRule="auto"/>
              <w:jc w:val="right"/>
            </w:pPr>
            <w:r>
              <w:t>$</w:t>
            </w:r>
            <w:r w:rsidRPr="000A59E0">
              <w:t>161,946</w:t>
            </w:r>
          </w:p>
        </w:tc>
        <w:tc>
          <w:tcPr>
            <w:tcW w:w="1640" w:type="dxa"/>
          </w:tcPr>
          <w:p w14:paraId="246C2C65" w14:textId="77777777" w:rsidR="00E44B15" w:rsidRPr="000A59E0" w:rsidRDefault="00E44B15" w:rsidP="0054050A">
            <w:pPr>
              <w:spacing w:after="160" w:line="259" w:lineRule="auto"/>
              <w:jc w:val="right"/>
            </w:pPr>
            <w:r w:rsidRPr="000A59E0">
              <w:t>–</w:t>
            </w:r>
          </w:p>
        </w:tc>
      </w:tr>
      <w:tr w:rsidR="00E44B15" w:rsidRPr="000A59E0" w14:paraId="526AA28F" w14:textId="77777777" w:rsidTr="0054050A">
        <w:trPr>
          <w:trHeight w:val="300"/>
        </w:trPr>
        <w:tc>
          <w:tcPr>
            <w:tcW w:w="1980" w:type="dxa"/>
          </w:tcPr>
          <w:p w14:paraId="62020EE6" w14:textId="276C782F" w:rsidR="00E44B15" w:rsidRPr="000A59E0" w:rsidRDefault="00E44B15" w:rsidP="0054050A">
            <w:pPr>
              <w:spacing w:after="160" w:line="259" w:lineRule="auto"/>
            </w:pPr>
            <w:r w:rsidRPr="000A59E0">
              <w:t>Davidson Executive and Boards Pty L</w:t>
            </w:r>
            <w:r w:rsidR="0083585C">
              <w:t>td</w:t>
            </w:r>
          </w:p>
        </w:tc>
        <w:tc>
          <w:tcPr>
            <w:tcW w:w="2268" w:type="dxa"/>
          </w:tcPr>
          <w:p w14:paraId="040283F2" w14:textId="77777777" w:rsidR="00E44B15" w:rsidRPr="000A59E0" w:rsidRDefault="00E44B15" w:rsidP="0054050A">
            <w:pPr>
              <w:spacing w:after="160" w:line="259" w:lineRule="auto"/>
            </w:pPr>
            <w:r>
              <w:t>Recruitment services</w:t>
            </w:r>
          </w:p>
        </w:tc>
        <w:tc>
          <w:tcPr>
            <w:tcW w:w="1984" w:type="dxa"/>
          </w:tcPr>
          <w:p w14:paraId="6F8C8E16" w14:textId="77777777" w:rsidR="00E44B15" w:rsidRPr="000A59E0" w:rsidRDefault="00E44B15" w:rsidP="0054050A">
            <w:pPr>
              <w:spacing w:after="160" w:line="259" w:lineRule="auto"/>
              <w:jc w:val="right"/>
            </w:pPr>
            <w:r>
              <w:t>$</w:t>
            </w:r>
            <w:r w:rsidRPr="000A59E0">
              <w:t>115,471</w:t>
            </w:r>
          </w:p>
        </w:tc>
        <w:tc>
          <w:tcPr>
            <w:tcW w:w="1701" w:type="dxa"/>
          </w:tcPr>
          <w:p w14:paraId="7E33E484" w14:textId="77777777" w:rsidR="00E44B15" w:rsidRPr="000A59E0" w:rsidRDefault="00E44B15" w:rsidP="0054050A">
            <w:pPr>
              <w:spacing w:after="160" w:line="259" w:lineRule="auto"/>
              <w:jc w:val="right"/>
            </w:pPr>
            <w:r>
              <w:t>$</w:t>
            </w:r>
            <w:r w:rsidRPr="000A59E0">
              <w:t>105,334</w:t>
            </w:r>
          </w:p>
        </w:tc>
        <w:tc>
          <w:tcPr>
            <w:tcW w:w="1640" w:type="dxa"/>
          </w:tcPr>
          <w:p w14:paraId="27D285FA" w14:textId="77777777" w:rsidR="00E44B15" w:rsidRPr="000A59E0" w:rsidRDefault="00E44B15" w:rsidP="0054050A">
            <w:pPr>
              <w:spacing w:after="160" w:line="259" w:lineRule="auto"/>
              <w:jc w:val="right"/>
            </w:pPr>
            <w:r>
              <w:t>$</w:t>
            </w:r>
            <w:r w:rsidRPr="000A59E0">
              <w:t>10,137</w:t>
            </w:r>
          </w:p>
        </w:tc>
      </w:tr>
      <w:tr w:rsidR="00E44B15" w:rsidRPr="000A59E0" w14:paraId="495C239B" w14:textId="77777777" w:rsidTr="0054050A">
        <w:trPr>
          <w:trHeight w:val="300"/>
        </w:trPr>
        <w:tc>
          <w:tcPr>
            <w:tcW w:w="1980" w:type="dxa"/>
          </w:tcPr>
          <w:p w14:paraId="5FEB2083" w14:textId="77777777" w:rsidR="00E44B15" w:rsidRPr="000A59E0" w:rsidRDefault="00E44B15" w:rsidP="0054050A">
            <w:pPr>
              <w:spacing w:after="160" w:line="259" w:lineRule="auto"/>
            </w:pPr>
            <w:r w:rsidRPr="000A59E0">
              <w:t>Deloitte Consulting Pty Ltd</w:t>
            </w:r>
          </w:p>
        </w:tc>
        <w:tc>
          <w:tcPr>
            <w:tcW w:w="2268" w:type="dxa"/>
          </w:tcPr>
          <w:p w14:paraId="5A4B3640" w14:textId="77777777" w:rsidR="00E44B15" w:rsidRPr="000A59E0" w:rsidRDefault="00E44B15" w:rsidP="0054050A">
            <w:pPr>
              <w:spacing w:after="160" w:line="259" w:lineRule="auto"/>
            </w:pPr>
            <w:r w:rsidRPr="000A59E0">
              <w:t xml:space="preserve">VEC </w:t>
            </w:r>
            <w:r>
              <w:t>w</w:t>
            </w:r>
            <w:r w:rsidRPr="000A59E0">
              <w:t>ebsite support</w:t>
            </w:r>
          </w:p>
        </w:tc>
        <w:tc>
          <w:tcPr>
            <w:tcW w:w="1984" w:type="dxa"/>
          </w:tcPr>
          <w:p w14:paraId="126D2E56" w14:textId="77777777" w:rsidR="00E44B15" w:rsidRPr="000A59E0" w:rsidRDefault="00E44B15" w:rsidP="0054050A">
            <w:pPr>
              <w:spacing w:after="160" w:line="259" w:lineRule="auto"/>
              <w:jc w:val="right"/>
            </w:pPr>
            <w:r>
              <w:t>$</w:t>
            </w:r>
            <w:r w:rsidRPr="000A59E0">
              <w:t>201,392</w:t>
            </w:r>
          </w:p>
        </w:tc>
        <w:tc>
          <w:tcPr>
            <w:tcW w:w="1701" w:type="dxa"/>
          </w:tcPr>
          <w:p w14:paraId="0197611A" w14:textId="77777777" w:rsidR="00E44B15" w:rsidRPr="000A59E0" w:rsidRDefault="00E44B15" w:rsidP="0054050A">
            <w:pPr>
              <w:spacing w:after="160" w:line="259" w:lineRule="auto"/>
              <w:jc w:val="right"/>
            </w:pPr>
            <w:r>
              <w:t>$</w:t>
            </w:r>
            <w:r w:rsidRPr="000A59E0">
              <w:t>177,535</w:t>
            </w:r>
          </w:p>
        </w:tc>
        <w:tc>
          <w:tcPr>
            <w:tcW w:w="1640" w:type="dxa"/>
          </w:tcPr>
          <w:p w14:paraId="2774DD57" w14:textId="77777777" w:rsidR="00E44B15" w:rsidRPr="000A59E0" w:rsidRDefault="00E44B15" w:rsidP="0054050A">
            <w:pPr>
              <w:spacing w:after="160" w:line="259" w:lineRule="auto"/>
              <w:jc w:val="right"/>
            </w:pPr>
            <w:r>
              <w:t>$</w:t>
            </w:r>
            <w:r w:rsidRPr="000A59E0">
              <w:t>23,857</w:t>
            </w:r>
          </w:p>
        </w:tc>
      </w:tr>
      <w:tr w:rsidR="00E44B15" w:rsidRPr="000A59E0" w14:paraId="5A32C003" w14:textId="77777777" w:rsidTr="0054050A">
        <w:trPr>
          <w:trHeight w:val="300"/>
        </w:trPr>
        <w:tc>
          <w:tcPr>
            <w:tcW w:w="1980" w:type="dxa"/>
          </w:tcPr>
          <w:p w14:paraId="6ECEBDD8" w14:textId="77777777" w:rsidR="00E44B15" w:rsidRPr="000A59E0" w:rsidRDefault="00E44B15" w:rsidP="0054050A">
            <w:pPr>
              <w:spacing w:after="160" w:line="259" w:lineRule="auto"/>
            </w:pPr>
            <w:r w:rsidRPr="000A59E0">
              <w:t>Grant Thornton Australia Ltd</w:t>
            </w:r>
          </w:p>
        </w:tc>
        <w:tc>
          <w:tcPr>
            <w:tcW w:w="2268" w:type="dxa"/>
          </w:tcPr>
          <w:p w14:paraId="0C560966" w14:textId="77777777" w:rsidR="00E44B15" w:rsidRPr="000A59E0" w:rsidRDefault="00E44B15" w:rsidP="0054050A">
            <w:pPr>
              <w:spacing w:after="160" w:line="259" w:lineRule="auto"/>
            </w:pPr>
            <w:r w:rsidRPr="000A59E0">
              <w:t xml:space="preserve">Internal </w:t>
            </w:r>
            <w:r>
              <w:t>a</w:t>
            </w:r>
            <w:r w:rsidRPr="000A59E0">
              <w:t>udit services</w:t>
            </w:r>
          </w:p>
        </w:tc>
        <w:tc>
          <w:tcPr>
            <w:tcW w:w="1984" w:type="dxa"/>
          </w:tcPr>
          <w:p w14:paraId="5BB34055" w14:textId="77777777" w:rsidR="00E44B15" w:rsidRPr="000A59E0" w:rsidRDefault="00E44B15" w:rsidP="0054050A">
            <w:pPr>
              <w:spacing w:after="160" w:line="259" w:lineRule="auto"/>
              <w:jc w:val="right"/>
            </w:pPr>
            <w:r>
              <w:t>$</w:t>
            </w:r>
            <w:r w:rsidRPr="000A59E0">
              <w:t>203,729</w:t>
            </w:r>
          </w:p>
        </w:tc>
        <w:tc>
          <w:tcPr>
            <w:tcW w:w="1701" w:type="dxa"/>
          </w:tcPr>
          <w:p w14:paraId="06B7D227" w14:textId="77777777" w:rsidR="00E44B15" w:rsidRPr="000A59E0" w:rsidRDefault="00E44B15" w:rsidP="0054050A">
            <w:pPr>
              <w:spacing w:after="160" w:line="259" w:lineRule="auto"/>
              <w:jc w:val="right"/>
            </w:pPr>
            <w:r>
              <w:t>$</w:t>
            </w:r>
            <w:r w:rsidRPr="000A59E0">
              <w:t>116,313</w:t>
            </w:r>
          </w:p>
        </w:tc>
        <w:tc>
          <w:tcPr>
            <w:tcW w:w="1640" w:type="dxa"/>
          </w:tcPr>
          <w:p w14:paraId="5505CA67" w14:textId="77777777" w:rsidR="00E44B15" w:rsidRPr="000A59E0" w:rsidRDefault="00E44B15" w:rsidP="0054050A">
            <w:pPr>
              <w:spacing w:after="160" w:line="259" w:lineRule="auto"/>
              <w:jc w:val="right"/>
            </w:pPr>
            <w:r>
              <w:t>$</w:t>
            </w:r>
            <w:r w:rsidRPr="000A59E0">
              <w:t>87,416</w:t>
            </w:r>
          </w:p>
        </w:tc>
      </w:tr>
      <w:tr w:rsidR="00E44B15" w:rsidRPr="000A59E0" w14:paraId="52F2963C" w14:textId="77777777" w:rsidTr="0054050A">
        <w:trPr>
          <w:trHeight w:val="300"/>
        </w:trPr>
        <w:tc>
          <w:tcPr>
            <w:tcW w:w="1980" w:type="dxa"/>
          </w:tcPr>
          <w:p w14:paraId="67FD10D3" w14:textId="77777777" w:rsidR="00E44B15" w:rsidRPr="000A59E0" w:rsidRDefault="00E44B15" w:rsidP="0054050A">
            <w:pPr>
              <w:spacing w:after="160" w:line="259" w:lineRule="auto"/>
            </w:pPr>
            <w:r w:rsidRPr="000A59E0">
              <w:t>Great Migrations Overseas</w:t>
            </w:r>
          </w:p>
        </w:tc>
        <w:tc>
          <w:tcPr>
            <w:tcW w:w="2268" w:type="dxa"/>
          </w:tcPr>
          <w:p w14:paraId="727B5168" w14:textId="074B6C0F" w:rsidR="00E44B15" w:rsidRPr="000A59E0" w:rsidRDefault="00E44B15" w:rsidP="0054050A">
            <w:pPr>
              <w:spacing w:after="160" w:line="259" w:lineRule="auto"/>
            </w:pPr>
            <w:r w:rsidRPr="000A59E0">
              <w:t xml:space="preserve">RMS </w:t>
            </w:r>
            <w:r>
              <w:t>c</w:t>
            </w:r>
            <w:r w:rsidRPr="000A59E0">
              <w:t xml:space="preserve">ustom </w:t>
            </w:r>
            <w:r>
              <w:t>u</w:t>
            </w:r>
            <w:r w:rsidRPr="000A59E0">
              <w:t xml:space="preserve">pgrade </w:t>
            </w:r>
            <w:r>
              <w:t>p</w:t>
            </w:r>
            <w:r w:rsidRPr="000A59E0">
              <w:t>roject</w:t>
            </w:r>
          </w:p>
        </w:tc>
        <w:tc>
          <w:tcPr>
            <w:tcW w:w="1984" w:type="dxa"/>
          </w:tcPr>
          <w:p w14:paraId="7FEEEC0D" w14:textId="77777777" w:rsidR="00E44B15" w:rsidRPr="000A59E0" w:rsidRDefault="00E44B15" w:rsidP="0054050A">
            <w:pPr>
              <w:spacing w:after="160" w:line="259" w:lineRule="auto"/>
              <w:jc w:val="right"/>
            </w:pPr>
            <w:r>
              <w:t>$</w:t>
            </w:r>
            <w:r w:rsidRPr="000A59E0">
              <w:t>1,718,303</w:t>
            </w:r>
          </w:p>
        </w:tc>
        <w:tc>
          <w:tcPr>
            <w:tcW w:w="1701" w:type="dxa"/>
          </w:tcPr>
          <w:p w14:paraId="0BE2B6DF" w14:textId="77777777" w:rsidR="00E44B15" w:rsidRPr="000A59E0" w:rsidRDefault="00E44B15" w:rsidP="0054050A">
            <w:pPr>
              <w:spacing w:after="160" w:line="259" w:lineRule="auto"/>
              <w:jc w:val="right"/>
            </w:pPr>
            <w:r>
              <w:t>$</w:t>
            </w:r>
            <w:r w:rsidRPr="000A59E0">
              <w:t>1,326,893</w:t>
            </w:r>
          </w:p>
        </w:tc>
        <w:tc>
          <w:tcPr>
            <w:tcW w:w="1640" w:type="dxa"/>
          </w:tcPr>
          <w:p w14:paraId="138E3E24" w14:textId="77777777" w:rsidR="00E44B15" w:rsidRPr="000A59E0" w:rsidRDefault="00E44B15" w:rsidP="0054050A">
            <w:pPr>
              <w:spacing w:after="160" w:line="259" w:lineRule="auto"/>
              <w:jc w:val="right"/>
            </w:pPr>
            <w:r>
              <w:t>$</w:t>
            </w:r>
            <w:r w:rsidRPr="000A59E0">
              <w:t>391,410</w:t>
            </w:r>
          </w:p>
        </w:tc>
      </w:tr>
      <w:tr w:rsidR="00E44B15" w:rsidRPr="000A59E0" w14:paraId="101E930C" w14:textId="77777777" w:rsidTr="0054050A">
        <w:trPr>
          <w:trHeight w:val="300"/>
        </w:trPr>
        <w:tc>
          <w:tcPr>
            <w:tcW w:w="1980" w:type="dxa"/>
          </w:tcPr>
          <w:p w14:paraId="3F7A6D9D" w14:textId="77777777" w:rsidR="00E44B15" w:rsidRPr="000A59E0" w:rsidRDefault="00E44B15" w:rsidP="0054050A">
            <w:pPr>
              <w:spacing w:after="160" w:line="259" w:lineRule="auto"/>
            </w:pPr>
            <w:r w:rsidRPr="000A59E0">
              <w:t>Herbert Smith Freehill</w:t>
            </w:r>
            <w:r>
              <w:t>s</w:t>
            </w:r>
          </w:p>
        </w:tc>
        <w:tc>
          <w:tcPr>
            <w:tcW w:w="2268" w:type="dxa"/>
          </w:tcPr>
          <w:p w14:paraId="56CBF680" w14:textId="77777777" w:rsidR="00E44B15" w:rsidRPr="000A59E0" w:rsidRDefault="00E44B15" w:rsidP="0054050A">
            <w:pPr>
              <w:spacing w:after="160" w:line="259" w:lineRule="auto"/>
            </w:pPr>
            <w:r w:rsidRPr="000A59E0">
              <w:t>Legal advisory services</w:t>
            </w:r>
            <w:r>
              <w:t>, human resource matters</w:t>
            </w:r>
          </w:p>
        </w:tc>
        <w:tc>
          <w:tcPr>
            <w:tcW w:w="1984" w:type="dxa"/>
          </w:tcPr>
          <w:p w14:paraId="69BC7DDD" w14:textId="77777777" w:rsidR="00E44B15" w:rsidRPr="000A59E0" w:rsidRDefault="00E44B15" w:rsidP="0054050A">
            <w:pPr>
              <w:spacing w:after="160" w:line="259" w:lineRule="auto"/>
              <w:jc w:val="right"/>
            </w:pPr>
            <w:r>
              <w:t>$</w:t>
            </w:r>
            <w:r w:rsidRPr="000A59E0">
              <w:t>25,404</w:t>
            </w:r>
          </w:p>
        </w:tc>
        <w:tc>
          <w:tcPr>
            <w:tcW w:w="1701" w:type="dxa"/>
          </w:tcPr>
          <w:p w14:paraId="7F3580AA" w14:textId="77777777" w:rsidR="00E44B15" w:rsidRPr="000A59E0" w:rsidRDefault="00E44B15" w:rsidP="0054050A">
            <w:pPr>
              <w:spacing w:after="160" w:line="259" w:lineRule="auto"/>
              <w:jc w:val="right"/>
            </w:pPr>
            <w:r>
              <w:t>$</w:t>
            </w:r>
            <w:r w:rsidRPr="000A59E0">
              <w:t>24,521</w:t>
            </w:r>
          </w:p>
        </w:tc>
        <w:tc>
          <w:tcPr>
            <w:tcW w:w="1640" w:type="dxa"/>
          </w:tcPr>
          <w:p w14:paraId="429603DA" w14:textId="77777777" w:rsidR="00E44B15" w:rsidRPr="000A59E0" w:rsidRDefault="00E44B15" w:rsidP="0054050A">
            <w:pPr>
              <w:spacing w:after="160" w:line="259" w:lineRule="auto"/>
              <w:jc w:val="right"/>
            </w:pPr>
            <w:r>
              <w:t>$</w:t>
            </w:r>
            <w:r w:rsidRPr="000A59E0">
              <w:t>882</w:t>
            </w:r>
          </w:p>
        </w:tc>
      </w:tr>
      <w:tr w:rsidR="00E44B15" w:rsidRPr="000A59E0" w14:paraId="1A1D3CB0" w14:textId="77777777" w:rsidTr="0054050A">
        <w:trPr>
          <w:trHeight w:val="300"/>
        </w:trPr>
        <w:tc>
          <w:tcPr>
            <w:tcW w:w="1980" w:type="dxa"/>
          </w:tcPr>
          <w:p w14:paraId="7FFBE675" w14:textId="77777777" w:rsidR="00E44B15" w:rsidRPr="000A59E0" w:rsidRDefault="00E44B15" w:rsidP="0054050A">
            <w:pPr>
              <w:spacing w:after="160" w:line="259" w:lineRule="auto"/>
            </w:pPr>
            <w:r w:rsidRPr="000A59E0">
              <w:t>HSE Global Australia Pty Ltd</w:t>
            </w:r>
          </w:p>
        </w:tc>
        <w:tc>
          <w:tcPr>
            <w:tcW w:w="2268" w:type="dxa"/>
          </w:tcPr>
          <w:p w14:paraId="7DC5120F" w14:textId="77777777" w:rsidR="00E44B15" w:rsidRPr="000A59E0" w:rsidRDefault="00E44B15" w:rsidP="0054050A">
            <w:pPr>
              <w:spacing w:after="160" w:line="259" w:lineRule="auto"/>
            </w:pPr>
            <w:r w:rsidRPr="000A59E0">
              <w:t>O</w:t>
            </w:r>
            <w:r>
              <w:t>ccupational health and safety</w:t>
            </w:r>
            <w:r w:rsidRPr="000A59E0">
              <w:t xml:space="preserve"> consultation services for Print Workshop</w:t>
            </w:r>
          </w:p>
        </w:tc>
        <w:tc>
          <w:tcPr>
            <w:tcW w:w="1984" w:type="dxa"/>
          </w:tcPr>
          <w:p w14:paraId="0C52B786" w14:textId="77777777" w:rsidR="00E44B15" w:rsidRPr="000A59E0" w:rsidRDefault="00E44B15" w:rsidP="0054050A">
            <w:pPr>
              <w:spacing w:after="160" w:line="259" w:lineRule="auto"/>
              <w:jc w:val="right"/>
            </w:pPr>
            <w:r>
              <w:t>$</w:t>
            </w:r>
            <w:r w:rsidRPr="000A59E0">
              <w:t>20,009</w:t>
            </w:r>
          </w:p>
        </w:tc>
        <w:tc>
          <w:tcPr>
            <w:tcW w:w="1701" w:type="dxa"/>
          </w:tcPr>
          <w:p w14:paraId="5C573CB6" w14:textId="77777777" w:rsidR="00E44B15" w:rsidRPr="000A59E0" w:rsidRDefault="00E44B15" w:rsidP="0054050A">
            <w:pPr>
              <w:spacing w:after="160" w:line="259" w:lineRule="auto"/>
              <w:jc w:val="right"/>
            </w:pPr>
            <w:r>
              <w:t>$</w:t>
            </w:r>
            <w:r w:rsidRPr="000A59E0">
              <w:t>20,009</w:t>
            </w:r>
          </w:p>
        </w:tc>
        <w:tc>
          <w:tcPr>
            <w:tcW w:w="1640" w:type="dxa"/>
          </w:tcPr>
          <w:p w14:paraId="19C0F254" w14:textId="77777777" w:rsidR="00E44B15" w:rsidRPr="000A59E0" w:rsidRDefault="00E44B15" w:rsidP="0054050A">
            <w:pPr>
              <w:spacing w:after="160" w:line="259" w:lineRule="auto"/>
              <w:jc w:val="right"/>
            </w:pPr>
            <w:r w:rsidRPr="000A59E0">
              <w:t>–</w:t>
            </w:r>
          </w:p>
        </w:tc>
      </w:tr>
      <w:tr w:rsidR="00E44B15" w:rsidRPr="000A59E0" w14:paraId="2694DE2D" w14:textId="77777777" w:rsidTr="0054050A">
        <w:trPr>
          <w:trHeight w:val="300"/>
        </w:trPr>
        <w:tc>
          <w:tcPr>
            <w:tcW w:w="1980" w:type="dxa"/>
          </w:tcPr>
          <w:p w14:paraId="6EADD9F1" w14:textId="77777777" w:rsidR="00E44B15" w:rsidRPr="000A59E0" w:rsidRDefault="00E44B15" w:rsidP="0054050A">
            <w:pPr>
              <w:spacing w:after="160" w:line="259" w:lineRule="auto"/>
            </w:pPr>
            <w:r w:rsidRPr="000A59E0">
              <w:lastRenderedPageBreak/>
              <w:t>IMAIL Pty Ltd</w:t>
            </w:r>
          </w:p>
        </w:tc>
        <w:tc>
          <w:tcPr>
            <w:tcW w:w="2268" w:type="dxa"/>
          </w:tcPr>
          <w:p w14:paraId="1E8EE09F" w14:textId="77777777" w:rsidR="00E44B15" w:rsidRPr="000A59E0" w:rsidRDefault="00E44B15" w:rsidP="0054050A">
            <w:pPr>
              <w:spacing w:after="160" w:line="259" w:lineRule="auto"/>
            </w:pPr>
            <w:r w:rsidRPr="000A59E0">
              <w:t xml:space="preserve">Consultancy services for </w:t>
            </w:r>
            <w:r>
              <w:t>VEC 2024 local council elections</w:t>
            </w:r>
          </w:p>
        </w:tc>
        <w:tc>
          <w:tcPr>
            <w:tcW w:w="1984" w:type="dxa"/>
          </w:tcPr>
          <w:p w14:paraId="6A4C0728" w14:textId="77777777" w:rsidR="00E44B15" w:rsidRPr="000A59E0" w:rsidRDefault="00E44B15" w:rsidP="0054050A">
            <w:pPr>
              <w:spacing w:after="160" w:line="259" w:lineRule="auto"/>
              <w:jc w:val="right"/>
            </w:pPr>
            <w:r>
              <w:t>$</w:t>
            </w:r>
            <w:r w:rsidRPr="000A59E0">
              <w:t>22,950</w:t>
            </w:r>
          </w:p>
        </w:tc>
        <w:tc>
          <w:tcPr>
            <w:tcW w:w="1701" w:type="dxa"/>
          </w:tcPr>
          <w:p w14:paraId="01BB69BE" w14:textId="77777777" w:rsidR="00E44B15" w:rsidRPr="000A59E0" w:rsidRDefault="00E44B15" w:rsidP="0054050A">
            <w:pPr>
              <w:spacing w:after="160" w:line="259" w:lineRule="auto"/>
              <w:jc w:val="right"/>
            </w:pPr>
            <w:r>
              <w:t>$</w:t>
            </w:r>
            <w:r w:rsidRPr="000A59E0">
              <w:t>22,950</w:t>
            </w:r>
          </w:p>
        </w:tc>
        <w:tc>
          <w:tcPr>
            <w:tcW w:w="1640" w:type="dxa"/>
          </w:tcPr>
          <w:p w14:paraId="0DD45A32" w14:textId="77777777" w:rsidR="00E44B15" w:rsidRPr="000A59E0" w:rsidRDefault="00E44B15" w:rsidP="0054050A">
            <w:pPr>
              <w:spacing w:after="160" w:line="259" w:lineRule="auto"/>
              <w:jc w:val="right"/>
            </w:pPr>
            <w:r w:rsidRPr="000A59E0">
              <w:t>–</w:t>
            </w:r>
          </w:p>
        </w:tc>
      </w:tr>
      <w:tr w:rsidR="00E44B15" w:rsidRPr="000A59E0" w14:paraId="173DF444" w14:textId="77777777" w:rsidTr="0054050A">
        <w:trPr>
          <w:trHeight w:val="300"/>
        </w:trPr>
        <w:tc>
          <w:tcPr>
            <w:tcW w:w="1980" w:type="dxa"/>
          </w:tcPr>
          <w:p w14:paraId="381C1CB2" w14:textId="77777777" w:rsidR="00E44B15" w:rsidRPr="000A59E0" w:rsidRDefault="00E44B15" w:rsidP="0054050A">
            <w:pPr>
              <w:spacing w:after="160" w:line="259" w:lineRule="auto"/>
            </w:pPr>
            <w:proofErr w:type="spellStart"/>
            <w:r w:rsidRPr="000A59E0">
              <w:t>Indaus</w:t>
            </w:r>
            <w:proofErr w:type="spellEnd"/>
            <w:r w:rsidRPr="000A59E0">
              <w:t xml:space="preserve"> Immigration</w:t>
            </w:r>
          </w:p>
        </w:tc>
        <w:tc>
          <w:tcPr>
            <w:tcW w:w="2268" w:type="dxa"/>
          </w:tcPr>
          <w:p w14:paraId="2985A2EB" w14:textId="77777777" w:rsidR="00E44B15" w:rsidRPr="000A59E0" w:rsidRDefault="00E44B15" w:rsidP="0054050A">
            <w:pPr>
              <w:spacing w:after="160" w:line="259" w:lineRule="auto"/>
            </w:pPr>
            <w:r w:rsidRPr="000A59E0">
              <w:t>Consulting services for Visa application</w:t>
            </w:r>
          </w:p>
        </w:tc>
        <w:tc>
          <w:tcPr>
            <w:tcW w:w="1984" w:type="dxa"/>
          </w:tcPr>
          <w:p w14:paraId="06C7EB70" w14:textId="77777777" w:rsidR="00E44B15" w:rsidRPr="000A59E0" w:rsidRDefault="00E44B15" w:rsidP="0054050A">
            <w:pPr>
              <w:spacing w:after="160" w:line="259" w:lineRule="auto"/>
              <w:jc w:val="right"/>
            </w:pPr>
            <w:r>
              <w:t>$</w:t>
            </w:r>
            <w:r w:rsidRPr="000A59E0">
              <w:t>13,660</w:t>
            </w:r>
          </w:p>
        </w:tc>
        <w:tc>
          <w:tcPr>
            <w:tcW w:w="1701" w:type="dxa"/>
          </w:tcPr>
          <w:p w14:paraId="3E9FE7E7" w14:textId="77777777" w:rsidR="00E44B15" w:rsidRPr="000A59E0" w:rsidRDefault="00E44B15" w:rsidP="0054050A">
            <w:pPr>
              <w:spacing w:after="160" w:line="259" w:lineRule="auto"/>
              <w:jc w:val="right"/>
            </w:pPr>
            <w:r>
              <w:t>$</w:t>
            </w:r>
            <w:r w:rsidRPr="000A59E0">
              <w:t>13,660</w:t>
            </w:r>
          </w:p>
        </w:tc>
        <w:tc>
          <w:tcPr>
            <w:tcW w:w="1640" w:type="dxa"/>
          </w:tcPr>
          <w:p w14:paraId="179055F2" w14:textId="77777777" w:rsidR="00E44B15" w:rsidRPr="000A59E0" w:rsidRDefault="00E44B15" w:rsidP="0054050A">
            <w:pPr>
              <w:spacing w:after="160" w:line="259" w:lineRule="auto"/>
              <w:jc w:val="right"/>
            </w:pPr>
            <w:r w:rsidRPr="000A59E0">
              <w:t>–</w:t>
            </w:r>
          </w:p>
        </w:tc>
      </w:tr>
      <w:tr w:rsidR="00E44B15" w:rsidRPr="000A59E0" w14:paraId="26CC8357" w14:textId="77777777" w:rsidTr="0054050A">
        <w:trPr>
          <w:trHeight w:val="300"/>
        </w:trPr>
        <w:tc>
          <w:tcPr>
            <w:tcW w:w="1980" w:type="dxa"/>
          </w:tcPr>
          <w:p w14:paraId="3ED095E4" w14:textId="77777777" w:rsidR="00E44B15" w:rsidRPr="000A59E0" w:rsidRDefault="00E44B15" w:rsidP="0054050A">
            <w:pPr>
              <w:spacing w:after="160" w:line="259" w:lineRule="auto"/>
            </w:pPr>
            <w:r w:rsidRPr="000A59E0">
              <w:t>Isentia Pty Ltd</w:t>
            </w:r>
          </w:p>
        </w:tc>
        <w:tc>
          <w:tcPr>
            <w:tcW w:w="2268" w:type="dxa"/>
          </w:tcPr>
          <w:p w14:paraId="631326B7" w14:textId="77777777" w:rsidR="00E44B15" w:rsidRPr="000A59E0" w:rsidRDefault="00E44B15" w:rsidP="0054050A">
            <w:pPr>
              <w:spacing w:after="160" w:line="259" w:lineRule="auto"/>
            </w:pPr>
            <w:r w:rsidRPr="000A59E0">
              <w:t xml:space="preserve">Advertising </w:t>
            </w:r>
            <w:r>
              <w:t>–</w:t>
            </w:r>
            <w:r w:rsidRPr="000A59E0">
              <w:t xml:space="preserve"> media</w:t>
            </w:r>
            <w:r>
              <w:t xml:space="preserve"> </w:t>
            </w:r>
            <w:r w:rsidRPr="000A59E0">
              <w:t>services</w:t>
            </w:r>
          </w:p>
        </w:tc>
        <w:tc>
          <w:tcPr>
            <w:tcW w:w="1984" w:type="dxa"/>
          </w:tcPr>
          <w:p w14:paraId="70C120FB" w14:textId="77777777" w:rsidR="00E44B15" w:rsidRPr="000A59E0" w:rsidRDefault="00E44B15" w:rsidP="0054050A">
            <w:pPr>
              <w:spacing w:after="160" w:line="259" w:lineRule="auto"/>
              <w:jc w:val="right"/>
            </w:pPr>
            <w:r>
              <w:t>$</w:t>
            </w:r>
            <w:r w:rsidRPr="000A59E0">
              <w:t>59,357</w:t>
            </w:r>
          </w:p>
        </w:tc>
        <w:tc>
          <w:tcPr>
            <w:tcW w:w="1701" w:type="dxa"/>
          </w:tcPr>
          <w:p w14:paraId="3C1B299B" w14:textId="77777777" w:rsidR="00E44B15" w:rsidRPr="000A59E0" w:rsidRDefault="00E44B15" w:rsidP="0054050A">
            <w:pPr>
              <w:spacing w:after="160" w:line="259" w:lineRule="auto"/>
              <w:jc w:val="right"/>
            </w:pPr>
            <w:r>
              <w:t>$</w:t>
            </w:r>
            <w:r w:rsidRPr="000A59E0">
              <w:t>59,357</w:t>
            </w:r>
          </w:p>
        </w:tc>
        <w:tc>
          <w:tcPr>
            <w:tcW w:w="1640" w:type="dxa"/>
          </w:tcPr>
          <w:p w14:paraId="7917F2DA" w14:textId="77777777" w:rsidR="00E44B15" w:rsidRPr="000A59E0" w:rsidRDefault="00E44B15" w:rsidP="0054050A">
            <w:pPr>
              <w:spacing w:after="160" w:line="259" w:lineRule="auto"/>
              <w:jc w:val="right"/>
            </w:pPr>
            <w:r w:rsidRPr="000A59E0">
              <w:t>–</w:t>
            </w:r>
          </w:p>
        </w:tc>
      </w:tr>
      <w:tr w:rsidR="00E44B15" w:rsidRPr="000A59E0" w14:paraId="35B889B0" w14:textId="77777777" w:rsidTr="0054050A">
        <w:trPr>
          <w:trHeight w:val="300"/>
        </w:trPr>
        <w:tc>
          <w:tcPr>
            <w:tcW w:w="1980" w:type="dxa"/>
          </w:tcPr>
          <w:p w14:paraId="0ED77B0C" w14:textId="77777777" w:rsidR="00E44B15" w:rsidRPr="000A59E0" w:rsidRDefault="00E44B15" w:rsidP="0054050A">
            <w:pPr>
              <w:spacing w:after="160" w:line="259" w:lineRule="auto"/>
            </w:pPr>
            <w:proofErr w:type="spellStart"/>
            <w:r w:rsidRPr="000A59E0">
              <w:t>Kinatico</w:t>
            </w:r>
            <w:proofErr w:type="spellEnd"/>
            <w:r w:rsidRPr="000A59E0">
              <w:t xml:space="preserve"> Limited</w:t>
            </w:r>
          </w:p>
        </w:tc>
        <w:tc>
          <w:tcPr>
            <w:tcW w:w="2268" w:type="dxa"/>
          </w:tcPr>
          <w:p w14:paraId="7B98380C" w14:textId="77777777" w:rsidR="00E44B15" w:rsidRPr="000A59E0" w:rsidRDefault="00E44B15" w:rsidP="0054050A">
            <w:pPr>
              <w:spacing w:after="160" w:line="259" w:lineRule="auto"/>
            </w:pPr>
            <w:r w:rsidRPr="000A59E0">
              <w:t>H</w:t>
            </w:r>
            <w:r>
              <w:t>uman resources</w:t>
            </w:r>
            <w:r w:rsidRPr="000A59E0">
              <w:t xml:space="preserve"> </w:t>
            </w:r>
            <w:r>
              <w:t>p</w:t>
            </w:r>
            <w:r w:rsidRPr="000A59E0">
              <w:t xml:space="preserve">rofessional </w:t>
            </w:r>
            <w:r>
              <w:t>s</w:t>
            </w:r>
            <w:r w:rsidRPr="000A59E0">
              <w:t xml:space="preserve">ervices </w:t>
            </w:r>
            <w:r>
              <w:t>–</w:t>
            </w:r>
            <w:r w:rsidRPr="000A59E0">
              <w:t xml:space="preserve"> </w:t>
            </w:r>
            <w:r>
              <w:t>p</w:t>
            </w:r>
            <w:r w:rsidRPr="000A59E0">
              <w:t>olice</w:t>
            </w:r>
            <w:r>
              <w:t xml:space="preserve"> </w:t>
            </w:r>
            <w:r w:rsidRPr="000A59E0">
              <w:t>checks</w:t>
            </w:r>
          </w:p>
        </w:tc>
        <w:tc>
          <w:tcPr>
            <w:tcW w:w="1984" w:type="dxa"/>
          </w:tcPr>
          <w:p w14:paraId="19AB2982" w14:textId="77777777" w:rsidR="00E44B15" w:rsidRPr="000A59E0" w:rsidRDefault="00E44B15" w:rsidP="0054050A">
            <w:pPr>
              <w:spacing w:after="160" w:line="259" w:lineRule="auto"/>
              <w:jc w:val="right"/>
            </w:pPr>
            <w:r>
              <w:t>$</w:t>
            </w:r>
            <w:r w:rsidRPr="000A59E0">
              <w:t>34,321</w:t>
            </w:r>
          </w:p>
        </w:tc>
        <w:tc>
          <w:tcPr>
            <w:tcW w:w="1701" w:type="dxa"/>
          </w:tcPr>
          <w:p w14:paraId="56643186" w14:textId="77777777" w:rsidR="00E44B15" w:rsidRPr="000A59E0" w:rsidRDefault="00E44B15" w:rsidP="0054050A">
            <w:pPr>
              <w:spacing w:after="160" w:line="259" w:lineRule="auto"/>
              <w:jc w:val="right"/>
            </w:pPr>
            <w:r>
              <w:t>$</w:t>
            </w:r>
            <w:r w:rsidRPr="000A59E0">
              <w:t>30,035</w:t>
            </w:r>
          </w:p>
        </w:tc>
        <w:tc>
          <w:tcPr>
            <w:tcW w:w="1640" w:type="dxa"/>
          </w:tcPr>
          <w:p w14:paraId="5CCCBE97" w14:textId="77777777" w:rsidR="00E44B15" w:rsidRPr="000A59E0" w:rsidRDefault="00E44B15" w:rsidP="0054050A">
            <w:pPr>
              <w:spacing w:after="160" w:line="259" w:lineRule="auto"/>
              <w:jc w:val="right"/>
            </w:pPr>
            <w:r>
              <w:t>$</w:t>
            </w:r>
            <w:r w:rsidRPr="000A59E0">
              <w:t>4,286</w:t>
            </w:r>
          </w:p>
        </w:tc>
      </w:tr>
      <w:tr w:rsidR="00E44B15" w:rsidRPr="000A59E0" w14:paraId="399F2C1C" w14:textId="77777777" w:rsidTr="0054050A">
        <w:trPr>
          <w:trHeight w:val="300"/>
        </w:trPr>
        <w:tc>
          <w:tcPr>
            <w:tcW w:w="1980" w:type="dxa"/>
          </w:tcPr>
          <w:p w14:paraId="0386EED2" w14:textId="77777777" w:rsidR="00E44B15" w:rsidRPr="000A59E0" w:rsidRDefault="00E44B15" w:rsidP="0054050A">
            <w:pPr>
              <w:spacing w:after="160" w:line="259" w:lineRule="auto"/>
            </w:pPr>
            <w:r w:rsidRPr="000A59E0">
              <w:t>KPMG</w:t>
            </w:r>
          </w:p>
        </w:tc>
        <w:tc>
          <w:tcPr>
            <w:tcW w:w="2268" w:type="dxa"/>
          </w:tcPr>
          <w:p w14:paraId="6A84A582" w14:textId="77777777" w:rsidR="00E44B15" w:rsidRPr="000A59E0" w:rsidRDefault="00E44B15" w:rsidP="0054050A">
            <w:pPr>
              <w:spacing w:after="160" w:line="259" w:lineRule="auto"/>
            </w:pPr>
            <w:r>
              <w:t>Regulatory prioritisation framework and regulatory information management review</w:t>
            </w:r>
          </w:p>
        </w:tc>
        <w:tc>
          <w:tcPr>
            <w:tcW w:w="1984" w:type="dxa"/>
          </w:tcPr>
          <w:p w14:paraId="7DCE6768" w14:textId="77777777" w:rsidR="00E44B15" w:rsidRPr="000A59E0" w:rsidRDefault="00E44B15" w:rsidP="0054050A">
            <w:pPr>
              <w:spacing w:after="160" w:line="259" w:lineRule="auto"/>
              <w:jc w:val="right"/>
            </w:pPr>
            <w:r>
              <w:t>$</w:t>
            </w:r>
            <w:r w:rsidRPr="000A59E0">
              <w:t>88,918</w:t>
            </w:r>
          </w:p>
        </w:tc>
        <w:tc>
          <w:tcPr>
            <w:tcW w:w="1701" w:type="dxa"/>
          </w:tcPr>
          <w:p w14:paraId="7261F24B" w14:textId="77777777" w:rsidR="00E44B15" w:rsidRPr="000A59E0" w:rsidRDefault="00E44B15" w:rsidP="0054050A">
            <w:pPr>
              <w:spacing w:after="160" w:line="259" w:lineRule="auto"/>
              <w:jc w:val="right"/>
            </w:pPr>
            <w:r>
              <w:t>$</w:t>
            </w:r>
            <w:r w:rsidRPr="000A59E0">
              <w:t>49,200</w:t>
            </w:r>
          </w:p>
        </w:tc>
        <w:tc>
          <w:tcPr>
            <w:tcW w:w="1640" w:type="dxa"/>
          </w:tcPr>
          <w:p w14:paraId="32992EA5" w14:textId="77777777" w:rsidR="00E44B15" w:rsidRPr="000A59E0" w:rsidRDefault="00E44B15" w:rsidP="0054050A">
            <w:pPr>
              <w:spacing w:after="160" w:line="259" w:lineRule="auto"/>
              <w:jc w:val="right"/>
            </w:pPr>
            <w:r>
              <w:t>$</w:t>
            </w:r>
            <w:r w:rsidRPr="000A59E0">
              <w:t>39,718</w:t>
            </w:r>
          </w:p>
        </w:tc>
      </w:tr>
      <w:tr w:rsidR="00E44B15" w:rsidRPr="000A59E0" w14:paraId="09255F7C" w14:textId="77777777" w:rsidTr="0054050A">
        <w:trPr>
          <w:trHeight w:val="300"/>
        </w:trPr>
        <w:tc>
          <w:tcPr>
            <w:tcW w:w="1980" w:type="dxa"/>
          </w:tcPr>
          <w:p w14:paraId="2A6C028B" w14:textId="77777777" w:rsidR="00E44B15" w:rsidRPr="000A59E0" w:rsidRDefault="00E44B15" w:rsidP="0054050A">
            <w:pPr>
              <w:spacing w:after="160" w:line="259" w:lineRule="auto"/>
            </w:pPr>
            <w:r w:rsidRPr="000A59E0">
              <w:t>LAB3 Pty Ltd</w:t>
            </w:r>
          </w:p>
        </w:tc>
        <w:tc>
          <w:tcPr>
            <w:tcW w:w="2268" w:type="dxa"/>
          </w:tcPr>
          <w:p w14:paraId="0CAA5635" w14:textId="77777777" w:rsidR="00E44B15" w:rsidRPr="000A59E0" w:rsidRDefault="00E44B15" w:rsidP="0054050A">
            <w:pPr>
              <w:spacing w:after="160" w:line="259" w:lineRule="auto"/>
            </w:pPr>
            <w:r w:rsidRPr="00656CE5">
              <w:t>Cybersecurity continuous improvement services</w:t>
            </w:r>
          </w:p>
        </w:tc>
        <w:tc>
          <w:tcPr>
            <w:tcW w:w="1984" w:type="dxa"/>
          </w:tcPr>
          <w:p w14:paraId="7DB9DC35" w14:textId="77777777" w:rsidR="00E44B15" w:rsidRPr="000A59E0" w:rsidRDefault="00E44B15" w:rsidP="0054050A">
            <w:pPr>
              <w:spacing w:after="160" w:line="259" w:lineRule="auto"/>
              <w:jc w:val="right"/>
            </w:pPr>
            <w:r>
              <w:t>$</w:t>
            </w:r>
            <w:r w:rsidRPr="000A59E0">
              <w:t>40,271</w:t>
            </w:r>
          </w:p>
        </w:tc>
        <w:tc>
          <w:tcPr>
            <w:tcW w:w="1701" w:type="dxa"/>
          </w:tcPr>
          <w:p w14:paraId="5E41DCDB" w14:textId="77777777" w:rsidR="00E44B15" w:rsidRPr="000A59E0" w:rsidRDefault="00E44B15" w:rsidP="0054050A">
            <w:pPr>
              <w:spacing w:after="160" w:line="259" w:lineRule="auto"/>
              <w:jc w:val="right"/>
            </w:pPr>
            <w:r>
              <w:t>$</w:t>
            </w:r>
            <w:r w:rsidRPr="000A59E0">
              <w:t>40,271</w:t>
            </w:r>
          </w:p>
        </w:tc>
        <w:tc>
          <w:tcPr>
            <w:tcW w:w="1640" w:type="dxa"/>
          </w:tcPr>
          <w:p w14:paraId="1FC2A44A" w14:textId="77777777" w:rsidR="00E44B15" w:rsidRPr="000A59E0" w:rsidRDefault="00E44B15" w:rsidP="0054050A">
            <w:pPr>
              <w:spacing w:after="160" w:line="259" w:lineRule="auto"/>
              <w:jc w:val="right"/>
            </w:pPr>
            <w:r w:rsidRPr="000A59E0">
              <w:t>–</w:t>
            </w:r>
          </w:p>
        </w:tc>
      </w:tr>
      <w:tr w:rsidR="00E44B15" w:rsidRPr="000A59E0" w14:paraId="792D0149" w14:textId="77777777" w:rsidTr="0054050A">
        <w:trPr>
          <w:trHeight w:val="300"/>
        </w:trPr>
        <w:tc>
          <w:tcPr>
            <w:tcW w:w="1980" w:type="dxa"/>
          </w:tcPr>
          <w:p w14:paraId="79CCDF27" w14:textId="77777777" w:rsidR="00E44B15" w:rsidRPr="000A59E0" w:rsidRDefault="00E44B15" w:rsidP="0054050A">
            <w:pPr>
              <w:spacing w:after="160" w:line="259" w:lineRule="auto"/>
            </w:pPr>
            <w:r w:rsidRPr="000A59E0">
              <w:t>Leba Advertising (Aust) Pty Ltd</w:t>
            </w:r>
          </w:p>
        </w:tc>
        <w:tc>
          <w:tcPr>
            <w:tcW w:w="2268" w:type="dxa"/>
          </w:tcPr>
          <w:p w14:paraId="4399C378" w14:textId="77777777" w:rsidR="00E44B15" w:rsidRPr="000A59E0" w:rsidRDefault="00E44B15" w:rsidP="0054050A">
            <w:pPr>
              <w:spacing w:after="160" w:line="259" w:lineRule="auto"/>
            </w:pPr>
            <w:r w:rsidRPr="000A59E0">
              <w:t xml:space="preserve">Translation, distribution, collection and reporting of </w:t>
            </w:r>
            <w:r>
              <w:t>‘e</w:t>
            </w:r>
            <w:r w:rsidRPr="000A59E0">
              <w:t>nrol</w:t>
            </w:r>
            <w:r>
              <w:t>’</w:t>
            </w:r>
            <w:r w:rsidRPr="000A59E0">
              <w:t xml:space="preserve">, </w:t>
            </w:r>
            <w:r>
              <w:t>‘n</w:t>
            </w:r>
            <w:r w:rsidRPr="000A59E0">
              <w:t>ominations</w:t>
            </w:r>
            <w:r>
              <w:t>’</w:t>
            </w:r>
            <w:r w:rsidRPr="000A59E0">
              <w:t xml:space="preserve">, </w:t>
            </w:r>
            <w:r>
              <w:t>‘d</w:t>
            </w:r>
            <w:r w:rsidRPr="000A59E0">
              <w:t xml:space="preserve">emocracy </w:t>
            </w:r>
            <w:r>
              <w:t>a</w:t>
            </w:r>
            <w:r w:rsidRPr="000A59E0">
              <w:t>mbassadors</w:t>
            </w:r>
            <w:r>
              <w:t>’</w:t>
            </w:r>
            <w:r w:rsidRPr="000A59E0">
              <w:t xml:space="preserve"> and </w:t>
            </w:r>
            <w:r>
              <w:t>‘b</w:t>
            </w:r>
            <w:r w:rsidRPr="000A59E0">
              <w:t>allot packs</w:t>
            </w:r>
            <w:r>
              <w:t>’</w:t>
            </w:r>
            <w:r w:rsidRPr="000A59E0">
              <w:t xml:space="preserve"> media releases</w:t>
            </w:r>
          </w:p>
        </w:tc>
        <w:tc>
          <w:tcPr>
            <w:tcW w:w="1984" w:type="dxa"/>
          </w:tcPr>
          <w:p w14:paraId="7CECA66F" w14:textId="77777777" w:rsidR="00E44B15" w:rsidRPr="000A59E0" w:rsidRDefault="00E44B15" w:rsidP="0054050A">
            <w:pPr>
              <w:spacing w:after="160" w:line="259" w:lineRule="auto"/>
              <w:jc w:val="right"/>
            </w:pPr>
            <w:r>
              <w:t>$</w:t>
            </w:r>
            <w:r w:rsidRPr="000A59E0">
              <w:t>48,840</w:t>
            </w:r>
          </w:p>
        </w:tc>
        <w:tc>
          <w:tcPr>
            <w:tcW w:w="1701" w:type="dxa"/>
          </w:tcPr>
          <w:p w14:paraId="1DB9FA58" w14:textId="77777777" w:rsidR="00E44B15" w:rsidRPr="000A59E0" w:rsidRDefault="00E44B15" w:rsidP="0054050A">
            <w:pPr>
              <w:spacing w:after="160" w:line="259" w:lineRule="auto"/>
              <w:jc w:val="right"/>
            </w:pPr>
            <w:r>
              <w:t>$</w:t>
            </w:r>
            <w:r w:rsidRPr="000A59E0">
              <w:t>48,840</w:t>
            </w:r>
          </w:p>
        </w:tc>
        <w:tc>
          <w:tcPr>
            <w:tcW w:w="1640" w:type="dxa"/>
          </w:tcPr>
          <w:p w14:paraId="02C5CBED" w14:textId="77777777" w:rsidR="00E44B15" w:rsidRPr="000A59E0" w:rsidRDefault="00E44B15" w:rsidP="0054050A">
            <w:pPr>
              <w:spacing w:after="160" w:line="259" w:lineRule="auto"/>
              <w:jc w:val="right"/>
            </w:pPr>
            <w:r w:rsidRPr="000A59E0">
              <w:t>–</w:t>
            </w:r>
          </w:p>
        </w:tc>
      </w:tr>
      <w:tr w:rsidR="00E44B15" w:rsidRPr="000A59E0" w14:paraId="7B6728F7" w14:textId="77777777" w:rsidTr="0054050A">
        <w:trPr>
          <w:trHeight w:val="300"/>
        </w:trPr>
        <w:tc>
          <w:tcPr>
            <w:tcW w:w="1980" w:type="dxa"/>
          </w:tcPr>
          <w:p w14:paraId="4E974495" w14:textId="77777777" w:rsidR="00E44B15" w:rsidRPr="000A59E0" w:rsidRDefault="00E44B15" w:rsidP="0054050A">
            <w:pPr>
              <w:spacing w:after="160" w:line="259" w:lineRule="auto"/>
            </w:pPr>
            <w:r w:rsidRPr="000A59E0">
              <w:t>Little Rocket Agency</w:t>
            </w:r>
          </w:p>
        </w:tc>
        <w:tc>
          <w:tcPr>
            <w:tcW w:w="2268" w:type="dxa"/>
          </w:tcPr>
          <w:p w14:paraId="1C2EEAAA" w14:textId="77777777" w:rsidR="00E44B15" w:rsidRPr="000A59E0" w:rsidRDefault="00E44B15" w:rsidP="0054050A">
            <w:pPr>
              <w:spacing w:after="160" w:line="259" w:lineRule="auto"/>
            </w:pPr>
            <w:r w:rsidRPr="000A59E0">
              <w:t xml:space="preserve">Video production plan coordination and planning for </w:t>
            </w:r>
            <w:r>
              <w:t xml:space="preserve">First Nations </w:t>
            </w:r>
            <w:r>
              <w:lastRenderedPageBreak/>
              <w:t xml:space="preserve">‘apparent </w:t>
            </w:r>
            <w:r w:rsidRPr="000A59E0">
              <w:t>failure to vote</w:t>
            </w:r>
            <w:r>
              <w:t>’</w:t>
            </w:r>
            <w:r w:rsidRPr="000A59E0">
              <w:t xml:space="preserve"> campaign</w:t>
            </w:r>
          </w:p>
        </w:tc>
        <w:tc>
          <w:tcPr>
            <w:tcW w:w="1984" w:type="dxa"/>
          </w:tcPr>
          <w:p w14:paraId="4EED29C3" w14:textId="77777777" w:rsidR="00E44B15" w:rsidRPr="000A59E0" w:rsidRDefault="00E44B15" w:rsidP="0054050A">
            <w:pPr>
              <w:spacing w:after="160" w:line="259" w:lineRule="auto"/>
              <w:jc w:val="right"/>
            </w:pPr>
            <w:r>
              <w:lastRenderedPageBreak/>
              <w:t>$</w:t>
            </w:r>
            <w:r w:rsidRPr="000A59E0">
              <w:t>23,474</w:t>
            </w:r>
          </w:p>
        </w:tc>
        <w:tc>
          <w:tcPr>
            <w:tcW w:w="1701" w:type="dxa"/>
          </w:tcPr>
          <w:p w14:paraId="7B680BE8" w14:textId="77777777" w:rsidR="00E44B15" w:rsidRPr="000A59E0" w:rsidRDefault="00E44B15" w:rsidP="0054050A">
            <w:pPr>
              <w:spacing w:after="160" w:line="259" w:lineRule="auto"/>
              <w:jc w:val="right"/>
            </w:pPr>
            <w:r>
              <w:t>$</w:t>
            </w:r>
            <w:r w:rsidRPr="000A59E0">
              <w:t>23,474</w:t>
            </w:r>
          </w:p>
        </w:tc>
        <w:tc>
          <w:tcPr>
            <w:tcW w:w="1640" w:type="dxa"/>
          </w:tcPr>
          <w:p w14:paraId="619DBCF7" w14:textId="77777777" w:rsidR="00E44B15" w:rsidRPr="000A59E0" w:rsidRDefault="00E44B15" w:rsidP="0054050A">
            <w:pPr>
              <w:spacing w:after="160" w:line="259" w:lineRule="auto"/>
              <w:jc w:val="right"/>
            </w:pPr>
            <w:r w:rsidRPr="000A59E0">
              <w:t>–</w:t>
            </w:r>
          </w:p>
        </w:tc>
      </w:tr>
      <w:tr w:rsidR="00E44B15" w:rsidRPr="000A59E0" w14:paraId="30226502" w14:textId="77777777" w:rsidTr="0054050A">
        <w:trPr>
          <w:trHeight w:val="300"/>
        </w:trPr>
        <w:tc>
          <w:tcPr>
            <w:tcW w:w="1980" w:type="dxa"/>
          </w:tcPr>
          <w:p w14:paraId="3F9B98BF" w14:textId="77777777" w:rsidR="00E44B15" w:rsidRPr="000A59E0" w:rsidRDefault="00E44B15" w:rsidP="0054050A">
            <w:pPr>
              <w:spacing w:after="160" w:line="259" w:lineRule="auto"/>
            </w:pPr>
            <w:r w:rsidRPr="000A59E0">
              <w:t>Melissa Rosenthal (South View Consulting)</w:t>
            </w:r>
          </w:p>
        </w:tc>
        <w:tc>
          <w:tcPr>
            <w:tcW w:w="2268" w:type="dxa"/>
          </w:tcPr>
          <w:p w14:paraId="4F3FAB88" w14:textId="7C6676BC" w:rsidR="00E44B15" w:rsidRPr="000A59E0" w:rsidRDefault="00E44B15" w:rsidP="0054050A">
            <w:pPr>
              <w:spacing w:after="160" w:line="259" w:lineRule="auto"/>
            </w:pPr>
            <w:r w:rsidRPr="000A59E0">
              <w:t xml:space="preserve">Election </w:t>
            </w:r>
            <w:r>
              <w:t>d</w:t>
            </w:r>
            <w:r w:rsidRPr="000A59E0">
              <w:t xml:space="preserve">elivery </w:t>
            </w:r>
            <w:r>
              <w:t>s</w:t>
            </w:r>
            <w:r w:rsidRPr="000A59E0">
              <w:t>trategy workshops</w:t>
            </w:r>
          </w:p>
        </w:tc>
        <w:tc>
          <w:tcPr>
            <w:tcW w:w="1984" w:type="dxa"/>
          </w:tcPr>
          <w:p w14:paraId="58A45992" w14:textId="77777777" w:rsidR="00E44B15" w:rsidRPr="000A59E0" w:rsidRDefault="00E44B15" w:rsidP="0054050A">
            <w:pPr>
              <w:spacing w:after="160" w:line="259" w:lineRule="auto"/>
              <w:jc w:val="right"/>
            </w:pPr>
            <w:r>
              <w:t>$</w:t>
            </w:r>
            <w:r w:rsidRPr="000A59E0">
              <w:t>15,895</w:t>
            </w:r>
          </w:p>
        </w:tc>
        <w:tc>
          <w:tcPr>
            <w:tcW w:w="1701" w:type="dxa"/>
          </w:tcPr>
          <w:p w14:paraId="340D15B9" w14:textId="77777777" w:rsidR="00E44B15" w:rsidRPr="000A59E0" w:rsidRDefault="00E44B15" w:rsidP="0054050A">
            <w:pPr>
              <w:spacing w:after="160" w:line="259" w:lineRule="auto"/>
              <w:jc w:val="right"/>
            </w:pPr>
            <w:r>
              <w:t>$</w:t>
            </w:r>
            <w:r w:rsidRPr="000A59E0">
              <w:t>15,895</w:t>
            </w:r>
          </w:p>
        </w:tc>
        <w:tc>
          <w:tcPr>
            <w:tcW w:w="1640" w:type="dxa"/>
          </w:tcPr>
          <w:p w14:paraId="75073252" w14:textId="77777777" w:rsidR="00E44B15" w:rsidRPr="000A59E0" w:rsidRDefault="00E44B15" w:rsidP="0054050A">
            <w:pPr>
              <w:spacing w:after="160" w:line="259" w:lineRule="auto"/>
              <w:jc w:val="right"/>
            </w:pPr>
            <w:r w:rsidRPr="000A59E0">
              <w:t>–</w:t>
            </w:r>
          </w:p>
        </w:tc>
      </w:tr>
      <w:tr w:rsidR="00E44B15" w:rsidRPr="000A59E0" w14:paraId="2894E024" w14:textId="77777777" w:rsidTr="0054050A">
        <w:trPr>
          <w:trHeight w:val="300"/>
        </w:trPr>
        <w:tc>
          <w:tcPr>
            <w:tcW w:w="1980" w:type="dxa"/>
          </w:tcPr>
          <w:p w14:paraId="3289C2E3" w14:textId="77777777" w:rsidR="00E44B15" w:rsidRPr="000A59E0" w:rsidRDefault="00E44B15" w:rsidP="0054050A">
            <w:pPr>
              <w:spacing w:after="160" w:line="259" w:lineRule="auto"/>
            </w:pPr>
            <w:r w:rsidRPr="000A59E0">
              <w:t>Mint Productions Pty Ltd</w:t>
            </w:r>
          </w:p>
        </w:tc>
        <w:tc>
          <w:tcPr>
            <w:tcW w:w="2268" w:type="dxa"/>
          </w:tcPr>
          <w:p w14:paraId="6A064B0A" w14:textId="77777777" w:rsidR="00E44B15" w:rsidRPr="000A59E0" w:rsidRDefault="00E44B15" w:rsidP="0054050A">
            <w:pPr>
              <w:spacing w:after="160" w:line="259" w:lineRule="auto"/>
            </w:pPr>
            <w:r w:rsidRPr="000A59E0">
              <w:t>VEC 10</w:t>
            </w:r>
            <w:r>
              <w:t>-y</w:t>
            </w:r>
            <w:r w:rsidRPr="000A59E0">
              <w:t xml:space="preserve">ear </w:t>
            </w:r>
            <w:r>
              <w:t>s</w:t>
            </w:r>
            <w:r w:rsidRPr="000A59E0">
              <w:t xml:space="preserve">trategic </w:t>
            </w:r>
            <w:r>
              <w:t>p</w:t>
            </w:r>
            <w:r w:rsidRPr="000A59E0">
              <w:t xml:space="preserve">lanning </w:t>
            </w:r>
            <w:r>
              <w:t>w</w:t>
            </w:r>
            <w:r w:rsidRPr="000A59E0">
              <w:t>orkshops</w:t>
            </w:r>
          </w:p>
        </w:tc>
        <w:tc>
          <w:tcPr>
            <w:tcW w:w="1984" w:type="dxa"/>
          </w:tcPr>
          <w:p w14:paraId="0E79B0E7" w14:textId="77777777" w:rsidR="00E44B15" w:rsidRPr="000A59E0" w:rsidRDefault="00E44B15" w:rsidP="0054050A">
            <w:pPr>
              <w:spacing w:after="160" w:line="259" w:lineRule="auto"/>
              <w:jc w:val="right"/>
            </w:pPr>
            <w:r>
              <w:t>$</w:t>
            </w:r>
            <w:r w:rsidRPr="000A59E0">
              <w:t>22,748</w:t>
            </w:r>
          </w:p>
        </w:tc>
        <w:tc>
          <w:tcPr>
            <w:tcW w:w="1701" w:type="dxa"/>
          </w:tcPr>
          <w:p w14:paraId="6D844177" w14:textId="77777777" w:rsidR="00E44B15" w:rsidRPr="000A59E0" w:rsidRDefault="00E44B15" w:rsidP="0054050A">
            <w:pPr>
              <w:spacing w:after="160" w:line="259" w:lineRule="auto"/>
              <w:jc w:val="right"/>
            </w:pPr>
            <w:r>
              <w:t>$</w:t>
            </w:r>
            <w:r w:rsidRPr="000A59E0">
              <w:t>10,550</w:t>
            </w:r>
          </w:p>
        </w:tc>
        <w:tc>
          <w:tcPr>
            <w:tcW w:w="1640" w:type="dxa"/>
          </w:tcPr>
          <w:p w14:paraId="05D0713D" w14:textId="77777777" w:rsidR="00E44B15" w:rsidRPr="000A59E0" w:rsidRDefault="00E44B15" w:rsidP="0054050A">
            <w:pPr>
              <w:spacing w:after="160" w:line="259" w:lineRule="auto"/>
              <w:jc w:val="right"/>
            </w:pPr>
            <w:r>
              <w:t>$</w:t>
            </w:r>
            <w:r w:rsidRPr="000A59E0">
              <w:t>12,198</w:t>
            </w:r>
          </w:p>
        </w:tc>
      </w:tr>
      <w:tr w:rsidR="00E44B15" w:rsidRPr="000A59E0" w14:paraId="73401319" w14:textId="77777777" w:rsidTr="0054050A">
        <w:trPr>
          <w:trHeight w:val="300"/>
        </w:trPr>
        <w:tc>
          <w:tcPr>
            <w:tcW w:w="1980" w:type="dxa"/>
          </w:tcPr>
          <w:p w14:paraId="72679AA5" w14:textId="77777777" w:rsidR="00E44B15" w:rsidRPr="000A59E0" w:rsidRDefault="00E44B15" w:rsidP="0054050A">
            <w:pPr>
              <w:spacing w:after="160" w:line="259" w:lineRule="auto"/>
            </w:pPr>
            <w:r w:rsidRPr="000A59E0">
              <w:t>Nicole Cassar</w:t>
            </w:r>
          </w:p>
        </w:tc>
        <w:tc>
          <w:tcPr>
            <w:tcW w:w="2268" w:type="dxa"/>
          </w:tcPr>
          <w:p w14:paraId="0BA4966B" w14:textId="77777777" w:rsidR="00E44B15" w:rsidRPr="000A59E0" w:rsidRDefault="00E44B15" w:rsidP="0054050A">
            <w:pPr>
              <w:spacing w:after="160" w:line="259" w:lineRule="auto"/>
            </w:pPr>
            <w:r>
              <w:t>Evaluation of First Nations s</w:t>
            </w:r>
            <w:r w:rsidRPr="000A59E0">
              <w:t>ponsorship</w:t>
            </w:r>
            <w:r>
              <w:t xml:space="preserve"> programs</w:t>
            </w:r>
            <w:r w:rsidRPr="000A59E0">
              <w:t xml:space="preserve"> report</w:t>
            </w:r>
          </w:p>
        </w:tc>
        <w:tc>
          <w:tcPr>
            <w:tcW w:w="1984" w:type="dxa"/>
          </w:tcPr>
          <w:p w14:paraId="442B3EB1" w14:textId="77777777" w:rsidR="00E44B15" w:rsidRPr="000A59E0" w:rsidRDefault="00E44B15" w:rsidP="0054050A">
            <w:pPr>
              <w:spacing w:after="160" w:line="259" w:lineRule="auto"/>
              <w:jc w:val="right"/>
            </w:pPr>
            <w:r>
              <w:t>$</w:t>
            </w:r>
            <w:r w:rsidRPr="000A59E0">
              <w:t>50,000</w:t>
            </w:r>
          </w:p>
        </w:tc>
        <w:tc>
          <w:tcPr>
            <w:tcW w:w="1701" w:type="dxa"/>
          </w:tcPr>
          <w:p w14:paraId="4A10F281" w14:textId="77777777" w:rsidR="00E44B15" w:rsidRPr="000A59E0" w:rsidRDefault="00E44B15" w:rsidP="0054050A">
            <w:pPr>
              <w:spacing w:after="160" w:line="259" w:lineRule="auto"/>
              <w:jc w:val="right"/>
            </w:pPr>
            <w:r>
              <w:t>$</w:t>
            </w:r>
            <w:r w:rsidRPr="000A59E0">
              <w:t>30,000</w:t>
            </w:r>
          </w:p>
        </w:tc>
        <w:tc>
          <w:tcPr>
            <w:tcW w:w="1640" w:type="dxa"/>
          </w:tcPr>
          <w:p w14:paraId="07340F6A" w14:textId="77777777" w:rsidR="00E44B15" w:rsidRPr="000A59E0" w:rsidRDefault="00E44B15" w:rsidP="0054050A">
            <w:pPr>
              <w:spacing w:after="160" w:line="259" w:lineRule="auto"/>
              <w:jc w:val="right"/>
            </w:pPr>
            <w:r>
              <w:t>$</w:t>
            </w:r>
            <w:r w:rsidRPr="000A59E0">
              <w:t>20,000</w:t>
            </w:r>
          </w:p>
        </w:tc>
      </w:tr>
      <w:tr w:rsidR="00E44B15" w:rsidRPr="000A59E0" w14:paraId="612B2547" w14:textId="77777777" w:rsidTr="0054050A">
        <w:trPr>
          <w:trHeight w:val="300"/>
        </w:trPr>
        <w:tc>
          <w:tcPr>
            <w:tcW w:w="1980" w:type="dxa"/>
          </w:tcPr>
          <w:p w14:paraId="7C298BC2" w14:textId="77777777" w:rsidR="00E44B15" w:rsidRPr="000A59E0" w:rsidRDefault="00E44B15" w:rsidP="0054050A">
            <w:pPr>
              <w:spacing w:after="160" w:line="259" w:lineRule="auto"/>
            </w:pPr>
            <w:r w:rsidRPr="000A59E0">
              <w:t>Official Jargon</w:t>
            </w:r>
          </w:p>
        </w:tc>
        <w:tc>
          <w:tcPr>
            <w:tcW w:w="2268" w:type="dxa"/>
          </w:tcPr>
          <w:p w14:paraId="60E37E0C" w14:textId="77777777" w:rsidR="00E44B15" w:rsidRPr="000A59E0" w:rsidRDefault="00E44B15" w:rsidP="0054050A">
            <w:pPr>
              <w:spacing w:after="160" w:line="259" w:lineRule="auto"/>
            </w:pPr>
            <w:r w:rsidRPr="000A59E0">
              <w:t xml:space="preserve">Service </w:t>
            </w:r>
            <w:r>
              <w:t>s</w:t>
            </w:r>
            <w:r w:rsidRPr="000A59E0">
              <w:t xml:space="preserve">ustainability </w:t>
            </w:r>
            <w:r>
              <w:t>r</w:t>
            </w:r>
            <w:r w:rsidRPr="000A59E0">
              <w:t>eview</w:t>
            </w:r>
          </w:p>
        </w:tc>
        <w:tc>
          <w:tcPr>
            <w:tcW w:w="1984" w:type="dxa"/>
          </w:tcPr>
          <w:p w14:paraId="126773D8" w14:textId="77777777" w:rsidR="00E44B15" w:rsidRPr="000A59E0" w:rsidRDefault="00E44B15" w:rsidP="0054050A">
            <w:pPr>
              <w:spacing w:after="160" w:line="259" w:lineRule="auto"/>
              <w:jc w:val="right"/>
            </w:pPr>
            <w:r>
              <w:t>$</w:t>
            </w:r>
            <w:r w:rsidRPr="000A59E0">
              <w:t>183,111</w:t>
            </w:r>
          </w:p>
        </w:tc>
        <w:tc>
          <w:tcPr>
            <w:tcW w:w="1701" w:type="dxa"/>
          </w:tcPr>
          <w:p w14:paraId="25D3E503" w14:textId="77777777" w:rsidR="00E44B15" w:rsidRPr="000A59E0" w:rsidRDefault="00E44B15" w:rsidP="0054050A">
            <w:pPr>
              <w:spacing w:after="160" w:line="259" w:lineRule="auto"/>
              <w:jc w:val="right"/>
            </w:pPr>
            <w:r>
              <w:t>$</w:t>
            </w:r>
            <w:r w:rsidRPr="000A59E0">
              <w:t>97,152</w:t>
            </w:r>
          </w:p>
        </w:tc>
        <w:tc>
          <w:tcPr>
            <w:tcW w:w="1640" w:type="dxa"/>
          </w:tcPr>
          <w:p w14:paraId="4D0558C4" w14:textId="77777777" w:rsidR="00E44B15" w:rsidRPr="000A59E0" w:rsidRDefault="00E44B15" w:rsidP="0054050A">
            <w:pPr>
              <w:spacing w:after="160" w:line="259" w:lineRule="auto"/>
              <w:jc w:val="right"/>
            </w:pPr>
            <w:r>
              <w:t>$</w:t>
            </w:r>
            <w:r w:rsidRPr="000A59E0">
              <w:t>85,958</w:t>
            </w:r>
          </w:p>
        </w:tc>
      </w:tr>
      <w:tr w:rsidR="00E44B15" w:rsidRPr="000A59E0" w14:paraId="03E0EA26" w14:textId="77777777" w:rsidTr="0054050A">
        <w:trPr>
          <w:trHeight w:val="300"/>
        </w:trPr>
        <w:tc>
          <w:tcPr>
            <w:tcW w:w="1980" w:type="dxa"/>
          </w:tcPr>
          <w:p w14:paraId="4F41F8F9" w14:textId="77777777" w:rsidR="00E44B15" w:rsidRPr="000A59E0" w:rsidRDefault="00E44B15" w:rsidP="0054050A">
            <w:pPr>
              <w:spacing w:after="160" w:line="259" w:lineRule="auto"/>
            </w:pPr>
            <w:r w:rsidRPr="000A59E0">
              <w:t>Optimum Media Direction OMD</w:t>
            </w:r>
          </w:p>
        </w:tc>
        <w:tc>
          <w:tcPr>
            <w:tcW w:w="2268" w:type="dxa"/>
          </w:tcPr>
          <w:p w14:paraId="30F93CAD" w14:textId="77777777" w:rsidR="00E44B15" w:rsidRPr="000A59E0" w:rsidRDefault="00E44B15" w:rsidP="0054050A">
            <w:pPr>
              <w:spacing w:after="160" w:line="259" w:lineRule="auto"/>
            </w:pPr>
            <w:r w:rsidRPr="000A59E0">
              <w:t xml:space="preserve">Advertising </w:t>
            </w:r>
            <w:r>
              <w:t>–</w:t>
            </w:r>
            <w:r w:rsidRPr="000A59E0">
              <w:t xml:space="preserve"> direction</w:t>
            </w:r>
            <w:r>
              <w:t xml:space="preserve"> </w:t>
            </w:r>
            <w:r w:rsidRPr="000A59E0">
              <w:t>on various campaigns</w:t>
            </w:r>
          </w:p>
        </w:tc>
        <w:tc>
          <w:tcPr>
            <w:tcW w:w="1984" w:type="dxa"/>
          </w:tcPr>
          <w:p w14:paraId="649998FB" w14:textId="77777777" w:rsidR="00E44B15" w:rsidRPr="000A59E0" w:rsidRDefault="00E44B15" w:rsidP="0054050A">
            <w:pPr>
              <w:spacing w:after="160" w:line="259" w:lineRule="auto"/>
              <w:jc w:val="right"/>
            </w:pPr>
            <w:r>
              <w:t>$</w:t>
            </w:r>
            <w:r w:rsidRPr="000A59E0">
              <w:t>1,909,860</w:t>
            </w:r>
          </w:p>
        </w:tc>
        <w:tc>
          <w:tcPr>
            <w:tcW w:w="1701" w:type="dxa"/>
          </w:tcPr>
          <w:p w14:paraId="738EB0BE" w14:textId="77777777" w:rsidR="00E44B15" w:rsidRPr="000A59E0" w:rsidRDefault="00E44B15" w:rsidP="0054050A">
            <w:pPr>
              <w:spacing w:after="160" w:line="259" w:lineRule="auto"/>
              <w:jc w:val="right"/>
            </w:pPr>
            <w:r>
              <w:t>$</w:t>
            </w:r>
            <w:r w:rsidRPr="000A59E0">
              <w:t>1,758,168</w:t>
            </w:r>
          </w:p>
        </w:tc>
        <w:tc>
          <w:tcPr>
            <w:tcW w:w="1640" w:type="dxa"/>
          </w:tcPr>
          <w:p w14:paraId="441F67E1" w14:textId="77777777" w:rsidR="00E44B15" w:rsidRPr="000A59E0" w:rsidRDefault="00E44B15" w:rsidP="0054050A">
            <w:pPr>
              <w:spacing w:after="160" w:line="259" w:lineRule="auto"/>
              <w:jc w:val="right"/>
            </w:pPr>
            <w:r>
              <w:t>$</w:t>
            </w:r>
            <w:r w:rsidRPr="000A59E0">
              <w:t>151,692</w:t>
            </w:r>
          </w:p>
        </w:tc>
      </w:tr>
      <w:tr w:rsidR="00E44B15" w:rsidRPr="000A59E0" w14:paraId="3CF74CB4" w14:textId="77777777" w:rsidTr="0054050A">
        <w:trPr>
          <w:trHeight w:val="300"/>
        </w:trPr>
        <w:tc>
          <w:tcPr>
            <w:tcW w:w="1980" w:type="dxa"/>
          </w:tcPr>
          <w:p w14:paraId="66836B40" w14:textId="77777777" w:rsidR="00E44B15" w:rsidRPr="000A59E0" w:rsidRDefault="00E44B15" w:rsidP="0054050A">
            <w:pPr>
              <w:spacing w:after="160" w:line="259" w:lineRule="auto"/>
            </w:pPr>
            <w:r w:rsidRPr="000A59E0">
              <w:t>Orchard Film</w:t>
            </w:r>
          </w:p>
        </w:tc>
        <w:tc>
          <w:tcPr>
            <w:tcW w:w="2268" w:type="dxa"/>
          </w:tcPr>
          <w:p w14:paraId="5AB65FF9" w14:textId="77777777" w:rsidR="00E44B15" w:rsidRPr="000A59E0" w:rsidRDefault="00E44B15" w:rsidP="0054050A">
            <w:pPr>
              <w:spacing w:after="160" w:line="259" w:lineRule="auto"/>
            </w:pPr>
            <w:r>
              <w:t>2024 l</w:t>
            </w:r>
            <w:r w:rsidRPr="000A59E0">
              <w:t xml:space="preserve">ocal </w:t>
            </w:r>
            <w:r>
              <w:t>council e</w:t>
            </w:r>
            <w:r w:rsidRPr="000A59E0">
              <w:t xml:space="preserve">lections </w:t>
            </w:r>
            <w:r>
              <w:t>c</w:t>
            </w:r>
            <w:r w:rsidRPr="000A59E0">
              <w:t xml:space="preserve">omputer </w:t>
            </w:r>
            <w:r>
              <w:t>c</w:t>
            </w:r>
            <w:r w:rsidRPr="000A59E0">
              <w:t xml:space="preserve">ount </w:t>
            </w:r>
            <w:r>
              <w:t>i</w:t>
            </w:r>
            <w:r w:rsidRPr="000A59E0">
              <w:t xml:space="preserve">nformation </w:t>
            </w:r>
            <w:r>
              <w:t>s</w:t>
            </w:r>
            <w:r w:rsidRPr="000A59E0">
              <w:t xml:space="preserve">ession </w:t>
            </w:r>
            <w:r>
              <w:t>v</w:t>
            </w:r>
            <w:r w:rsidRPr="000A59E0">
              <w:t>ideos</w:t>
            </w:r>
          </w:p>
        </w:tc>
        <w:tc>
          <w:tcPr>
            <w:tcW w:w="1984" w:type="dxa"/>
          </w:tcPr>
          <w:p w14:paraId="218CB89D" w14:textId="77777777" w:rsidR="00E44B15" w:rsidRPr="000A59E0" w:rsidRDefault="00E44B15" w:rsidP="0054050A">
            <w:pPr>
              <w:spacing w:after="160" w:line="259" w:lineRule="auto"/>
              <w:jc w:val="right"/>
            </w:pPr>
            <w:r>
              <w:t>$</w:t>
            </w:r>
            <w:r w:rsidRPr="000A59E0">
              <w:t>14,340</w:t>
            </w:r>
          </w:p>
        </w:tc>
        <w:tc>
          <w:tcPr>
            <w:tcW w:w="1701" w:type="dxa"/>
          </w:tcPr>
          <w:p w14:paraId="2E931AC1" w14:textId="77777777" w:rsidR="00E44B15" w:rsidRPr="000A59E0" w:rsidRDefault="00E44B15" w:rsidP="0054050A">
            <w:pPr>
              <w:spacing w:after="160" w:line="259" w:lineRule="auto"/>
              <w:jc w:val="right"/>
            </w:pPr>
            <w:r>
              <w:t>$</w:t>
            </w:r>
            <w:r w:rsidRPr="000A59E0">
              <w:t>14,340</w:t>
            </w:r>
          </w:p>
        </w:tc>
        <w:tc>
          <w:tcPr>
            <w:tcW w:w="1640" w:type="dxa"/>
          </w:tcPr>
          <w:p w14:paraId="5C762F09" w14:textId="77777777" w:rsidR="00E44B15" w:rsidRPr="000A59E0" w:rsidRDefault="00E44B15" w:rsidP="0054050A">
            <w:pPr>
              <w:spacing w:after="160" w:line="259" w:lineRule="auto"/>
              <w:jc w:val="right"/>
            </w:pPr>
            <w:r w:rsidRPr="000A59E0">
              <w:t>–</w:t>
            </w:r>
          </w:p>
        </w:tc>
      </w:tr>
      <w:tr w:rsidR="00E44B15" w:rsidRPr="000A59E0" w14:paraId="17E9FEC7" w14:textId="77777777" w:rsidTr="0054050A">
        <w:trPr>
          <w:trHeight w:val="300"/>
        </w:trPr>
        <w:tc>
          <w:tcPr>
            <w:tcW w:w="1980" w:type="dxa"/>
          </w:tcPr>
          <w:p w14:paraId="76466676" w14:textId="77777777" w:rsidR="00E44B15" w:rsidRPr="000A59E0" w:rsidRDefault="00E44B15" w:rsidP="0054050A">
            <w:pPr>
              <w:spacing w:after="160" w:line="259" w:lineRule="auto"/>
            </w:pPr>
            <w:r w:rsidRPr="000A59E0">
              <w:t>Peter Berry Consultancy Pty Ltd</w:t>
            </w:r>
          </w:p>
        </w:tc>
        <w:tc>
          <w:tcPr>
            <w:tcW w:w="2268" w:type="dxa"/>
          </w:tcPr>
          <w:p w14:paraId="05D5AB3E" w14:textId="01E60BBD" w:rsidR="00E44B15" w:rsidRPr="000A59E0" w:rsidRDefault="00E44B15" w:rsidP="0054050A">
            <w:pPr>
              <w:spacing w:after="160" w:line="259" w:lineRule="auto"/>
            </w:pPr>
            <w:r w:rsidRPr="000A59E0">
              <w:t>S</w:t>
            </w:r>
            <w:r>
              <w:t>enior election official p</w:t>
            </w:r>
            <w:r w:rsidRPr="000A59E0">
              <w:t xml:space="preserve">ool </w:t>
            </w:r>
            <w:r>
              <w:t>p</w:t>
            </w:r>
            <w:r w:rsidRPr="000A59E0">
              <w:t>sychometric and integrity assessment programs</w:t>
            </w:r>
          </w:p>
        </w:tc>
        <w:tc>
          <w:tcPr>
            <w:tcW w:w="1984" w:type="dxa"/>
          </w:tcPr>
          <w:p w14:paraId="71170C10" w14:textId="77777777" w:rsidR="00E44B15" w:rsidRPr="000A59E0" w:rsidRDefault="00E44B15" w:rsidP="0054050A">
            <w:pPr>
              <w:spacing w:after="160" w:line="259" w:lineRule="auto"/>
              <w:jc w:val="right"/>
            </w:pPr>
            <w:r>
              <w:t>$</w:t>
            </w:r>
            <w:r w:rsidRPr="000A59E0">
              <w:t>66,695</w:t>
            </w:r>
          </w:p>
        </w:tc>
        <w:tc>
          <w:tcPr>
            <w:tcW w:w="1701" w:type="dxa"/>
          </w:tcPr>
          <w:p w14:paraId="1C36B7E7" w14:textId="77777777" w:rsidR="00E44B15" w:rsidRPr="000A59E0" w:rsidRDefault="00E44B15" w:rsidP="0054050A">
            <w:pPr>
              <w:spacing w:after="160" w:line="259" w:lineRule="auto"/>
              <w:jc w:val="right"/>
            </w:pPr>
            <w:r>
              <w:t>$</w:t>
            </w:r>
            <w:r w:rsidRPr="000A59E0">
              <w:t>28,695</w:t>
            </w:r>
          </w:p>
        </w:tc>
        <w:tc>
          <w:tcPr>
            <w:tcW w:w="1640" w:type="dxa"/>
          </w:tcPr>
          <w:p w14:paraId="7A39D695" w14:textId="77777777" w:rsidR="00E44B15" w:rsidRPr="000A59E0" w:rsidRDefault="00E44B15" w:rsidP="0054050A">
            <w:pPr>
              <w:spacing w:after="160" w:line="259" w:lineRule="auto"/>
              <w:jc w:val="right"/>
            </w:pPr>
            <w:r>
              <w:t>$</w:t>
            </w:r>
            <w:r w:rsidRPr="000A59E0">
              <w:t>38,000</w:t>
            </w:r>
          </w:p>
        </w:tc>
      </w:tr>
      <w:tr w:rsidR="00E44B15" w:rsidRPr="000A59E0" w14:paraId="0761800D" w14:textId="77777777" w:rsidTr="0054050A">
        <w:trPr>
          <w:trHeight w:val="300"/>
        </w:trPr>
        <w:tc>
          <w:tcPr>
            <w:tcW w:w="1980" w:type="dxa"/>
          </w:tcPr>
          <w:p w14:paraId="06DFDA75" w14:textId="77777777" w:rsidR="00E44B15" w:rsidRPr="000A59E0" w:rsidRDefault="00E44B15" w:rsidP="0054050A">
            <w:pPr>
              <w:spacing w:after="160" w:line="259" w:lineRule="auto"/>
            </w:pPr>
            <w:r w:rsidRPr="000A59E0">
              <w:t>Picta Creative Pty Ltd</w:t>
            </w:r>
          </w:p>
        </w:tc>
        <w:tc>
          <w:tcPr>
            <w:tcW w:w="2268" w:type="dxa"/>
          </w:tcPr>
          <w:p w14:paraId="54CC7CE4" w14:textId="77777777" w:rsidR="00E44B15" w:rsidRPr="000A59E0" w:rsidRDefault="00E44B15" w:rsidP="0054050A">
            <w:pPr>
              <w:spacing w:after="160" w:line="259" w:lineRule="auto"/>
            </w:pPr>
            <w:r w:rsidRPr="000A59E0">
              <w:t xml:space="preserve">Prison </w:t>
            </w:r>
            <w:r>
              <w:t>e</w:t>
            </w:r>
            <w:r w:rsidRPr="000A59E0">
              <w:t xml:space="preserve">ducation </w:t>
            </w:r>
            <w:r>
              <w:t>r</w:t>
            </w:r>
            <w:r w:rsidRPr="000A59E0">
              <w:t>esources, including creative direction and design advice</w:t>
            </w:r>
          </w:p>
        </w:tc>
        <w:tc>
          <w:tcPr>
            <w:tcW w:w="1984" w:type="dxa"/>
          </w:tcPr>
          <w:p w14:paraId="43E00E1F" w14:textId="77777777" w:rsidR="00E44B15" w:rsidRPr="000A59E0" w:rsidRDefault="00E44B15" w:rsidP="0054050A">
            <w:pPr>
              <w:spacing w:after="160" w:line="259" w:lineRule="auto"/>
              <w:jc w:val="right"/>
            </w:pPr>
            <w:r>
              <w:t>$</w:t>
            </w:r>
            <w:r w:rsidRPr="000A59E0">
              <w:t>23,700</w:t>
            </w:r>
          </w:p>
        </w:tc>
        <w:tc>
          <w:tcPr>
            <w:tcW w:w="1701" w:type="dxa"/>
          </w:tcPr>
          <w:p w14:paraId="058A8632" w14:textId="77777777" w:rsidR="00E44B15" w:rsidRPr="000A59E0" w:rsidRDefault="00E44B15" w:rsidP="0054050A">
            <w:pPr>
              <w:spacing w:after="160" w:line="259" w:lineRule="auto"/>
              <w:jc w:val="right"/>
            </w:pPr>
            <w:r>
              <w:t>$</w:t>
            </w:r>
            <w:r w:rsidRPr="000A59E0">
              <w:t>22,850</w:t>
            </w:r>
          </w:p>
        </w:tc>
        <w:tc>
          <w:tcPr>
            <w:tcW w:w="1640" w:type="dxa"/>
          </w:tcPr>
          <w:p w14:paraId="2E4AD1DB" w14:textId="77777777" w:rsidR="00E44B15" w:rsidRPr="000A59E0" w:rsidRDefault="00E44B15" w:rsidP="0054050A">
            <w:pPr>
              <w:spacing w:after="160" w:line="259" w:lineRule="auto"/>
              <w:jc w:val="right"/>
            </w:pPr>
            <w:r>
              <w:t>$</w:t>
            </w:r>
            <w:r w:rsidRPr="000A59E0">
              <w:t>850</w:t>
            </w:r>
          </w:p>
        </w:tc>
      </w:tr>
      <w:tr w:rsidR="00E44B15" w:rsidRPr="000A59E0" w14:paraId="63D997BF" w14:textId="77777777" w:rsidTr="0054050A">
        <w:trPr>
          <w:trHeight w:val="300"/>
        </w:trPr>
        <w:tc>
          <w:tcPr>
            <w:tcW w:w="1980" w:type="dxa"/>
          </w:tcPr>
          <w:p w14:paraId="427A1CC2" w14:textId="77777777" w:rsidR="00E44B15" w:rsidRPr="000A59E0" w:rsidRDefault="00E44B15" w:rsidP="0054050A">
            <w:pPr>
              <w:spacing w:after="160" w:line="259" w:lineRule="auto"/>
            </w:pPr>
            <w:r w:rsidRPr="000A59E0">
              <w:t>Principals Pty Ltd</w:t>
            </w:r>
          </w:p>
        </w:tc>
        <w:tc>
          <w:tcPr>
            <w:tcW w:w="2268" w:type="dxa"/>
          </w:tcPr>
          <w:p w14:paraId="61AE147E" w14:textId="77777777" w:rsidR="00E44B15" w:rsidRPr="000A59E0" w:rsidRDefault="00E44B15" w:rsidP="0054050A">
            <w:pPr>
              <w:spacing w:after="160" w:line="259" w:lineRule="auto"/>
            </w:pPr>
            <w:r w:rsidRPr="000A59E0">
              <w:t xml:space="preserve">Corporate </w:t>
            </w:r>
            <w:r>
              <w:t>v</w:t>
            </w:r>
            <w:r w:rsidRPr="000A59E0">
              <w:t xml:space="preserve">alues </w:t>
            </w:r>
            <w:r>
              <w:t>r</w:t>
            </w:r>
            <w:r w:rsidRPr="000A59E0">
              <w:t>eview</w:t>
            </w:r>
          </w:p>
        </w:tc>
        <w:tc>
          <w:tcPr>
            <w:tcW w:w="1984" w:type="dxa"/>
          </w:tcPr>
          <w:p w14:paraId="6E5513B1" w14:textId="77777777" w:rsidR="00E44B15" w:rsidRPr="000A59E0" w:rsidRDefault="00E44B15" w:rsidP="0054050A">
            <w:pPr>
              <w:spacing w:after="160" w:line="259" w:lineRule="auto"/>
              <w:jc w:val="right"/>
            </w:pPr>
            <w:r>
              <w:t>$</w:t>
            </w:r>
            <w:r w:rsidRPr="000A59E0">
              <w:t>106,702</w:t>
            </w:r>
          </w:p>
        </w:tc>
        <w:tc>
          <w:tcPr>
            <w:tcW w:w="1701" w:type="dxa"/>
          </w:tcPr>
          <w:p w14:paraId="50E1590C" w14:textId="77777777" w:rsidR="00E44B15" w:rsidRPr="000A59E0" w:rsidRDefault="00E44B15" w:rsidP="0054050A">
            <w:pPr>
              <w:spacing w:after="160" w:line="259" w:lineRule="auto"/>
              <w:jc w:val="right"/>
            </w:pPr>
            <w:r>
              <w:t>$</w:t>
            </w:r>
            <w:r w:rsidRPr="000A59E0">
              <w:t>106,702</w:t>
            </w:r>
          </w:p>
        </w:tc>
        <w:tc>
          <w:tcPr>
            <w:tcW w:w="1640" w:type="dxa"/>
          </w:tcPr>
          <w:p w14:paraId="702202FD" w14:textId="77777777" w:rsidR="00E44B15" w:rsidRPr="000A59E0" w:rsidRDefault="00E44B15" w:rsidP="0054050A">
            <w:pPr>
              <w:spacing w:after="160" w:line="259" w:lineRule="auto"/>
              <w:jc w:val="right"/>
            </w:pPr>
            <w:r w:rsidRPr="000A59E0">
              <w:t>–</w:t>
            </w:r>
          </w:p>
        </w:tc>
      </w:tr>
      <w:tr w:rsidR="00E44B15" w:rsidRPr="000A59E0" w14:paraId="5CE94B67" w14:textId="77777777" w:rsidTr="0054050A">
        <w:trPr>
          <w:trHeight w:val="300"/>
        </w:trPr>
        <w:tc>
          <w:tcPr>
            <w:tcW w:w="1980" w:type="dxa"/>
          </w:tcPr>
          <w:p w14:paraId="2D9F73B2" w14:textId="77777777" w:rsidR="00E44B15" w:rsidRPr="000A59E0" w:rsidRDefault="00E44B15" w:rsidP="0054050A">
            <w:pPr>
              <w:spacing w:after="160" w:line="259" w:lineRule="auto"/>
            </w:pPr>
            <w:r w:rsidRPr="000A59E0">
              <w:lastRenderedPageBreak/>
              <w:t>Red Button LTD</w:t>
            </w:r>
          </w:p>
        </w:tc>
        <w:tc>
          <w:tcPr>
            <w:tcW w:w="2268" w:type="dxa"/>
          </w:tcPr>
          <w:p w14:paraId="5926506D" w14:textId="77777777" w:rsidR="00E44B15" w:rsidRPr="000A59E0" w:rsidRDefault="00E44B15" w:rsidP="0054050A">
            <w:pPr>
              <w:spacing w:after="160" w:line="259" w:lineRule="auto"/>
            </w:pPr>
            <w:r w:rsidRPr="000A59E0">
              <w:t>D</w:t>
            </w:r>
            <w:r>
              <w:t>istributed denial of service</w:t>
            </w:r>
            <w:r w:rsidRPr="000A59E0">
              <w:t xml:space="preserve"> testing</w:t>
            </w:r>
          </w:p>
        </w:tc>
        <w:tc>
          <w:tcPr>
            <w:tcW w:w="1984" w:type="dxa"/>
          </w:tcPr>
          <w:p w14:paraId="2DE83A7E" w14:textId="77777777" w:rsidR="00E44B15" w:rsidRPr="000A59E0" w:rsidRDefault="00E44B15" w:rsidP="0054050A">
            <w:pPr>
              <w:spacing w:after="160" w:line="259" w:lineRule="auto"/>
              <w:jc w:val="right"/>
            </w:pPr>
            <w:r>
              <w:t>$</w:t>
            </w:r>
            <w:r w:rsidRPr="000A59E0">
              <w:t>38,401</w:t>
            </w:r>
          </w:p>
        </w:tc>
        <w:tc>
          <w:tcPr>
            <w:tcW w:w="1701" w:type="dxa"/>
          </w:tcPr>
          <w:p w14:paraId="4118C5E5" w14:textId="77777777" w:rsidR="00E44B15" w:rsidRPr="000A59E0" w:rsidRDefault="00E44B15" w:rsidP="0054050A">
            <w:pPr>
              <w:spacing w:after="160" w:line="259" w:lineRule="auto"/>
              <w:jc w:val="right"/>
            </w:pPr>
            <w:r>
              <w:t>$</w:t>
            </w:r>
            <w:r w:rsidRPr="000A59E0">
              <w:t>38,401</w:t>
            </w:r>
          </w:p>
        </w:tc>
        <w:tc>
          <w:tcPr>
            <w:tcW w:w="1640" w:type="dxa"/>
          </w:tcPr>
          <w:p w14:paraId="6E6CBF06" w14:textId="77777777" w:rsidR="00E44B15" w:rsidRPr="000A59E0" w:rsidRDefault="00E44B15" w:rsidP="0054050A">
            <w:pPr>
              <w:spacing w:after="160" w:line="259" w:lineRule="auto"/>
              <w:jc w:val="right"/>
            </w:pPr>
            <w:r w:rsidRPr="000A59E0">
              <w:t>–</w:t>
            </w:r>
          </w:p>
        </w:tc>
      </w:tr>
      <w:tr w:rsidR="00E44B15" w:rsidRPr="000A59E0" w14:paraId="14BA3D35" w14:textId="77777777" w:rsidTr="0054050A">
        <w:trPr>
          <w:trHeight w:val="300"/>
        </w:trPr>
        <w:tc>
          <w:tcPr>
            <w:tcW w:w="1980" w:type="dxa"/>
          </w:tcPr>
          <w:p w14:paraId="7CFEA2EE" w14:textId="77777777" w:rsidR="00E44B15" w:rsidRPr="000A59E0" w:rsidRDefault="00E44B15" w:rsidP="0054050A">
            <w:pPr>
              <w:spacing w:after="160" w:line="259" w:lineRule="auto"/>
            </w:pPr>
            <w:r w:rsidRPr="000A59E0">
              <w:t>Simply HR Pty Ltd</w:t>
            </w:r>
          </w:p>
        </w:tc>
        <w:tc>
          <w:tcPr>
            <w:tcW w:w="2268" w:type="dxa"/>
          </w:tcPr>
          <w:p w14:paraId="4FBD6F9C" w14:textId="77777777" w:rsidR="00E44B15" w:rsidRPr="000A59E0" w:rsidRDefault="00E44B15" w:rsidP="0054050A">
            <w:pPr>
              <w:spacing w:after="160" w:line="259" w:lineRule="auto"/>
            </w:pPr>
            <w:r w:rsidRPr="000A59E0">
              <w:t>Workplace investigation and report</w:t>
            </w:r>
          </w:p>
        </w:tc>
        <w:tc>
          <w:tcPr>
            <w:tcW w:w="1984" w:type="dxa"/>
          </w:tcPr>
          <w:p w14:paraId="316F83EC" w14:textId="77777777" w:rsidR="00E44B15" w:rsidRPr="000A59E0" w:rsidRDefault="00E44B15" w:rsidP="0054050A">
            <w:pPr>
              <w:spacing w:after="160" w:line="259" w:lineRule="auto"/>
              <w:jc w:val="right"/>
            </w:pPr>
            <w:r>
              <w:t>$</w:t>
            </w:r>
            <w:r w:rsidRPr="000A59E0">
              <w:t>33,960</w:t>
            </w:r>
          </w:p>
        </w:tc>
        <w:tc>
          <w:tcPr>
            <w:tcW w:w="1701" w:type="dxa"/>
          </w:tcPr>
          <w:p w14:paraId="1E24BCD1" w14:textId="77777777" w:rsidR="00E44B15" w:rsidRPr="000A59E0" w:rsidRDefault="00E44B15" w:rsidP="0054050A">
            <w:pPr>
              <w:spacing w:after="160" w:line="259" w:lineRule="auto"/>
              <w:jc w:val="right"/>
            </w:pPr>
            <w:r>
              <w:t>$</w:t>
            </w:r>
            <w:r w:rsidRPr="000A59E0">
              <w:t>22,200</w:t>
            </w:r>
          </w:p>
        </w:tc>
        <w:tc>
          <w:tcPr>
            <w:tcW w:w="1640" w:type="dxa"/>
          </w:tcPr>
          <w:p w14:paraId="026C6DBA" w14:textId="77777777" w:rsidR="00E44B15" w:rsidRPr="000A59E0" w:rsidRDefault="00E44B15" w:rsidP="0054050A">
            <w:pPr>
              <w:spacing w:after="160" w:line="259" w:lineRule="auto"/>
              <w:jc w:val="right"/>
            </w:pPr>
            <w:r>
              <w:t>$</w:t>
            </w:r>
            <w:r w:rsidRPr="000A59E0">
              <w:t>11,760</w:t>
            </w:r>
          </w:p>
        </w:tc>
      </w:tr>
      <w:tr w:rsidR="00E44B15" w:rsidRPr="000A59E0" w14:paraId="74793F11" w14:textId="77777777" w:rsidTr="0054050A">
        <w:trPr>
          <w:trHeight w:val="300"/>
        </w:trPr>
        <w:tc>
          <w:tcPr>
            <w:tcW w:w="1980" w:type="dxa"/>
          </w:tcPr>
          <w:p w14:paraId="47CADC6B" w14:textId="77777777" w:rsidR="00E44B15" w:rsidRPr="000A59E0" w:rsidRDefault="00E44B15" w:rsidP="0054050A">
            <w:pPr>
              <w:spacing w:after="160" w:line="259" w:lineRule="auto"/>
            </w:pPr>
            <w:proofErr w:type="spellStart"/>
            <w:r w:rsidRPr="000A59E0">
              <w:t>Statcom</w:t>
            </w:r>
            <w:proofErr w:type="spellEnd"/>
            <w:r w:rsidRPr="000A59E0">
              <w:t xml:space="preserve"> Group Pty Ltd</w:t>
            </w:r>
          </w:p>
        </w:tc>
        <w:tc>
          <w:tcPr>
            <w:tcW w:w="2268" w:type="dxa"/>
          </w:tcPr>
          <w:p w14:paraId="4C76CE43" w14:textId="77777777" w:rsidR="00E44B15" w:rsidRPr="000A59E0" w:rsidRDefault="00E44B15" w:rsidP="0054050A">
            <w:pPr>
              <w:spacing w:after="160" w:line="259" w:lineRule="auto"/>
            </w:pPr>
            <w:r w:rsidRPr="000A59E0">
              <w:t>Create and supply evacuation diagrams for election offices</w:t>
            </w:r>
          </w:p>
        </w:tc>
        <w:tc>
          <w:tcPr>
            <w:tcW w:w="1984" w:type="dxa"/>
          </w:tcPr>
          <w:p w14:paraId="04D3AE92" w14:textId="77777777" w:rsidR="00E44B15" w:rsidRPr="000A59E0" w:rsidRDefault="00E44B15" w:rsidP="0054050A">
            <w:pPr>
              <w:spacing w:after="160" w:line="259" w:lineRule="auto"/>
              <w:jc w:val="right"/>
            </w:pPr>
            <w:r>
              <w:t>$</w:t>
            </w:r>
            <w:r w:rsidRPr="000A59E0">
              <w:t>31,530</w:t>
            </w:r>
          </w:p>
        </w:tc>
        <w:tc>
          <w:tcPr>
            <w:tcW w:w="1701" w:type="dxa"/>
          </w:tcPr>
          <w:p w14:paraId="47DCBC6E" w14:textId="77777777" w:rsidR="00E44B15" w:rsidRPr="000A59E0" w:rsidRDefault="00E44B15" w:rsidP="0054050A">
            <w:pPr>
              <w:spacing w:after="160" w:line="259" w:lineRule="auto"/>
              <w:jc w:val="right"/>
            </w:pPr>
            <w:r>
              <w:t>$</w:t>
            </w:r>
            <w:r w:rsidRPr="000A59E0">
              <w:t>30,680</w:t>
            </w:r>
          </w:p>
        </w:tc>
        <w:tc>
          <w:tcPr>
            <w:tcW w:w="1640" w:type="dxa"/>
          </w:tcPr>
          <w:p w14:paraId="7A3593EF" w14:textId="77777777" w:rsidR="00E44B15" w:rsidRPr="000A59E0" w:rsidRDefault="00E44B15" w:rsidP="0054050A">
            <w:pPr>
              <w:spacing w:after="160" w:line="259" w:lineRule="auto"/>
              <w:jc w:val="right"/>
            </w:pPr>
            <w:r>
              <w:t>$</w:t>
            </w:r>
            <w:r w:rsidRPr="000A59E0">
              <w:t>850</w:t>
            </w:r>
          </w:p>
        </w:tc>
      </w:tr>
      <w:tr w:rsidR="00E44B15" w:rsidRPr="000A59E0" w14:paraId="397AB998" w14:textId="77777777" w:rsidTr="0054050A">
        <w:trPr>
          <w:trHeight w:val="300"/>
        </w:trPr>
        <w:tc>
          <w:tcPr>
            <w:tcW w:w="1980" w:type="dxa"/>
          </w:tcPr>
          <w:p w14:paraId="6A756A21" w14:textId="77777777" w:rsidR="00E44B15" w:rsidRPr="000A59E0" w:rsidRDefault="00E44B15" w:rsidP="0054050A">
            <w:pPr>
              <w:spacing w:after="160" w:line="259" w:lineRule="auto"/>
            </w:pPr>
            <w:proofErr w:type="spellStart"/>
            <w:r w:rsidRPr="000A59E0">
              <w:t>VisaEnvoy</w:t>
            </w:r>
            <w:proofErr w:type="spellEnd"/>
          </w:p>
        </w:tc>
        <w:tc>
          <w:tcPr>
            <w:tcW w:w="2268" w:type="dxa"/>
          </w:tcPr>
          <w:p w14:paraId="3575770A" w14:textId="77777777" w:rsidR="00E44B15" w:rsidRPr="000A59E0" w:rsidRDefault="00E44B15" w:rsidP="0054050A">
            <w:pPr>
              <w:spacing w:after="160" w:line="259" w:lineRule="auto"/>
            </w:pPr>
            <w:r w:rsidRPr="000A59E0">
              <w:t>Consulting services for Visa application</w:t>
            </w:r>
          </w:p>
        </w:tc>
        <w:tc>
          <w:tcPr>
            <w:tcW w:w="1984" w:type="dxa"/>
          </w:tcPr>
          <w:p w14:paraId="7664888E" w14:textId="77777777" w:rsidR="00E44B15" w:rsidRPr="000A59E0" w:rsidRDefault="00E44B15" w:rsidP="0054050A">
            <w:pPr>
              <w:spacing w:after="160" w:line="259" w:lineRule="auto"/>
              <w:jc w:val="right"/>
            </w:pPr>
            <w:r>
              <w:t>$</w:t>
            </w:r>
            <w:r w:rsidRPr="000A59E0">
              <w:t>13,545</w:t>
            </w:r>
          </w:p>
        </w:tc>
        <w:tc>
          <w:tcPr>
            <w:tcW w:w="1701" w:type="dxa"/>
          </w:tcPr>
          <w:p w14:paraId="09D7AC32" w14:textId="77777777" w:rsidR="00E44B15" w:rsidRPr="000A59E0" w:rsidRDefault="00E44B15" w:rsidP="0054050A">
            <w:pPr>
              <w:spacing w:after="160" w:line="259" w:lineRule="auto"/>
              <w:jc w:val="right"/>
            </w:pPr>
            <w:r>
              <w:t>$</w:t>
            </w:r>
            <w:r w:rsidRPr="000A59E0">
              <w:t>13,545</w:t>
            </w:r>
          </w:p>
        </w:tc>
        <w:tc>
          <w:tcPr>
            <w:tcW w:w="1640" w:type="dxa"/>
          </w:tcPr>
          <w:p w14:paraId="31F5B057" w14:textId="77777777" w:rsidR="00E44B15" w:rsidRPr="000A59E0" w:rsidRDefault="00E44B15" w:rsidP="0054050A">
            <w:pPr>
              <w:spacing w:after="160" w:line="259" w:lineRule="auto"/>
              <w:jc w:val="right"/>
            </w:pPr>
            <w:r w:rsidRPr="000A59E0">
              <w:t>–</w:t>
            </w:r>
          </w:p>
        </w:tc>
      </w:tr>
      <w:tr w:rsidR="00E44B15" w:rsidRPr="000A59E0" w14:paraId="67E15917" w14:textId="77777777" w:rsidTr="0054050A">
        <w:trPr>
          <w:trHeight w:val="300"/>
        </w:trPr>
        <w:tc>
          <w:tcPr>
            <w:tcW w:w="1980" w:type="dxa"/>
          </w:tcPr>
          <w:p w14:paraId="342EDAB4" w14:textId="77777777" w:rsidR="00E44B15" w:rsidRPr="000A59E0" w:rsidRDefault="00E44B15" w:rsidP="0054050A">
            <w:pPr>
              <w:spacing w:after="160" w:line="259" w:lineRule="auto"/>
            </w:pPr>
            <w:r w:rsidRPr="000A59E0">
              <w:t>Vision Australia</w:t>
            </w:r>
          </w:p>
        </w:tc>
        <w:tc>
          <w:tcPr>
            <w:tcW w:w="2268" w:type="dxa"/>
          </w:tcPr>
          <w:p w14:paraId="0489071B" w14:textId="77777777" w:rsidR="00E44B15" w:rsidRPr="000A59E0" w:rsidRDefault="00E44B15" w:rsidP="0054050A">
            <w:pPr>
              <w:spacing w:after="160" w:line="259" w:lineRule="auto"/>
            </w:pPr>
            <w:r w:rsidRPr="000A59E0">
              <w:t xml:space="preserve">Professional </w:t>
            </w:r>
            <w:r>
              <w:t>s</w:t>
            </w:r>
            <w:r w:rsidRPr="000A59E0">
              <w:t xml:space="preserve">ervices </w:t>
            </w:r>
            <w:r>
              <w:t>–</w:t>
            </w:r>
            <w:r w:rsidRPr="000A59E0">
              <w:t xml:space="preserve"> Braille</w:t>
            </w:r>
            <w:r>
              <w:t xml:space="preserve"> </w:t>
            </w:r>
            <w:r w:rsidRPr="000A59E0">
              <w:t>ballot services</w:t>
            </w:r>
          </w:p>
        </w:tc>
        <w:tc>
          <w:tcPr>
            <w:tcW w:w="1984" w:type="dxa"/>
          </w:tcPr>
          <w:p w14:paraId="17E256E0" w14:textId="77777777" w:rsidR="00E44B15" w:rsidRPr="000A59E0" w:rsidRDefault="00E44B15" w:rsidP="0054050A">
            <w:pPr>
              <w:spacing w:after="160" w:line="259" w:lineRule="auto"/>
              <w:jc w:val="right"/>
            </w:pPr>
            <w:r>
              <w:t>$</w:t>
            </w:r>
            <w:r w:rsidRPr="000A59E0">
              <w:t>44,167</w:t>
            </w:r>
          </w:p>
        </w:tc>
        <w:tc>
          <w:tcPr>
            <w:tcW w:w="1701" w:type="dxa"/>
          </w:tcPr>
          <w:p w14:paraId="612B8E77" w14:textId="77777777" w:rsidR="00E44B15" w:rsidRPr="000A59E0" w:rsidRDefault="00E44B15" w:rsidP="0054050A">
            <w:pPr>
              <w:spacing w:after="160" w:line="259" w:lineRule="auto"/>
              <w:jc w:val="right"/>
            </w:pPr>
            <w:r>
              <w:t>$</w:t>
            </w:r>
            <w:r w:rsidRPr="000A59E0">
              <w:t>44,167</w:t>
            </w:r>
          </w:p>
        </w:tc>
        <w:tc>
          <w:tcPr>
            <w:tcW w:w="1640" w:type="dxa"/>
          </w:tcPr>
          <w:p w14:paraId="5F0542D2" w14:textId="77777777" w:rsidR="00E44B15" w:rsidRPr="000A59E0" w:rsidRDefault="00E44B15" w:rsidP="0054050A">
            <w:pPr>
              <w:spacing w:after="160" w:line="259" w:lineRule="auto"/>
              <w:jc w:val="right"/>
            </w:pPr>
            <w:r w:rsidRPr="000A59E0">
              <w:t>–</w:t>
            </w:r>
          </w:p>
        </w:tc>
      </w:tr>
      <w:tr w:rsidR="00E44B15" w:rsidRPr="000A59E0" w14:paraId="64D92230" w14:textId="77777777" w:rsidTr="0054050A">
        <w:trPr>
          <w:trHeight w:val="300"/>
        </w:trPr>
        <w:tc>
          <w:tcPr>
            <w:tcW w:w="1980" w:type="dxa"/>
          </w:tcPr>
          <w:p w14:paraId="4B23A949" w14:textId="77777777" w:rsidR="00E44B15" w:rsidRPr="000A59E0" w:rsidRDefault="00E44B15" w:rsidP="0054050A">
            <w:pPr>
              <w:spacing w:after="160" w:line="259" w:lineRule="auto"/>
            </w:pPr>
            <w:r w:rsidRPr="000A59E0">
              <w:t>VOTAR Partners</w:t>
            </w:r>
          </w:p>
        </w:tc>
        <w:tc>
          <w:tcPr>
            <w:tcW w:w="2268" w:type="dxa"/>
          </w:tcPr>
          <w:p w14:paraId="32223EDF" w14:textId="77777777" w:rsidR="00E44B15" w:rsidRPr="000A59E0" w:rsidRDefault="00E44B15" w:rsidP="0054050A">
            <w:pPr>
              <w:spacing w:after="160" w:line="259" w:lineRule="auto"/>
            </w:pPr>
            <w:r w:rsidRPr="000A59E0">
              <w:t xml:space="preserve">Review of </w:t>
            </w:r>
            <w:r>
              <w:t>b</w:t>
            </w:r>
            <w:r w:rsidRPr="000A59E0">
              <w:t xml:space="preserve">usiness </w:t>
            </w:r>
            <w:r>
              <w:t>c</w:t>
            </w:r>
            <w:r w:rsidRPr="000A59E0">
              <w:t xml:space="preserve">ontinuity </w:t>
            </w:r>
            <w:r>
              <w:t>a</w:t>
            </w:r>
            <w:r w:rsidRPr="000A59E0">
              <w:t>rrangements</w:t>
            </w:r>
          </w:p>
        </w:tc>
        <w:tc>
          <w:tcPr>
            <w:tcW w:w="1984" w:type="dxa"/>
          </w:tcPr>
          <w:p w14:paraId="66D2B352" w14:textId="77777777" w:rsidR="00E44B15" w:rsidRPr="000A59E0" w:rsidRDefault="00E44B15" w:rsidP="0054050A">
            <w:pPr>
              <w:spacing w:after="160" w:line="259" w:lineRule="auto"/>
              <w:jc w:val="right"/>
            </w:pPr>
            <w:r>
              <w:t>$</w:t>
            </w:r>
            <w:r w:rsidRPr="000A59E0">
              <w:t>37,925</w:t>
            </w:r>
          </w:p>
        </w:tc>
        <w:tc>
          <w:tcPr>
            <w:tcW w:w="1701" w:type="dxa"/>
          </w:tcPr>
          <w:p w14:paraId="3C36477A" w14:textId="77777777" w:rsidR="00E44B15" w:rsidRPr="000A59E0" w:rsidRDefault="00E44B15" w:rsidP="0054050A">
            <w:pPr>
              <w:spacing w:after="160" w:line="259" w:lineRule="auto"/>
              <w:jc w:val="right"/>
            </w:pPr>
            <w:r>
              <w:t>$</w:t>
            </w:r>
            <w:r w:rsidRPr="000A59E0">
              <w:t>18,500</w:t>
            </w:r>
          </w:p>
        </w:tc>
        <w:tc>
          <w:tcPr>
            <w:tcW w:w="1640" w:type="dxa"/>
          </w:tcPr>
          <w:p w14:paraId="0960E260" w14:textId="77777777" w:rsidR="00E44B15" w:rsidRPr="000A59E0" w:rsidRDefault="00E44B15" w:rsidP="0054050A">
            <w:pPr>
              <w:spacing w:after="160" w:line="259" w:lineRule="auto"/>
              <w:jc w:val="right"/>
            </w:pPr>
            <w:r>
              <w:t>$</w:t>
            </w:r>
            <w:r w:rsidRPr="000A59E0">
              <w:t>19,425</w:t>
            </w:r>
          </w:p>
        </w:tc>
      </w:tr>
      <w:tr w:rsidR="00E44B15" w:rsidRPr="000A59E0" w14:paraId="74C203D7" w14:textId="77777777" w:rsidTr="0054050A">
        <w:trPr>
          <w:trHeight w:val="300"/>
        </w:trPr>
        <w:tc>
          <w:tcPr>
            <w:tcW w:w="1980" w:type="dxa"/>
          </w:tcPr>
          <w:p w14:paraId="790176CE" w14:textId="77777777" w:rsidR="00E44B15" w:rsidRPr="000A59E0" w:rsidRDefault="00E44B15" w:rsidP="0054050A">
            <w:pPr>
              <w:spacing w:after="160" w:line="259" w:lineRule="auto"/>
            </w:pPr>
            <w:r w:rsidRPr="000A59E0">
              <w:t>Wallis Social Research</w:t>
            </w:r>
          </w:p>
        </w:tc>
        <w:tc>
          <w:tcPr>
            <w:tcW w:w="2268" w:type="dxa"/>
          </w:tcPr>
          <w:p w14:paraId="4837C834" w14:textId="715D1013" w:rsidR="00E44B15" w:rsidRPr="000A59E0" w:rsidRDefault="00E44B15" w:rsidP="0054050A">
            <w:pPr>
              <w:spacing w:after="160" w:line="259" w:lineRule="auto"/>
            </w:pPr>
            <w:r w:rsidRPr="000A59E0">
              <w:t xml:space="preserve">VEC </w:t>
            </w:r>
            <w:r>
              <w:t>v</w:t>
            </w:r>
            <w:r w:rsidRPr="000A59E0">
              <w:t xml:space="preserve">oter </w:t>
            </w:r>
            <w:r>
              <w:t>f</w:t>
            </w:r>
            <w:r w:rsidRPr="000A59E0">
              <w:t xml:space="preserve">ocus </w:t>
            </w:r>
            <w:r>
              <w:t>g</w:t>
            </w:r>
            <w:r w:rsidRPr="000A59E0">
              <w:t xml:space="preserve">roups project </w:t>
            </w:r>
            <w:r>
              <w:t>–</w:t>
            </w:r>
            <w:r w:rsidRPr="000A59E0">
              <w:t xml:space="preserve"> completion</w:t>
            </w:r>
            <w:r>
              <w:t xml:space="preserve"> </w:t>
            </w:r>
            <w:r w:rsidRPr="000A59E0">
              <w:t>of fieldwork and delivery of final report</w:t>
            </w:r>
          </w:p>
        </w:tc>
        <w:tc>
          <w:tcPr>
            <w:tcW w:w="1984" w:type="dxa"/>
          </w:tcPr>
          <w:p w14:paraId="1F08470A" w14:textId="77777777" w:rsidR="00E44B15" w:rsidRPr="000A59E0" w:rsidRDefault="00E44B15" w:rsidP="0054050A">
            <w:pPr>
              <w:spacing w:after="160" w:line="259" w:lineRule="auto"/>
              <w:jc w:val="right"/>
            </w:pPr>
            <w:r>
              <w:t>$</w:t>
            </w:r>
            <w:r w:rsidRPr="000A59E0">
              <w:t>50,100</w:t>
            </w:r>
          </w:p>
        </w:tc>
        <w:tc>
          <w:tcPr>
            <w:tcW w:w="1701" w:type="dxa"/>
          </w:tcPr>
          <w:p w14:paraId="1B99FD70" w14:textId="77777777" w:rsidR="00E44B15" w:rsidRPr="000A59E0" w:rsidRDefault="00E44B15" w:rsidP="0054050A">
            <w:pPr>
              <w:spacing w:after="160" w:line="259" w:lineRule="auto"/>
              <w:jc w:val="right"/>
            </w:pPr>
            <w:r>
              <w:t>$</w:t>
            </w:r>
            <w:r w:rsidRPr="000A59E0">
              <w:t>50,100</w:t>
            </w:r>
          </w:p>
        </w:tc>
        <w:tc>
          <w:tcPr>
            <w:tcW w:w="1640" w:type="dxa"/>
          </w:tcPr>
          <w:p w14:paraId="7D9C6B01" w14:textId="77777777" w:rsidR="00E44B15" w:rsidRPr="000A59E0" w:rsidRDefault="00E44B15" w:rsidP="0054050A">
            <w:pPr>
              <w:spacing w:after="160" w:line="259" w:lineRule="auto"/>
              <w:jc w:val="right"/>
            </w:pPr>
            <w:r w:rsidRPr="000A59E0">
              <w:t>–</w:t>
            </w:r>
          </w:p>
        </w:tc>
      </w:tr>
    </w:tbl>
    <w:p w14:paraId="32B32477" w14:textId="1A3E8E83" w:rsidR="00D82167" w:rsidRPr="002954BB" w:rsidRDefault="00D82167" w:rsidP="00D82167">
      <w:pPr>
        <w:pStyle w:val="Heading3"/>
      </w:pPr>
      <w:r w:rsidRPr="002954BB">
        <w:t>Environmental performance</w:t>
      </w:r>
    </w:p>
    <w:p w14:paraId="1D8AAA58" w14:textId="6CEDE777" w:rsidR="00D82167" w:rsidRPr="002954BB" w:rsidRDefault="00D82167" w:rsidP="00D82167">
      <w:r w:rsidRPr="61D31051">
        <w:t>Our commitment to reducing the negative impact of our operations on the environment is reflected in our environmental sustainability report, under ‘Our organisation’.</w:t>
      </w:r>
    </w:p>
    <w:p w14:paraId="6BB5C5E3" w14:textId="7DD5C30D" w:rsidR="00D82167" w:rsidRPr="002954BB" w:rsidRDefault="00D82167" w:rsidP="00D82167">
      <w:pPr>
        <w:pStyle w:val="Heading3"/>
      </w:pPr>
      <w:r w:rsidRPr="002954BB">
        <w:t xml:space="preserve">Executive </w:t>
      </w:r>
      <w:r>
        <w:t>o</w:t>
      </w:r>
      <w:r w:rsidRPr="002954BB">
        <w:t>fficer disclosures</w:t>
      </w:r>
    </w:p>
    <w:p w14:paraId="37758017" w14:textId="0CA8CF9F" w:rsidR="00D82167" w:rsidRPr="002954BB" w:rsidRDefault="00D82167" w:rsidP="00D82167">
      <w:r>
        <w:t xml:space="preserve">The Electoral Commissioner and Deputy Electoral Commissioner are appointed by the Governor in Council as statutory office holders and are not executive officers under the </w:t>
      </w:r>
      <w:r>
        <w:rPr>
          <w:rStyle w:val="BodyCopyItalic"/>
        </w:rPr>
        <w:t>Public Administration Act</w:t>
      </w:r>
      <w:r w:rsidRPr="62006BEA">
        <w:rPr>
          <w:rStyle w:val="BodyCopyItalic"/>
        </w:rPr>
        <w:t>.</w:t>
      </w:r>
    </w:p>
    <w:p w14:paraId="31BFB81D" w14:textId="4331D104" w:rsidR="00D82167" w:rsidRPr="002954BB" w:rsidRDefault="00D82167" w:rsidP="00D82167">
      <w:pPr>
        <w:pStyle w:val="Heading3"/>
      </w:pPr>
      <w:r w:rsidRPr="002954BB">
        <w:lastRenderedPageBreak/>
        <w:t>Freedom of information</w:t>
      </w:r>
    </w:p>
    <w:p w14:paraId="23070E7F" w14:textId="692C6084" w:rsidR="00D82167" w:rsidRDefault="00D82167" w:rsidP="00D82167">
      <w:r w:rsidRPr="61D31051">
        <w:t xml:space="preserve">The community has the right to access information we hold under the </w:t>
      </w:r>
      <w:r w:rsidRPr="61D31051">
        <w:rPr>
          <w:i/>
          <w:iCs/>
        </w:rPr>
        <w:t>Freedom of Information Act 1982</w:t>
      </w:r>
      <w:r w:rsidRPr="61D31051">
        <w:t xml:space="preserve"> (Vic) (FOI Act). We received </w:t>
      </w:r>
      <w:r>
        <w:t>15</w:t>
      </w:r>
      <w:r w:rsidRPr="61D31051">
        <w:t xml:space="preserve"> requests under the FOI Act during 202</w:t>
      </w:r>
      <w:r>
        <w:t>4</w:t>
      </w:r>
      <w:r w:rsidRPr="61D31051">
        <w:t>–2</w:t>
      </w:r>
      <w:r>
        <w:t>5, the same number as 2023–24</w:t>
      </w:r>
      <w:r w:rsidRPr="61D31051">
        <w:t xml:space="preserve">. Of these, </w:t>
      </w:r>
      <w:r>
        <w:t>4</w:t>
      </w:r>
      <w:r w:rsidRPr="61D31051">
        <w:t xml:space="preserve"> requests were satisfied outside of the formal FOI </w:t>
      </w:r>
      <w:proofErr w:type="gramStart"/>
      <w:r w:rsidRPr="61D31051">
        <w:t>process</w:t>
      </w:r>
      <w:proofErr w:type="gramEnd"/>
      <w:r w:rsidRPr="61D31051">
        <w:t xml:space="preserve"> and </w:t>
      </w:r>
      <w:r>
        <w:t>6</w:t>
      </w:r>
      <w:r w:rsidRPr="002954BB">
        <w:t xml:space="preserve"> </w:t>
      </w:r>
      <w:r w:rsidRPr="61D31051">
        <w:t xml:space="preserve">requests were </w:t>
      </w:r>
      <w:r>
        <w:t xml:space="preserve">invalid and </w:t>
      </w:r>
      <w:r w:rsidRPr="61D31051">
        <w:t>not proceeded with.</w:t>
      </w:r>
    </w:p>
    <w:p w14:paraId="60C3EF6F" w14:textId="77777777" w:rsidR="00D82167" w:rsidRDefault="00D82167" w:rsidP="00D82167">
      <w:r>
        <w:t>Five requests that were assessed as valid. Of these:</w:t>
      </w:r>
    </w:p>
    <w:p w14:paraId="57C5523C" w14:textId="77777777" w:rsidR="00D82167" w:rsidRPr="00031CDC" w:rsidRDefault="00D82167" w:rsidP="00031CDC">
      <w:pPr>
        <w:pStyle w:val="ListParagraph"/>
        <w:numPr>
          <w:ilvl w:val="0"/>
          <w:numId w:val="163"/>
        </w:numPr>
      </w:pPr>
      <w:r w:rsidRPr="00031CDC">
        <w:t>2 were processed with access to documents granted in full</w:t>
      </w:r>
    </w:p>
    <w:p w14:paraId="47F0AAA1" w14:textId="77777777" w:rsidR="00D82167" w:rsidRPr="00031CDC" w:rsidRDefault="00D82167" w:rsidP="00031CDC">
      <w:pPr>
        <w:pStyle w:val="ListParagraph"/>
        <w:numPr>
          <w:ilvl w:val="0"/>
          <w:numId w:val="163"/>
        </w:numPr>
      </w:pPr>
      <w:r w:rsidRPr="00031CDC">
        <w:t>one had access granted in part</w:t>
      </w:r>
    </w:p>
    <w:p w14:paraId="76CEAC5D" w14:textId="77777777" w:rsidR="00D82167" w:rsidRPr="00031CDC" w:rsidRDefault="00D82167" w:rsidP="00031CDC">
      <w:pPr>
        <w:pStyle w:val="ListParagraph"/>
        <w:numPr>
          <w:ilvl w:val="0"/>
          <w:numId w:val="163"/>
        </w:numPr>
      </w:pPr>
      <w:r w:rsidRPr="00031CDC">
        <w:t xml:space="preserve">one had access denied in full. </w:t>
      </w:r>
    </w:p>
    <w:p w14:paraId="71B76FBB" w14:textId="77777777" w:rsidR="00D82167" w:rsidRPr="002954BB" w:rsidRDefault="00D82167" w:rsidP="00D82167">
      <w:r>
        <w:t xml:space="preserve">There was one request not yet finalised </w:t>
      </w:r>
      <w:proofErr w:type="gramStart"/>
      <w:r>
        <w:t>at</w:t>
      </w:r>
      <w:proofErr w:type="gramEnd"/>
      <w:r>
        <w:t xml:space="preserve"> 30 June 2025.</w:t>
      </w:r>
    </w:p>
    <w:p w14:paraId="25465431" w14:textId="77777777" w:rsidR="00D82167" w:rsidRPr="002954BB" w:rsidRDefault="00D82167" w:rsidP="00D82167">
      <w:r w:rsidRPr="61D31051">
        <w:t xml:space="preserve">In processing these requests, we complied with all obligations under the FOI Act and Professional Standards. Information about how to lodge an application under the FOI Act is available on our website or in </w:t>
      </w:r>
      <w:r>
        <w:t>a</w:t>
      </w:r>
      <w:r w:rsidRPr="61D31051">
        <w:t>ppendix</w:t>
      </w:r>
      <w:r>
        <w:t xml:space="preserve"> E</w:t>
      </w:r>
      <w:r w:rsidRPr="61D31051">
        <w:t>.</w:t>
      </w:r>
    </w:p>
    <w:p w14:paraId="1618AE00" w14:textId="55AB7029" w:rsidR="00D82167" w:rsidRPr="002954BB" w:rsidRDefault="00D82167" w:rsidP="00D82167">
      <w:pPr>
        <w:pStyle w:val="Heading3"/>
      </w:pPr>
      <w:r w:rsidRPr="002954BB">
        <w:t>Gifts, benefits and hospitality register</w:t>
      </w:r>
    </w:p>
    <w:p w14:paraId="4BD7F371" w14:textId="2CFAAA9D" w:rsidR="00D82167" w:rsidRDefault="00D82167" w:rsidP="00D82167">
      <w:r w:rsidRPr="61D31051">
        <w:t>To comply with Victorian Public Sector Commission standards for giving and receiving gifts, we publish a quarterly gifts, benefits and hospitality register on our website.</w:t>
      </w:r>
    </w:p>
    <w:p w14:paraId="36A30DCB" w14:textId="77777777" w:rsidR="00D82167" w:rsidRPr="002954BB" w:rsidRDefault="00D82167" w:rsidP="00D82167">
      <w:pPr>
        <w:pStyle w:val="Heading3"/>
      </w:pPr>
      <w:r w:rsidRPr="002954BB">
        <w:t>Grants and transfer payments (other than contributions by owners)</w:t>
      </w:r>
    </w:p>
    <w:p w14:paraId="67042AE4" w14:textId="42E2069A" w:rsidR="00E44B15" w:rsidRDefault="00D82167" w:rsidP="00D82167">
      <w:r w:rsidRPr="61D31051">
        <w:t>Our ‘Total expenses from transactions’ includes grants and assistance we pay to certain companies and organisations. During 202</w:t>
      </w:r>
      <w:r>
        <w:t>4</w:t>
      </w:r>
      <w:r w:rsidRPr="61D31051">
        <w:t>–2</w:t>
      </w:r>
      <w:r>
        <w:t>5</w:t>
      </w:r>
      <w:r w:rsidRPr="61D31051">
        <w:t>, we provided grants totalling</w:t>
      </w:r>
      <w:r>
        <w:t xml:space="preserve"> </w:t>
      </w:r>
      <w:r w:rsidRPr="004C568C">
        <w:t xml:space="preserve">$140,950 </w:t>
      </w:r>
      <w:r w:rsidRPr="61D31051">
        <w:t>to</w:t>
      </w:r>
      <w:r>
        <w:t xml:space="preserve"> 5</w:t>
      </w:r>
      <w:r w:rsidRPr="61D31051">
        <w:t xml:space="preserve"> organisations (see </w:t>
      </w:r>
      <w:r>
        <w:t>t</w:t>
      </w:r>
      <w:r w:rsidRPr="61D31051">
        <w:t>able</w:t>
      </w:r>
      <w:r w:rsidR="00EE61C7">
        <w:t xml:space="preserve"> 9).</w:t>
      </w:r>
    </w:p>
    <w:p w14:paraId="4BE78EA0" w14:textId="6F255F0E" w:rsidR="00B21C04" w:rsidRDefault="00031CDC" w:rsidP="00A64DBC">
      <w:pPr>
        <w:pStyle w:val="Caption"/>
        <w:keepNext/>
      </w:pPr>
      <w:bookmarkStart w:id="80" w:name="_Toc213061842"/>
      <w:r>
        <w:t xml:space="preserve">Table </w:t>
      </w:r>
      <w:r>
        <w:fldChar w:fldCharType="begin"/>
      </w:r>
      <w:r>
        <w:instrText xml:space="preserve"> SEQ Table \* ARABIC </w:instrText>
      </w:r>
      <w:r>
        <w:fldChar w:fldCharType="separate"/>
      </w:r>
      <w:r w:rsidR="00E50A22">
        <w:rPr>
          <w:noProof/>
        </w:rPr>
        <w:t>9</w:t>
      </w:r>
      <w:r>
        <w:fldChar w:fldCharType="end"/>
      </w:r>
      <w:r>
        <w:t xml:space="preserve">: </w:t>
      </w:r>
      <w:r w:rsidRPr="0018291F">
        <w:t>Grants to external bodies in 2024–25</w:t>
      </w:r>
      <w:bookmarkEnd w:id="80"/>
    </w:p>
    <w:tbl>
      <w:tblPr>
        <w:tblStyle w:val="TableGrid"/>
        <w:tblW w:w="0" w:type="auto"/>
        <w:tblLook w:val="04A0" w:firstRow="1" w:lastRow="0" w:firstColumn="1" w:lastColumn="0" w:noHBand="0" w:noVBand="1"/>
        <w:tblCaption w:val="Grants to external bodies"/>
        <w:tblDescription w:val="Table shows organisations, amounts and purposes of grants."/>
      </w:tblPr>
      <w:tblGrid>
        <w:gridCol w:w="3001"/>
        <w:gridCol w:w="4697"/>
        <w:gridCol w:w="1318"/>
      </w:tblGrid>
      <w:tr w:rsidR="00B21C04" w:rsidRPr="00167954" w14:paraId="29D4A6B9" w14:textId="77777777" w:rsidTr="0054050A">
        <w:tc>
          <w:tcPr>
            <w:tcW w:w="3001" w:type="dxa"/>
          </w:tcPr>
          <w:p w14:paraId="1398405C" w14:textId="77777777" w:rsidR="00B21C04" w:rsidRPr="00B80DDB" w:rsidRDefault="00B21C04" w:rsidP="0054050A">
            <w:pPr>
              <w:rPr>
                <w:b/>
                <w:bCs/>
              </w:rPr>
            </w:pPr>
            <w:r w:rsidRPr="00B80DDB">
              <w:rPr>
                <w:b/>
                <w:bCs/>
              </w:rPr>
              <w:t>Organisation</w:t>
            </w:r>
          </w:p>
        </w:tc>
        <w:tc>
          <w:tcPr>
            <w:tcW w:w="4697" w:type="dxa"/>
          </w:tcPr>
          <w:p w14:paraId="52E9D613" w14:textId="77777777" w:rsidR="00B21C04" w:rsidRPr="00B80DDB" w:rsidRDefault="00B21C04" w:rsidP="0054050A">
            <w:pPr>
              <w:rPr>
                <w:b/>
                <w:bCs/>
              </w:rPr>
            </w:pPr>
            <w:r w:rsidRPr="00B80DDB">
              <w:rPr>
                <w:b/>
                <w:bCs/>
              </w:rPr>
              <w:t>Purpose of grant</w:t>
            </w:r>
          </w:p>
        </w:tc>
        <w:tc>
          <w:tcPr>
            <w:tcW w:w="1318" w:type="dxa"/>
            <w:tcBorders>
              <w:bottom w:val="single" w:sz="4" w:space="0" w:color="auto"/>
            </w:tcBorders>
          </w:tcPr>
          <w:p w14:paraId="6FC669C5" w14:textId="77777777" w:rsidR="00B21C04" w:rsidRPr="00B80DDB" w:rsidRDefault="00B21C04" w:rsidP="00652075">
            <w:pPr>
              <w:jc w:val="right"/>
              <w:rPr>
                <w:b/>
                <w:bCs/>
              </w:rPr>
            </w:pPr>
            <w:r w:rsidRPr="00B80DDB">
              <w:rPr>
                <w:b/>
                <w:bCs/>
              </w:rPr>
              <w:t>Amount (excl GST)</w:t>
            </w:r>
          </w:p>
        </w:tc>
      </w:tr>
      <w:tr w:rsidR="00B21C04" w:rsidRPr="005F77D3" w14:paraId="2827DECF" w14:textId="77777777" w:rsidTr="0054050A">
        <w:tc>
          <w:tcPr>
            <w:tcW w:w="3001" w:type="dxa"/>
          </w:tcPr>
          <w:p w14:paraId="5E0CE04C" w14:textId="77777777" w:rsidR="00B21C04" w:rsidRPr="005E7880" w:rsidRDefault="00B21C04" w:rsidP="0054050A">
            <w:pPr>
              <w:rPr>
                <w:rFonts w:cs="Arial"/>
              </w:rPr>
            </w:pPr>
            <w:r w:rsidRPr="00F72A52">
              <w:rPr>
                <w:rFonts w:cs="Arial"/>
              </w:rPr>
              <w:t>Centre for Multicultural Youth</w:t>
            </w:r>
          </w:p>
        </w:tc>
        <w:tc>
          <w:tcPr>
            <w:tcW w:w="4697" w:type="dxa"/>
          </w:tcPr>
          <w:p w14:paraId="2F059C53" w14:textId="77777777" w:rsidR="00B21C04" w:rsidRPr="005E7880" w:rsidRDefault="00B21C04" w:rsidP="0054050A">
            <w:pPr>
              <w:rPr>
                <w:rFonts w:cs="Arial"/>
              </w:rPr>
            </w:pPr>
            <w:r w:rsidRPr="0091245F">
              <w:rPr>
                <w:rFonts w:cs="Arial"/>
              </w:rPr>
              <w:t xml:space="preserve">Sponsorship </w:t>
            </w:r>
            <w:r>
              <w:rPr>
                <w:rFonts w:cs="Arial"/>
              </w:rPr>
              <w:t xml:space="preserve">of </w:t>
            </w:r>
            <w:r w:rsidRPr="0091245F">
              <w:rPr>
                <w:rFonts w:cs="Arial"/>
              </w:rPr>
              <w:t>active citizen workshop (Ballarat)</w:t>
            </w:r>
          </w:p>
        </w:tc>
        <w:tc>
          <w:tcPr>
            <w:tcW w:w="1318" w:type="dxa"/>
          </w:tcPr>
          <w:p w14:paraId="054AF865" w14:textId="77777777" w:rsidR="00B21C04" w:rsidRPr="006D2D76" w:rsidRDefault="00B21C04" w:rsidP="00652075">
            <w:pPr>
              <w:jc w:val="right"/>
            </w:pPr>
            <w:r>
              <w:t>$</w:t>
            </w:r>
            <w:r w:rsidRPr="006D2D76">
              <w:t>500</w:t>
            </w:r>
          </w:p>
        </w:tc>
      </w:tr>
      <w:tr w:rsidR="00B21C04" w:rsidRPr="005F77D3" w14:paraId="0DD4962A" w14:textId="77777777" w:rsidTr="0054050A">
        <w:tc>
          <w:tcPr>
            <w:tcW w:w="3001" w:type="dxa"/>
          </w:tcPr>
          <w:p w14:paraId="1C9B73CF" w14:textId="77777777" w:rsidR="00B21C04" w:rsidRPr="00F72A52" w:rsidRDefault="00B21C04" w:rsidP="0054050A">
            <w:pPr>
              <w:rPr>
                <w:rFonts w:cs="Arial"/>
              </w:rPr>
            </w:pPr>
            <w:r w:rsidRPr="00694EF1">
              <w:rPr>
                <w:rFonts w:cs="Arial"/>
              </w:rPr>
              <w:t>Elisabeth Murdoch College</w:t>
            </w:r>
          </w:p>
        </w:tc>
        <w:tc>
          <w:tcPr>
            <w:tcW w:w="4697" w:type="dxa"/>
          </w:tcPr>
          <w:p w14:paraId="12B6800D" w14:textId="77777777" w:rsidR="00B21C04" w:rsidRPr="0091245F" w:rsidRDefault="00B21C04" w:rsidP="0054050A">
            <w:pPr>
              <w:rPr>
                <w:rFonts w:cs="Arial"/>
              </w:rPr>
            </w:pPr>
            <w:r w:rsidRPr="003F1840">
              <w:rPr>
                <w:rFonts w:cs="Arial"/>
              </w:rPr>
              <w:t>Sponsorship of Elisabeth Murdoch College’s Koorie Emerg</w:t>
            </w:r>
            <w:r>
              <w:rPr>
                <w:rFonts w:cs="Arial"/>
              </w:rPr>
              <w:t>ing</w:t>
            </w:r>
            <w:r w:rsidRPr="003F1840">
              <w:rPr>
                <w:rFonts w:cs="Arial"/>
              </w:rPr>
              <w:t xml:space="preserve"> Lead</w:t>
            </w:r>
            <w:r>
              <w:rPr>
                <w:rFonts w:cs="Arial"/>
              </w:rPr>
              <w:t>ers</w:t>
            </w:r>
            <w:r w:rsidRPr="003F1840">
              <w:rPr>
                <w:rFonts w:cs="Arial"/>
              </w:rPr>
              <w:t xml:space="preserve"> in Schools program</w:t>
            </w:r>
          </w:p>
        </w:tc>
        <w:tc>
          <w:tcPr>
            <w:tcW w:w="1318" w:type="dxa"/>
          </w:tcPr>
          <w:p w14:paraId="7E5B40DF" w14:textId="77777777" w:rsidR="00B21C04" w:rsidRPr="006D2D76" w:rsidRDefault="00B21C04" w:rsidP="00652075">
            <w:pPr>
              <w:jc w:val="right"/>
            </w:pPr>
            <w:r>
              <w:t>$</w:t>
            </w:r>
            <w:r w:rsidRPr="006D2D76">
              <w:t>49,000</w:t>
            </w:r>
          </w:p>
        </w:tc>
      </w:tr>
      <w:tr w:rsidR="00B21C04" w:rsidRPr="005F77D3" w14:paraId="66437164" w14:textId="77777777" w:rsidTr="0054050A">
        <w:tc>
          <w:tcPr>
            <w:tcW w:w="3001" w:type="dxa"/>
          </w:tcPr>
          <w:p w14:paraId="2F917325" w14:textId="77777777" w:rsidR="00B21C04" w:rsidRPr="005E7880" w:rsidRDefault="00B21C04" w:rsidP="0054050A">
            <w:pPr>
              <w:rPr>
                <w:rFonts w:cs="Arial"/>
              </w:rPr>
            </w:pPr>
            <w:r w:rsidRPr="00674233">
              <w:rPr>
                <w:rFonts w:cs="Arial"/>
              </w:rPr>
              <w:t>Mallee Sexual Assault Unit Inc (</w:t>
            </w:r>
            <w:r>
              <w:rPr>
                <w:rFonts w:cs="Arial"/>
              </w:rPr>
              <w:t>A</w:t>
            </w:r>
            <w:r w:rsidRPr="00674233">
              <w:rPr>
                <w:rFonts w:cs="Arial"/>
              </w:rPr>
              <w:t>uspicing body)</w:t>
            </w:r>
          </w:p>
        </w:tc>
        <w:tc>
          <w:tcPr>
            <w:tcW w:w="4697" w:type="dxa"/>
          </w:tcPr>
          <w:p w14:paraId="79FB1A85" w14:textId="77777777" w:rsidR="00B21C04" w:rsidRPr="005E7880" w:rsidRDefault="00B21C04" w:rsidP="0054050A">
            <w:pPr>
              <w:rPr>
                <w:rFonts w:cs="Arial"/>
              </w:rPr>
            </w:pPr>
            <w:r w:rsidRPr="00116A80">
              <w:rPr>
                <w:rFonts w:cs="Arial"/>
              </w:rPr>
              <w:t xml:space="preserve">Sponsorship of </w:t>
            </w:r>
            <w:proofErr w:type="spellStart"/>
            <w:r w:rsidRPr="00116A80">
              <w:rPr>
                <w:rFonts w:cs="Arial"/>
              </w:rPr>
              <w:t>Kiilalaana</w:t>
            </w:r>
            <w:proofErr w:type="spellEnd"/>
            <w:r w:rsidRPr="00116A80">
              <w:rPr>
                <w:rFonts w:cs="Arial"/>
              </w:rPr>
              <w:t xml:space="preserve"> Partnership</w:t>
            </w:r>
          </w:p>
        </w:tc>
        <w:tc>
          <w:tcPr>
            <w:tcW w:w="1318" w:type="dxa"/>
          </w:tcPr>
          <w:p w14:paraId="3135567B" w14:textId="77777777" w:rsidR="00B21C04" w:rsidRPr="006D2D76" w:rsidRDefault="00B21C04" w:rsidP="00652075">
            <w:pPr>
              <w:jc w:val="right"/>
            </w:pPr>
            <w:r>
              <w:t>$</w:t>
            </w:r>
            <w:r w:rsidRPr="006D2D76">
              <w:t>15,000</w:t>
            </w:r>
          </w:p>
        </w:tc>
      </w:tr>
      <w:tr w:rsidR="00B21C04" w:rsidRPr="005F77D3" w14:paraId="1F27CE31" w14:textId="77777777" w:rsidTr="0054050A">
        <w:tc>
          <w:tcPr>
            <w:tcW w:w="3001" w:type="dxa"/>
          </w:tcPr>
          <w:p w14:paraId="4461F8D2" w14:textId="77777777" w:rsidR="00B21C04" w:rsidRPr="005E7880" w:rsidRDefault="00B21C04" w:rsidP="0054050A">
            <w:pPr>
              <w:rPr>
                <w:rFonts w:cs="Arial"/>
              </w:rPr>
            </w:pPr>
            <w:r w:rsidRPr="006D2D76">
              <w:rPr>
                <w:rFonts w:cs="Arial"/>
              </w:rPr>
              <w:t>University of Melbourne</w:t>
            </w:r>
          </w:p>
        </w:tc>
        <w:tc>
          <w:tcPr>
            <w:tcW w:w="4697" w:type="dxa"/>
          </w:tcPr>
          <w:p w14:paraId="7D9374EA" w14:textId="77777777" w:rsidR="00B21C04" w:rsidRPr="005E7880" w:rsidRDefault="00B21C04" w:rsidP="0054050A">
            <w:pPr>
              <w:rPr>
                <w:rFonts w:cs="Arial"/>
              </w:rPr>
            </w:pPr>
            <w:r w:rsidRPr="003D18D2">
              <w:rPr>
                <w:rFonts w:cs="Arial"/>
              </w:rPr>
              <w:t xml:space="preserve">Regulation of Australian </w:t>
            </w:r>
            <w:r>
              <w:rPr>
                <w:rFonts w:cs="Arial"/>
              </w:rPr>
              <w:t>e</w:t>
            </w:r>
            <w:r w:rsidRPr="003D18D2">
              <w:rPr>
                <w:rFonts w:cs="Arial"/>
              </w:rPr>
              <w:t xml:space="preserve">lections course and ongoing support of Electoral </w:t>
            </w:r>
            <w:r w:rsidRPr="003D18D2">
              <w:rPr>
                <w:rFonts w:cs="Arial"/>
              </w:rPr>
              <w:lastRenderedPageBreak/>
              <w:t>Regulation Research Network Sponsorship</w:t>
            </w:r>
          </w:p>
        </w:tc>
        <w:tc>
          <w:tcPr>
            <w:tcW w:w="1318" w:type="dxa"/>
          </w:tcPr>
          <w:p w14:paraId="1CF9330A" w14:textId="77777777" w:rsidR="00B21C04" w:rsidRPr="006D2D76" w:rsidRDefault="00B21C04" w:rsidP="00652075">
            <w:pPr>
              <w:jc w:val="right"/>
            </w:pPr>
            <w:r>
              <w:lastRenderedPageBreak/>
              <w:t>$</w:t>
            </w:r>
            <w:r w:rsidRPr="006D2D76">
              <w:t>47,950</w:t>
            </w:r>
          </w:p>
        </w:tc>
      </w:tr>
      <w:tr w:rsidR="00B21C04" w:rsidRPr="005F77D3" w14:paraId="6D85FA72" w14:textId="77777777" w:rsidTr="0054050A">
        <w:tc>
          <w:tcPr>
            <w:tcW w:w="3001" w:type="dxa"/>
          </w:tcPr>
          <w:p w14:paraId="551DF32F" w14:textId="77777777" w:rsidR="00B21C04" w:rsidRPr="005E7880" w:rsidRDefault="00B21C04" w:rsidP="0054050A">
            <w:pPr>
              <w:rPr>
                <w:rFonts w:cs="Arial"/>
              </w:rPr>
            </w:pPr>
            <w:r>
              <w:rPr>
                <w:rFonts w:cs="Arial"/>
              </w:rPr>
              <w:t>Victorian YMCA Youth &amp; Community Services Inc</w:t>
            </w:r>
          </w:p>
        </w:tc>
        <w:tc>
          <w:tcPr>
            <w:tcW w:w="4697" w:type="dxa"/>
          </w:tcPr>
          <w:p w14:paraId="7907338E" w14:textId="77777777" w:rsidR="00B21C04" w:rsidRPr="005E7880" w:rsidRDefault="00B21C04" w:rsidP="0054050A">
            <w:pPr>
              <w:tabs>
                <w:tab w:val="left" w:pos="1617"/>
              </w:tabs>
              <w:rPr>
                <w:rFonts w:cs="Arial"/>
              </w:rPr>
            </w:pPr>
            <w:r w:rsidRPr="00196230">
              <w:rPr>
                <w:rFonts w:cs="Arial"/>
              </w:rPr>
              <w:t>Sponsorship of 5.5 teams in the 2025 Youth Parliament program</w:t>
            </w:r>
          </w:p>
        </w:tc>
        <w:tc>
          <w:tcPr>
            <w:tcW w:w="1318" w:type="dxa"/>
          </w:tcPr>
          <w:p w14:paraId="2451B47E" w14:textId="77777777" w:rsidR="00B21C04" w:rsidRPr="006D2D76" w:rsidRDefault="00B21C04" w:rsidP="00652075">
            <w:pPr>
              <w:jc w:val="right"/>
            </w:pPr>
            <w:r>
              <w:t>$</w:t>
            </w:r>
            <w:r w:rsidRPr="006D2D76">
              <w:t>28,500</w:t>
            </w:r>
          </w:p>
        </w:tc>
      </w:tr>
      <w:tr w:rsidR="00B21C04" w:rsidRPr="005F77D3" w14:paraId="0097D5A3" w14:textId="77777777" w:rsidTr="0054050A">
        <w:tc>
          <w:tcPr>
            <w:tcW w:w="3001" w:type="dxa"/>
          </w:tcPr>
          <w:p w14:paraId="47E5DBDA" w14:textId="77777777" w:rsidR="00B21C04" w:rsidRPr="005F77D3" w:rsidRDefault="00B21C04" w:rsidP="0054050A">
            <w:pPr>
              <w:rPr>
                <w:rStyle w:val="BodyCopyBold"/>
                <w:b w:val="0"/>
                <w:bCs w:val="0"/>
              </w:rPr>
            </w:pPr>
            <w:r w:rsidRPr="005F77D3">
              <w:rPr>
                <w:rStyle w:val="BodyCopyBold"/>
              </w:rPr>
              <w:t>Total</w:t>
            </w:r>
          </w:p>
        </w:tc>
        <w:tc>
          <w:tcPr>
            <w:tcW w:w="4697" w:type="dxa"/>
          </w:tcPr>
          <w:p w14:paraId="58301E86" w14:textId="77777777" w:rsidR="00B21C04" w:rsidRPr="005F77D3" w:rsidRDefault="00B21C04" w:rsidP="0054050A">
            <w:pPr>
              <w:rPr>
                <w:rStyle w:val="BodyCopyBold"/>
              </w:rPr>
            </w:pPr>
          </w:p>
        </w:tc>
        <w:tc>
          <w:tcPr>
            <w:tcW w:w="1318" w:type="dxa"/>
          </w:tcPr>
          <w:p w14:paraId="490FDCD6" w14:textId="77777777" w:rsidR="00B21C04" w:rsidRPr="006D2D76" w:rsidRDefault="00B21C04" w:rsidP="00652075">
            <w:pPr>
              <w:jc w:val="right"/>
              <w:rPr>
                <w:b/>
                <w:bCs/>
              </w:rPr>
            </w:pPr>
            <w:r w:rsidRPr="006D2D76">
              <w:rPr>
                <w:b/>
                <w:bCs/>
              </w:rPr>
              <w:t>$140,950</w:t>
            </w:r>
          </w:p>
        </w:tc>
      </w:tr>
    </w:tbl>
    <w:p w14:paraId="49169F71" w14:textId="27701B15" w:rsidR="00EC5934" w:rsidRPr="002954BB" w:rsidRDefault="00EC5934" w:rsidP="00EC5934">
      <w:pPr>
        <w:pStyle w:val="Heading3"/>
      </w:pPr>
      <w:r w:rsidRPr="002954BB">
        <w:t>Information and records management</w:t>
      </w:r>
    </w:p>
    <w:p w14:paraId="03EFA0B9" w14:textId="12CBCA80" w:rsidR="00EC5934" w:rsidRPr="002954BB" w:rsidRDefault="00EC5934" w:rsidP="00EC5934">
      <w:r w:rsidRPr="61D31051">
        <w:t>We are responsible for managing information in line with standards issued by the Public Records Office Victoria (PROV) and OVIC. The types of information we manage are in our information asset register.</w:t>
      </w:r>
    </w:p>
    <w:p w14:paraId="1AF5978D" w14:textId="2F244A1F" w:rsidR="00EC5934" w:rsidRPr="002954BB" w:rsidRDefault="00EC5934" w:rsidP="00EC5934">
      <w:r w:rsidRPr="002954BB">
        <w:t>During</w:t>
      </w:r>
      <w:r>
        <w:t xml:space="preserve"> 2024–25 we</w:t>
      </w:r>
      <w:r w:rsidRPr="002954BB">
        <w:t>:</w:t>
      </w:r>
    </w:p>
    <w:p w14:paraId="5AC3B47E" w14:textId="77777777" w:rsidR="00EC5934" w:rsidRPr="00A34BFA" w:rsidRDefault="00EC5934" w:rsidP="00EC5934">
      <w:pPr>
        <w:pStyle w:val="ListParagraph"/>
        <w:numPr>
          <w:ilvl w:val="0"/>
          <w:numId w:val="60"/>
        </w:numPr>
        <w:spacing w:before="60" w:after="60" w:line="240" w:lineRule="auto"/>
        <w:contextualSpacing/>
      </w:pPr>
      <w:r>
        <w:t>i</w:t>
      </w:r>
      <w:r w:rsidRPr="00A34BFA">
        <w:t>mplemented an updated information asset register for VEC assets, allowing for better long-term management of the 183 information assets currently identified within the VEC environment</w:t>
      </w:r>
    </w:p>
    <w:p w14:paraId="20F02F6D" w14:textId="77777777" w:rsidR="00EC5934" w:rsidRPr="00A34BFA" w:rsidRDefault="00EC5934" w:rsidP="00EC5934">
      <w:pPr>
        <w:pStyle w:val="ListParagraph"/>
        <w:numPr>
          <w:ilvl w:val="0"/>
          <w:numId w:val="60"/>
        </w:numPr>
        <w:spacing w:before="60" w:after="60" w:line="240" w:lineRule="auto"/>
        <w:contextualSpacing/>
      </w:pPr>
      <w:r>
        <w:t>i</w:t>
      </w:r>
      <w:r w:rsidRPr="00A34BFA">
        <w:t xml:space="preserve">mplemented a SharePoint </w:t>
      </w:r>
      <w:r>
        <w:t>s</w:t>
      </w:r>
      <w:r w:rsidRPr="00A34BFA">
        <w:t xml:space="preserve">ite </w:t>
      </w:r>
      <w:r>
        <w:t>r</w:t>
      </w:r>
      <w:r w:rsidRPr="00A34BFA">
        <w:t>egister to monitor and manage information throughout its lifecycle. This register is in the process of being updated to allow for lifecycle management of SharePoint hubs</w:t>
      </w:r>
      <w:r>
        <w:t xml:space="preserve">, </w:t>
      </w:r>
      <w:r w:rsidRPr="00A34BFA">
        <w:t>sites</w:t>
      </w:r>
      <w:r>
        <w:t xml:space="preserve"> and </w:t>
      </w:r>
      <w:r w:rsidRPr="00A34BFA">
        <w:t>document libraries in line with PROV retention standards</w:t>
      </w:r>
    </w:p>
    <w:p w14:paraId="3958206C" w14:textId="77777777" w:rsidR="00EC5934" w:rsidRPr="00A34BFA" w:rsidRDefault="00EC5934" w:rsidP="00EC5934">
      <w:pPr>
        <w:pStyle w:val="ListParagraph"/>
        <w:numPr>
          <w:ilvl w:val="0"/>
          <w:numId w:val="60"/>
        </w:numPr>
        <w:spacing w:before="60" w:after="60" w:line="240" w:lineRule="auto"/>
        <w:contextualSpacing/>
      </w:pPr>
      <w:r>
        <w:t>i</w:t>
      </w:r>
      <w:r w:rsidRPr="00A34BFA">
        <w:t>dentified 3</w:t>
      </w:r>
      <w:r>
        <w:t>,</w:t>
      </w:r>
      <w:r w:rsidRPr="00A34BFA">
        <w:t xml:space="preserve">855 physical records in </w:t>
      </w:r>
      <w:r>
        <w:t>1,719</w:t>
      </w:r>
      <w:r w:rsidRPr="00A34BFA">
        <w:t xml:space="preserve"> boxes due for destruction in line with PROV retention standards</w:t>
      </w:r>
      <w:r>
        <w:t>. These records will be destroyed by the middle of August</w:t>
      </w:r>
    </w:p>
    <w:p w14:paraId="04E08F14" w14:textId="77777777" w:rsidR="00EC5934" w:rsidRPr="00A34BFA" w:rsidRDefault="00EC5934" w:rsidP="00EC5934">
      <w:pPr>
        <w:pStyle w:val="ListParagraph"/>
        <w:numPr>
          <w:ilvl w:val="0"/>
          <w:numId w:val="60"/>
        </w:numPr>
        <w:spacing w:before="60" w:after="60" w:line="240" w:lineRule="auto"/>
        <w:contextualSpacing/>
      </w:pPr>
      <w:r>
        <w:t>s</w:t>
      </w:r>
      <w:r w:rsidRPr="00A34BFA">
        <w:t xml:space="preserve">upported staff to understand and manage information in their custody, securely in line with obligations under the </w:t>
      </w:r>
      <w:r w:rsidRPr="00992911">
        <w:rPr>
          <w:i/>
          <w:iCs/>
        </w:rPr>
        <w:t>Privacy and Data Protection Act 2014</w:t>
      </w:r>
      <w:r w:rsidRPr="00A34BFA">
        <w:t xml:space="preserve"> (Vic).</w:t>
      </w:r>
    </w:p>
    <w:p w14:paraId="35DD9C74" w14:textId="1E3C54E4" w:rsidR="00EC5934" w:rsidRDefault="00EC5934" w:rsidP="00EC5934">
      <w:pPr>
        <w:pStyle w:val="Heading3"/>
      </w:pPr>
      <w:r>
        <w:t>Disclosure of information and communication technology (ICT) expenditure</w:t>
      </w:r>
    </w:p>
    <w:p w14:paraId="11C7CBBC" w14:textId="77777777" w:rsidR="00EC5934" w:rsidRPr="008F7966" w:rsidRDefault="00EC5934" w:rsidP="00EC5934">
      <w:r w:rsidRPr="4587E9FD">
        <w:rPr>
          <w:rFonts w:eastAsia="Arial" w:cs="Arial"/>
          <w:color w:val="000000" w:themeColor="text1"/>
        </w:rPr>
        <w:t xml:space="preserve">ICT expenditure refers to </w:t>
      </w:r>
      <w:r>
        <w:rPr>
          <w:rFonts w:eastAsia="Arial" w:cs="Arial"/>
          <w:color w:val="000000" w:themeColor="text1"/>
        </w:rPr>
        <w:t>our</w:t>
      </w:r>
      <w:r w:rsidRPr="4587E9FD">
        <w:rPr>
          <w:rFonts w:eastAsia="Arial" w:cs="Arial"/>
          <w:color w:val="000000" w:themeColor="text1"/>
        </w:rPr>
        <w:t xml:space="preserve"> costs in providing business enabling ICT services in the reporting period.</w:t>
      </w:r>
      <w:r>
        <w:rPr>
          <w:rFonts w:eastAsia="Arial" w:cs="Arial"/>
          <w:color w:val="000000" w:themeColor="text1"/>
        </w:rPr>
        <w:t xml:space="preserve"> </w:t>
      </w:r>
      <w:r w:rsidRPr="4587E9FD">
        <w:rPr>
          <w:rFonts w:eastAsia="Arial" w:cs="Arial"/>
          <w:color w:val="000000" w:themeColor="text1"/>
        </w:rPr>
        <w:t>It comprises</w:t>
      </w:r>
      <w:r>
        <w:rPr>
          <w:rFonts w:eastAsia="Arial" w:cs="Arial"/>
          <w:color w:val="000000" w:themeColor="text1"/>
        </w:rPr>
        <w:t>:</w:t>
      </w:r>
    </w:p>
    <w:p w14:paraId="38DFAA9D" w14:textId="77777777" w:rsidR="00EC5934" w:rsidRDefault="00EC5934" w:rsidP="00EC5934">
      <w:pPr>
        <w:pStyle w:val="ListParagraph"/>
        <w:numPr>
          <w:ilvl w:val="0"/>
          <w:numId w:val="66"/>
        </w:numPr>
        <w:spacing w:before="60" w:after="60" w:line="240" w:lineRule="auto"/>
        <w:contextualSpacing/>
      </w:pPr>
      <w:r w:rsidRPr="00EE723D">
        <w:t>business as usual (BAU) ICT expenditure</w:t>
      </w:r>
      <w:r>
        <w:t xml:space="preserve">. </w:t>
      </w:r>
      <w:r w:rsidRPr="008F7966">
        <w:t>BAU ICT expenditure is all remaining ICT expenditure that primarily relates to ongoing activities to operate and maintain the current ICT capability</w:t>
      </w:r>
    </w:p>
    <w:p w14:paraId="77A10F2A" w14:textId="77777777" w:rsidR="00EC5934" w:rsidRPr="00EE723D" w:rsidRDefault="00EC5934" w:rsidP="00EC5934">
      <w:pPr>
        <w:pStyle w:val="ListParagraph"/>
        <w:numPr>
          <w:ilvl w:val="0"/>
          <w:numId w:val="66"/>
        </w:numPr>
        <w:spacing w:before="60" w:after="60" w:line="240" w:lineRule="auto"/>
        <w:contextualSpacing/>
      </w:pPr>
      <w:r w:rsidRPr="00EE723D">
        <w:t>non-business as usual (non-BAU) ICT expenditure.</w:t>
      </w:r>
      <w:r>
        <w:t xml:space="preserve"> </w:t>
      </w:r>
      <w:r w:rsidRPr="00EE723D">
        <w:t>Non-BAU ICT expenditure relates to extending or enhancing the VEC’s current ICT capabilities.</w:t>
      </w:r>
    </w:p>
    <w:p w14:paraId="78CFBF0E" w14:textId="77777777" w:rsidR="00EC5934" w:rsidRPr="00102384" w:rsidRDefault="00EC5934" w:rsidP="00763214">
      <w:pPr>
        <w:spacing w:before="240"/>
      </w:pPr>
      <w:r w:rsidRPr="00B30922">
        <w:t>For the reporting period, the VEC had a total ICT expenditure of $29,985,078</w:t>
      </w:r>
      <w:r>
        <w:t>. This comprised:</w:t>
      </w:r>
    </w:p>
    <w:p w14:paraId="54E18594" w14:textId="77777777" w:rsidR="00EC5934" w:rsidRPr="00102384" w:rsidRDefault="00EC5934" w:rsidP="00EC5934">
      <w:pPr>
        <w:pStyle w:val="ListParagraph"/>
        <w:numPr>
          <w:ilvl w:val="0"/>
          <w:numId w:val="67"/>
        </w:numPr>
        <w:spacing w:before="60" w:after="60" w:line="240" w:lineRule="auto"/>
        <w:contextualSpacing/>
      </w:pPr>
      <w:r>
        <w:t>t</w:t>
      </w:r>
      <w:r w:rsidRPr="00102384">
        <w:t>otal BAU ICT expenditure of $16,964,053</w:t>
      </w:r>
    </w:p>
    <w:p w14:paraId="6ACE6497" w14:textId="77777777" w:rsidR="00EC5934" w:rsidRDefault="00EC5934" w:rsidP="00EC5934">
      <w:pPr>
        <w:pStyle w:val="ListParagraph"/>
        <w:numPr>
          <w:ilvl w:val="0"/>
          <w:numId w:val="67"/>
        </w:numPr>
        <w:spacing w:before="60" w:after="60" w:line="240" w:lineRule="auto"/>
        <w:contextualSpacing/>
      </w:pPr>
      <w:r>
        <w:t>t</w:t>
      </w:r>
      <w:r w:rsidRPr="00102384">
        <w:t xml:space="preserve">otal non-BAU ICT expenditure of $13,021,025, including $7,379,923 of operational expenditure (OPEX) and </w:t>
      </w:r>
      <w:r>
        <w:t>$</w:t>
      </w:r>
      <w:r w:rsidRPr="00102384">
        <w:t>5,641,102 of capital expenditure (CAPEX).</w:t>
      </w:r>
    </w:p>
    <w:p w14:paraId="0AF5EF4B" w14:textId="4F75D330" w:rsidR="00EC5934" w:rsidRPr="002954BB" w:rsidRDefault="00EC5934" w:rsidP="00EC5934">
      <w:pPr>
        <w:pStyle w:val="Heading3"/>
      </w:pPr>
      <w:r w:rsidRPr="002954BB">
        <w:lastRenderedPageBreak/>
        <w:t xml:space="preserve">National </w:t>
      </w:r>
      <w:r>
        <w:t>c</w:t>
      </w:r>
      <w:r w:rsidRPr="002954BB">
        <w:t xml:space="preserve">ompetition </w:t>
      </w:r>
      <w:r>
        <w:t>p</w:t>
      </w:r>
      <w:r w:rsidRPr="002954BB">
        <w:t>olicy</w:t>
      </w:r>
    </w:p>
    <w:p w14:paraId="17E9BC3B" w14:textId="7633CB13" w:rsidR="00EC5934" w:rsidRPr="002954BB" w:rsidRDefault="00EC5934" w:rsidP="00EC5934">
      <w:r w:rsidRPr="61D31051">
        <w:t>If our services compete with another government business or private business, we must remove any advantage we have that comes from our government ownership alone if it is not in the public interest. We are required to cost and price our services as if they were privately owned and they must be fully cost reflective.</w:t>
      </w:r>
    </w:p>
    <w:p w14:paraId="7CE6EECF" w14:textId="77777777" w:rsidR="00EC5934" w:rsidRPr="002954BB" w:rsidRDefault="00EC5934" w:rsidP="00EC5934">
      <w:r w:rsidRPr="61D31051">
        <w:t>We use competitive neutrality policy as a tool to help us make decisions on resource allocation. This focuses on efficiency and does not override other government policy objectives. We continue to comply with the national competition policy.</w:t>
      </w:r>
    </w:p>
    <w:p w14:paraId="42647110" w14:textId="77777777" w:rsidR="00EC5934" w:rsidRDefault="00EC5934" w:rsidP="00EC5934">
      <w:pPr>
        <w:pStyle w:val="Heading3"/>
      </w:pPr>
      <w:r>
        <w:t>Health, safety and wellbeing</w:t>
      </w:r>
    </w:p>
    <w:p w14:paraId="22524204" w14:textId="3C0294A9" w:rsidR="00EC5934" w:rsidRPr="002954BB" w:rsidRDefault="00EC5934" w:rsidP="00EC5934">
      <w:r w:rsidRPr="61D31051">
        <w:t>The goal of our health, safety and wellbeing (HSW) policy and supporting procedures and systems is that staff remain safe and healthy at work. Our HSW management system and our HSW action plans enhance safety performance and ensure safe systems of work.</w:t>
      </w:r>
    </w:p>
    <w:p w14:paraId="48BB46B4" w14:textId="4A0DDB81" w:rsidR="00EC5934" w:rsidRDefault="00EC5934" w:rsidP="00EC5934">
      <w:r w:rsidRPr="61D31051">
        <w:t>In 202</w:t>
      </w:r>
      <w:r>
        <w:t>4</w:t>
      </w:r>
      <w:r w:rsidRPr="61D31051">
        <w:t>–2</w:t>
      </w:r>
      <w:r>
        <w:t>5</w:t>
      </w:r>
      <w:r w:rsidRPr="61D31051">
        <w:t xml:space="preserve">, there were </w:t>
      </w:r>
      <w:r>
        <w:t>96</w:t>
      </w:r>
      <w:r w:rsidRPr="002954BB">
        <w:t xml:space="preserve"> </w:t>
      </w:r>
      <w:r w:rsidRPr="61D31051">
        <w:t>incidents reported</w:t>
      </w:r>
      <w:r>
        <w:t>:</w:t>
      </w:r>
    </w:p>
    <w:p w14:paraId="53944A85" w14:textId="77777777" w:rsidR="00EC5934" w:rsidRPr="00992911" w:rsidRDefault="00EC5934" w:rsidP="00EC5934">
      <w:pPr>
        <w:pStyle w:val="ListParagraph"/>
        <w:numPr>
          <w:ilvl w:val="0"/>
          <w:numId w:val="61"/>
        </w:numPr>
        <w:spacing w:before="60" w:after="60" w:line="240" w:lineRule="auto"/>
        <w:contextualSpacing/>
      </w:pPr>
      <w:r>
        <w:t>49</w:t>
      </w:r>
      <w:r w:rsidRPr="00992911">
        <w:t xml:space="preserve"> injuries</w:t>
      </w:r>
    </w:p>
    <w:p w14:paraId="7AFBB611" w14:textId="77777777" w:rsidR="00EC5934" w:rsidRPr="00992911" w:rsidRDefault="00EC5934" w:rsidP="00EC5934">
      <w:pPr>
        <w:pStyle w:val="ListParagraph"/>
        <w:numPr>
          <w:ilvl w:val="0"/>
          <w:numId w:val="61"/>
        </w:numPr>
        <w:spacing w:before="60" w:after="60" w:line="240" w:lineRule="auto"/>
        <w:contextualSpacing/>
      </w:pPr>
      <w:r>
        <w:t>47</w:t>
      </w:r>
      <w:r w:rsidRPr="00992911">
        <w:t xml:space="preserve"> near misses</w:t>
      </w:r>
    </w:p>
    <w:p w14:paraId="25849DA4" w14:textId="10AAC1FA" w:rsidR="00EC5934" w:rsidRDefault="00EC5934" w:rsidP="00EC5934">
      <w:pPr>
        <w:pStyle w:val="ListParagraph"/>
        <w:numPr>
          <w:ilvl w:val="0"/>
          <w:numId w:val="61"/>
        </w:numPr>
        <w:spacing w:before="60" w:after="60" w:line="240" w:lineRule="auto"/>
        <w:contextualSpacing/>
      </w:pPr>
      <w:r>
        <w:t>39</w:t>
      </w:r>
      <w:r w:rsidRPr="00992911">
        <w:t xml:space="preserve"> hazards.</w:t>
      </w:r>
    </w:p>
    <w:p w14:paraId="6BA072F8" w14:textId="77777777" w:rsidR="00EC5934" w:rsidRPr="002954BB" w:rsidRDefault="00EC5934" w:rsidP="00763214">
      <w:pPr>
        <w:spacing w:before="240"/>
      </w:pPr>
      <w:r w:rsidRPr="61D31051">
        <w:t xml:space="preserve">For more on </w:t>
      </w:r>
      <w:r>
        <w:t xml:space="preserve">our </w:t>
      </w:r>
      <w:r w:rsidRPr="61D31051">
        <w:t>human resource management, including performance against HSW management measures, see ‘Our people’.</w:t>
      </w:r>
    </w:p>
    <w:p w14:paraId="05677E7F" w14:textId="01E04CB2" w:rsidR="00EC5934" w:rsidRPr="002954BB" w:rsidRDefault="00EC5934" w:rsidP="00EC5934">
      <w:pPr>
        <w:pStyle w:val="Heading3"/>
      </w:pPr>
      <w:r w:rsidRPr="002954BB">
        <w:t>Pecuniary interest declarations</w:t>
      </w:r>
    </w:p>
    <w:p w14:paraId="6E6C7EEA" w14:textId="77777777" w:rsidR="00EC5934" w:rsidRDefault="00EC5934" w:rsidP="00EC5934">
      <w:r w:rsidRPr="61D31051">
        <w:t>The Electoral Commissioner and the Deputy Electoral Commissioner completed declarations of pecuniary interests as required.</w:t>
      </w:r>
    </w:p>
    <w:p w14:paraId="534DBA5D" w14:textId="14EAF6F9" w:rsidR="00EC5934" w:rsidRDefault="00EC5934" w:rsidP="00EC5934">
      <w:pPr>
        <w:pStyle w:val="Heading3"/>
      </w:pPr>
      <w:r w:rsidRPr="00B80DDB">
        <w:t>Public Interest Disclosures Act</w:t>
      </w:r>
    </w:p>
    <w:p w14:paraId="67F3563A" w14:textId="15116BAE" w:rsidR="00EC5934" w:rsidRDefault="00EC5934" w:rsidP="00EC5934">
      <w:r w:rsidRPr="61D31051">
        <w:t xml:space="preserve">We are committed to the aims and objectives of the </w:t>
      </w:r>
      <w:r w:rsidRPr="61D31051">
        <w:rPr>
          <w:rStyle w:val="BodyCopyItalic"/>
        </w:rPr>
        <w:t>Public Interest Disclosures Act 2012</w:t>
      </w:r>
      <w:r w:rsidRPr="61D31051">
        <w:t xml:space="preserve"> (Vic). Although we cannot receive public interest disclosures, we do not tolerate improper conduct by our employees, officers or members or reprisal against people who disclose such conduct. We recognise the value of transparency and accountability in our administrative and management practices and support disclosures that reveal:</w:t>
      </w:r>
    </w:p>
    <w:p w14:paraId="7D3FE41B" w14:textId="77777777" w:rsidR="00EC5934" w:rsidRDefault="00EC5934" w:rsidP="00EC5934">
      <w:pPr>
        <w:pStyle w:val="ListParagraph"/>
        <w:numPr>
          <w:ilvl w:val="0"/>
          <w:numId w:val="65"/>
        </w:numPr>
        <w:spacing w:before="60" w:after="60" w:line="240" w:lineRule="auto"/>
        <w:contextualSpacing/>
      </w:pPr>
      <w:r w:rsidRPr="002954BB">
        <w:t>corrupt conduct</w:t>
      </w:r>
    </w:p>
    <w:p w14:paraId="171ED560" w14:textId="77777777" w:rsidR="00EC5934" w:rsidRDefault="00EC5934" w:rsidP="00EC5934">
      <w:pPr>
        <w:pStyle w:val="ListParagraph"/>
        <w:numPr>
          <w:ilvl w:val="0"/>
          <w:numId w:val="65"/>
        </w:numPr>
        <w:spacing w:before="60" w:after="60" w:line="240" w:lineRule="auto"/>
        <w:contextualSpacing/>
      </w:pPr>
      <w:r w:rsidRPr="002954BB">
        <w:t>conduct involving a substantial mismanagement of public resources</w:t>
      </w:r>
    </w:p>
    <w:p w14:paraId="14EC7734" w14:textId="585CA5AF" w:rsidR="00EC5934" w:rsidRDefault="00EC5934" w:rsidP="00EC5934">
      <w:pPr>
        <w:pStyle w:val="ListParagraph"/>
        <w:numPr>
          <w:ilvl w:val="0"/>
          <w:numId w:val="65"/>
        </w:numPr>
        <w:spacing w:before="60" w:after="60" w:line="240" w:lineRule="auto"/>
        <w:contextualSpacing/>
      </w:pPr>
      <w:r>
        <w:t>conduct involving a substantial risk to public health and safety or the environment.</w:t>
      </w:r>
    </w:p>
    <w:p w14:paraId="4EA5C9A0" w14:textId="77777777" w:rsidR="00EC5934" w:rsidRPr="002954BB" w:rsidRDefault="00EC5934" w:rsidP="00763214">
      <w:pPr>
        <w:spacing w:before="240"/>
      </w:pPr>
      <w:r w:rsidRPr="61D31051">
        <w:t>We have statutory reporting obligations under the Electoral Act in relation to corrupt conduct and must notify the Independent Broad-based Anti-</w:t>
      </w:r>
      <w:proofErr w:type="gramStart"/>
      <w:r w:rsidRPr="61D31051">
        <w:t>corruption</w:t>
      </w:r>
      <w:proofErr w:type="gramEnd"/>
      <w:r w:rsidRPr="61D31051">
        <w:t xml:space="preserve"> Commission about suspected corrupt conduct.</w:t>
      </w:r>
    </w:p>
    <w:p w14:paraId="4934E0C2" w14:textId="754D229B" w:rsidR="00EC5934" w:rsidRPr="002954BB" w:rsidRDefault="00EC5934" w:rsidP="00EC5934">
      <w:pPr>
        <w:pStyle w:val="Heading3"/>
      </w:pPr>
      <w:r w:rsidRPr="002954BB">
        <w:lastRenderedPageBreak/>
        <w:t>Victorian Industry Participation Policy</w:t>
      </w:r>
    </w:p>
    <w:p w14:paraId="0C9F3FF5" w14:textId="77777777" w:rsidR="00EC5934" w:rsidRPr="002954BB" w:rsidRDefault="00EC5934" w:rsidP="00EC5934">
      <w:r>
        <w:t xml:space="preserve">We must report on implementing </w:t>
      </w:r>
      <w:r w:rsidRPr="002954BB">
        <w:t>the Victorian Industry Participation Policy (VIPP)</w:t>
      </w:r>
      <w:r>
        <w:t xml:space="preserve"> under t</w:t>
      </w:r>
      <w:r w:rsidRPr="002954BB">
        <w:t xml:space="preserve">he </w:t>
      </w:r>
      <w:r w:rsidRPr="008F2B8D">
        <w:rPr>
          <w:i/>
          <w:iCs/>
        </w:rPr>
        <w:t>Local Jobs First Act 2003</w:t>
      </w:r>
      <w:r w:rsidRPr="002954BB">
        <w:t xml:space="preserve">. </w:t>
      </w:r>
      <w:r>
        <w:t xml:space="preserve">We must apply </w:t>
      </w:r>
      <w:r w:rsidRPr="002954BB">
        <w:t xml:space="preserve">VIPP in all tenders over $3 million in metropolitan Melbourne and $1 million in regional Victoria. </w:t>
      </w:r>
      <w:r>
        <w:t>We had no</w:t>
      </w:r>
      <w:r w:rsidRPr="002954BB">
        <w:t xml:space="preserve"> </w:t>
      </w:r>
      <w:r>
        <w:t>cont</w:t>
      </w:r>
      <w:r w:rsidRPr="002954BB">
        <w:t xml:space="preserve">racts </w:t>
      </w:r>
      <w:r>
        <w:t>where</w:t>
      </w:r>
      <w:r w:rsidRPr="002954BB">
        <w:t xml:space="preserve"> VIPP applie</w:t>
      </w:r>
      <w:r>
        <w:t>d</w:t>
      </w:r>
      <w:r w:rsidRPr="002954BB">
        <w:t xml:space="preserve"> </w:t>
      </w:r>
      <w:r>
        <w:t>during</w:t>
      </w:r>
      <w:r w:rsidRPr="002954BB">
        <w:t xml:space="preserve"> </w:t>
      </w:r>
      <w:r w:rsidRPr="00365334">
        <w:t>202</w:t>
      </w:r>
      <w:r>
        <w:t>4</w:t>
      </w:r>
      <w:r w:rsidRPr="00365334">
        <w:t>–2</w:t>
      </w:r>
      <w:r>
        <w:t>5</w:t>
      </w:r>
      <w:r w:rsidRPr="002954BB">
        <w:t>.</w:t>
      </w:r>
    </w:p>
    <w:p w14:paraId="5465466F" w14:textId="2B359410" w:rsidR="00EC5934" w:rsidRPr="002954BB" w:rsidRDefault="00EC5934" w:rsidP="00EC5934">
      <w:pPr>
        <w:pStyle w:val="Heading3"/>
      </w:pPr>
      <w:r w:rsidRPr="002954BB">
        <w:t>Additional information available on request</w:t>
      </w:r>
    </w:p>
    <w:p w14:paraId="4C4C0583" w14:textId="77777777" w:rsidR="00EC5934" w:rsidRPr="002954BB" w:rsidRDefault="00EC5934" w:rsidP="00EC5934">
      <w:r>
        <w:t xml:space="preserve">Information relating to the 2024–25 reporting period is available to ministers, members of parliament and the public on request (subject to the </w:t>
      </w:r>
      <w:r w:rsidRPr="004C6E86">
        <w:t>FOI Act)</w:t>
      </w:r>
      <w:r>
        <w:t xml:space="preserve"> and is listed in appendix C.</w:t>
      </w:r>
    </w:p>
    <w:p w14:paraId="1B7C4FBA" w14:textId="77777777" w:rsidR="00EC5934" w:rsidRPr="006E5AC0" w:rsidRDefault="00EC5934" w:rsidP="00EC5934">
      <w:pPr>
        <w:pStyle w:val="Heading2"/>
      </w:pPr>
      <w:bookmarkStart w:id="81" w:name="_Toc117593450"/>
      <w:bookmarkStart w:id="82" w:name="_Toc212214127"/>
      <w:bookmarkStart w:id="83" w:name="_Toc213238175"/>
      <w:r w:rsidRPr="006E5AC0">
        <w:t>Information technology</w:t>
      </w:r>
      <w:bookmarkEnd w:id="81"/>
      <w:bookmarkEnd w:id="82"/>
      <w:bookmarkEnd w:id="83"/>
    </w:p>
    <w:p w14:paraId="0B0B63F2" w14:textId="77777777" w:rsidR="00EC5934" w:rsidRPr="00AB4963" w:rsidRDefault="00EC5934" w:rsidP="00EC5934">
      <w:pPr>
        <w:pStyle w:val="Heading3"/>
      </w:pPr>
      <w:r w:rsidRPr="00AB4963">
        <w:t>Major projects</w:t>
      </w:r>
    </w:p>
    <w:p w14:paraId="4F05F86E" w14:textId="77777777" w:rsidR="00EC5934" w:rsidRPr="005214A8" w:rsidRDefault="00EC5934" w:rsidP="00EC5934">
      <w:r>
        <w:t>During the reporting period, we</w:t>
      </w:r>
      <w:r w:rsidRPr="00AB4963">
        <w:t xml:space="preserve"> undertook a range of projects and initiatives</w:t>
      </w:r>
      <w:r>
        <w:t xml:space="preserve"> f</w:t>
      </w:r>
      <w:r w:rsidRPr="00AB4963">
        <w:t xml:space="preserve">ocusing on </w:t>
      </w:r>
      <w:r>
        <w:t>the voter experience, enhancing core election systems, and improving how we work</w:t>
      </w:r>
      <w:r w:rsidRPr="005214A8">
        <w:t>.</w:t>
      </w:r>
    </w:p>
    <w:p w14:paraId="331872AC" w14:textId="417DF81D" w:rsidR="00EC5934" w:rsidRDefault="00EC5934" w:rsidP="00EC5934">
      <w:pPr>
        <w:spacing w:before="240"/>
      </w:pPr>
      <w:r w:rsidRPr="005214A8">
        <w:t xml:space="preserve">Highlights for </w:t>
      </w:r>
      <w:r>
        <w:t xml:space="preserve">the year </w:t>
      </w:r>
      <w:r w:rsidRPr="005214A8">
        <w:t>include</w:t>
      </w:r>
      <w:r>
        <w:t>:</w:t>
      </w:r>
    </w:p>
    <w:p w14:paraId="4BF3FABD" w14:textId="77777777" w:rsidR="00EC5934" w:rsidRPr="00AD2DA8" w:rsidRDefault="00EC5934" w:rsidP="00EC5934">
      <w:pPr>
        <w:pStyle w:val="ListParagraph"/>
        <w:numPr>
          <w:ilvl w:val="0"/>
          <w:numId w:val="64"/>
        </w:numPr>
        <w:spacing w:before="60" w:after="60" w:line="240" w:lineRule="auto"/>
        <w:contextualSpacing/>
      </w:pPr>
      <w:r w:rsidRPr="00AD2DA8">
        <w:t>successfully delivering applications and technology for the 2024 local council elections, including the Candidate Helper application to fast</w:t>
      </w:r>
      <w:r>
        <w:t xml:space="preserve"> </w:t>
      </w:r>
      <w:r w:rsidRPr="00AD2DA8">
        <w:t>track the nomination process</w:t>
      </w:r>
    </w:p>
    <w:p w14:paraId="69E6FEB9" w14:textId="77777777" w:rsidR="00EC5934" w:rsidRPr="00AD2DA8" w:rsidRDefault="00EC5934" w:rsidP="00EC5934">
      <w:pPr>
        <w:pStyle w:val="ListParagraph"/>
        <w:numPr>
          <w:ilvl w:val="0"/>
          <w:numId w:val="64"/>
        </w:numPr>
        <w:spacing w:before="60" w:after="60" w:line="240" w:lineRule="auto"/>
        <w:contextualSpacing/>
      </w:pPr>
      <w:r w:rsidRPr="00AD2DA8">
        <w:t>upgrading our website platform</w:t>
      </w:r>
    </w:p>
    <w:p w14:paraId="5DC6E5C8" w14:textId="77777777" w:rsidR="00EC5934" w:rsidRPr="00AD2DA8" w:rsidRDefault="00EC5934" w:rsidP="00EC5934">
      <w:pPr>
        <w:pStyle w:val="ListParagraph"/>
        <w:numPr>
          <w:ilvl w:val="0"/>
          <w:numId w:val="64"/>
        </w:numPr>
        <w:spacing w:before="60" w:after="60" w:line="240" w:lineRule="auto"/>
        <w:contextualSpacing/>
      </w:pPr>
      <w:r>
        <w:t xml:space="preserve">replacing </w:t>
      </w:r>
      <w:r w:rsidRPr="00AD2DA8">
        <w:t>legacy technology</w:t>
      </w:r>
    </w:p>
    <w:p w14:paraId="326A1D0C" w14:textId="77777777" w:rsidR="00EC5934" w:rsidRPr="00AD2DA8" w:rsidRDefault="00EC5934" w:rsidP="00EC5934">
      <w:pPr>
        <w:pStyle w:val="ListParagraph"/>
        <w:numPr>
          <w:ilvl w:val="0"/>
          <w:numId w:val="64"/>
        </w:numPr>
        <w:spacing w:before="60" w:after="60" w:line="240" w:lineRule="auto"/>
        <w:contextualSpacing/>
      </w:pPr>
      <w:r w:rsidRPr="00AD2DA8">
        <w:t>improving identity and access management</w:t>
      </w:r>
    </w:p>
    <w:p w14:paraId="2BE924B6" w14:textId="77777777" w:rsidR="00EC5934" w:rsidRPr="0022035D" w:rsidRDefault="00EC5934" w:rsidP="00EC5934">
      <w:pPr>
        <w:pStyle w:val="ListParagraph"/>
        <w:numPr>
          <w:ilvl w:val="0"/>
          <w:numId w:val="64"/>
        </w:numPr>
        <w:spacing w:before="60" w:after="60" w:line="240" w:lineRule="auto"/>
        <w:contextualSpacing/>
      </w:pPr>
      <w:r w:rsidRPr="00AD2DA8">
        <w:t>progressing technology upgrades to enhance management of the electoral roll.</w:t>
      </w:r>
    </w:p>
    <w:p w14:paraId="2A321B4E" w14:textId="77777777" w:rsidR="00EC5934" w:rsidRPr="009C282E" w:rsidRDefault="00EC5934" w:rsidP="00EC5934">
      <w:pPr>
        <w:pStyle w:val="Heading3"/>
      </w:pPr>
      <w:r w:rsidRPr="009C282E">
        <w:t>Service improvements</w:t>
      </w:r>
    </w:p>
    <w:p w14:paraId="5F4E5A39" w14:textId="77777777" w:rsidR="00EC5934" w:rsidRPr="00FF3D14" w:rsidRDefault="00EC5934" w:rsidP="00EC5934">
      <w:pPr>
        <w:pStyle w:val="Heading4"/>
      </w:pPr>
      <w:r w:rsidRPr="00FF3D14">
        <w:t>Cybersecurity</w:t>
      </w:r>
    </w:p>
    <w:p w14:paraId="5BE82335" w14:textId="18A44342" w:rsidR="00EC5934" w:rsidRDefault="00EC5934" w:rsidP="00EC5934">
      <w:r>
        <w:t>We have extensive protective measures in place to maintain the confidentiality, integrity, and availability of electoral systems and data</w:t>
      </w:r>
      <w:r w:rsidRPr="00FF3D14">
        <w:t xml:space="preserve">, which we </w:t>
      </w:r>
      <w:r>
        <w:t xml:space="preserve">further </w:t>
      </w:r>
      <w:r w:rsidRPr="00FF3D14">
        <w:t>increase for major elections.</w:t>
      </w:r>
    </w:p>
    <w:p w14:paraId="739B94AC" w14:textId="70B502D5" w:rsidR="00EC5934" w:rsidRPr="00FF3D14" w:rsidRDefault="00EC5934" w:rsidP="00EC5934">
      <w:r w:rsidRPr="00FF3D14">
        <w:t xml:space="preserve">We regularly test our systems under pressure and conduct security reviews to </w:t>
      </w:r>
      <w:r>
        <w:t xml:space="preserve">validate our readiness to continue to manage the frequent probing of our network and attempted </w:t>
      </w:r>
      <w:r w:rsidRPr="00FF3D14">
        <w:t>cyberattacks</w:t>
      </w:r>
      <w:r>
        <w:t xml:space="preserve"> we experience</w:t>
      </w:r>
      <w:r w:rsidRPr="00FF3D14">
        <w:t xml:space="preserve">. </w:t>
      </w:r>
      <w:r>
        <w:t>Extensive testing of security controls, new software, and system readiness for expected loads was undertaken in the period, and in preparation for the local council elections.</w:t>
      </w:r>
    </w:p>
    <w:p w14:paraId="32A38452" w14:textId="6B3A86A2" w:rsidR="00EC5934" w:rsidRDefault="00EC5934" w:rsidP="00EC5934">
      <w:r>
        <w:t xml:space="preserve">The VEC maintains strong connections with relevant state and federal agencies, and we follow both state and federal cybersecurity guidance and data protection security standards. </w:t>
      </w:r>
      <w:r w:rsidRPr="00FF3D14">
        <w:t>Our security program is structured around</w:t>
      </w:r>
      <w:r>
        <w:t>:</w:t>
      </w:r>
    </w:p>
    <w:p w14:paraId="4617FEC0" w14:textId="77777777" w:rsidR="00EC5934" w:rsidRDefault="00EC5934" w:rsidP="00EC5934">
      <w:pPr>
        <w:pStyle w:val="ListParagraph"/>
        <w:numPr>
          <w:ilvl w:val="0"/>
          <w:numId w:val="63"/>
        </w:numPr>
        <w:spacing w:before="60" w:after="60" w:line="240" w:lineRule="auto"/>
        <w:contextualSpacing/>
      </w:pPr>
      <w:r w:rsidRPr="00891872">
        <w:t>establish</w:t>
      </w:r>
      <w:r>
        <w:t>ing</w:t>
      </w:r>
      <w:r w:rsidRPr="00891872">
        <w:t xml:space="preserve"> </w:t>
      </w:r>
      <w:r>
        <w:t>governing</w:t>
      </w:r>
      <w:r w:rsidRPr="00891872">
        <w:t xml:space="preserve"> rules and policies</w:t>
      </w:r>
    </w:p>
    <w:p w14:paraId="2194F819" w14:textId="77777777" w:rsidR="00EC5934" w:rsidRDefault="00EC5934" w:rsidP="00EC5934">
      <w:pPr>
        <w:pStyle w:val="ListParagraph"/>
        <w:numPr>
          <w:ilvl w:val="0"/>
          <w:numId w:val="63"/>
        </w:numPr>
        <w:spacing w:before="60" w:after="60" w:line="240" w:lineRule="auto"/>
        <w:contextualSpacing/>
      </w:pPr>
      <w:r>
        <w:lastRenderedPageBreak/>
        <w:t>preventing threats</w:t>
      </w:r>
    </w:p>
    <w:p w14:paraId="6AFEA395" w14:textId="77777777" w:rsidR="00EC5934" w:rsidRDefault="00EC5934" w:rsidP="00EC5934">
      <w:pPr>
        <w:pStyle w:val="ListParagraph"/>
        <w:numPr>
          <w:ilvl w:val="0"/>
          <w:numId w:val="63"/>
        </w:numPr>
        <w:spacing w:before="60" w:after="60" w:line="240" w:lineRule="auto"/>
        <w:contextualSpacing/>
      </w:pPr>
      <w:r>
        <w:t>identifying issues</w:t>
      </w:r>
    </w:p>
    <w:p w14:paraId="45D6766D" w14:textId="77777777" w:rsidR="00EC5934" w:rsidRDefault="00EC5934" w:rsidP="00EC5934">
      <w:pPr>
        <w:pStyle w:val="ListParagraph"/>
        <w:numPr>
          <w:ilvl w:val="0"/>
          <w:numId w:val="63"/>
        </w:numPr>
        <w:spacing w:before="60" w:after="60" w:line="240" w:lineRule="auto"/>
        <w:contextualSpacing/>
      </w:pPr>
      <w:r>
        <w:t>detecting incidents early</w:t>
      </w:r>
    </w:p>
    <w:p w14:paraId="4F8A11A2" w14:textId="3F4BEC5D" w:rsidR="00EC5934" w:rsidRDefault="00EC5934" w:rsidP="00EC5934">
      <w:pPr>
        <w:pStyle w:val="ListParagraph"/>
        <w:numPr>
          <w:ilvl w:val="0"/>
          <w:numId w:val="63"/>
        </w:numPr>
        <w:spacing w:before="60" w:after="60" w:line="240" w:lineRule="auto"/>
        <w:contextualSpacing/>
      </w:pPr>
      <w:r>
        <w:t>responding swiftly to emerging problems.</w:t>
      </w:r>
    </w:p>
    <w:p w14:paraId="7ED34C1D" w14:textId="5EB77AD5" w:rsidR="00EC5934" w:rsidRDefault="00EC5934" w:rsidP="00763214">
      <w:pPr>
        <w:spacing w:before="240"/>
      </w:pPr>
      <w:r>
        <w:t xml:space="preserve">This approach, </w:t>
      </w:r>
      <w:r w:rsidRPr="00FF3D14">
        <w:t xml:space="preserve">derived from government guidelines, </w:t>
      </w:r>
      <w:r>
        <w:t>forms the foundation for</w:t>
      </w:r>
      <w:r w:rsidRPr="00FF3D14">
        <w:t xml:space="preserve"> the protection of our systems and data</w:t>
      </w:r>
      <w:r>
        <w:t xml:space="preserve">, and </w:t>
      </w:r>
      <w:r w:rsidRPr="00FF3D14">
        <w:t xml:space="preserve">allows us to maintain robust, risk-based defences against </w:t>
      </w:r>
      <w:r>
        <w:t xml:space="preserve">ongoing and emerging cyber and information </w:t>
      </w:r>
      <w:r w:rsidRPr="00FF3D14">
        <w:t>security threats to our organisation.</w:t>
      </w:r>
    </w:p>
    <w:p w14:paraId="0B1BF3B1" w14:textId="7C58073D" w:rsidR="00EC5934" w:rsidRPr="00FF3D14" w:rsidRDefault="00EC5934" w:rsidP="00EC5934">
      <w:r>
        <w:t>This approach is further supported by a new real-time threat intelligence feed to alert and block common cyberattacks in progress in Australia and overseas. This capability was newly established in the reporting period.</w:t>
      </w:r>
      <w:r w:rsidRPr="00FB2D32">
        <w:t xml:space="preserve"> </w:t>
      </w:r>
      <w:r>
        <w:t>We also require all staff to complete cyber and information security training on appointment, with mandatory annual cyber-awareness refresher training.</w:t>
      </w:r>
    </w:p>
    <w:p w14:paraId="4A608A38" w14:textId="1472A131" w:rsidR="00EC5934" w:rsidRPr="00154530" w:rsidRDefault="00EC5934" w:rsidP="00EC5934">
      <w:pPr>
        <w:pStyle w:val="Heading4"/>
      </w:pPr>
      <w:r w:rsidRPr="00FF7BDF">
        <w:t xml:space="preserve">Enterprise </w:t>
      </w:r>
      <w:r>
        <w:t>a</w:t>
      </w:r>
      <w:r w:rsidRPr="00FF7BDF">
        <w:t>rchitecture</w:t>
      </w:r>
    </w:p>
    <w:p w14:paraId="74A353AB" w14:textId="77777777" w:rsidR="00EC5934" w:rsidRPr="00154530" w:rsidRDefault="00EC5934" w:rsidP="00EC5934">
      <w:r>
        <w:t>This year, our enterprise architecture efforts focused on the application domain, whereby we developed a strategic application portfolio management approach to optimise the performance, lifecycle, and business value of our critical applications now and in the years to come. To complement this, we implemented an a</w:t>
      </w:r>
      <w:r w:rsidRPr="00154530">
        <w:t xml:space="preserve">pplication architecture framework and </w:t>
      </w:r>
      <w:r>
        <w:t xml:space="preserve">application </w:t>
      </w:r>
      <w:r w:rsidRPr="00154530">
        <w:t xml:space="preserve">repository to drive </w:t>
      </w:r>
      <w:r>
        <w:t xml:space="preserve">the rationalisation and consolidation of software </w:t>
      </w:r>
      <w:r w:rsidRPr="00154530">
        <w:t>across the VEC</w:t>
      </w:r>
      <w:r>
        <w:t>.</w:t>
      </w:r>
    </w:p>
    <w:p w14:paraId="38CDB258" w14:textId="77777777" w:rsidR="00EC5934" w:rsidRPr="00FF3D14" w:rsidRDefault="00EC5934" w:rsidP="00EC5934">
      <w:pPr>
        <w:pStyle w:val="Heading4"/>
      </w:pPr>
      <w:r w:rsidRPr="00FF3D14">
        <w:t>Platforms</w:t>
      </w:r>
    </w:p>
    <w:p w14:paraId="463FB11C" w14:textId="0C9E879B" w:rsidR="00EC5934" w:rsidRDefault="00EC5934" w:rsidP="00EC5934">
      <w:r w:rsidRPr="00B57EDB">
        <w:t xml:space="preserve">We </w:t>
      </w:r>
      <w:r>
        <w:t>utilise</w:t>
      </w:r>
      <w:r w:rsidRPr="00B57EDB">
        <w:t xml:space="preserve"> proven</w:t>
      </w:r>
      <w:r>
        <w:t>, established</w:t>
      </w:r>
      <w:r w:rsidRPr="00B57EDB">
        <w:t xml:space="preserve"> technology platforms that meet Australian Government security standards. We work continuously to improve our technology to </w:t>
      </w:r>
      <w:r>
        <w:t>en</w:t>
      </w:r>
      <w:r w:rsidRPr="00B57EDB">
        <w:t>sure it performs reliably during critical election events</w:t>
      </w:r>
      <w:r>
        <w:t xml:space="preserve"> and conduct stringent performance testing to ensure our systems can handle peak periods without major degradation or failure</w:t>
      </w:r>
      <w:r w:rsidRPr="00B57EDB">
        <w:t>.</w:t>
      </w:r>
    </w:p>
    <w:p w14:paraId="147A6288" w14:textId="38C4FEA1" w:rsidR="00EC5934" w:rsidRDefault="00EC5934" w:rsidP="00EC5934">
      <w:r>
        <w:t>Enhancements in the reporting period have centred on:</w:t>
      </w:r>
    </w:p>
    <w:p w14:paraId="3622A957" w14:textId="77777777" w:rsidR="00EC5934" w:rsidRDefault="00EC5934" w:rsidP="00EC5934">
      <w:pPr>
        <w:pStyle w:val="ListParagraph"/>
        <w:numPr>
          <w:ilvl w:val="0"/>
          <w:numId w:val="62"/>
        </w:numPr>
        <w:spacing w:before="60" w:after="60" w:line="240" w:lineRule="auto"/>
        <w:contextualSpacing/>
      </w:pPr>
      <w:r>
        <w:t>network and service segmentation for stability</w:t>
      </w:r>
    </w:p>
    <w:p w14:paraId="6AC72F57" w14:textId="77777777" w:rsidR="00EC5934" w:rsidRDefault="00EC5934" w:rsidP="00EC5934">
      <w:pPr>
        <w:pStyle w:val="ListParagraph"/>
        <w:numPr>
          <w:ilvl w:val="0"/>
          <w:numId w:val="62"/>
        </w:numPr>
        <w:spacing w:before="60" w:after="60" w:line="240" w:lineRule="auto"/>
        <w:contextualSpacing/>
      </w:pPr>
      <w:r>
        <w:t>cost optimisation</w:t>
      </w:r>
    </w:p>
    <w:p w14:paraId="76701A68" w14:textId="77777777" w:rsidR="00EC5934" w:rsidRDefault="00EC5934" w:rsidP="00EC5934">
      <w:pPr>
        <w:pStyle w:val="ListParagraph"/>
        <w:numPr>
          <w:ilvl w:val="0"/>
          <w:numId w:val="62"/>
        </w:numPr>
        <w:spacing w:before="60" w:after="60" w:line="240" w:lineRule="auto"/>
        <w:contextualSpacing/>
      </w:pPr>
      <w:r>
        <w:t>security</w:t>
      </w:r>
    </w:p>
    <w:p w14:paraId="45B20716" w14:textId="77777777" w:rsidR="00EC5934" w:rsidRPr="00FF3D14" w:rsidRDefault="00EC5934" w:rsidP="00EC5934">
      <w:pPr>
        <w:pStyle w:val="ListParagraph"/>
        <w:numPr>
          <w:ilvl w:val="0"/>
          <w:numId w:val="62"/>
        </w:numPr>
        <w:spacing w:before="60" w:after="60" w:line="240" w:lineRule="auto"/>
        <w:contextualSpacing/>
      </w:pPr>
      <w:r>
        <w:t>exploration and preparation for modernising the VEC i</w:t>
      </w:r>
      <w:r w:rsidRPr="00B322A9">
        <w:t xml:space="preserve">dentity and </w:t>
      </w:r>
      <w:r>
        <w:t>a</w:t>
      </w:r>
      <w:r w:rsidRPr="00B322A9">
        <w:t xml:space="preserve">ccess </w:t>
      </w:r>
      <w:r>
        <w:t>m</w:t>
      </w:r>
      <w:r w:rsidRPr="00B322A9">
        <w:t>anagement</w:t>
      </w:r>
      <w:r>
        <w:t xml:space="preserve"> technology stack in the next 12 months.</w:t>
      </w:r>
    </w:p>
    <w:p w14:paraId="59C6A1D8" w14:textId="77777777" w:rsidR="00EC5934" w:rsidRPr="00FF3D14" w:rsidRDefault="00EC5934" w:rsidP="00EC5934">
      <w:pPr>
        <w:pStyle w:val="Heading4"/>
      </w:pPr>
      <w:r w:rsidRPr="00FF3D14">
        <w:t>Planning for the future</w:t>
      </w:r>
    </w:p>
    <w:p w14:paraId="343BC6EB" w14:textId="4F4E8F6B" w:rsidR="00EC5934" w:rsidRPr="009372D0" w:rsidRDefault="00EC5934" w:rsidP="00EC5934">
      <w:r w:rsidRPr="009372D0">
        <w:t xml:space="preserve">We updated our </w:t>
      </w:r>
      <w:r>
        <w:t>technology and security</w:t>
      </w:r>
      <w:r w:rsidRPr="009372D0">
        <w:t xml:space="preserve"> strateg</w:t>
      </w:r>
      <w:r>
        <w:t>ies</w:t>
      </w:r>
      <w:r w:rsidRPr="009372D0">
        <w:t xml:space="preserve"> with a clear</w:t>
      </w:r>
      <w:r>
        <w:t>ly defined</w:t>
      </w:r>
      <w:r w:rsidRPr="009372D0">
        <w:t xml:space="preserve"> mission to provide accessible election services using secure, reliable, and </w:t>
      </w:r>
      <w:r>
        <w:t>adaptable</w:t>
      </w:r>
      <w:r w:rsidRPr="009372D0">
        <w:t xml:space="preserve"> technology that </w:t>
      </w:r>
      <w:r>
        <w:t>meets rapidly evolving requirements</w:t>
      </w:r>
      <w:r w:rsidRPr="009372D0">
        <w:t>.</w:t>
      </w:r>
    </w:p>
    <w:p w14:paraId="744AEAFA" w14:textId="77777777" w:rsidR="00EC5934" w:rsidRPr="00211A7E" w:rsidRDefault="00EC5934" w:rsidP="00EC5934">
      <w:r>
        <w:t>By leveraging modern technology, d</w:t>
      </w:r>
      <w:r w:rsidRPr="009372D0">
        <w:t>ata analysis, and user-</w:t>
      </w:r>
      <w:r>
        <w:t>centric</w:t>
      </w:r>
      <w:r w:rsidRPr="009372D0">
        <w:t xml:space="preserve"> design</w:t>
      </w:r>
      <w:r>
        <w:t>, we have fostered</w:t>
      </w:r>
      <w:r w:rsidRPr="009372D0">
        <w:t xml:space="preserve"> innovation and ensure</w:t>
      </w:r>
      <w:r>
        <w:t>d</w:t>
      </w:r>
      <w:r w:rsidRPr="009372D0">
        <w:t xml:space="preserve"> our services </w:t>
      </w:r>
      <w:r>
        <w:t xml:space="preserve">are effective, streamlined our </w:t>
      </w:r>
      <w:r w:rsidRPr="009372D0">
        <w:t>internal processes</w:t>
      </w:r>
      <w:r>
        <w:t>, and enhanced</w:t>
      </w:r>
      <w:r w:rsidRPr="009372D0">
        <w:t xml:space="preserve"> the experience for voters, candidates, and other stakeholders.</w:t>
      </w:r>
    </w:p>
    <w:p w14:paraId="588F82D4" w14:textId="77777777" w:rsidR="007728D0" w:rsidRPr="007B6915" w:rsidRDefault="007728D0" w:rsidP="007728D0">
      <w:pPr>
        <w:pStyle w:val="Heading2"/>
      </w:pPr>
      <w:bookmarkStart w:id="84" w:name="_Toc212214128"/>
      <w:bookmarkStart w:id="85" w:name="_Toc213238176"/>
      <w:r>
        <w:lastRenderedPageBreak/>
        <w:t xml:space="preserve">Logistics and </w:t>
      </w:r>
      <w:r w:rsidRPr="00CF5F02">
        <w:t>resourcing</w:t>
      </w:r>
      <w:bookmarkEnd w:id="84"/>
      <w:bookmarkEnd w:id="85"/>
    </w:p>
    <w:p w14:paraId="149AE37F" w14:textId="77777777" w:rsidR="007728D0" w:rsidRDefault="007728D0" w:rsidP="007728D0">
      <w:r w:rsidRPr="2F7678F2">
        <w:t xml:space="preserve">The organisational realignment in 2024 created </w:t>
      </w:r>
      <w:r>
        <w:t xml:space="preserve">the new </w:t>
      </w:r>
      <w:r w:rsidRPr="2F7678F2">
        <w:t xml:space="preserve">Logistics and Resourcing </w:t>
      </w:r>
      <w:r>
        <w:t xml:space="preserve">Team </w:t>
      </w:r>
      <w:r w:rsidRPr="2F7678F2">
        <w:t xml:space="preserve">in the ESD Branch. </w:t>
      </w:r>
      <w:r>
        <w:t xml:space="preserve">The team is comprised of the Warehouse Team, which includes the manager, warehouse operations and the new roles of senior manager, logistics and resourcing and manager, logistics and data. </w:t>
      </w:r>
      <w:r w:rsidRPr="00595CC3">
        <w:t>Th</w:t>
      </w:r>
      <w:r>
        <w:t>e</w:t>
      </w:r>
      <w:r w:rsidRPr="00595CC3">
        <w:t xml:space="preserve"> </w:t>
      </w:r>
      <w:r>
        <w:t>updated team</w:t>
      </w:r>
      <w:r w:rsidRPr="00595CC3">
        <w:t xml:space="preserve"> structure </w:t>
      </w:r>
      <w:r>
        <w:t>includes 8 full-time staff, and</w:t>
      </w:r>
      <w:r w:rsidRPr="00595CC3">
        <w:t xml:space="preserve"> fixed</w:t>
      </w:r>
      <w:r>
        <w:t>-</w:t>
      </w:r>
      <w:r w:rsidRPr="00595CC3">
        <w:t xml:space="preserve">term surge positions </w:t>
      </w:r>
      <w:r>
        <w:t>for</w:t>
      </w:r>
      <w:r w:rsidRPr="00595CC3">
        <w:t xml:space="preserve"> additional operational</w:t>
      </w:r>
      <w:r>
        <w:t xml:space="preserve"> and project</w:t>
      </w:r>
      <w:r w:rsidRPr="00595CC3">
        <w:t xml:space="preserve"> </w:t>
      </w:r>
      <w:r>
        <w:t>support.</w:t>
      </w:r>
    </w:p>
    <w:p w14:paraId="151648DE" w14:textId="77777777" w:rsidR="007728D0" w:rsidRDefault="007728D0" w:rsidP="007728D0">
      <w:r>
        <w:t>The team has responsibility for operational activities relating to storage, maintenance, and logistics of VEC materials and equipment, both as a part of business-as-usual</w:t>
      </w:r>
      <w:r w:rsidDel="00F155C6">
        <w:t xml:space="preserve"> </w:t>
      </w:r>
      <w:r>
        <w:t>and major electoral events. For the 2024 local council elections, the team was responsible for ballot material management and tracking, cardboard production and recycling, and secure destruction of sensitive electoral material.</w:t>
      </w:r>
    </w:p>
    <w:p w14:paraId="12F63C4D" w14:textId="77777777" w:rsidR="007728D0" w:rsidRDefault="007728D0" w:rsidP="007728D0">
      <w:pPr>
        <w:pStyle w:val="Heading3"/>
      </w:pPr>
      <w:r w:rsidRPr="22609192">
        <w:t xml:space="preserve">Transport </w:t>
      </w:r>
      <w:r>
        <w:t>and</w:t>
      </w:r>
      <w:r w:rsidRPr="22609192">
        <w:t xml:space="preserve"> </w:t>
      </w:r>
      <w:r>
        <w:t>l</w:t>
      </w:r>
      <w:r w:rsidRPr="22609192">
        <w:t>ogistics</w:t>
      </w:r>
    </w:p>
    <w:p w14:paraId="0B740CAD" w14:textId="13E0C887" w:rsidR="007728D0" w:rsidRDefault="007728D0" w:rsidP="007728D0">
      <w:r>
        <w:t>Transport and logistics activities in the reporting period included:</w:t>
      </w:r>
    </w:p>
    <w:p w14:paraId="7E16ECE2" w14:textId="77777777" w:rsidR="007728D0" w:rsidRPr="00740479" w:rsidRDefault="007728D0" w:rsidP="007728D0">
      <w:pPr>
        <w:pStyle w:val="ListParagraph"/>
        <w:numPr>
          <w:ilvl w:val="0"/>
          <w:numId w:val="68"/>
        </w:numPr>
        <w:spacing w:before="60" w:after="60" w:line="240" w:lineRule="auto"/>
        <w:contextualSpacing/>
      </w:pPr>
      <w:r w:rsidRPr="00740479">
        <w:t>creating a</w:t>
      </w:r>
      <w:r w:rsidRPr="00740479" w:rsidDel="00572F48">
        <w:t xml:space="preserve"> </w:t>
      </w:r>
      <w:r w:rsidRPr="00740479">
        <w:t>team framework that outlines its objectives, scope of work, structure and personnel</w:t>
      </w:r>
    </w:p>
    <w:p w14:paraId="508AA877" w14:textId="77777777" w:rsidR="007728D0" w:rsidRPr="00740479" w:rsidRDefault="007728D0" w:rsidP="007728D0">
      <w:pPr>
        <w:pStyle w:val="ListParagraph"/>
        <w:numPr>
          <w:ilvl w:val="0"/>
          <w:numId w:val="68"/>
        </w:numPr>
        <w:spacing w:before="60" w:after="60" w:line="240" w:lineRule="auto"/>
        <w:contextualSpacing/>
      </w:pPr>
      <w:r w:rsidRPr="00740479">
        <w:t>scheduling and organising transportation of election materials across 85 VEC sites. This included 885 movements</w:t>
      </w:r>
      <w:r>
        <w:t>,</w:t>
      </w:r>
      <w:r w:rsidRPr="00740479">
        <w:t xml:space="preserve"> using 490 trucks travelling a total of 110,263 kms</w:t>
      </w:r>
    </w:p>
    <w:p w14:paraId="726DBB90" w14:textId="77777777" w:rsidR="007728D0" w:rsidRDefault="007728D0" w:rsidP="007728D0">
      <w:pPr>
        <w:pStyle w:val="ListParagraph"/>
        <w:numPr>
          <w:ilvl w:val="0"/>
          <w:numId w:val="68"/>
        </w:numPr>
        <w:spacing w:before="60" w:after="60" w:line="240" w:lineRule="auto"/>
        <w:contextualSpacing/>
      </w:pPr>
      <w:r>
        <w:t>c</w:t>
      </w:r>
      <w:r w:rsidRPr="00D6380B">
        <w:t>ollaborati</w:t>
      </w:r>
      <w:r>
        <w:t>ng</w:t>
      </w:r>
      <w:r w:rsidRPr="00D6380B">
        <w:t xml:space="preserve"> with other electoral commissions to promote knowledge sharing </w:t>
      </w:r>
      <w:r>
        <w:t>about:</w:t>
      </w:r>
    </w:p>
    <w:p w14:paraId="76C17773" w14:textId="77777777" w:rsidR="007728D0" w:rsidRDefault="007728D0" w:rsidP="007728D0">
      <w:pPr>
        <w:pStyle w:val="ListParagraph"/>
        <w:numPr>
          <w:ilvl w:val="1"/>
          <w:numId w:val="68"/>
        </w:numPr>
        <w:spacing w:before="60" w:after="60" w:line="240" w:lineRule="auto"/>
        <w:contextualSpacing/>
      </w:pPr>
      <w:r w:rsidRPr="00D6380B">
        <w:t>systems</w:t>
      </w:r>
    </w:p>
    <w:p w14:paraId="77106598" w14:textId="77777777" w:rsidR="007728D0" w:rsidRDefault="007728D0" w:rsidP="007728D0">
      <w:pPr>
        <w:pStyle w:val="ListParagraph"/>
        <w:numPr>
          <w:ilvl w:val="1"/>
          <w:numId w:val="68"/>
        </w:numPr>
        <w:spacing w:before="60" w:after="60" w:line="240" w:lineRule="auto"/>
        <w:contextualSpacing/>
      </w:pPr>
      <w:r w:rsidRPr="00D6380B">
        <w:t>processes</w:t>
      </w:r>
      <w:r>
        <w:t>, including frameworks for mutual support during event operations</w:t>
      </w:r>
    </w:p>
    <w:p w14:paraId="4B166AEF" w14:textId="77777777" w:rsidR="007728D0" w:rsidRDefault="007728D0" w:rsidP="007728D0">
      <w:pPr>
        <w:pStyle w:val="ListParagraph"/>
        <w:numPr>
          <w:ilvl w:val="1"/>
          <w:numId w:val="68"/>
        </w:numPr>
        <w:spacing w:before="60" w:after="60" w:line="240" w:lineRule="auto"/>
        <w:contextualSpacing/>
      </w:pPr>
      <w:r w:rsidRPr="00D6380B">
        <w:t>event materials</w:t>
      </w:r>
      <w:r>
        <w:t xml:space="preserve">, </w:t>
      </w:r>
      <w:r w:rsidRPr="00D6380B">
        <w:t>including unbranded cardboard, voting centre issuing</w:t>
      </w:r>
      <w:r>
        <w:t>-</w:t>
      </w:r>
      <w:r w:rsidRPr="00D6380B">
        <w:t>point packs and ballot box alternatives</w:t>
      </w:r>
    </w:p>
    <w:p w14:paraId="36113043" w14:textId="77777777" w:rsidR="007728D0" w:rsidRPr="00740479" w:rsidRDefault="007728D0" w:rsidP="007728D0">
      <w:pPr>
        <w:pStyle w:val="ListParagraph"/>
        <w:numPr>
          <w:ilvl w:val="0"/>
          <w:numId w:val="68"/>
        </w:numPr>
        <w:spacing w:before="60" w:after="60" w:line="240" w:lineRule="auto"/>
        <w:contextualSpacing/>
      </w:pPr>
      <w:r w:rsidRPr="00740479">
        <w:t>engaging with our logistics partner TGE to transport materials and improve processes for</w:t>
      </w:r>
      <w:r w:rsidRPr="00740479" w:rsidDel="00992F06">
        <w:t xml:space="preserve"> </w:t>
      </w:r>
      <w:r w:rsidRPr="00740479">
        <w:t>future events</w:t>
      </w:r>
    </w:p>
    <w:p w14:paraId="4C754139" w14:textId="77777777" w:rsidR="007728D0" w:rsidRPr="00740479" w:rsidRDefault="007728D0" w:rsidP="007728D0">
      <w:pPr>
        <w:pStyle w:val="ListParagraph"/>
        <w:numPr>
          <w:ilvl w:val="0"/>
          <w:numId w:val="68"/>
        </w:numPr>
        <w:spacing w:before="60" w:after="60" w:line="240" w:lineRule="auto"/>
        <w:contextualSpacing/>
      </w:pPr>
      <w:r w:rsidRPr="00740479">
        <w:t>contributing towards</w:t>
      </w:r>
      <w:r w:rsidRPr="00740479" w:rsidDel="009F1EB3">
        <w:t xml:space="preserve"> </w:t>
      </w:r>
      <w:r w:rsidRPr="00740479">
        <w:t>implementing Dynamics 365 for managing inventory and ballot material</w:t>
      </w:r>
    </w:p>
    <w:p w14:paraId="4953FB1A" w14:textId="77777777" w:rsidR="007728D0" w:rsidRPr="00740479" w:rsidRDefault="007728D0" w:rsidP="007728D0">
      <w:pPr>
        <w:pStyle w:val="ListParagraph"/>
        <w:numPr>
          <w:ilvl w:val="0"/>
          <w:numId w:val="68"/>
        </w:numPr>
        <w:spacing w:before="60" w:after="60" w:line="240" w:lineRule="auto"/>
        <w:contextualSpacing/>
      </w:pPr>
      <w:r w:rsidRPr="00740479">
        <w:t>streamlining processes relating to schedule creation, venue acquisition, and vehicle routing</w:t>
      </w:r>
    </w:p>
    <w:p w14:paraId="35D4F4A7" w14:textId="77777777" w:rsidR="007728D0" w:rsidRPr="00740479" w:rsidRDefault="007728D0" w:rsidP="007728D0">
      <w:pPr>
        <w:pStyle w:val="ListParagraph"/>
        <w:numPr>
          <w:ilvl w:val="0"/>
          <w:numId w:val="68"/>
        </w:numPr>
        <w:spacing w:before="60" w:after="60" w:line="240" w:lineRule="auto"/>
        <w:contextualSpacing/>
      </w:pPr>
      <w:r w:rsidRPr="00740479">
        <w:t>contributing to developing, planning, and implementing projects and provi</w:t>
      </w:r>
      <w:r>
        <w:t>di</w:t>
      </w:r>
      <w:r w:rsidRPr="00740479">
        <w:t xml:space="preserve">ng subject-matter expertise for other </w:t>
      </w:r>
      <w:r>
        <w:t xml:space="preserve">2026 state election </w:t>
      </w:r>
      <w:r w:rsidRPr="00740479">
        <w:t>work programs.</w:t>
      </w:r>
    </w:p>
    <w:p w14:paraId="45BA8D33" w14:textId="77777777" w:rsidR="007728D0" w:rsidRDefault="007728D0" w:rsidP="007728D0">
      <w:pPr>
        <w:pStyle w:val="Heading3"/>
      </w:pPr>
      <w:r w:rsidRPr="22609192">
        <w:t>Warehousing</w:t>
      </w:r>
    </w:p>
    <w:p w14:paraId="20C7B1E6" w14:textId="77777777" w:rsidR="007728D0" w:rsidRDefault="007728D0" w:rsidP="007728D0">
      <w:r>
        <w:t>Warehousing activities included:</w:t>
      </w:r>
    </w:p>
    <w:p w14:paraId="28008C43" w14:textId="28EB3FF6" w:rsidR="007728D0" w:rsidRDefault="007728D0" w:rsidP="007728D0">
      <w:pPr>
        <w:pStyle w:val="ListParagraph"/>
        <w:numPr>
          <w:ilvl w:val="0"/>
          <w:numId w:val="69"/>
        </w:numPr>
        <w:spacing w:before="60" w:after="60" w:line="240" w:lineRule="auto"/>
        <w:contextualSpacing/>
      </w:pPr>
      <w:r>
        <w:t xml:space="preserve">supporting the local council elections (see ‘2024 local council elections’ in </w:t>
      </w:r>
      <w:r w:rsidR="002D26AA">
        <w:t>section</w:t>
      </w:r>
      <w:r>
        <w:t xml:space="preserve"> 3)</w:t>
      </w:r>
    </w:p>
    <w:p w14:paraId="3811B9A9" w14:textId="77777777" w:rsidR="007728D0" w:rsidRPr="00740479" w:rsidRDefault="007728D0" w:rsidP="007728D0">
      <w:pPr>
        <w:pStyle w:val="ListParagraph"/>
        <w:numPr>
          <w:ilvl w:val="0"/>
          <w:numId w:val="69"/>
        </w:numPr>
        <w:spacing w:before="60" w:after="60" w:line="240" w:lineRule="auto"/>
        <w:contextualSpacing/>
      </w:pPr>
      <w:r w:rsidRPr="00740479">
        <w:t xml:space="preserve">preparing furniture and equipment for the </w:t>
      </w:r>
      <w:r>
        <w:t>AEC</w:t>
      </w:r>
      <w:r w:rsidRPr="00740479">
        <w:t xml:space="preserve"> to support the </w:t>
      </w:r>
      <w:r>
        <w:t xml:space="preserve">2025 </w:t>
      </w:r>
      <w:r w:rsidRPr="00740479">
        <w:t>federal election</w:t>
      </w:r>
    </w:p>
    <w:p w14:paraId="1B0C61A3" w14:textId="77777777" w:rsidR="007728D0" w:rsidRPr="00740479" w:rsidRDefault="007728D0" w:rsidP="007728D0">
      <w:pPr>
        <w:pStyle w:val="ListParagraph"/>
        <w:numPr>
          <w:ilvl w:val="0"/>
          <w:numId w:val="69"/>
        </w:numPr>
        <w:spacing w:before="60" w:after="60" w:line="240" w:lineRule="auto"/>
        <w:contextualSpacing/>
      </w:pPr>
      <w:r w:rsidRPr="00740479">
        <w:t>stocktaking inventory</w:t>
      </w:r>
      <w:r w:rsidRPr="00740479" w:rsidDel="00B34441">
        <w:t xml:space="preserve"> </w:t>
      </w:r>
      <w:r w:rsidRPr="00740479">
        <w:t>of all materials held at the warehouse</w:t>
      </w:r>
    </w:p>
    <w:p w14:paraId="450A6A81" w14:textId="77777777" w:rsidR="007728D0" w:rsidRPr="00740479" w:rsidRDefault="007728D0" w:rsidP="007728D0">
      <w:pPr>
        <w:pStyle w:val="ListParagraph"/>
        <w:numPr>
          <w:ilvl w:val="0"/>
          <w:numId w:val="69"/>
        </w:numPr>
        <w:spacing w:before="60" w:after="60" w:line="240" w:lineRule="auto"/>
        <w:contextualSpacing/>
      </w:pPr>
      <w:r w:rsidRPr="00740479">
        <w:t>testing and</w:t>
      </w:r>
      <w:r w:rsidRPr="00740479" w:rsidDel="00B34441">
        <w:t xml:space="preserve"> </w:t>
      </w:r>
      <w:r w:rsidRPr="00740479">
        <w:t>tagging</w:t>
      </w:r>
      <w:r w:rsidRPr="00740479" w:rsidDel="00B34441">
        <w:t xml:space="preserve"> </w:t>
      </w:r>
      <w:r w:rsidRPr="00740479">
        <w:t>6,000 electrical items for the 2026 state election</w:t>
      </w:r>
    </w:p>
    <w:p w14:paraId="3BA4AADC" w14:textId="77777777" w:rsidR="007728D0" w:rsidRPr="00740479" w:rsidRDefault="007728D0" w:rsidP="007728D0">
      <w:pPr>
        <w:pStyle w:val="ListParagraph"/>
        <w:numPr>
          <w:ilvl w:val="0"/>
          <w:numId w:val="69"/>
        </w:numPr>
        <w:spacing w:before="60" w:after="60" w:line="240" w:lineRule="auto"/>
        <w:contextualSpacing/>
      </w:pPr>
      <w:r w:rsidRPr="00740479">
        <w:lastRenderedPageBreak/>
        <w:t>preparing 100 pallets of unused ballot materials and records from the 2020 local council elections for destruction, in line with our records and information management policy.</w:t>
      </w:r>
    </w:p>
    <w:p w14:paraId="373B8527" w14:textId="77777777" w:rsidR="007728D0" w:rsidRDefault="007728D0" w:rsidP="007728D0">
      <w:pPr>
        <w:pStyle w:val="Heading3"/>
      </w:pPr>
      <w:r w:rsidRPr="22609192">
        <w:t>Resourcing</w:t>
      </w:r>
    </w:p>
    <w:p w14:paraId="016FEABC" w14:textId="77777777" w:rsidR="007728D0" w:rsidRDefault="007728D0" w:rsidP="007728D0">
      <w:r>
        <w:t>During 2024–25, our resourcing work included:</w:t>
      </w:r>
    </w:p>
    <w:p w14:paraId="3D8CDF4D" w14:textId="77777777" w:rsidR="007728D0" w:rsidRDefault="007728D0" w:rsidP="007728D0">
      <w:pPr>
        <w:pStyle w:val="ListParagraph"/>
        <w:numPr>
          <w:ilvl w:val="0"/>
          <w:numId w:val="70"/>
        </w:numPr>
        <w:spacing w:before="60" w:after="60" w:line="240" w:lineRule="auto"/>
        <w:contextualSpacing/>
      </w:pPr>
      <w:r>
        <w:t>collaborating with other work programs and projects to identify, confirm and update resourcing requirements for election sites used in</w:t>
      </w:r>
      <w:r w:rsidDel="00236CBA">
        <w:t xml:space="preserve"> </w:t>
      </w:r>
      <w:r>
        <w:t>the local council elections</w:t>
      </w:r>
    </w:p>
    <w:p w14:paraId="605F5EDE" w14:textId="77777777" w:rsidR="007728D0" w:rsidRDefault="007728D0" w:rsidP="007728D0">
      <w:pPr>
        <w:pStyle w:val="ListParagraph"/>
        <w:numPr>
          <w:ilvl w:val="0"/>
          <w:numId w:val="70"/>
        </w:numPr>
        <w:spacing w:before="60" w:after="60" w:line="240" w:lineRule="auto"/>
        <w:contextualSpacing/>
      </w:pPr>
      <w:r>
        <w:t>ensuring EMS data was correct and updated to reflect site-specific requirements</w:t>
      </w:r>
    </w:p>
    <w:p w14:paraId="45C76468" w14:textId="77777777" w:rsidR="007728D0" w:rsidRDefault="007728D0" w:rsidP="007728D0">
      <w:pPr>
        <w:pStyle w:val="ListParagraph"/>
        <w:numPr>
          <w:ilvl w:val="0"/>
          <w:numId w:val="70"/>
        </w:numPr>
        <w:spacing w:before="60" w:after="60" w:line="240" w:lineRule="auto"/>
        <w:contextualSpacing/>
      </w:pPr>
      <w:r>
        <w:t>collaborating with the Field Operations Team to</w:t>
      </w:r>
      <w:r w:rsidDel="00424E81">
        <w:t xml:space="preserve"> </w:t>
      </w:r>
      <w:r>
        <w:t>update and rationalise EMS resourcing data to create a baseline standard for election sites for future events</w:t>
      </w:r>
    </w:p>
    <w:p w14:paraId="0D63C9FE" w14:textId="77777777" w:rsidR="007728D0" w:rsidRDefault="007728D0" w:rsidP="007728D0">
      <w:pPr>
        <w:pStyle w:val="ListParagraph"/>
        <w:numPr>
          <w:ilvl w:val="0"/>
          <w:numId w:val="70"/>
        </w:numPr>
        <w:spacing w:before="60" w:after="60" w:line="240" w:lineRule="auto"/>
        <w:contextualSpacing/>
      </w:pPr>
      <w:r>
        <w:t>working with the Election Systems Team to understand EMS development requirements to improve reporting for the inventory and ballot material management uplift project.</w:t>
      </w:r>
    </w:p>
    <w:p w14:paraId="4848D171" w14:textId="77777777" w:rsidR="007728D0" w:rsidRDefault="007728D0" w:rsidP="007728D0">
      <w:pPr>
        <w:pStyle w:val="Heading3"/>
      </w:pPr>
      <w:r w:rsidRPr="526C0B04">
        <w:t>Procurement</w:t>
      </w:r>
    </w:p>
    <w:p w14:paraId="2C97B06C" w14:textId="31798F8D" w:rsidR="007728D0" w:rsidRDefault="007728D0" w:rsidP="007728D0">
      <w:r>
        <w:t>Procurement in the reporting period included:</w:t>
      </w:r>
    </w:p>
    <w:p w14:paraId="5257E6F1" w14:textId="77777777" w:rsidR="007728D0" w:rsidRPr="00740479" w:rsidRDefault="007728D0" w:rsidP="007728D0">
      <w:pPr>
        <w:pStyle w:val="ListParagraph"/>
        <w:numPr>
          <w:ilvl w:val="0"/>
          <w:numId w:val="71"/>
        </w:numPr>
        <w:spacing w:before="60" w:after="60" w:line="240" w:lineRule="auto"/>
        <w:contextualSpacing/>
      </w:pPr>
      <w:r w:rsidRPr="00740479">
        <w:t>additional stationery and equipment to support manual insertion activities at the warehouse</w:t>
      </w:r>
    </w:p>
    <w:p w14:paraId="11437EE0" w14:textId="1F84EA05" w:rsidR="007728D0" w:rsidRPr="00740479" w:rsidRDefault="007728D0" w:rsidP="007728D0">
      <w:pPr>
        <w:pStyle w:val="ListParagraph"/>
        <w:numPr>
          <w:ilvl w:val="0"/>
          <w:numId w:val="71"/>
        </w:numPr>
        <w:spacing w:before="60" w:after="60" w:line="240" w:lineRule="auto"/>
        <w:contextualSpacing/>
      </w:pPr>
      <w:r w:rsidRPr="00740479">
        <w:t>replacement stock resulting from board of survey activities and our support of</w:t>
      </w:r>
      <w:r w:rsidRPr="00740479" w:rsidDel="00C340C5">
        <w:t xml:space="preserve"> </w:t>
      </w:r>
      <w:r w:rsidRPr="00740479">
        <w:t>AEC operations for the federal election</w:t>
      </w:r>
    </w:p>
    <w:p w14:paraId="65670A40" w14:textId="77777777" w:rsidR="007728D0" w:rsidRPr="00740479" w:rsidRDefault="007728D0" w:rsidP="007728D0">
      <w:pPr>
        <w:pStyle w:val="ListParagraph"/>
        <w:numPr>
          <w:ilvl w:val="0"/>
          <w:numId w:val="71"/>
        </w:numPr>
        <w:spacing w:before="60" w:after="60" w:line="240" w:lineRule="auto"/>
        <w:contextualSpacing/>
      </w:pPr>
      <w:r w:rsidRPr="00740479">
        <w:t>support</w:t>
      </w:r>
      <w:r>
        <w:t xml:space="preserve"> for</w:t>
      </w:r>
      <w:r w:rsidRPr="00740479">
        <w:t xml:space="preserve"> our centralised activity site for the local council elections</w:t>
      </w:r>
      <w:r w:rsidRPr="00740479" w:rsidDel="0054100D">
        <w:t>.</w:t>
      </w:r>
    </w:p>
    <w:p w14:paraId="545AFB19" w14:textId="77777777" w:rsidR="001F573A" w:rsidRDefault="001F573A" w:rsidP="001F573A">
      <w:pPr>
        <w:pStyle w:val="Heading1"/>
      </w:pPr>
      <w:r>
        <w:br w:type="column"/>
      </w:r>
      <w:bookmarkStart w:id="86" w:name="_Toc212214129"/>
      <w:bookmarkStart w:id="87" w:name="_Toc213238177"/>
      <w:r>
        <w:lastRenderedPageBreak/>
        <w:t>Section 3: Our core business</w:t>
      </w:r>
      <w:bookmarkEnd w:id="86"/>
      <w:bookmarkEnd w:id="87"/>
    </w:p>
    <w:p w14:paraId="415FD9D4" w14:textId="77777777" w:rsidR="001F573A" w:rsidRPr="003A72EA" w:rsidRDefault="001F573A" w:rsidP="001F573A">
      <w:pPr>
        <w:pStyle w:val="Heading2"/>
      </w:pPr>
      <w:r>
        <w:br w:type="column"/>
      </w:r>
      <w:bookmarkStart w:id="88" w:name="_Toc212214130"/>
      <w:bookmarkStart w:id="89" w:name="_Toc213238178"/>
      <w:r w:rsidRPr="003A72EA">
        <w:lastRenderedPageBreak/>
        <w:t>Register of electors</w:t>
      </w:r>
      <w:bookmarkEnd w:id="88"/>
      <w:bookmarkEnd w:id="89"/>
    </w:p>
    <w:p w14:paraId="15347B80" w14:textId="49127478" w:rsidR="001F573A" w:rsidRPr="00AD2990" w:rsidRDefault="001F573A" w:rsidP="001F573A">
      <w:r>
        <w:t>We maintain the Victorian register of electors and prioritise</w:t>
      </w:r>
      <w:r w:rsidRPr="00B473F3">
        <w:t xml:space="preserve"> </w:t>
      </w:r>
      <w:r>
        <w:t>its</w:t>
      </w:r>
      <w:r w:rsidRPr="00B473F3">
        <w:t xml:space="preserve"> accuracy </w:t>
      </w:r>
      <w:r>
        <w:t>and</w:t>
      </w:r>
      <w:r w:rsidRPr="00B473F3">
        <w:t xml:space="preserve"> security</w:t>
      </w:r>
      <w:r>
        <w:t xml:space="preserve">. We use a range of activities and initiatives to keep the register current and complete. Our </w:t>
      </w:r>
      <w:r w:rsidRPr="00AD2990">
        <w:t xml:space="preserve">key objectives </w:t>
      </w:r>
      <w:r>
        <w:t>are</w:t>
      </w:r>
      <w:r w:rsidRPr="00AD2990">
        <w:t xml:space="preserve"> to increase the proportion of eligible </w:t>
      </w:r>
      <w:r>
        <w:t>vote</w:t>
      </w:r>
      <w:r w:rsidRPr="00AD2990">
        <w:t xml:space="preserve">rs enrolled </w:t>
      </w:r>
      <w:r>
        <w:t>each year</w:t>
      </w:r>
      <w:r w:rsidRPr="00AD2990">
        <w:t xml:space="preserve"> and maintain this at or above the national average.</w:t>
      </w:r>
    </w:p>
    <w:p w14:paraId="6E5E3F10" w14:textId="77777777" w:rsidR="006D4854" w:rsidRPr="003A72EA" w:rsidRDefault="006D4854" w:rsidP="006D4854">
      <w:pPr>
        <w:pStyle w:val="Heading3"/>
      </w:pPr>
      <w:r w:rsidRPr="003A72EA">
        <w:t xml:space="preserve">Joint </w:t>
      </w:r>
      <w:r>
        <w:t>e</w:t>
      </w:r>
      <w:r w:rsidRPr="003A72EA">
        <w:t>nrolment programs</w:t>
      </w:r>
    </w:p>
    <w:p w14:paraId="30A63529" w14:textId="640AF157" w:rsidR="006D4854" w:rsidRDefault="006D4854" w:rsidP="006D4854">
      <w:r>
        <w:t xml:space="preserve">We work closely with the AEC to maintain a joint enrolment process. This allows enrolment information to be shared to make sure Victorians are correctly enrolled for all elections. </w:t>
      </w:r>
      <w:r w:rsidRPr="00CA1969">
        <w:t>This arrangement helps support aligned and improved enrolment services and is led by a Joint Roll Management Committee (JRMC) that meets at least every 6 months.</w:t>
      </w:r>
    </w:p>
    <w:p w14:paraId="7352328B" w14:textId="12D976F7" w:rsidR="006D4854" w:rsidRDefault="006D4854" w:rsidP="006D4854">
      <w:r>
        <w:t xml:space="preserve">An important focus of the JRMC in 2024–25 was further harmonising our processes with AEC processes to provide consistent and seamless enrolment services to voters. This reduced the divergence between the Commonwealth and state registers to </w:t>
      </w:r>
      <w:r w:rsidRPr="003E0F3D">
        <w:t xml:space="preserve">25,286 </w:t>
      </w:r>
      <w:proofErr w:type="gramStart"/>
      <w:r>
        <w:t>at</w:t>
      </w:r>
      <w:proofErr w:type="gramEnd"/>
      <w:r>
        <w:t xml:space="preserve"> 30 June 2025, down from 35,035 </w:t>
      </w:r>
      <w:proofErr w:type="gramStart"/>
      <w:r>
        <w:t>at</w:t>
      </w:r>
      <w:proofErr w:type="gramEnd"/>
      <w:r>
        <w:t xml:space="preserve"> 30 June 2024. Importantly, harmonisation efforts have removed all processes that contribute to new divergence.</w:t>
      </w:r>
    </w:p>
    <w:p w14:paraId="144D9B67" w14:textId="45D6D723" w:rsidR="00A64DBC" w:rsidRDefault="00A64DBC" w:rsidP="00A64DBC">
      <w:pPr>
        <w:pStyle w:val="Caption"/>
        <w:keepNext/>
      </w:pPr>
      <w:bookmarkStart w:id="90" w:name="_Toc213061843"/>
      <w:r>
        <w:t xml:space="preserve">Table </w:t>
      </w:r>
      <w:r>
        <w:fldChar w:fldCharType="begin"/>
      </w:r>
      <w:r>
        <w:instrText xml:space="preserve"> SEQ Table \* ARABIC </w:instrText>
      </w:r>
      <w:r>
        <w:fldChar w:fldCharType="separate"/>
      </w:r>
      <w:r w:rsidR="00E50A22">
        <w:rPr>
          <w:noProof/>
        </w:rPr>
        <w:t>10</w:t>
      </w:r>
      <w:r>
        <w:fldChar w:fldCharType="end"/>
      </w:r>
      <w:r>
        <w:t xml:space="preserve">: </w:t>
      </w:r>
      <w:r w:rsidRPr="00FC6513">
        <w:t>Joint enrolment program transactions 2020–21 to 2024–25</w:t>
      </w:r>
      <w:bookmarkEnd w:id="90"/>
    </w:p>
    <w:tbl>
      <w:tblPr>
        <w:tblStyle w:val="TableGrid"/>
        <w:tblW w:w="0" w:type="auto"/>
        <w:tblLook w:val="04A0" w:firstRow="1" w:lastRow="0" w:firstColumn="1" w:lastColumn="0" w:noHBand="0" w:noVBand="1"/>
        <w:tblCaption w:val="Joint enrolment program"/>
        <w:tblDescription w:val="Table shows figures for transactions including new to roll and removals for the last 5 financial years."/>
      </w:tblPr>
      <w:tblGrid>
        <w:gridCol w:w="2971"/>
        <w:gridCol w:w="1277"/>
        <w:gridCol w:w="1134"/>
        <w:gridCol w:w="1233"/>
        <w:gridCol w:w="1177"/>
        <w:gridCol w:w="1224"/>
      </w:tblGrid>
      <w:tr w:rsidR="009F2FFC" w:rsidRPr="00C95718" w14:paraId="599C577E" w14:textId="77777777" w:rsidTr="008B08ED">
        <w:trPr>
          <w:trHeight w:val="624"/>
        </w:trPr>
        <w:tc>
          <w:tcPr>
            <w:tcW w:w="2971" w:type="dxa"/>
            <w:hideMark/>
          </w:tcPr>
          <w:p w14:paraId="527EDDF2" w14:textId="77777777" w:rsidR="009F2FFC" w:rsidRPr="00C95718" w:rsidRDefault="009F2FFC" w:rsidP="0054050A">
            <w:pPr>
              <w:spacing w:before="100" w:beforeAutospacing="1" w:after="120"/>
              <w:rPr>
                <w:b/>
                <w:bCs/>
                <w:lang w:eastAsia="en-AU"/>
              </w:rPr>
            </w:pPr>
            <w:r>
              <w:rPr>
                <w:b/>
                <w:bCs/>
                <w:lang w:eastAsia="en-AU"/>
              </w:rPr>
              <w:t>Joint enrolment program transactions</w:t>
            </w:r>
          </w:p>
        </w:tc>
        <w:tc>
          <w:tcPr>
            <w:tcW w:w="1277" w:type="dxa"/>
            <w:hideMark/>
          </w:tcPr>
          <w:p w14:paraId="681566E7" w14:textId="77777777" w:rsidR="009F2FFC" w:rsidRPr="00C95718" w:rsidRDefault="009F2FFC" w:rsidP="00293A07">
            <w:pPr>
              <w:spacing w:before="100" w:beforeAutospacing="1" w:after="120"/>
              <w:jc w:val="right"/>
              <w:rPr>
                <w:b/>
                <w:bCs/>
                <w:lang w:eastAsia="en-AU"/>
              </w:rPr>
            </w:pPr>
            <w:r w:rsidRPr="00C95718">
              <w:rPr>
                <w:b/>
                <w:bCs/>
                <w:lang w:eastAsia="en-AU"/>
              </w:rPr>
              <w:t>2020–21</w:t>
            </w:r>
          </w:p>
        </w:tc>
        <w:tc>
          <w:tcPr>
            <w:tcW w:w="1134" w:type="dxa"/>
            <w:hideMark/>
          </w:tcPr>
          <w:p w14:paraId="18198B87" w14:textId="77777777" w:rsidR="009F2FFC" w:rsidRPr="00C95718" w:rsidRDefault="009F2FFC" w:rsidP="00293A07">
            <w:pPr>
              <w:spacing w:before="100" w:beforeAutospacing="1" w:after="120"/>
              <w:jc w:val="right"/>
              <w:rPr>
                <w:b/>
                <w:bCs/>
                <w:lang w:eastAsia="en-AU"/>
              </w:rPr>
            </w:pPr>
            <w:r w:rsidRPr="00C95718">
              <w:rPr>
                <w:b/>
                <w:bCs/>
                <w:lang w:eastAsia="en-AU"/>
              </w:rPr>
              <w:t>2021–22</w:t>
            </w:r>
          </w:p>
        </w:tc>
        <w:tc>
          <w:tcPr>
            <w:tcW w:w="1233" w:type="dxa"/>
            <w:hideMark/>
          </w:tcPr>
          <w:p w14:paraId="270A8B31" w14:textId="77777777" w:rsidR="009F2FFC" w:rsidRPr="00C95718" w:rsidRDefault="009F2FFC" w:rsidP="00293A07">
            <w:pPr>
              <w:spacing w:before="100" w:beforeAutospacing="1" w:after="120"/>
              <w:jc w:val="right"/>
              <w:rPr>
                <w:b/>
                <w:bCs/>
                <w:lang w:eastAsia="en-AU"/>
              </w:rPr>
            </w:pPr>
            <w:r w:rsidRPr="00C95718">
              <w:rPr>
                <w:b/>
                <w:bCs/>
                <w:lang w:eastAsia="en-AU"/>
              </w:rPr>
              <w:t>2022–23</w:t>
            </w:r>
          </w:p>
        </w:tc>
        <w:tc>
          <w:tcPr>
            <w:tcW w:w="1177" w:type="dxa"/>
          </w:tcPr>
          <w:p w14:paraId="5A8AA5C6" w14:textId="77777777" w:rsidR="009F2FFC" w:rsidRPr="00C95718" w:rsidRDefault="009F2FFC" w:rsidP="00293A07">
            <w:pPr>
              <w:spacing w:before="100" w:beforeAutospacing="1" w:after="120"/>
              <w:jc w:val="right"/>
              <w:rPr>
                <w:b/>
                <w:bCs/>
                <w:lang w:eastAsia="en-AU"/>
              </w:rPr>
            </w:pPr>
            <w:r w:rsidRPr="00C95718">
              <w:rPr>
                <w:b/>
                <w:bCs/>
                <w:lang w:eastAsia="en-AU"/>
              </w:rPr>
              <w:t>2023–24</w:t>
            </w:r>
          </w:p>
        </w:tc>
        <w:tc>
          <w:tcPr>
            <w:tcW w:w="1224" w:type="dxa"/>
          </w:tcPr>
          <w:p w14:paraId="14068801" w14:textId="77777777" w:rsidR="009F2FFC" w:rsidRPr="00C95718" w:rsidRDefault="009F2FFC" w:rsidP="00293A07">
            <w:pPr>
              <w:spacing w:before="100" w:beforeAutospacing="1" w:after="120"/>
              <w:jc w:val="right"/>
              <w:rPr>
                <w:b/>
                <w:bCs/>
                <w:lang w:eastAsia="en-AU"/>
              </w:rPr>
            </w:pPr>
            <w:r>
              <w:rPr>
                <w:b/>
                <w:bCs/>
                <w:lang w:eastAsia="en-AU"/>
              </w:rPr>
              <w:t>2024–25</w:t>
            </w:r>
          </w:p>
        </w:tc>
      </w:tr>
      <w:tr w:rsidR="009F2FFC" w:rsidRPr="004E6A82" w14:paraId="034803B2" w14:textId="77777777" w:rsidTr="008B08ED">
        <w:trPr>
          <w:trHeight w:val="557"/>
        </w:trPr>
        <w:tc>
          <w:tcPr>
            <w:tcW w:w="2971" w:type="dxa"/>
            <w:hideMark/>
          </w:tcPr>
          <w:p w14:paraId="5DD56167" w14:textId="77777777" w:rsidR="009F2FFC" w:rsidRPr="00636EFF" w:rsidRDefault="009F2FFC" w:rsidP="0054050A">
            <w:pPr>
              <w:rPr>
                <w:lang w:eastAsia="en-AU"/>
              </w:rPr>
            </w:pPr>
            <w:r w:rsidRPr="00636EFF">
              <w:rPr>
                <w:lang w:eastAsia="en-AU"/>
              </w:rPr>
              <w:t>New to roll</w:t>
            </w:r>
          </w:p>
        </w:tc>
        <w:tc>
          <w:tcPr>
            <w:tcW w:w="1277" w:type="dxa"/>
            <w:hideMark/>
          </w:tcPr>
          <w:p w14:paraId="5E068415" w14:textId="77777777" w:rsidR="009F2FFC" w:rsidRPr="004E6A82" w:rsidRDefault="009F2FFC" w:rsidP="00293A07">
            <w:pPr>
              <w:jc w:val="right"/>
              <w:rPr>
                <w:lang w:eastAsia="en-AU"/>
              </w:rPr>
            </w:pPr>
            <w:r w:rsidRPr="004E6A82">
              <w:rPr>
                <w:lang w:eastAsia="en-AU"/>
              </w:rPr>
              <w:t>111,400</w:t>
            </w:r>
          </w:p>
        </w:tc>
        <w:tc>
          <w:tcPr>
            <w:tcW w:w="1134" w:type="dxa"/>
            <w:hideMark/>
          </w:tcPr>
          <w:p w14:paraId="3B060766" w14:textId="77777777" w:rsidR="009F2FFC" w:rsidRPr="004E6A82" w:rsidRDefault="009F2FFC" w:rsidP="00293A07">
            <w:pPr>
              <w:jc w:val="right"/>
              <w:rPr>
                <w:lang w:eastAsia="en-AU"/>
              </w:rPr>
            </w:pPr>
            <w:r w:rsidRPr="004E6A82">
              <w:rPr>
                <w:lang w:eastAsia="en-AU"/>
              </w:rPr>
              <w:t>124,461</w:t>
            </w:r>
          </w:p>
        </w:tc>
        <w:tc>
          <w:tcPr>
            <w:tcW w:w="1233" w:type="dxa"/>
            <w:hideMark/>
          </w:tcPr>
          <w:p w14:paraId="7156B1DD" w14:textId="3BB5ABD6" w:rsidR="009F2FFC" w:rsidRPr="002A7B7F" w:rsidRDefault="009F2FFC" w:rsidP="00293A07">
            <w:pPr>
              <w:jc w:val="right"/>
            </w:pPr>
            <w:r w:rsidRPr="002A7B7F">
              <w:t>140,616</w:t>
            </w:r>
          </w:p>
        </w:tc>
        <w:tc>
          <w:tcPr>
            <w:tcW w:w="1177" w:type="dxa"/>
          </w:tcPr>
          <w:p w14:paraId="25F25503" w14:textId="77777777" w:rsidR="009F2FFC" w:rsidRPr="00B54FB9" w:rsidRDefault="009F2FFC" w:rsidP="00293A07">
            <w:pPr>
              <w:jc w:val="right"/>
              <w:rPr>
                <w:lang w:eastAsia="en-AU"/>
              </w:rPr>
            </w:pPr>
            <w:r w:rsidRPr="00B54FB9">
              <w:rPr>
                <w:lang w:eastAsia="en-AU"/>
              </w:rPr>
              <w:t>145,729</w:t>
            </w:r>
          </w:p>
        </w:tc>
        <w:tc>
          <w:tcPr>
            <w:tcW w:w="1224" w:type="dxa"/>
          </w:tcPr>
          <w:p w14:paraId="5CB412F4" w14:textId="77777777" w:rsidR="009F2FFC" w:rsidRPr="00B54FB9" w:rsidRDefault="009F2FFC" w:rsidP="00293A07">
            <w:pPr>
              <w:jc w:val="right"/>
              <w:rPr>
                <w:lang w:eastAsia="en-AU"/>
              </w:rPr>
            </w:pPr>
            <w:r w:rsidRPr="2E51C080">
              <w:rPr>
                <w:lang w:eastAsia="en-AU"/>
              </w:rPr>
              <w:t>152,073</w:t>
            </w:r>
          </w:p>
        </w:tc>
      </w:tr>
      <w:tr w:rsidR="009F2FFC" w:rsidRPr="004E6A82" w14:paraId="447239C0" w14:textId="77777777" w:rsidTr="008B08ED">
        <w:trPr>
          <w:trHeight w:val="495"/>
        </w:trPr>
        <w:tc>
          <w:tcPr>
            <w:tcW w:w="2971" w:type="dxa"/>
            <w:hideMark/>
          </w:tcPr>
          <w:p w14:paraId="7CC26A19" w14:textId="77777777" w:rsidR="009F2FFC" w:rsidRPr="00636EFF" w:rsidRDefault="009F2FFC" w:rsidP="0054050A">
            <w:pPr>
              <w:rPr>
                <w:lang w:eastAsia="en-AU"/>
              </w:rPr>
            </w:pPr>
            <w:r w:rsidRPr="00636EFF">
              <w:rPr>
                <w:lang w:eastAsia="en-AU"/>
              </w:rPr>
              <w:t>Reinstatements</w:t>
            </w:r>
          </w:p>
        </w:tc>
        <w:tc>
          <w:tcPr>
            <w:tcW w:w="1277" w:type="dxa"/>
            <w:hideMark/>
          </w:tcPr>
          <w:p w14:paraId="496D4841" w14:textId="77777777" w:rsidR="009F2FFC" w:rsidRPr="004E6A82" w:rsidRDefault="009F2FFC" w:rsidP="00293A07">
            <w:pPr>
              <w:jc w:val="right"/>
              <w:rPr>
                <w:lang w:eastAsia="en-AU"/>
              </w:rPr>
            </w:pPr>
            <w:r w:rsidRPr="004E6A82">
              <w:rPr>
                <w:lang w:eastAsia="en-AU"/>
              </w:rPr>
              <w:t>22,273</w:t>
            </w:r>
          </w:p>
        </w:tc>
        <w:tc>
          <w:tcPr>
            <w:tcW w:w="1134" w:type="dxa"/>
            <w:hideMark/>
          </w:tcPr>
          <w:p w14:paraId="0079CA3F" w14:textId="77777777" w:rsidR="009F2FFC" w:rsidRPr="004E6A82" w:rsidRDefault="009F2FFC" w:rsidP="00293A07">
            <w:pPr>
              <w:jc w:val="right"/>
              <w:rPr>
                <w:lang w:eastAsia="en-AU"/>
              </w:rPr>
            </w:pPr>
            <w:r w:rsidRPr="004E6A82">
              <w:rPr>
                <w:lang w:eastAsia="en-AU"/>
              </w:rPr>
              <w:t>29,853</w:t>
            </w:r>
          </w:p>
        </w:tc>
        <w:tc>
          <w:tcPr>
            <w:tcW w:w="1233" w:type="dxa"/>
            <w:hideMark/>
          </w:tcPr>
          <w:p w14:paraId="5B508430" w14:textId="438DFCDF" w:rsidR="009F2FFC" w:rsidRPr="002A7B7F" w:rsidRDefault="009F2FFC" w:rsidP="00293A07">
            <w:pPr>
              <w:jc w:val="right"/>
            </w:pPr>
            <w:r w:rsidRPr="002A7B7F">
              <w:t>33,417</w:t>
            </w:r>
          </w:p>
        </w:tc>
        <w:tc>
          <w:tcPr>
            <w:tcW w:w="1177" w:type="dxa"/>
          </w:tcPr>
          <w:p w14:paraId="3AEC1336" w14:textId="77777777" w:rsidR="009F2FFC" w:rsidRPr="004E6A82" w:rsidRDefault="009F2FFC" w:rsidP="00293A07">
            <w:pPr>
              <w:jc w:val="right"/>
              <w:rPr>
                <w:lang w:eastAsia="en-AU"/>
              </w:rPr>
            </w:pPr>
            <w:r w:rsidRPr="00BB6616">
              <w:rPr>
                <w:lang w:eastAsia="en-AU"/>
              </w:rPr>
              <w:t>29,019</w:t>
            </w:r>
          </w:p>
        </w:tc>
        <w:tc>
          <w:tcPr>
            <w:tcW w:w="1224" w:type="dxa"/>
          </w:tcPr>
          <w:p w14:paraId="0DA9C188" w14:textId="45B2F0D1" w:rsidR="009F2FFC" w:rsidRPr="00015B1A" w:rsidRDefault="009F2FFC" w:rsidP="00293A07">
            <w:pPr>
              <w:jc w:val="right"/>
            </w:pPr>
            <w:r w:rsidRPr="00015B1A">
              <w:t>31,883</w:t>
            </w:r>
          </w:p>
        </w:tc>
      </w:tr>
      <w:tr w:rsidR="009F2FFC" w:rsidRPr="004E6A82" w14:paraId="0AEF728B" w14:textId="77777777" w:rsidTr="008B08ED">
        <w:trPr>
          <w:trHeight w:val="375"/>
        </w:trPr>
        <w:tc>
          <w:tcPr>
            <w:tcW w:w="2971" w:type="dxa"/>
            <w:hideMark/>
          </w:tcPr>
          <w:p w14:paraId="6D1E4F31" w14:textId="77777777" w:rsidR="009F2FFC" w:rsidRPr="00636EFF" w:rsidRDefault="009F2FFC" w:rsidP="0054050A">
            <w:pPr>
              <w:rPr>
                <w:lang w:eastAsia="en-AU"/>
              </w:rPr>
            </w:pPr>
            <w:r w:rsidRPr="00636EFF">
              <w:rPr>
                <w:lang w:eastAsia="en-AU"/>
              </w:rPr>
              <w:t>Removals</w:t>
            </w:r>
          </w:p>
        </w:tc>
        <w:tc>
          <w:tcPr>
            <w:tcW w:w="1277" w:type="dxa"/>
            <w:hideMark/>
          </w:tcPr>
          <w:p w14:paraId="3ED0FFD7" w14:textId="77777777" w:rsidR="009F2FFC" w:rsidRPr="004E6A82" w:rsidRDefault="009F2FFC" w:rsidP="00293A07">
            <w:pPr>
              <w:jc w:val="right"/>
              <w:rPr>
                <w:lang w:eastAsia="en-AU"/>
              </w:rPr>
            </w:pPr>
            <w:r w:rsidRPr="004E6A82">
              <w:rPr>
                <w:lang w:eastAsia="en-AU"/>
              </w:rPr>
              <w:t>68,648</w:t>
            </w:r>
          </w:p>
        </w:tc>
        <w:tc>
          <w:tcPr>
            <w:tcW w:w="1134" w:type="dxa"/>
            <w:hideMark/>
          </w:tcPr>
          <w:p w14:paraId="72F3AA74" w14:textId="77777777" w:rsidR="009F2FFC" w:rsidRPr="004E6A82" w:rsidRDefault="009F2FFC" w:rsidP="00293A07">
            <w:pPr>
              <w:jc w:val="right"/>
              <w:rPr>
                <w:lang w:eastAsia="en-AU"/>
              </w:rPr>
            </w:pPr>
            <w:r w:rsidRPr="004E6A82">
              <w:rPr>
                <w:lang w:eastAsia="en-AU"/>
              </w:rPr>
              <w:t>83,601</w:t>
            </w:r>
          </w:p>
        </w:tc>
        <w:tc>
          <w:tcPr>
            <w:tcW w:w="1233" w:type="dxa"/>
            <w:hideMark/>
          </w:tcPr>
          <w:p w14:paraId="08DF0BB2" w14:textId="392ABF78" w:rsidR="009F2FFC" w:rsidRPr="002A7B7F" w:rsidRDefault="009F2FFC" w:rsidP="00293A07">
            <w:pPr>
              <w:jc w:val="right"/>
            </w:pPr>
            <w:r w:rsidRPr="002A7B7F">
              <w:t>72,704</w:t>
            </w:r>
          </w:p>
        </w:tc>
        <w:tc>
          <w:tcPr>
            <w:tcW w:w="1177" w:type="dxa"/>
          </w:tcPr>
          <w:p w14:paraId="6FD06056" w14:textId="77777777" w:rsidR="009F2FFC" w:rsidRPr="004E6A82" w:rsidRDefault="009F2FFC" w:rsidP="00293A07">
            <w:pPr>
              <w:jc w:val="right"/>
              <w:rPr>
                <w:lang w:eastAsia="en-AU"/>
              </w:rPr>
            </w:pPr>
            <w:r w:rsidRPr="00582294">
              <w:rPr>
                <w:lang w:eastAsia="en-AU"/>
              </w:rPr>
              <w:t>118,287</w:t>
            </w:r>
          </w:p>
        </w:tc>
        <w:tc>
          <w:tcPr>
            <w:tcW w:w="1224" w:type="dxa"/>
          </w:tcPr>
          <w:p w14:paraId="280CB7AF" w14:textId="7CCD5910" w:rsidR="009F2FFC" w:rsidRPr="00015B1A" w:rsidRDefault="009F2FFC" w:rsidP="00293A07">
            <w:pPr>
              <w:jc w:val="right"/>
            </w:pPr>
            <w:r w:rsidRPr="00015B1A">
              <w:t>116,773</w:t>
            </w:r>
          </w:p>
        </w:tc>
      </w:tr>
      <w:tr w:rsidR="009F2FFC" w:rsidRPr="004E6A82" w14:paraId="48C24AC8" w14:textId="77777777" w:rsidTr="008B08ED">
        <w:trPr>
          <w:trHeight w:val="495"/>
        </w:trPr>
        <w:tc>
          <w:tcPr>
            <w:tcW w:w="2971" w:type="dxa"/>
            <w:hideMark/>
          </w:tcPr>
          <w:p w14:paraId="1F09FA4B" w14:textId="77777777" w:rsidR="009F2FFC" w:rsidRPr="00636EFF" w:rsidRDefault="009F2FFC" w:rsidP="0054050A">
            <w:pPr>
              <w:rPr>
                <w:lang w:eastAsia="en-AU"/>
              </w:rPr>
            </w:pPr>
            <w:r w:rsidRPr="00636EFF">
              <w:rPr>
                <w:lang w:eastAsia="en-AU"/>
              </w:rPr>
              <w:t>Change of details</w:t>
            </w:r>
          </w:p>
        </w:tc>
        <w:tc>
          <w:tcPr>
            <w:tcW w:w="1277" w:type="dxa"/>
            <w:hideMark/>
          </w:tcPr>
          <w:p w14:paraId="5CD3C0C6" w14:textId="77777777" w:rsidR="009F2FFC" w:rsidRPr="004E6A82" w:rsidRDefault="009F2FFC" w:rsidP="00293A07">
            <w:pPr>
              <w:jc w:val="right"/>
              <w:rPr>
                <w:lang w:eastAsia="en-AU"/>
              </w:rPr>
            </w:pPr>
            <w:r w:rsidRPr="004E6A82">
              <w:rPr>
                <w:lang w:eastAsia="en-AU"/>
              </w:rPr>
              <w:t>474,262</w:t>
            </w:r>
          </w:p>
        </w:tc>
        <w:tc>
          <w:tcPr>
            <w:tcW w:w="1134" w:type="dxa"/>
            <w:hideMark/>
          </w:tcPr>
          <w:p w14:paraId="4297483E" w14:textId="77777777" w:rsidR="009F2FFC" w:rsidRPr="004E6A82" w:rsidRDefault="009F2FFC" w:rsidP="00293A07">
            <w:pPr>
              <w:jc w:val="right"/>
              <w:rPr>
                <w:lang w:eastAsia="en-AU"/>
              </w:rPr>
            </w:pPr>
            <w:r w:rsidRPr="004E6A82">
              <w:rPr>
                <w:lang w:eastAsia="en-AU"/>
              </w:rPr>
              <w:t>511,283</w:t>
            </w:r>
          </w:p>
        </w:tc>
        <w:tc>
          <w:tcPr>
            <w:tcW w:w="1233" w:type="dxa"/>
            <w:hideMark/>
          </w:tcPr>
          <w:p w14:paraId="40BB43F9" w14:textId="38002ADF" w:rsidR="009F2FFC" w:rsidRPr="002A7B7F" w:rsidRDefault="009F2FFC" w:rsidP="00293A07">
            <w:pPr>
              <w:jc w:val="right"/>
            </w:pPr>
            <w:r w:rsidRPr="002A7B7F">
              <w:t>466,009</w:t>
            </w:r>
          </w:p>
        </w:tc>
        <w:tc>
          <w:tcPr>
            <w:tcW w:w="1177" w:type="dxa"/>
          </w:tcPr>
          <w:p w14:paraId="6B2B6BF0" w14:textId="77777777" w:rsidR="009F2FFC" w:rsidRPr="004E6A82" w:rsidRDefault="009F2FFC" w:rsidP="00293A07">
            <w:pPr>
              <w:jc w:val="right"/>
              <w:rPr>
                <w:lang w:eastAsia="en-AU"/>
              </w:rPr>
            </w:pPr>
            <w:r w:rsidRPr="00C17596">
              <w:rPr>
                <w:lang w:eastAsia="en-AU"/>
              </w:rPr>
              <w:t>434,200</w:t>
            </w:r>
          </w:p>
        </w:tc>
        <w:tc>
          <w:tcPr>
            <w:tcW w:w="1224" w:type="dxa"/>
          </w:tcPr>
          <w:p w14:paraId="7BD8D723" w14:textId="6CDEC487" w:rsidR="009F2FFC" w:rsidRPr="00015B1A" w:rsidRDefault="009F2FFC" w:rsidP="00293A07">
            <w:pPr>
              <w:jc w:val="right"/>
            </w:pPr>
            <w:r w:rsidRPr="00015B1A">
              <w:t>523,841</w:t>
            </w:r>
          </w:p>
        </w:tc>
      </w:tr>
      <w:tr w:rsidR="009F2FFC" w:rsidRPr="004E6A82" w14:paraId="24D7605F" w14:textId="77777777" w:rsidTr="008B08ED">
        <w:trPr>
          <w:trHeight w:val="375"/>
        </w:trPr>
        <w:tc>
          <w:tcPr>
            <w:tcW w:w="2971" w:type="dxa"/>
            <w:hideMark/>
          </w:tcPr>
          <w:p w14:paraId="60BBB83D" w14:textId="77777777" w:rsidR="009F2FFC" w:rsidRPr="004E6A82" w:rsidRDefault="009F2FFC" w:rsidP="0054050A">
            <w:pPr>
              <w:rPr>
                <w:b/>
                <w:bCs/>
                <w:lang w:eastAsia="en-AU"/>
              </w:rPr>
            </w:pPr>
            <w:r w:rsidRPr="004E6A82">
              <w:rPr>
                <w:b/>
                <w:bCs/>
                <w:lang w:eastAsia="en-AU"/>
              </w:rPr>
              <w:t>Total</w:t>
            </w:r>
          </w:p>
        </w:tc>
        <w:tc>
          <w:tcPr>
            <w:tcW w:w="1277" w:type="dxa"/>
            <w:hideMark/>
          </w:tcPr>
          <w:p w14:paraId="1C97F758" w14:textId="77777777" w:rsidR="009F2FFC" w:rsidRPr="004E6A82" w:rsidRDefault="009F2FFC" w:rsidP="00293A07">
            <w:pPr>
              <w:jc w:val="right"/>
              <w:rPr>
                <w:lang w:eastAsia="en-AU"/>
              </w:rPr>
            </w:pPr>
            <w:r w:rsidRPr="004E6A82">
              <w:rPr>
                <w:lang w:eastAsia="en-AU"/>
              </w:rPr>
              <w:t>676,583</w:t>
            </w:r>
          </w:p>
        </w:tc>
        <w:tc>
          <w:tcPr>
            <w:tcW w:w="1134" w:type="dxa"/>
            <w:hideMark/>
          </w:tcPr>
          <w:p w14:paraId="0CF8B620" w14:textId="77777777" w:rsidR="009F2FFC" w:rsidRPr="004E6A82" w:rsidRDefault="009F2FFC" w:rsidP="00293A07">
            <w:pPr>
              <w:jc w:val="right"/>
              <w:rPr>
                <w:lang w:eastAsia="en-AU"/>
              </w:rPr>
            </w:pPr>
            <w:r w:rsidRPr="004E6A82">
              <w:rPr>
                <w:lang w:eastAsia="en-AU"/>
              </w:rPr>
              <w:t>749,198</w:t>
            </w:r>
          </w:p>
        </w:tc>
        <w:tc>
          <w:tcPr>
            <w:tcW w:w="1233" w:type="dxa"/>
            <w:hideMark/>
          </w:tcPr>
          <w:p w14:paraId="3C6FA438" w14:textId="79798367" w:rsidR="009F2FFC" w:rsidRPr="002A7B7F" w:rsidRDefault="009F2FFC" w:rsidP="00293A07">
            <w:pPr>
              <w:jc w:val="right"/>
            </w:pPr>
            <w:r w:rsidRPr="002A7B7F">
              <w:t>712,746</w:t>
            </w:r>
          </w:p>
        </w:tc>
        <w:tc>
          <w:tcPr>
            <w:tcW w:w="1177" w:type="dxa"/>
          </w:tcPr>
          <w:p w14:paraId="21FBD3D5" w14:textId="77777777" w:rsidR="009F2FFC" w:rsidRPr="004E6A82" w:rsidRDefault="009F2FFC" w:rsidP="00293A07">
            <w:pPr>
              <w:jc w:val="right"/>
              <w:rPr>
                <w:lang w:eastAsia="en-AU"/>
              </w:rPr>
            </w:pPr>
            <w:r w:rsidRPr="00D60E15">
              <w:rPr>
                <w:lang w:eastAsia="en-AU"/>
              </w:rPr>
              <w:t>727,235</w:t>
            </w:r>
          </w:p>
        </w:tc>
        <w:tc>
          <w:tcPr>
            <w:tcW w:w="1224" w:type="dxa"/>
          </w:tcPr>
          <w:p w14:paraId="54FA63E6" w14:textId="77777777" w:rsidR="009F2FFC" w:rsidRPr="00015B1A" w:rsidRDefault="009F2FFC" w:rsidP="00293A07">
            <w:pPr>
              <w:jc w:val="right"/>
            </w:pPr>
            <w:r w:rsidRPr="00015B1A">
              <w:t>824,570</w:t>
            </w:r>
          </w:p>
        </w:tc>
      </w:tr>
    </w:tbl>
    <w:p w14:paraId="3F9C1BC7" w14:textId="77777777" w:rsidR="00044B5F" w:rsidRPr="003A72EA" w:rsidRDefault="00044B5F" w:rsidP="00044B5F">
      <w:pPr>
        <w:pStyle w:val="Heading3"/>
      </w:pPr>
      <w:r>
        <w:t>Register maintenance</w:t>
      </w:r>
    </w:p>
    <w:p w14:paraId="62E284CC" w14:textId="77777777" w:rsidR="00044B5F" w:rsidRPr="00AD2990" w:rsidRDefault="00044B5F" w:rsidP="00044B5F">
      <w:r w:rsidRPr="00AD2990">
        <w:t xml:space="preserve">Under the Electoral Act, </w:t>
      </w:r>
      <w:r>
        <w:t>we</w:t>
      </w:r>
      <w:r w:rsidRPr="00AD2990">
        <w:t xml:space="preserve"> receive information from organisations to </w:t>
      </w:r>
      <w:r>
        <w:t>help</w:t>
      </w:r>
      <w:r w:rsidRPr="00AD2990">
        <w:t xml:space="preserve"> </w:t>
      </w:r>
      <w:r>
        <w:t xml:space="preserve">us </w:t>
      </w:r>
      <w:r w:rsidRPr="00AD2990">
        <w:t>prepar</w:t>
      </w:r>
      <w:r>
        <w:t>e</w:t>
      </w:r>
      <w:r w:rsidRPr="00AD2990">
        <w:t>, maint</w:t>
      </w:r>
      <w:r>
        <w:t xml:space="preserve">ain </w:t>
      </w:r>
      <w:r w:rsidRPr="00AD2990">
        <w:t xml:space="preserve">or review the register of electors. </w:t>
      </w:r>
      <w:r>
        <w:t>T</w:t>
      </w:r>
      <w:r w:rsidRPr="00AD2990">
        <w:t xml:space="preserve">he Registrar of Births, Deaths, and Marriages </w:t>
      </w:r>
      <w:proofErr w:type="gramStart"/>
      <w:r>
        <w:t>provides</w:t>
      </w:r>
      <w:proofErr w:type="gramEnd"/>
      <w:r>
        <w:t xml:space="preserve"> data that allows us to</w:t>
      </w:r>
      <w:r w:rsidRPr="00AD2990">
        <w:t xml:space="preserve"> identify and remove deceased persons. </w:t>
      </w:r>
      <w:r>
        <w:t>The</w:t>
      </w:r>
      <w:r w:rsidRPr="00AD2990">
        <w:t xml:space="preserve"> Department of Justice and Community Safety provide</w:t>
      </w:r>
      <w:r>
        <w:t>s</w:t>
      </w:r>
      <w:r w:rsidRPr="00AD2990">
        <w:t xml:space="preserve"> data </w:t>
      </w:r>
      <w:r>
        <w:t xml:space="preserve">about people </w:t>
      </w:r>
      <w:r w:rsidRPr="00AD2990">
        <w:t xml:space="preserve">not entitled to </w:t>
      </w:r>
      <w:r>
        <w:t>enrol because they are serving prison sentences</w:t>
      </w:r>
      <w:r w:rsidRPr="00AD2990">
        <w:t xml:space="preserve"> of 5 years or more</w:t>
      </w:r>
      <w:r>
        <w:t>.</w:t>
      </w:r>
    </w:p>
    <w:p w14:paraId="270D6858" w14:textId="77777777" w:rsidR="00044B5F" w:rsidRPr="003A72EA" w:rsidRDefault="00044B5F" w:rsidP="00044B5F">
      <w:pPr>
        <w:pStyle w:val="Heading3"/>
      </w:pPr>
      <w:r w:rsidRPr="003A72EA">
        <w:t xml:space="preserve">Enrolled </w:t>
      </w:r>
      <w:r>
        <w:t>vote</w:t>
      </w:r>
      <w:r w:rsidRPr="003A72EA">
        <w:t>rs</w:t>
      </w:r>
    </w:p>
    <w:p w14:paraId="4868B077" w14:textId="392669DA" w:rsidR="00044B5F" w:rsidRDefault="00044B5F" w:rsidP="00044B5F">
      <w:r>
        <w:t>The number of Victorians enrolled to vote increased over the year by 76,</w:t>
      </w:r>
      <w:r w:rsidRPr="00E946AA">
        <w:t>543 (1.69%)</w:t>
      </w:r>
      <w:r>
        <w:t xml:space="preserve"> to 4,595,223 </w:t>
      </w:r>
      <w:proofErr w:type="gramStart"/>
      <w:r>
        <w:t>at</w:t>
      </w:r>
      <w:proofErr w:type="gramEnd"/>
      <w:r>
        <w:t xml:space="preserve"> 30 June 2025.</w:t>
      </w:r>
    </w:p>
    <w:p w14:paraId="756F7C3B" w14:textId="557EAE64" w:rsidR="00A64DBC" w:rsidRDefault="00A64DBC" w:rsidP="00A64DBC">
      <w:pPr>
        <w:pStyle w:val="Caption"/>
        <w:keepNext/>
      </w:pPr>
      <w:bookmarkStart w:id="91" w:name="_Toc213061844"/>
      <w:r>
        <w:lastRenderedPageBreak/>
        <w:t xml:space="preserve">Table </w:t>
      </w:r>
      <w:r>
        <w:fldChar w:fldCharType="begin"/>
      </w:r>
      <w:r>
        <w:instrText xml:space="preserve"> SEQ Table \* ARABIC </w:instrText>
      </w:r>
      <w:r>
        <w:fldChar w:fldCharType="separate"/>
      </w:r>
      <w:r w:rsidR="00E50A22">
        <w:rPr>
          <w:noProof/>
        </w:rPr>
        <w:t>11</w:t>
      </w:r>
      <w:r>
        <w:fldChar w:fldCharType="end"/>
      </w:r>
      <w:r>
        <w:t xml:space="preserve">: </w:t>
      </w:r>
      <w:r w:rsidRPr="001B5E4C">
        <w:t xml:space="preserve">Total number of enrolled Victorians </w:t>
      </w:r>
      <w:proofErr w:type="gramStart"/>
      <w:r w:rsidRPr="001B5E4C">
        <w:t>at</w:t>
      </w:r>
      <w:proofErr w:type="gramEnd"/>
      <w:r w:rsidRPr="001B5E4C">
        <w:t xml:space="preserve"> 30 June between 2021 and 2025</w:t>
      </w:r>
      <w:bookmarkEnd w:id="91"/>
    </w:p>
    <w:tbl>
      <w:tblPr>
        <w:tblStyle w:val="TableGrid"/>
        <w:tblW w:w="9016" w:type="dxa"/>
        <w:tblLook w:val="04A0" w:firstRow="1" w:lastRow="0" w:firstColumn="1" w:lastColumn="0" w:noHBand="0" w:noVBand="1"/>
        <w:tblCaption w:val="Enrolment numbers"/>
        <w:tblDescription w:val="Table shows numbers of voters on the roll at the end of the last 5 financial years."/>
      </w:tblPr>
      <w:tblGrid>
        <w:gridCol w:w="2596"/>
        <w:gridCol w:w="1284"/>
        <w:gridCol w:w="1284"/>
        <w:gridCol w:w="1284"/>
        <w:gridCol w:w="1284"/>
        <w:gridCol w:w="1284"/>
      </w:tblGrid>
      <w:tr w:rsidR="002B4DFD" w:rsidRPr="00464EE0" w14:paraId="52B28772" w14:textId="77777777" w:rsidTr="008B08ED">
        <w:trPr>
          <w:trHeight w:val="445"/>
        </w:trPr>
        <w:tc>
          <w:tcPr>
            <w:tcW w:w="2689" w:type="dxa"/>
          </w:tcPr>
          <w:p w14:paraId="11E89191" w14:textId="77777777" w:rsidR="002B4DFD" w:rsidRPr="00464EE0" w:rsidRDefault="002B4DFD" w:rsidP="0054050A">
            <w:pPr>
              <w:rPr>
                <w:b/>
                <w:bCs/>
                <w:lang w:eastAsia="en-AU"/>
              </w:rPr>
            </w:pPr>
            <w:r>
              <w:rPr>
                <w:b/>
                <w:bCs/>
                <w:lang w:eastAsia="en-AU"/>
              </w:rPr>
              <w:t>Year</w:t>
            </w:r>
          </w:p>
        </w:tc>
        <w:tc>
          <w:tcPr>
            <w:tcW w:w="1275" w:type="dxa"/>
            <w:noWrap/>
            <w:hideMark/>
          </w:tcPr>
          <w:p w14:paraId="222523B2" w14:textId="77777777" w:rsidR="002B4DFD" w:rsidRPr="00464EE0" w:rsidRDefault="002B4DFD" w:rsidP="00293A07">
            <w:pPr>
              <w:jc w:val="right"/>
              <w:rPr>
                <w:b/>
                <w:bCs/>
                <w:lang w:eastAsia="en-AU"/>
              </w:rPr>
            </w:pPr>
            <w:r w:rsidRPr="00464EE0">
              <w:rPr>
                <w:b/>
                <w:bCs/>
                <w:lang w:eastAsia="en-AU"/>
              </w:rPr>
              <w:t>2020</w:t>
            </w:r>
            <w:r w:rsidRPr="00464EE0">
              <w:rPr>
                <w:b/>
                <w:bCs/>
              </w:rPr>
              <w:t>–</w:t>
            </w:r>
            <w:r w:rsidRPr="00464EE0">
              <w:rPr>
                <w:b/>
                <w:bCs/>
                <w:lang w:eastAsia="en-AU"/>
              </w:rPr>
              <w:t>21</w:t>
            </w:r>
          </w:p>
        </w:tc>
        <w:tc>
          <w:tcPr>
            <w:tcW w:w="1276" w:type="dxa"/>
            <w:hideMark/>
          </w:tcPr>
          <w:p w14:paraId="05D72A1A" w14:textId="77777777" w:rsidR="002B4DFD" w:rsidRPr="00464EE0" w:rsidRDefault="002B4DFD" w:rsidP="00293A07">
            <w:pPr>
              <w:jc w:val="right"/>
              <w:rPr>
                <w:b/>
                <w:bCs/>
                <w:lang w:eastAsia="en-AU"/>
              </w:rPr>
            </w:pPr>
            <w:r w:rsidRPr="00464EE0">
              <w:rPr>
                <w:b/>
                <w:bCs/>
                <w:lang w:eastAsia="en-AU"/>
              </w:rPr>
              <w:t>2021</w:t>
            </w:r>
            <w:r w:rsidRPr="00464EE0">
              <w:rPr>
                <w:b/>
                <w:bCs/>
              </w:rPr>
              <w:t>–</w:t>
            </w:r>
            <w:r w:rsidRPr="00464EE0">
              <w:rPr>
                <w:b/>
                <w:bCs/>
                <w:lang w:eastAsia="en-AU"/>
              </w:rPr>
              <w:t>22</w:t>
            </w:r>
          </w:p>
        </w:tc>
        <w:tc>
          <w:tcPr>
            <w:tcW w:w="1276" w:type="dxa"/>
            <w:hideMark/>
          </w:tcPr>
          <w:p w14:paraId="2A76D108" w14:textId="20937B20" w:rsidR="002B4DFD" w:rsidRPr="00464EE0" w:rsidRDefault="002B4DFD" w:rsidP="00293A07">
            <w:pPr>
              <w:jc w:val="right"/>
              <w:rPr>
                <w:b/>
                <w:bCs/>
                <w:lang w:eastAsia="en-AU"/>
              </w:rPr>
            </w:pPr>
            <w:r w:rsidRPr="00464EE0">
              <w:rPr>
                <w:b/>
                <w:bCs/>
                <w:lang w:eastAsia="en-AU"/>
              </w:rPr>
              <w:t>2022</w:t>
            </w:r>
            <w:r w:rsidRPr="00464EE0">
              <w:rPr>
                <w:b/>
                <w:bCs/>
              </w:rPr>
              <w:t>–</w:t>
            </w:r>
            <w:r w:rsidRPr="00464EE0">
              <w:rPr>
                <w:b/>
                <w:bCs/>
                <w:lang w:eastAsia="en-AU"/>
              </w:rPr>
              <w:t>23</w:t>
            </w:r>
          </w:p>
        </w:tc>
        <w:tc>
          <w:tcPr>
            <w:tcW w:w="1276" w:type="dxa"/>
          </w:tcPr>
          <w:p w14:paraId="2B3DF27B" w14:textId="4C598015" w:rsidR="002B4DFD" w:rsidRPr="00464EE0" w:rsidRDefault="002B4DFD" w:rsidP="00293A07">
            <w:pPr>
              <w:jc w:val="right"/>
              <w:rPr>
                <w:b/>
                <w:bCs/>
                <w:highlight w:val="yellow"/>
              </w:rPr>
            </w:pPr>
            <w:r w:rsidRPr="00464EE0">
              <w:rPr>
                <w:b/>
                <w:bCs/>
              </w:rPr>
              <w:t>2023–24</w:t>
            </w:r>
          </w:p>
        </w:tc>
        <w:tc>
          <w:tcPr>
            <w:tcW w:w="1224" w:type="dxa"/>
          </w:tcPr>
          <w:p w14:paraId="028C129B" w14:textId="11B79EF3" w:rsidR="002B4DFD" w:rsidRPr="00464EE0" w:rsidRDefault="002B4DFD" w:rsidP="00293A07">
            <w:pPr>
              <w:jc w:val="right"/>
              <w:rPr>
                <w:b/>
                <w:bCs/>
              </w:rPr>
            </w:pPr>
            <w:r w:rsidRPr="00464EE0">
              <w:rPr>
                <w:b/>
                <w:bCs/>
              </w:rPr>
              <w:t>202</w:t>
            </w:r>
            <w:r>
              <w:rPr>
                <w:b/>
                <w:bCs/>
              </w:rPr>
              <w:t>4</w:t>
            </w:r>
            <w:r w:rsidRPr="00464EE0">
              <w:rPr>
                <w:b/>
                <w:bCs/>
              </w:rPr>
              <w:t>–25</w:t>
            </w:r>
          </w:p>
        </w:tc>
      </w:tr>
      <w:tr w:rsidR="002B4DFD" w:rsidRPr="00D92738" w14:paraId="65797119" w14:textId="77777777" w:rsidTr="008B08ED">
        <w:trPr>
          <w:trHeight w:val="320"/>
        </w:trPr>
        <w:tc>
          <w:tcPr>
            <w:tcW w:w="2689" w:type="dxa"/>
          </w:tcPr>
          <w:p w14:paraId="2602F0AB" w14:textId="77777777" w:rsidR="002B4DFD" w:rsidRPr="00566547" w:rsidRDefault="002B4DFD" w:rsidP="0054050A">
            <w:pPr>
              <w:rPr>
                <w:b/>
                <w:bCs/>
                <w:lang w:eastAsia="en-AU"/>
              </w:rPr>
            </w:pPr>
            <w:r w:rsidRPr="00566547">
              <w:rPr>
                <w:b/>
                <w:bCs/>
                <w:lang w:eastAsia="en-AU"/>
              </w:rPr>
              <w:t xml:space="preserve">Number of enrolled </w:t>
            </w:r>
            <w:r>
              <w:rPr>
                <w:b/>
                <w:bCs/>
                <w:lang w:eastAsia="en-AU"/>
              </w:rPr>
              <w:t>voters</w:t>
            </w:r>
          </w:p>
        </w:tc>
        <w:tc>
          <w:tcPr>
            <w:tcW w:w="1275" w:type="dxa"/>
            <w:noWrap/>
            <w:hideMark/>
          </w:tcPr>
          <w:p w14:paraId="59D788D7" w14:textId="77777777" w:rsidR="002B4DFD" w:rsidRPr="00226E80" w:rsidRDefault="002B4DFD" w:rsidP="00293A07">
            <w:pPr>
              <w:jc w:val="right"/>
              <w:rPr>
                <w:lang w:eastAsia="en-AU"/>
              </w:rPr>
            </w:pPr>
            <w:r w:rsidRPr="00226E80">
              <w:rPr>
                <w:lang w:eastAsia="en-AU"/>
              </w:rPr>
              <w:t>4,310,413</w:t>
            </w:r>
          </w:p>
        </w:tc>
        <w:tc>
          <w:tcPr>
            <w:tcW w:w="1276" w:type="dxa"/>
            <w:noWrap/>
            <w:hideMark/>
          </w:tcPr>
          <w:p w14:paraId="3CA98D34" w14:textId="77777777" w:rsidR="002B4DFD" w:rsidRPr="00226E80" w:rsidRDefault="002B4DFD" w:rsidP="00293A07">
            <w:pPr>
              <w:jc w:val="right"/>
              <w:rPr>
                <w:lang w:eastAsia="en-AU"/>
              </w:rPr>
            </w:pPr>
            <w:r w:rsidRPr="00226E80">
              <w:rPr>
                <w:lang w:eastAsia="en-AU"/>
              </w:rPr>
              <w:t>4,369,200</w:t>
            </w:r>
          </w:p>
        </w:tc>
        <w:tc>
          <w:tcPr>
            <w:tcW w:w="1276" w:type="dxa"/>
            <w:noWrap/>
            <w:hideMark/>
          </w:tcPr>
          <w:p w14:paraId="4F9AC959" w14:textId="77777777" w:rsidR="002B4DFD" w:rsidRPr="00226E80" w:rsidRDefault="002B4DFD" w:rsidP="00293A07">
            <w:pPr>
              <w:jc w:val="right"/>
              <w:rPr>
                <w:lang w:eastAsia="en-AU"/>
              </w:rPr>
            </w:pPr>
            <w:r w:rsidRPr="00226E80">
              <w:rPr>
                <w:lang w:eastAsia="en-AU"/>
              </w:rPr>
              <w:t>4,446,146</w:t>
            </w:r>
          </w:p>
        </w:tc>
        <w:tc>
          <w:tcPr>
            <w:tcW w:w="1276" w:type="dxa"/>
          </w:tcPr>
          <w:p w14:paraId="002B43C9" w14:textId="77777777" w:rsidR="002B4DFD" w:rsidRPr="00D92738" w:rsidRDefault="002B4DFD" w:rsidP="00293A07">
            <w:pPr>
              <w:jc w:val="right"/>
              <w:rPr>
                <w:highlight w:val="yellow"/>
              </w:rPr>
            </w:pPr>
            <w:r w:rsidRPr="00B73D82">
              <w:t>4,518,680</w:t>
            </w:r>
          </w:p>
        </w:tc>
        <w:tc>
          <w:tcPr>
            <w:tcW w:w="1224" w:type="dxa"/>
          </w:tcPr>
          <w:p w14:paraId="16D43171" w14:textId="77777777" w:rsidR="002B4DFD" w:rsidRPr="2E51C080" w:rsidRDefault="002B4DFD" w:rsidP="00293A07">
            <w:pPr>
              <w:jc w:val="right"/>
              <w:rPr>
                <w:rFonts w:eastAsia="Calibri" w:cs="Arial"/>
              </w:rPr>
            </w:pPr>
            <w:r w:rsidRPr="2E51C080">
              <w:rPr>
                <w:rFonts w:eastAsia="Calibri" w:cs="Arial"/>
              </w:rPr>
              <w:t>4,595,223</w:t>
            </w:r>
          </w:p>
        </w:tc>
      </w:tr>
    </w:tbl>
    <w:p w14:paraId="7EF4CB5D" w14:textId="77777777" w:rsidR="002B4DFD" w:rsidRPr="006120F3" w:rsidRDefault="002B4DFD" w:rsidP="002B4DFD">
      <w:pPr>
        <w:pStyle w:val="Heading3"/>
      </w:pPr>
      <w:r w:rsidRPr="006120F3">
        <w:t>Victorian enrolment rate</w:t>
      </w:r>
    </w:p>
    <w:p w14:paraId="102AA7CC" w14:textId="54E737C4" w:rsidR="002B4DFD" w:rsidRPr="006120F3" w:rsidRDefault="002B4DFD" w:rsidP="002B4DFD">
      <w:r w:rsidRPr="006120F3">
        <w:t xml:space="preserve">We estimate the enrolment rate </w:t>
      </w:r>
      <w:proofErr w:type="gramStart"/>
      <w:r w:rsidRPr="006120F3">
        <w:t>at</w:t>
      </w:r>
      <w:proofErr w:type="gramEnd"/>
      <w:r w:rsidRPr="006120F3">
        <w:t xml:space="preserve"> 30 June 202</w:t>
      </w:r>
      <w:r>
        <w:t>5</w:t>
      </w:r>
      <w:r w:rsidRPr="006120F3">
        <w:t xml:space="preserve"> was </w:t>
      </w:r>
      <w:r>
        <w:t>98.3%.</w:t>
      </w:r>
      <w:r w:rsidRPr="006120F3">
        <w:t xml:space="preserve"> This is within our target of +/-1% variation from the national enrolment rate, which was </w:t>
      </w:r>
      <w:r>
        <w:t>98.1%</w:t>
      </w:r>
      <w:r w:rsidRPr="006120F3">
        <w:t xml:space="preserve"> at the same date. The enrolment rate has increased by </w:t>
      </w:r>
      <w:r>
        <w:t>0.4</w:t>
      </w:r>
      <w:r w:rsidRPr="00AD2990">
        <w:t xml:space="preserve"> </w:t>
      </w:r>
      <w:r w:rsidRPr="006120F3">
        <w:t>percentage points since 30 June 202</w:t>
      </w:r>
      <w:r>
        <w:t>4</w:t>
      </w:r>
      <w:r w:rsidRPr="006120F3">
        <w:t>.</w:t>
      </w:r>
    </w:p>
    <w:p w14:paraId="29D4E6AD" w14:textId="548B9321" w:rsidR="00A64DBC" w:rsidRDefault="00A64DBC" w:rsidP="00A64DBC">
      <w:pPr>
        <w:pStyle w:val="Caption"/>
        <w:keepNext/>
      </w:pPr>
      <w:bookmarkStart w:id="92" w:name="_Toc213061845"/>
      <w:r>
        <w:t xml:space="preserve">Table </w:t>
      </w:r>
      <w:r>
        <w:fldChar w:fldCharType="begin"/>
      </w:r>
      <w:r>
        <w:instrText xml:space="preserve"> SEQ Table \* ARABIC </w:instrText>
      </w:r>
      <w:r>
        <w:fldChar w:fldCharType="separate"/>
      </w:r>
      <w:r w:rsidR="00E50A22">
        <w:rPr>
          <w:noProof/>
        </w:rPr>
        <w:t>12</w:t>
      </w:r>
      <w:r>
        <w:fldChar w:fldCharType="end"/>
      </w:r>
      <w:r>
        <w:t xml:space="preserve">: </w:t>
      </w:r>
      <w:r w:rsidRPr="00024867">
        <w:t xml:space="preserve">Proportion of eligible voter population enrolled </w:t>
      </w:r>
      <w:proofErr w:type="gramStart"/>
      <w:r w:rsidRPr="00024867">
        <w:t>at</w:t>
      </w:r>
      <w:proofErr w:type="gramEnd"/>
      <w:r w:rsidRPr="00024867">
        <w:t xml:space="preserve"> 30 June between 2021 and 2025</w:t>
      </w:r>
      <w:bookmarkEnd w:id="92"/>
    </w:p>
    <w:tbl>
      <w:tblPr>
        <w:tblStyle w:val="TableGrid"/>
        <w:tblW w:w="8926" w:type="dxa"/>
        <w:tblLook w:val="04A0" w:firstRow="1" w:lastRow="0" w:firstColumn="1" w:lastColumn="0" w:noHBand="0" w:noVBand="1"/>
        <w:tblCaption w:val="Eligible voters on the roll"/>
        <w:tblDescription w:val="Table shows percentage enrolled nationally, in Victoria and VEC targets for the last 5 financial years."/>
      </w:tblPr>
      <w:tblGrid>
        <w:gridCol w:w="1555"/>
        <w:gridCol w:w="1701"/>
        <w:gridCol w:w="1559"/>
        <w:gridCol w:w="2126"/>
        <w:gridCol w:w="1985"/>
      </w:tblGrid>
      <w:tr w:rsidR="002B4DFD" w:rsidRPr="001F38B3" w14:paraId="322482B3" w14:textId="77777777" w:rsidTr="008B08ED">
        <w:trPr>
          <w:trHeight w:val="589"/>
        </w:trPr>
        <w:tc>
          <w:tcPr>
            <w:tcW w:w="1555" w:type="dxa"/>
            <w:noWrap/>
            <w:hideMark/>
          </w:tcPr>
          <w:p w14:paraId="2FE6E4E3" w14:textId="77777777" w:rsidR="002B4DFD" w:rsidRPr="001F38B3" w:rsidRDefault="002B4DFD" w:rsidP="0054050A">
            <w:pPr>
              <w:rPr>
                <w:b/>
                <w:bCs/>
                <w:lang w:eastAsia="en-AU"/>
              </w:rPr>
            </w:pPr>
            <w:r w:rsidRPr="001F38B3">
              <w:rPr>
                <w:b/>
                <w:bCs/>
                <w:lang w:eastAsia="en-AU"/>
              </w:rPr>
              <w:t>Year</w:t>
            </w:r>
          </w:p>
        </w:tc>
        <w:tc>
          <w:tcPr>
            <w:tcW w:w="1701" w:type="dxa"/>
            <w:hideMark/>
          </w:tcPr>
          <w:p w14:paraId="47E7A4F7" w14:textId="77777777" w:rsidR="002B4DFD" w:rsidRPr="001F38B3" w:rsidRDefault="002B4DFD" w:rsidP="00293A07">
            <w:pPr>
              <w:jc w:val="right"/>
              <w:rPr>
                <w:b/>
                <w:bCs/>
                <w:lang w:eastAsia="en-AU"/>
              </w:rPr>
            </w:pPr>
            <w:r w:rsidRPr="001F38B3">
              <w:rPr>
                <w:b/>
                <w:bCs/>
                <w:lang w:eastAsia="en-AU"/>
              </w:rPr>
              <w:t>National average</w:t>
            </w:r>
          </w:p>
        </w:tc>
        <w:tc>
          <w:tcPr>
            <w:tcW w:w="1559" w:type="dxa"/>
            <w:hideMark/>
          </w:tcPr>
          <w:p w14:paraId="1CB08308" w14:textId="77777777" w:rsidR="002B4DFD" w:rsidRPr="001F38B3" w:rsidRDefault="002B4DFD" w:rsidP="00293A07">
            <w:pPr>
              <w:jc w:val="right"/>
              <w:rPr>
                <w:b/>
                <w:bCs/>
                <w:lang w:eastAsia="en-AU"/>
              </w:rPr>
            </w:pPr>
            <w:r w:rsidRPr="001F38B3">
              <w:rPr>
                <w:b/>
                <w:bCs/>
                <w:lang w:eastAsia="en-AU"/>
              </w:rPr>
              <w:t>Victoria</w:t>
            </w:r>
          </w:p>
        </w:tc>
        <w:tc>
          <w:tcPr>
            <w:tcW w:w="2126" w:type="dxa"/>
            <w:hideMark/>
          </w:tcPr>
          <w:p w14:paraId="3A9F8194" w14:textId="77777777" w:rsidR="002B4DFD" w:rsidRPr="001F38B3" w:rsidRDefault="002B4DFD" w:rsidP="00293A07">
            <w:pPr>
              <w:jc w:val="right"/>
              <w:rPr>
                <w:b/>
                <w:bCs/>
                <w:lang w:eastAsia="en-AU"/>
              </w:rPr>
            </w:pPr>
            <w:r w:rsidRPr="001F38B3">
              <w:rPr>
                <w:b/>
                <w:bCs/>
                <w:lang w:eastAsia="en-AU"/>
              </w:rPr>
              <w:t>VEC upper target</w:t>
            </w:r>
          </w:p>
        </w:tc>
        <w:tc>
          <w:tcPr>
            <w:tcW w:w="1985" w:type="dxa"/>
            <w:hideMark/>
          </w:tcPr>
          <w:p w14:paraId="143AE309" w14:textId="77777777" w:rsidR="002B4DFD" w:rsidRPr="001F38B3" w:rsidRDefault="002B4DFD" w:rsidP="00293A07">
            <w:pPr>
              <w:jc w:val="right"/>
              <w:rPr>
                <w:b/>
                <w:bCs/>
                <w:lang w:eastAsia="en-AU"/>
              </w:rPr>
            </w:pPr>
            <w:r w:rsidRPr="001F38B3">
              <w:rPr>
                <w:b/>
                <w:bCs/>
                <w:lang w:eastAsia="en-AU"/>
              </w:rPr>
              <w:t>VEC lower target</w:t>
            </w:r>
          </w:p>
        </w:tc>
      </w:tr>
      <w:tr w:rsidR="002B4DFD" w:rsidRPr="00C96B33" w14:paraId="278793BD" w14:textId="77777777" w:rsidTr="008B08ED">
        <w:trPr>
          <w:trHeight w:val="289"/>
        </w:trPr>
        <w:tc>
          <w:tcPr>
            <w:tcW w:w="1555" w:type="dxa"/>
            <w:noWrap/>
            <w:hideMark/>
          </w:tcPr>
          <w:p w14:paraId="3DB6C9DF" w14:textId="77777777" w:rsidR="002B4DFD" w:rsidRPr="00E11688" w:rsidRDefault="002B4DFD" w:rsidP="0054050A">
            <w:pPr>
              <w:rPr>
                <w:b/>
                <w:bCs/>
                <w:lang w:eastAsia="en-AU"/>
              </w:rPr>
            </w:pPr>
            <w:r w:rsidRPr="00E11688">
              <w:rPr>
                <w:b/>
                <w:bCs/>
                <w:lang w:eastAsia="en-AU"/>
              </w:rPr>
              <w:t>2020–21</w:t>
            </w:r>
          </w:p>
        </w:tc>
        <w:tc>
          <w:tcPr>
            <w:tcW w:w="1701" w:type="dxa"/>
            <w:noWrap/>
            <w:hideMark/>
          </w:tcPr>
          <w:p w14:paraId="286B365F" w14:textId="77777777" w:rsidR="002B4DFD" w:rsidRPr="00C96B33" w:rsidRDefault="002B4DFD" w:rsidP="00293A07">
            <w:pPr>
              <w:jc w:val="right"/>
              <w:rPr>
                <w:lang w:eastAsia="en-AU"/>
              </w:rPr>
            </w:pPr>
            <w:r w:rsidRPr="00C96B33">
              <w:rPr>
                <w:lang w:eastAsia="en-AU"/>
              </w:rPr>
              <w:t>96.2</w:t>
            </w:r>
          </w:p>
        </w:tc>
        <w:tc>
          <w:tcPr>
            <w:tcW w:w="1559" w:type="dxa"/>
            <w:noWrap/>
            <w:hideMark/>
          </w:tcPr>
          <w:p w14:paraId="3411A37E" w14:textId="77777777" w:rsidR="002B4DFD" w:rsidRPr="00C96B33" w:rsidRDefault="002B4DFD" w:rsidP="00293A07">
            <w:pPr>
              <w:jc w:val="right"/>
              <w:rPr>
                <w:lang w:eastAsia="en-AU"/>
              </w:rPr>
            </w:pPr>
            <w:r w:rsidRPr="00C96B33">
              <w:rPr>
                <w:lang w:eastAsia="en-AU"/>
              </w:rPr>
              <w:t>95.8</w:t>
            </w:r>
          </w:p>
        </w:tc>
        <w:tc>
          <w:tcPr>
            <w:tcW w:w="2126" w:type="dxa"/>
            <w:noWrap/>
            <w:hideMark/>
          </w:tcPr>
          <w:p w14:paraId="23B9EF78" w14:textId="77777777" w:rsidR="002B4DFD" w:rsidRPr="00C96B33" w:rsidRDefault="002B4DFD" w:rsidP="00293A07">
            <w:pPr>
              <w:jc w:val="right"/>
              <w:rPr>
                <w:lang w:eastAsia="en-AU"/>
              </w:rPr>
            </w:pPr>
            <w:r w:rsidRPr="00C96B33">
              <w:rPr>
                <w:lang w:eastAsia="en-AU"/>
              </w:rPr>
              <w:t>97.2</w:t>
            </w:r>
          </w:p>
        </w:tc>
        <w:tc>
          <w:tcPr>
            <w:tcW w:w="1985" w:type="dxa"/>
            <w:noWrap/>
            <w:hideMark/>
          </w:tcPr>
          <w:p w14:paraId="2F248824" w14:textId="77777777" w:rsidR="002B4DFD" w:rsidRPr="00C96B33" w:rsidRDefault="002B4DFD" w:rsidP="00293A07">
            <w:pPr>
              <w:jc w:val="right"/>
              <w:rPr>
                <w:lang w:eastAsia="en-AU"/>
              </w:rPr>
            </w:pPr>
            <w:r w:rsidRPr="00C96B33">
              <w:rPr>
                <w:lang w:eastAsia="en-AU"/>
              </w:rPr>
              <w:t>95.2</w:t>
            </w:r>
          </w:p>
        </w:tc>
      </w:tr>
      <w:tr w:rsidR="002B4DFD" w:rsidRPr="00C96B33" w14:paraId="27081DA8" w14:textId="77777777" w:rsidTr="008B08ED">
        <w:trPr>
          <w:trHeight w:val="289"/>
        </w:trPr>
        <w:tc>
          <w:tcPr>
            <w:tcW w:w="1555" w:type="dxa"/>
            <w:noWrap/>
            <w:hideMark/>
          </w:tcPr>
          <w:p w14:paraId="173B7827" w14:textId="77777777" w:rsidR="002B4DFD" w:rsidRPr="00E11688" w:rsidRDefault="002B4DFD" w:rsidP="0054050A">
            <w:pPr>
              <w:rPr>
                <w:b/>
                <w:bCs/>
                <w:lang w:eastAsia="en-AU"/>
              </w:rPr>
            </w:pPr>
            <w:r w:rsidRPr="00E11688">
              <w:rPr>
                <w:b/>
                <w:bCs/>
                <w:lang w:eastAsia="en-AU"/>
              </w:rPr>
              <w:t>2021–22</w:t>
            </w:r>
          </w:p>
        </w:tc>
        <w:tc>
          <w:tcPr>
            <w:tcW w:w="1701" w:type="dxa"/>
            <w:noWrap/>
            <w:hideMark/>
          </w:tcPr>
          <w:p w14:paraId="5F7D3660" w14:textId="77777777" w:rsidR="002B4DFD" w:rsidRPr="00C96B33" w:rsidRDefault="002B4DFD" w:rsidP="00293A07">
            <w:pPr>
              <w:jc w:val="right"/>
              <w:rPr>
                <w:lang w:eastAsia="en-AU"/>
              </w:rPr>
            </w:pPr>
            <w:r w:rsidRPr="00C96B33">
              <w:rPr>
                <w:lang w:eastAsia="en-AU"/>
              </w:rPr>
              <w:t>97.1</w:t>
            </w:r>
          </w:p>
        </w:tc>
        <w:tc>
          <w:tcPr>
            <w:tcW w:w="1559" w:type="dxa"/>
            <w:noWrap/>
            <w:hideMark/>
          </w:tcPr>
          <w:p w14:paraId="619BE248" w14:textId="77777777" w:rsidR="002B4DFD" w:rsidRPr="00C96B33" w:rsidRDefault="002B4DFD" w:rsidP="00293A07">
            <w:pPr>
              <w:jc w:val="right"/>
              <w:rPr>
                <w:lang w:eastAsia="en-AU"/>
              </w:rPr>
            </w:pPr>
            <w:r w:rsidRPr="00C96B33">
              <w:rPr>
                <w:lang w:eastAsia="en-AU"/>
              </w:rPr>
              <w:t>97.8</w:t>
            </w:r>
          </w:p>
        </w:tc>
        <w:tc>
          <w:tcPr>
            <w:tcW w:w="2126" w:type="dxa"/>
            <w:noWrap/>
            <w:hideMark/>
          </w:tcPr>
          <w:p w14:paraId="3444C317" w14:textId="77777777" w:rsidR="002B4DFD" w:rsidRPr="00C96B33" w:rsidRDefault="002B4DFD" w:rsidP="00293A07">
            <w:pPr>
              <w:jc w:val="right"/>
              <w:rPr>
                <w:lang w:eastAsia="en-AU"/>
              </w:rPr>
            </w:pPr>
            <w:r w:rsidRPr="00C96B33">
              <w:rPr>
                <w:lang w:eastAsia="en-AU"/>
              </w:rPr>
              <w:t>98.1</w:t>
            </w:r>
          </w:p>
        </w:tc>
        <w:tc>
          <w:tcPr>
            <w:tcW w:w="1985" w:type="dxa"/>
            <w:noWrap/>
            <w:hideMark/>
          </w:tcPr>
          <w:p w14:paraId="4CFD2884" w14:textId="77777777" w:rsidR="002B4DFD" w:rsidRPr="00C96B33" w:rsidRDefault="002B4DFD" w:rsidP="00293A07">
            <w:pPr>
              <w:jc w:val="right"/>
              <w:rPr>
                <w:lang w:eastAsia="en-AU"/>
              </w:rPr>
            </w:pPr>
            <w:r w:rsidRPr="00C96B33">
              <w:rPr>
                <w:lang w:eastAsia="en-AU"/>
              </w:rPr>
              <w:t>96.1</w:t>
            </w:r>
          </w:p>
        </w:tc>
      </w:tr>
      <w:tr w:rsidR="002B4DFD" w:rsidRPr="00C96B33" w14:paraId="3835C440" w14:textId="77777777" w:rsidTr="008B08ED">
        <w:trPr>
          <w:trHeight w:val="285"/>
        </w:trPr>
        <w:tc>
          <w:tcPr>
            <w:tcW w:w="1555" w:type="dxa"/>
            <w:noWrap/>
            <w:hideMark/>
          </w:tcPr>
          <w:p w14:paraId="7D66775E" w14:textId="77777777" w:rsidR="002B4DFD" w:rsidRPr="00E11688" w:rsidRDefault="002B4DFD" w:rsidP="0054050A">
            <w:pPr>
              <w:rPr>
                <w:b/>
                <w:bCs/>
                <w:lang w:eastAsia="en-AU"/>
              </w:rPr>
            </w:pPr>
            <w:r w:rsidRPr="00E11688">
              <w:rPr>
                <w:b/>
                <w:bCs/>
                <w:lang w:eastAsia="en-AU"/>
              </w:rPr>
              <w:t>2022–23</w:t>
            </w:r>
          </w:p>
        </w:tc>
        <w:tc>
          <w:tcPr>
            <w:tcW w:w="1701" w:type="dxa"/>
            <w:noWrap/>
            <w:hideMark/>
          </w:tcPr>
          <w:p w14:paraId="5EFE39F9" w14:textId="77777777" w:rsidR="002B4DFD" w:rsidRPr="00C96B33" w:rsidRDefault="002B4DFD" w:rsidP="00293A07">
            <w:pPr>
              <w:jc w:val="right"/>
              <w:rPr>
                <w:lang w:eastAsia="en-AU"/>
              </w:rPr>
            </w:pPr>
            <w:r w:rsidRPr="00C96B33">
              <w:rPr>
                <w:lang w:eastAsia="en-AU"/>
              </w:rPr>
              <w:t>97.5</w:t>
            </w:r>
          </w:p>
        </w:tc>
        <w:tc>
          <w:tcPr>
            <w:tcW w:w="1559" w:type="dxa"/>
            <w:noWrap/>
            <w:hideMark/>
          </w:tcPr>
          <w:p w14:paraId="5A02E3CA" w14:textId="77777777" w:rsidR="002B4DFD" w:rsidRPr="00C96B33" w:rsidRDefault="002B4DFD" w:rsidP="00293A07">
            <w:pPr>
              <w:jc w:val="right"/>
              <w:rPr>
                <w:lang w:eastAsia="en-AU"/>
              </w:rPr>
            </w:pPr>
            <w:r w:rsidRPr="00C96B33">
              <w:rPr>
                <w:lang w:eastAsia="en-AU"/>
              </w:rPr>
              <w:t>97.9</w:t>
            </w:r>
          </w:p>
        </w:tc>
        <w:tc>
          <w:tcPr>
            <w:tcW w:w="2126" w:type="dxa"/>
            <w:noWrap/>
            <w:hideMark/>
          </w:tcPr>
          <w:p w14:paraId="3BE9B086" w14:textId="77777777" w:rsidR="002B4DFD" w:rsidRPr="00C96B33" w:rsidRDefault="002B4DFD" w:rsidP="00293A07">
            <w:pPr>
              <w:jc w:val="right"/>
              <w:rPr>
                <w:lang w:eastAsia="en-AU"/>
              </w:rPr>
            </w:pPr>
            <w:r w:rsidRPr="00C96B33">
              <w:rPr>
                <w:lang w:eastAsia="en-AU"/>
              </w:rPr>
              <w:t>98.5</w:t>
            </w:r>
          </w:p>
        </w:tc>
        <w:tc>
          <w:tcPr>
            <w:tcW w:w="1985" w:type="dxa"/>
            <w:noWrap/>
            <w:hideMark/>
          </w:tcPr>
          <w:p w14:paraId="0F25CCFD" w14:textId="77777777" w:rsidR="002B4DFD" w:rsidRPr="00C96B33" w:rsidRDefault="002B4DFD" w:rsidP="00293A07">
            <w:pPr>
              <w:jc w:val="right"/>
              <w:rPr>
                <w:lang w:eastAsia="en-AU"/>
              </w:rPr>
            </w:pPr>
            <w:r w:rsidRPr="00C96B33">
              <w:rPr>
                <w:lang w:eastAsia="en-AU"/>
              </w:rPr>
              <w:t>96.5</w:t>
            </w:r>
          </w:p>
        </w:tc>
      </w:tr>
      <w:tr w:rsidR="002B4DFD" w:rsidRPr="00C96B33" w14:paraId="795365BD" w14:textId="77777777" w:rsidTr="008B08ED">
        <w:trPr>
          <w:trHeight w:val="285"/>
        </w:trPr>
        <w:tc>
          <w:tcPr>
            <w:tcW w:w="1555" w:type="dxa"/>
            <w:noWrap/>
          </w:tcPr>
          <w:p w14:paraId="01B6A9E3" w14:textId="45533C6F" w:rsidR="002B4DFD" w:rsidRPr="00E11688" w:rsidRDefault="002B4DFD" w:rsidP="0054050A">
            <w:pPr>
              <w:rPr>
                <w:b/>
                <w:bCs/>
                <w:highlight w:val="yellow"/>
                <w:lang w:eastAsia="en-AU"/>
              </w:rPr>
            </w:pPr>
            <w:r w:rsidRPr="00E11688">
              <w:rPr>
                <w:b/>
                <w:bCs/>
                <w:lang w:eastAsia="en-AU"/>
              </w:rPr>
              <w:t>2023–24</w:t>
            </w:r>
          </w:p>
        </w:tc>
        <w:tc>
          <w:tcPr>
            <w:tcW w:w="1701" w:type="dxa"/>
            <w:noWrap/>
          </w:tcPr>
          <w:p w14:paraId="57A02CC0" w14:textId="77777777" w:rsidR="002B4DFD" w:rsidRPr="00C96B33" w:rsidRDefault="002B4DFD" w:rsidP="00293A07">
            <w:pPr>
              <w:jc w:val="right"/>
              <w:rPr>
                <w:lang w:eastAsia="en-AU"/>
              </w:rPr>
            </w:pPr>
            <w:r>
              <w:rPr>
                <w:lang w:eastAsia="en-AU"/>
              </w:rPr>
              <w:t>97.9</w:t>
            </w:r>
          </w:p>
        </w:tc>
        <w:tc>
          <w:tcPr>
            <w:tcW w:w="1559" w:type="dxa"/>
            <w:noWrap/>
          </w:tcPr>
          <w:p w14:paraId="36E19FF0" w14:textId="77777777" w:rsidR="002B4DFD" w:rsidRPr="00C96B33" w:rsidRDefault="002B4DFD" w:rsidP="00293A07">
            <w:pPr>
              <w:jc w:val="right"/>
              <w:rPr>
                <w:lang w:eastAsia="en-AU"/>
              </w:rPr>
            </w:pPr>
            <w:r w:rsidRPr="40BBD728">
              <w:rPr>
                <w:lang w:eastAsia="en-AU"/>
              </w:rPr>
              <w:t>97.9</w:t>
            </w:r>
          </w:p>
        </w:tc>
        <w:tc>
          <w:tcPr>
            <w:tcW w:w="2126" w:type="dxa"/>
            <w:noWrap/>
          </w:tcPr>
          <w:p w14:paraId="08C19108" w14:textId="77777777" w:rsidR="002B4DFD" w:rsidRPr="00C96B33" w:rsidRDefault="002B4DFD" w:rsidP="00293A07">
            <w:pPr>
              <w:jc w:val="right"/>
              <w:rPr>
                <w:lang w:eastAsia="en-AU"/>
              </w:rPr>
            </w:pPr>
            <w:r>
              <w:rPr>
                <w:lang w:eastAsia="en-AU"/>
              </w:rPr>
              <w:t>98.9</w:t>
            </w:r>
          </w:p>
        </w:tc>
        <w:tc>
          <w:tcPr>
            <w:tcW w:w="1985" w:type="dxa"/>
            <w:noWrap/>
          </w:tcPr>
          <w:p w14:paraId="04E5A764" w14:textId="77777777" w:rsidR="002B4DFD" w:rsidRPr="00C96B33" w:rsidRDefault="002B4DFD" w:rsidP="00293A07">
            <w:pPr>
              <w:jc w:val="right"/>
              <w:rPr>
                <w:lang w:eastAsia="en-AU"/>
              </w:rPr>
            </w:pPr>
            <w:r>
              <w:rPr>
                <w:lang w:eastAsia="en-AU"/>
              </w:rPr>
              <w:t>96.9</w:t>
            </w:r>
          </w:p>
        </w:tc>
      </w:tr>
      <w:tr w:rsidR="002B4DFD" w:rsidRPr="00C96B33" w14:paraId="4599DCEA" w14:textId="77777777" w:rsidTr="008B08ED">
        <w:trPr>
          <w:trHeight w:val="285"/>
        </w:trPr>
        <w:tc>
          <w:tcPr>
            <w:tcW w:w="1555" w:type="dxa"/>
            <w:noWrap/>
          </w:tcPr>
          <w:p w14:paraId="0F730FA1" w14:textId="25424D2F" w:rsidR="002B4DFD" w:rsidRPr="00E11688" w:rsidRDefault="002B4DFD" w:rsidP="0054050A">
            <w:pPr>
              <w:rPr>
                <w:b/>
                <w:bCs/>
                <w:lang w:eastAsia="en-AU"/>
              </w:rPr>
            </w:pPr>
            <w:r w:rsidRPr="00E11688">
              <w:rPr>
                <w:b/>
                <w:bCs/>
                <w:lang w:eastAsia="en-AU"/>
              </w:rPr>
              <w:t>2024–25</w:t>
            </w:r>
          </w:p>
        </w:tc>
        <w:tc>
          <w:tcPr>
            <w:tcW w:w="1701" w:type="dxa"/>
            <w:noWrap/>
          </w:tcPr>
          <w:p w14:paraId="4C2B52A7" w14:textId="77777777" w:rsidR="002B4DFD" w:rsidRDefault="002B4DFD" w:rsidP="00293A07">
            <w:pPr>
              <w:jc w:val="right"/>
              <w:rPr>
                <w:lang w:eastAsia="en-AU"/>
              </w:rPr>
            </w:pPr>
            <w:r w:rsidRPr="2037E927">
              <w:rPr>
                <w:lang w:eastAsia="en-AU"/>
              </w:rPr>
              <w:t>98.1</w:t>
            </w:r>
          </w:p>
        </w:tc>
        <w:tc>
          <w:tcPr>
            <w:tcW w:w="1559" w:type="dxa"/>
            <w:noWrap/>
          </w:tcPr>
          <w:p w14:paraId="350EAF3A" w14:textId="77777777" w:rsidR="002B4DFD" w:rsidRDefault="002B4DFD" w:rsidP="00293A07">
            <w:pPr>
              <w:jc w:val="right"/>
              <w:rPr>
                <w:lang w:eastAsia="en-AU"/>
              </w:rPr>
            </w:pPr>
            <w:r w:rsidRPr="2037E927">
              <w:rPr>
                <w:lang w:eastAsia="en-AU"/>
              </w:rPr>
              <w:t>98.3</w:t>
            </w:r>
          </w:p>
        </w:tc>
        <w:tc>
          <w:tcPr>
            <w:tcW w:w="2126" w:type="dxa"/>
            <w:noWrap/>
          </w:tcPr>
          <w:p w14:paraId="0F6526C1" w14:textId="77777777" w:rsidR="002B4DFD" w:rsidRDefault="002B4DFD" w:rsidP="00293A07">
            <w:pPr>
              <w:jc w:val="right"/>
              <w:rPr>
                <w:lang w:eastAsia="en-AU"/>
              </w:rPr>
            </w:pPr>
            <w:r w:rsidRPr="1F71CEC7">
              <w:rPr>
                <w:lang w:eastAsia="en-AU"/>
              </w:rPr>
              <w:t>99.1</w:t>
            </w:r>
          </w:p>
        </w:tc>
        <w:tc>
          <w:tcPr>
            <w:tcW w:w="1985" w:type="dxa"/>
            <w:noWrap/>
          </w:tcPr>
          <w:p w14:paraId="368C760F" w14:textId="77777777" w:rsidR="002B4DFD" w:rsidRDefault="002B4DFD" w:rsidP="00293A07">
            <w:pPr>
              <w:jc w:val="right"/>
              <w:rPr>
                <w:lang w:eastAsia="en-AU"/>
              </w:rPr>
            </w:pPr>
            <w:r w:rsidRPr="1F71CEC7">
              <w:rPr>
                <w:lang w:eastAsia="en-AU"/>
              </w:rPr>
              <w:t>97.1</w:t>
            </w:r>
          </w:p>
        </w:tc>
      </w:tr>
    </w:tbl>
    <w:p w14:paraId="3ABCD114" w14:textId="77777777" w:rsidR="002B4DFD" w:rsidRPr="00A00A66" w:rsidRDefault="002B4DFD" w:rsidP="002B4DFD">
      <w:pPr>
        <w:pStyle w:val="Heading3"/>
      </w:pPr>
      <w:r w:rsidRPr="00A00A66">
        <w:t>Enrolment rate by age</w:t>
      </w:r>
    </w:p>
    <w:p w14:paraId="78ADBE75" w14:textId="77777777" w:rsidR="002B4DFD" w:rsidRPr="00A00A66" w:rsidRDefault="002B4DFD" w:rsidP="002B4DFD">
      <w:r w:rsidRPr="00A00A66">
        <w:t xml:space="preserve">Enrolment rates for ages 25 and above </w:t>
      </w:r>
      <w:r>
        <w:t xml:space="preserve">increased </w:t>
      </w:r>
      <w:r w:rsidRPr="00A00A66">
        <w:t>during the year compared to 30 June 202</w:t>
      </w:r>
      <w:r>
        <w:t>4</w:t>
      </w:r>
      <w:r w:rsidRPr="00A00A66">
        <w:t xml:space="preserve">. Enrolment rates </w:t>
      </w:r>
      <w:r>
        <w:t xml:space="preserve">also increased </w:t>
      </w:r>
      <w:r w:rsidRPr="00A00A66">
        <w:t>in the 18</w:t>
      </w:r>
      <w:r>
        <w:t>–</w:t>
      </w:r>
      <w:r w:rsidRPr="00A00A66">
        <w:t>24 bracket, and for 17-year-olds</w:t>
      </w:r>
      <w:r>
        <w:t>.</w:t>
      </w:r>
      <w:r w:rsidRPr="00A00A66">
        <w:t xml:space="preserve"> </w:t>
      </w:r>
      <w:r>
        <w:t>We</w:t>
      </w:r>
      <w:r w:rsidRPr="00A00A66">
        <w:t xml:space="preserve"> recommenced us</w:t>
      </w:r>
      <w:r>
        <w:t>ing</w:t>
      </w:r>
      <w:r w:rsidRPr="00A00A66">
        <w:t xml:space="preserve"> V</w:t>
      </w:r>
      <w:r>
        <w:t xml:space="preserve">ictorian </w:t>
      </w:r>
      <w:r w:rsidRPr="00A00A66">
        <w:t>C</w:t>
      </w:r>
      <w:r>
        <w:t xml:space="preserve">urriculum and </w:t>
      </w:r>
      <w:r w:rsidRPr="00A00A66">
        <w:t>A</w:t>
      </w:r>
      <w:r>
        <w:t xml:space="preserve">ssessment </w:t>
      </w:r>
      <w:r w:rsidRPr="00A00A66">
        <w:t>A</w:t>
      </w:r>
      <w:r>
        <w:t>uthority (VCAA)</w:t>
      </w:r>
      <w:r w:rsidRPr="00A00A66">
        <w:t xml:space="preserve"> data in a modified engagement campaign for </w:t>
      </w:r>
      <w:r>
        <w:t xml:space="preserve">2024–25 without causing </w:t>
      </w:r>
      <w:r w:rsidRPr="00A00A66">
        <w:t>divergence.</w:t>
      </w:r>
    </w:p>
    <w:p w14:paraId="3C7098AC" w14:textId="7B97DC43" w:rsidR="002B4DFD" w:rsidRDefault="002B4DFD" w:rsidP="002B4DFD">
      <w:r>
        <w:t>We moved to reporting on 14 age brackets, instead of the 6 reported since the 2022</w:t>
      </w:r>
      <w:r w:rsidRPr="00D96E1A">
        <w:t>–</w:t>
      </w:r>
      <w:r>
        <w:t>23 financial year. This is in line with a recommendation from the EMC.</w:t>
      </w:r>
    </w:p>
    <w:p w14:paraId="469DD63A" w14:textId="0BE9EE87" w:rsidR="002B4DFD" w:rsidRDefault="002B4DFD" w:rsidP="002B4DFD">
      <w:r>
        <w:t>T</w:t>
      </w:r>
      <w:r w:rsidRPr="00A00A66">
        <w:t>able</w:t>
      </w:r>
      <w:r>
        <w:t xml:space="preserve"> 1</w:t>
      </w:r>
      <w:r w:rsidR="00C91DA2">
        <w:t>3</w:t>
      </w:r>
      <w:r>
        <w:t xml:space="preserve"> shows how we use AEC </w:t>
      </w:r>
      <w:r w:rsidRPr="00A00A66">
        <w:t>data</w:t>
      </w:r>
      <w:r w:rsidRPr="00A00A66" w:rsidDel="00622EF4">
        <w:t xml:space="preserve"> </w:t>
      </w:r>
      <w:r>
        <w:t>to</w:t>
      </w:r>
      <w:r w:rsidRPr="00A00A66">
        <w:t xml:space="preserve"> track enrolment rates by age against both</w:t>
      </w:r>
      <w:r>
        <w:t>:</w:t>
      </w:r>
    </w:p>
    <w:p w14:paraId="30303D72" w14:textId="28707202" w:rsidR="002B4DFD" w:rsidRDefault="002B4DFD" w:rsidP="002B4DFD">
      <w:pPr>
        <w:pStyle w:val="ListParagraph"/>
        <w:numPr>
          <w:ilvl w:val="0"/>
          <w:numId w:val="72"/>
        </w:numPr>
        <w:spacing w:before="60" w:after="60" w:line="240" w:lineRule="auto"/>
        <w:contextualSpacing/>
      </w:pPr>
      <w:r>
        <w:t xml:space="preserve">the national enrolment rate (the </w:t>
      </w:r>
      <w:r w:rsidRPr="00A00A66">
        <w:t xml:space="preserve">federal </w:t>
      </w:r>
      <w:proofErr w:type="spellStart"/>
      <w:r w:rsidRPr="00A00A66">
        <w:t>roll</w:t>
      </w:r>
      <w:proofErr w:type="spellEnd"/>
      <w:r w:rsidRPr="00A00A66">
        <w:t xml:space="preserve"> for all states and territories</w:t>
      </w:r>
      <w:r>
        <w:t>)</w:t>
      </w:r>
    </w:p>
    <w:p w14:paraId="45B2181A" w14:textId="77777777" w:rsidR="002B4DFD" w:rsidRDefault="002B4DFD" w:rsidP="002B4DFD">
      <w:pPr>
        <w:ind w:left="360"/>
      </w:pPr>
      <w:r>
        <w:t>and</w:t>
      </w:r>
    </w:p>
    <w:p w14:paraId="5C53878B" w14:textId="562E7EC5" w:rsidR="002B4DFD" w:rsidRDefault="002B4DFD" w:rsidP="002B4DFD">
      <w:pPr>
        <w:pStyle w:val="ListParagraph"/>
        <w:numPr>
          <w:ilvl w:val="0"/>
          <w:numId w:val="72"/>
        </w:numPr>
        <w:spacing w:before="60" w:after="60" w:line="240" w:lineRule="auto"/>
        <w:contextualSpacing/>
      </w:pPr>
      <w:r>
        <w:t xml:space="preserve">the </w:t>
      </w:r>
      <w:r w:rsidRPr="00A00A66">
        <w:t>average enrolment rates for</w:t>
      </w:r>
      <w:r w:rsidRPr="00A00A66" w:rsidDel="002C3391">
        <w:t xml:space="preserve"> </w:t>
      </w:r>
      <w:r w:rsidRPr="00A00A66">
        <w:t>states and territories other than Victoria.</w:t>
      </w:r>
    </w:p>
    <w:p w14:paraId="78073D0D" w14:textId="0B2CCA78" w:rsidR="00831044" w:rsidRDefault="002B4DFD" w:rsidP="006768C3">
      <w:pPr>
        <w:spacing w:before="240"/>
      </w:pPr>
      <w:r w:rsidRPr="00A00A66">
        <w:t>It is important to note that 16-year-olds are included in</w:t>
      </w:r>
      <w:r>
        <w:t xml:space="preserve"> the</w:t>
      </w:r>
      <w:r w:rsidRPr="00A00A66">
        <w:t xml:space="preserve"> ‘under 18’ component of the </w:t>
      </w:r>
      <w:r>
        <w:t>n</w:t>
      </w:r>
      <w:r w:rsidRPr="00A00A66">
        <w:t>ational</w:t>
      </w:r>
      <w:r w:rsidRPr="00A00A66" w:rsidDel="00D5734F">
        <w:t xml:space="preserve"> </w:t>
      </w:r>
      <w:r w:rsidRPr="00A00A66">
        <w:t>rate</w:t>
      </w:r>
      <w:r>
        <w:t>,</w:t>
      </w:r>
      <w:r w:rsidRPr="00A00A66">
        <w:t xml:space="preserve"> and</w:t>
      </w:r>
      <w:r>
        <w:t xml:space="preserve"> the rates for</w:t>
      </w:r>
      <w:r w:rsidRPr="00A00A66" w:rsidDel="00D5734F">
        <w:t xml:space="preserve"> </w:t>
      </w:r>
      <w:r w:rsidRPr="00A00A66">
        <w:t xml:space="preserve">all states and territories other than Victoria. This is because the age for provisional enrolment is 17 in Victoria and 16 in all other </w:t>
      </w:r>
      <w:r w:rsidRPr="00A00A66">
        <w:lastRenderedPageBreak/>
        <w:t>jurisdictions. As the eligible population is an estimate, enrolment rates greater than 99% are not reported due to potential overstatement.</w:t>
      </w:r>
    </w:p>
    <w:p w14:paraId="5CB1F63B" w14:textId="77777777" w:rsidR="0073431A" w:rsidRDefault="0073431A" w:rsidP="0073431A">
      <w:pPr>
        <w:spacing w:before="60" w:after="60" w:line="240" w:lineRule="auto"/>
        <w:contextualSpacing/>
      </w:pPr>
    </w:p>
    <w:p w14:paraId="2740696E" w14:textId="77777777" w:rsidR="00D14A74" w:rsidRDefault="00D14A74" w:rsidP="0073431A">
      <w:pPr>
        <w:spacing w:before="60" w:after="60" w:line="240" w:lineRule="auto"/>
        <w:contextualSpacing/>
        <w:sectPr w:rsidR="00D14A74" w:rsidSect="00A15AAC">
          <w:pgSz w:w="11906" w:h="16838"/>
          <w:pgMar w:top="1440" w:right="1440" w:bottom="1440" w:left="1440" w:header="708" w:footer="708" w:gutter="0"/>
          <w:cols w:space="708"/>
          <w:docGrid w:linePitch="360"/>
        </w:sectPr>
      </w:pPr>
    </w:p>
    <w:p w14:paraId="533C6ADE" w14:textId="01B6CCD8" w:rsidR="00A64DBC" w:rsidRDefault="00A64DBC" w:rsidP="00A64DBC">
      <w:pPr>
        <w:pStyle w:val="Caption"/>
        <w:keepNext/>
      </w:pPr>
      <w:bookmarkStart w:id="93" w:name="_Toc213061846"/>
      <w:r>
        <w:lastRenderedPageBreak/>
        <w:t xml:space="preserve">Table </w:t>
      </w:r>
      <w:r>
        <w:fldChar w:fldCharType="begin"/>
      </w:r>
      <w:r>
        <w:instrText xml:space="preserve"> SEQ Table \* ARABIC </w:instrText>
      </w:r>
      <w:r>
        <w:fldChar w:fldCharType="separate"/>
      </w:r>
      <w:r w:rsidR="00E50A22">
        <w:rPr>
          <w:noProof/>
        </w:rPr>
        <w:t>13</w:t>
      </w:r>
      <w:r>
        <w:fldChar w:fldCharType="end"/>
      </w:r>
      <w:r>
        <w:t xml:space="preserve">: </w:t>
      </w:r>
      <w:r w:rsidRPr="00927128">
        <w:t xml:space="preserve">Enrolment rate by age range </w:t>
      </w:r>
      <w:proofErr w:type="gramStart"/>
      <w:r w:rsidRPr="00927128">
        <w:t>at</w:t>
      </w:r>
      <w:proofErr w:type="gramEnd"/>
      <w:r w:rsidRPr="00927128">
        <w:t xml:space="preserve"> 30 June between 2021 and 2025</w:t>
      </w:r>
      <w:bookmarkEnd w:id="93"/>
    </w:p>
    <w:p w14:paraId="07FF72A5" w14:textId="77777777" w:rsidR="00A12710" w:rsidRDefault="00A12710" w:rsidP="00A12710">
      <w:pPr>
        <w:spacing w:before="60" w:after="60" w:line="240" w:lineRule="auto"/>
        <w:contextualSpacing/>
      </w:pPr>
      <w:r>
        <w:t>Key:</w:t>
      </w:r>
    </w:p>
    <w:p w14:paraId="6DDDCC7A" w14:textId="77777777" w:rsidR="00A12710" w:rsidRDefault="00A12710" w:rsidP="00A12710">
      <w:pPr>
        <w:pStyle w:val="ListParagraph"/>
        <w:numPr>
          <w:ilvl w:val="0"/>
          <w:numId w:val="73"/>
        </w:numPr>
        <w:spacing w:before="60" w:after="60" w:line="240" w:lineRule="auto"/>
        <w:contextualSpacing/>
      </w:pPr>
      <w:r>
        <w:t>Vic: Victorian enrolment rate</w:t>
      </w:r>
    </w:p>
    <w:p w14:paraId="70FA486C" w14:textId="77777777" w:rsidR="00A12710" w:rsidRDefault="00A12710" w:rsidP="00A12710">
      <w:pPr>
        <w:pStyle w:val="ListParagraph"/>
        <w:numPr>
          <w:ilvl w:val="0"/>
          <w:numId w:val="73"/>
        </w:numPr>
        <w:spacing w:before="60" w:after="60" w:line="240" w:lineRule="auto"/>
        <w:contextualSpacing/>
      </w:pPr>
      <w:r>
        <w:t>OSTA: Other state and territory average enrolment rate</w:t>
      </w:r>
    </w:p>
    <w:p w14:paraId="603262A6" w14:textId="34806C45" w:rsidR="00A12710" w:rsidRPr="00A12710" w:rsidRDefault="00A12710" w:rsidP="00A12710">
      <w:pPr>
        <w:pStyle w:val="ListParagraph"/>
        <w:numPr>
          <w:ilvl w:val="0"/>
          <w:numId w:val="73"/>
        </w:numPr>
        <w:spacing w:before="60" w:after="60" w:line="240" w:lineRule="auto"/>
        <w:contextualSpacing/>
      </w:pPr>
      <w:r>
        <w:t>Nat: National enrolment rate</w:t>
      </w:r>
    </w:p>
    <w:tbl>
      <w:tblPr>
        <w:tblStyle w:val="TableGrid"/>
        <w:tblW w:w="14387" w:type="dxa"/>
        <w:tblLook w:val="04A0" w:firstRow="1" w:lastRow="0" w:firstColumn="1" w:lastColumn="0" w:noHBand="0" w:noVBand="1"/>
        <w:tblCaption w:val="Enrolemtn rate by age"/>
        <w:tblDescription w:val="Table shows percentages across Victoria, other state and territory and national jurisdictions for the last 5 years."/>
      </w:tblPr>
      <w:tblGrid>
        <w:gridCol w:w="1823"/>
        <w:gridCol w:w="1047"/>
        <w:gridCol w:w="1047"/>
        <w:gridCol w:w="1047"/>
        <w:gridCol w:w="1047"/>
        <w:gridCol w:w="1047"/>
        <w:gridCol w:w="1047"/>
        <w:gridCol w:w="1047"/>
        <w:gridCol w:w="1047"/>
        <w:gridCol w:w="1047"/>
        <w:gridCol w:w="1047"/>
        <w:gridCol w:w="1047"/>
        <w:gridCol w:w="1047"/>
      </w:tblGrid>
      <w:tr w:rsidR="008E4A3F" w:rsidRPr="000843DB" w14:paraId="2F93C489" w14:textId="77777777" w:rsidTr="008B08ED">
        <w:trPr>
          <w:trHeight w:val="315"/>
        </w:trPr>
        <w:tc>
          <w:tcPr>
            <w:tcW w:w="1823" w:type="dxa"/>
            <w:noWrap/>
            <w:hideMark/>
          </w:tcPr>
          <w:p w14:paraId="6D8FC7BC" w14:textId="72597171" w:rsidR="008E4A3F" w:rsidRPr="007B7FE9" w:rsidRDefault="006569F8" w:rsidP="0054050A">
            <w:pPr>
              <w:rPr>
                <w:b/>
                <w:bCs/>
              </w:rPr>
            </w:pPr>
            <w:r>
              <w:br w:type="column"/>
            </w:r>
            <w:r w:rsidR="008E4A3F" w:rsidRPr="007B7FE9">
              <w:rPr>
                <w:b/>
                <w:bCs/>
              </w:rPr>
              <w:t>Year</w:t>
            </w:r>
          </w:p>
        </w:tc>
        <w:tc>
          <w:tcPr>
            <w:tcW w:w="3141" w:type="dxa"/>
            <w:gridSpan w:val="3"/>
            <w:noWrap/>
            <w:hideMark/>
          </w:tcPr>
          <w:p w14:paraId="3FEE60F2" w14:textId="77777777" w:rsidR="008E4A3F" w:rsidRPr="007B7FE9" w:rsidRDefault="008E4A3F" w:rsidP="0054050A">
            <w:pPr>
              <w:jc w:val="center"/>
              <w:rPr>
                <w:b/>
                <w:bCs/>
              </w:rPr>
            </w:pPr>
            <w:r w:rsidRPr="007B7FE9">
              <w:rPr>
                <w:b/>
                <w:bCs/>
              </w:rPr>
              <w:t>2021</w:t>
            </w:r>
            <w:r>
              <w:rPr>
                <w:b/>
                <w:bCs/>
              </w:rPr>
              <w:t xml:space="preserve"> (%)</w:t>
            </w:r>
          </w:p>
        </w:tc>
        <w:tc>
          <w:tcPr>
            <w:tcW w:w="3141" w:type="dxa"/>
            <w:gridSpan w:val="3"/>
            <w:noWrap/>
            <w:hideMark/>
          </w:tcPr>
          <w:p w14:paraId="370A0240" w14:textId="77777777" w:rsidR="008E4A3F" w:rsidRPr="007B7FE9" w:rsidRDefault="008E4A3F" w:rsidP="0054050A">
            <w:pPr>
              <w:jc w:val="center"/>
              <w:rPr>
                <w:b/>
                <w:bCs/>
              </w:rPr>
            </w:pPr>
            <w:r w:rsidRPr="007B7FE9">
              <w:rPr>
                <w:b/>
                <w:bCs/>
              </w:rPr>
              <w:t>2022</w:t>
            </w:r>
            <w:r>
              <w:rPr>
                <w:b/>
                <w:bCs/>
              </w:rPr>
              <w:t xml:space="preserve"> (%)</w:t>
            </w:r>
          </w:p>
        </w:tc>
        <w:tc>
          <w:tcPr>
            <w:tcW w:w="3141" w:type="dxa"/>
            <w:gridSpan w:val="3"/>
            <w:noWrap/>
            <w:hideMark/>
          </w:tcPr>
          <w:p w14:paraId="16051F07" w14:textId="77777777" w:rsidR="008E4A3F" w:rsidRPr="007B7FE9" w:rsidRDefault="008E4A3F" w:rsidP="0054050A">
            <w:pPr>
              <w:jc w:val="center"/>
              <w:rPr>
                <w:b/>
                <w:bCs/>
              </w:rPr>
            </w:pPr>
            <w:r w:rsidRPr="007B7FE9">
              <w:rPr>
                <w:b/>
                <w:bCs/>
              </w:rPr>
              <w:t>2023</w:t>
            </w:r>
            <w:r>
              <w:rPr>
                <w:b/>
                <w:bCs/>
              </w:rPr>
              <w:t xml:space="preserve"> (%)</w:t>
            </w:r>
          </w:p>
        </w:tc>
        <w:tc>
          <w:tcPr>
            <w:tcW w:w="3141" w:type="dxa"/>
            <w:gridSpan w:val="3"/>
            <w:noWrap/>
            <w:hideMark/>
          </w:tcPr>
          <w:p w14:paraId="5D8417D9" w14:textId="77777777" w:rsidR="008E4A3F" w:rsidRPr="007B7FE9" w:rsidRDefault="008E4A3F" w:rsidP="0054050A">
            <w:pPr>
              <w:jc w:val="center"/>
              <w:rPr>
                <w:b/>
                <w:bCs/>
              </w:rPr>
            </w:pPr>
            <w:r w:rsidRPr="007B7FE9">
              <w:rPr>
                <w:b/>
                <w:bCs/>
              </w:rPr>
              <w:t>2024</w:t>
            </w:r>
            <w:r>
              <w:rPr>
                <w:b/>
                <w:bCs/>
              </w:rPr>
              <w:t xml:space="preserve"> (%)</w:t>
            </w:r>
          </w:p>
        </w:tc>
      </w:tr>
      <w:tr w:rsidR="008E4A3F" w:rsidRPr="000843DB" w14:paraId="5E42AFA0" w14:textId="77777777" w:rsidTr="008B08ED">
        <w:trPr>
          <w:trHeight w:val="977"/>
        </w:trPr>
        <w:tc>
          <w:tcPr>
            <w:tcW w:w="1823" w:type="dxa"/>
            <w:hideMark/>
          </w:tcPr>
          <w:p w14:paraId="52E79A67" w14:textId="77777777" w:rsidR="008E4A3F" w:rsidRPr="000843DB" w:rsidRDefault="008E4A3F" w:rsidP="0054050A">
            <w:pPr>
              <w:rPr>
                <w:b/>
              </w:rPr>
            </w:pPr>
            <w:r w:rsidRPr="000843DB">
              <w:rPr>
                <w:b/>
              </w:rPr>
              <w:t>Jurisdiction</w:t>
            </w:r>
          </w:p>
        </w:tc>
        <w:tc>
          <w:tcPr>
            <w:tcW w:w="1047" w:type="dxa"/>
            <w:hideMark/>
          </w:tcPr>
          <w:p w14:paraId="1A1B4B12" w14:textId="77777777" w:rsidR="008E4A3F" w:rsidRPr="000843DB" w:rsidRDefault="008E4A3F" w:rsidP="00293A07">
            <w:pPr>
              <w:jc w:val="right"/>
              <w:rPr>
                <w:b/>
              </w:rPr>
            </w:pPr>
            <w:r w:rsidRPr="000843DB">
              <w:rPr>
                <w:b/>
                <w:bCs/>
              </w:rPr>
              <w:t>Vic</w:t>
            </w:r>
          </w:p>
        </w:tc>
        <w:tc>
          <w:tcPr>
            <w:tcW w:w="1047" w:type="dxa"/>
            <w:hideMark/>
          </w:tcPr>
          <w:p w14:paraId="241BA95D" w14:textId="77777777" w:rsidR="008E4A3F" w:rsidRPr="000843DB" w:rsidRDefault="008E4A3F" w:rsidP="00293A07">
            <w:pPr>
              <w:jc w:val="right"/>
              <w:rPr>
                <w:b/>
              </w:rPr>
            </w:pPr>
            <w:r w:rsidRPr="000843DB">
              <w:rPr>
                <w:b/>
                <w:bCs/>
              </w:rPr>
              <w:t>OSTA</w:t>
            </w:r>
          </w:p>
        </w:tc>
        <w:tc>
          <w:tcPr>
            <w:tcW w:w="1047" w:type="dxa"/>
            <w:hideMark/>
          </w:tcPr>
          <w:p w14:paraId="543D14A0" w14:textId="77777777" w:rsidR="008E4A3F" w:rsidRPr="000843DB" w:rsidRDefault="008E4A3F" w:rsidP="00293A07">
            <w:pPr>
              <w:jc w:val="right"/>
              <w:rPr>
                <w:b/>
              </w:rPr>
            </w:pPr>
            <w:r w:rsidRPr="000843DB">
              <w:rPr>
                <w:b/>
                <w:bCs/>
              </w:rPr>
              <w:t>Nat</w:t>
            </w:r>
          </w:p>
        </w:tc>
        <w:tc>
          <w:tcPr>
            <w:tcW w:w="1047" w:type="dxa"/>
            <w:hideMark/>
          </w:tcPr>
          <w:p w14:paraId="464D0EAC" w14:textId="77777777" w:rsidR="008E4A3F" w:rsidRPr="000843DB" w:rsidRDefault="008E4A3F" w:rsidP="00293A07">
            <w:pPr>
              <w:jc w:val="right"/>
              <w:rPr>
                <w:b/>
              </w:rPr>
            </w:pPr>
            <w:r w:rsidRPr="000843DB">
              <w:rPr>
                <w:b/>
                <w:bCs/>
              </w:rPr>
              <w:t>Vic</w:t>
            </w:r>
          </w:p>
        </w:tc>
        <w:tc>
          <w:tcPr>
            <w:tcW w:w="1047" w:type="dxa"/>
            <w:hideMark/>
          </w:tcPr>
          <w:p w14:paraId="1538C071" w14:textId="77777777" w:rsidR="008E4A3F" w:rsidRPr="000843DB" w:rsidRDefault="008E4A3F" w:rsidP="00293A07">
            <w:pPr>
              <w:jc w:val="right"/>
              <w:rPr>
                <w:b/>
              </w:rPr>
            </w:pPr>
            <w:r w:rsidRPr="000843DB">
              <w:rPr>
                <w:b/>
                <w:bCs/>
              </w:rPr>
              <w:t>OSTA</w:t>
            </w:r>
          </w:p>
        </w:tc>
        <w:tc>
          <w:tcPr>
            <w:tcW w:w="1047" w:type="dxa"/>
            <w:hideMark/>
          </w:tcPr>
          <w:p w14:paraId="3D3B6E5E" w14:textId="77777777" w:rsidR="008E4A3F" w:rsidRPr="000843DB" w:rsidRDefault="008E4A3F" w:rsidP="00293A07">
            <w:pPr>
              <w:jc w:val="right"/>
              <w:rPr>
                <w:b/>
              </w:rPr>
            </w:pPr>
            <w:r w:rsidRPr="000843DB">
              <w:rPr>
                <w:b/>
                <w:bCs/>
              </w:rPr>
              <w:t>Nat</w:t>
            </w:r>
          </w:p>
        </w:tc>
        <w:tc>
          <w:tcPr>
            <w:tcW w:w="1047" w:type="dxa"/>
            <w:hideMark/>
          </w:tcPr>
          <w:p w14:paraId="2C05D248" w14:textId="77777777" w:rsidR="008E4A3F" w:rsidRPr="000843DB" w:rsidRDefault="008E4A3F" w:rsidP="00293A07">
            <w:pPr>
              <w:jc w:val="right"/>
              <w:rPr>
                <w:b/>
              </w:rPr>
            </w:pPr>
            <w:r w:rsidRPr="000843DB">
              <w:rPr>
                <w:b/>
                <w:bCs/>
              </w:rPr>
              <w:t>Vic</w:t>
            </w:r>
          </w:p>
        </w:tc>
        <w:tc>
          <w:tcPr>
            <w:tcW w:w="1047" w:type="dxa"/>
            <w:hideMark/>
          </w:tcPr>
          <w:p w14:paraId="7660EE97" w14:textId="77777777" w:rsidR="008E4A3F" w:rsidRPr="000843DB" w:rsidRDefault="008E4A3F" w:rsidP="00293A07">
            <w:pPr>
              <w:jc w:val="right"/>
              <w:rPr>
                <w:b/>
              </w:rPr>
            </w:pPr>
            <w:r w:rsidRPr="000843DB">
              <w:rPr>
                <w:b/>
                <w:bCs/>
              </w:rPr>
              <w:t>OSTA</w:t>
            </w:r>
          </w:p>
        </w:tc>
        <w:tc>
          <w:tcPr>
            <w:tcW w:w="1047" w:type="dxa"/>
            <w:hideMark/>
          </w:tcPr>
          <w:p w14:paraId="7FAE2045" w14:textId="77777777" w:rsidR="008E4A3F" w:rsidRPr="000843DB" w:rsidRDefault="008E4A3F" w:rsidP="00293A07">
            <w:pPr>
              <w:jc w:val="right"/>
              <w:rPr>
                <w:b/>
              </w:rPr>
            </w:pPr>
            <w:r w:rsidRPr="000843DB">
              <w:rPr>
                <w:b/>
                <w:bCs/>
              </w:rPr>
              <w:t>Nat</w:t>
            </w:r>
          </w:p>
        </w:tc>
        <w:tc>
          <w:tcPr>
            <w:tcW w:w="1047" w:type="dxa"/>
            <w:hideMark/>
          </w:tcPr>
          <w:p w14:paraId="5618FC5D" w14:textId="77777777" w:rsidR="008E4A3F" w:rsidRPr="000843DB" w:rsidRDefault="008E4A3F" w:rsidP="00293A07">
            <w:pPr>
              <w:jc w:val="right"/>
              <w:rPr>
                <w:b/>
              </w:rPr>
            </w:pPr>
            <w:r w:rsidRPr="000843DB">
              <w:rPr>
                <w:b/>
                <w:bCs/>
              </w:rPr>
              <w:t>Vic</w:t>
            </w:r>
          </w:p>
        </w:tc>
        <w:tc>
          <w:tcPr>
            <w:tcW w:w="1047" w:type="dxa"/>
            <w:hideMark/>
          </w:tcPr>
          <w:p w14:paraId="17965B06" w14:textId="77777777" w:rsidR="008E4A3F" w:rsidRPr="000843DB" w:rsidRDefault="008E4A3F" w:rsidP="00293A07">
            <w:pPr>
              <w:jc w:val="right"/>
              <w:rPr>
                <w:b/>
              </w:rPr>
            </w:pPr>
            <w:r w:rsidRPr="000843DB">
              <w:rPr>
                <w:b/>
                <w:bCs/>
              </w:rPr>
              <w:t>OSTA</w:t>
            </w:r>
          </w:p>
        </w:tc>
        <w:tc>
          <w:tcPr>
            <w:tcW w:w="1047" w:type="dxa"/>
            <w:hideMark/>
          </w:tcPr>
          <w:p w14:paraId="7E2EA37B" w14:textId="77777777" w:rsidR="008E4A3F" w:rsidRPr="000843DB" w:rsidRDefault="008E4A3F" w:rsidP="00293A07">
            <w:pPr>
              <w:jc w:val="right"/>
              <w:rPr>
                <w:b/>
              </w:rPr>
            </w:pPr>
            <w:r w:rsidRPr="000843DB">
              <w:rPr>
                <w:b/>
                <w:bCs/>
              </w:rPr>
              <w:t>Nat</w:t>
            </w:r>
          </w:p>
        </w:tc>
      </w:tr>
      <w:tr w:rsidR="008E4A3F" w:rsidRPr="000843DB" w14:paraId="3D994545" w14:textId="77777777" w:rsidTr="008B08ED">
        <w:trPr>
          <w:trHeight w:val="315"/>
        </w:trPr>
        <w:tc>
          <w:tcPr>
            <w:tcW w:w="1823" w:type="dxa"/>
            <w:hideMark/>
          </w:tcPr>
          <w:p w14:paraId="3F587666" w14:textId="50C23092" w:rsidR="008E4A3F" w:rsidRPr="000843DB" w:rsidRDefault="008E4A3F" w:rsidP="0054050A">
            <w:pPr>
              <w:rPr>
                <w:b/>
                <w:bCs/>
              </w:rPr>
            </w:pPr>
            <w:r w:rsidRPr="000843DB">
              <w:rPr>
                <w:b/>
                <w:bCs/>
              </w:rPr>
              <w:t>Under 18</w:t>
            </w:r>
          </w:p>
        </w:tc>
        <w:tc>
          <w:tcPr>
            <w:tcW w:w="1047" w:type="dxa"/>
            <w:hideMark/>
          </w:tcPr>
          <w:p w14:paraId="3FC308C3" w14:textId="77777777" w:rsidR="008E4A3F" w:rsidRPr="000843DB" w:rsidRDefault="008E4A3F" w:rsidP="00293A07">
            <w:pPr>
              <w:jc w:val="right"/>
            </w:pPr>
            <w:r w:rsidRPr="000843DB">
              <w:t>16.8</w:t>
            </w:r>
          </w:p>
        </w:tc>
        <w:tc>
          <w:tcPr>
            <w:tcW w:w="1047" w:type="dxa"/>
            <w:hideMark/>
          </w:tcPr>
          <w:p w14:paraId="3833F549" w14:textId="77777777" w:rsidR="008E4A3F" w:rsidRPr="000843DB" w:rsidRDefault="008E4A3F" w:rsidP="00293A07">
            <w:pPr>
              <w:jc w:val="right"/>
            </w:pPr>
            <w:r w:rsidRPr="000843DB">
              <w:t>1.7</w:t>
            </w:r>
          </w:p>
        </w:tc>
        <w:tc>
          <w:tcPr>
            <w:tcW w:w="1047" w:type="dxa"/>
            <w:hideMark/>
          </w:tcPr>
          <w:p w14:paraId="3C55C032" w14:textId="77777777" w:rsidR="008E4A3F" w:rsidRPr="000843DB" w:rsidRDefault="008E4A3F" w:rsidP="00293A07">
            <w:pPr>
              <w:jc w:val="right"/>
            </w:pPr>
            <w:r w:rsidRPr="000843DB">
              <w:t>4</w:t>
            </w:r>
          </w:p>
        </w:tc>
        <w:tc>
          <w:tcPr>
            <w:tcW w:w="1047" w:type="dxa"/>
            <w:hideMark/>
          </w:tcPr>
          <w:p w14:paraId="40BB0D5D" w14:textId="77777777" w:rsidR="008E4A3F" w:rsidRPr="000843DB" w:rsidRDefault="008E4A3F" w:rsidP="00293A07">
            <w:pPr>
              <w:jc w:val="right"/>
            </w:pPr>
            <w:r w:rsidRPr="000843DB">
              <w:t>14.8</w:t>
            </w:r>
          </w:p>
        </w:tc>
        <w:tc>
          <w:tcPr>
            <w:tcW w:w="1047" w:type="dxa"/>
            <w:hideMark/>
          </w:tcPr>
          <w:p w14:paraId="62FC8266" w14:textId="77777777" w:rsidR="008E4A3F" w:rsidRPr="000843DB" w:rsidRDefault="008E4A3F" w:rsidP="00293A07">
            <w:pPr>
              <w:jc w:val="right"/>
            </w:pPr>
            <w:r w:rsidRPr="000843DB">
              <w:t>1.6</w:t>
            </w:r>
          </w:p>
        </w:tc>
        <w:tc>
          <w:tcPr>
            <w:tcW w:w="1047" w:type="dxa"/>
            <w:hideMark/>
          </w:tcPr>
          <w:p w14:paraId="0C236630" w14:textId="77777777" w:rsidR="008E4A3F" w:rsidRPr="000843DB" w:rsidRDefault="008E4A3F" w:rsidP="00293A07">
            <w:pPr>
              <w:jc w:val="right"/>
            </w:pPr>
            <w:r w:rsidRPr="000843DB">
              <w:t>3.5</w:t>
            </w:r>
          </w:p>
        </w:tc>
        <w:tc>
          <w:tcPr>
            <w:tcW w:w="1047" w:type="dxa"/>
            <w:hideMark/>
          </w:tcPr>
          <w:p w14:paraId="4513FED4" w14:textId="77777777" w:rsidR="008E4A3F" w:rsidRPr="000843DB" w:rsidRDefault="008E4A3F" w:rsidP="00293A07">
            <w:pPr>
              <w:jc w:val="right"/>
            </w:pPr>
            <w:r w:rsidRPr="000843DB">
              <w:t>12.1</w:t>
            </w:r>
          </w:p>
        </w:tc>
        <w:tc>
          <w:tcPr>
            <w:tcW w:w="1047" w:type="dxa"/>
            <w:hideMark/>
          </w:tcPr>
          <w:p w14:paraId="2B23D81E" w14:textId="77777777" w:rsidR="008E4A3F" w:rsidRPr="000843DB" w:rsidRDefault="008E4A3F" w:rsidP="00293A07">
            <w:pPr>
              <w:jc w:val="right"/>
            </w:pPr>
            <w:r w:rsidRPr="000843DB">
              <w:t>1.3</w:t>
            </w:r>
          </w:p>
        </w:tc>
        <w:tc>
          <w:tcPr>
            <w:tcW w:w="1047" w:type="dxa"/>
            <w:hideMark/>
          </w:tcPr>
          <w:p w14:paraId="1926CD38" w14:textId="77777777" w:rsidR="008E4A3F" w:rsidRPr="000843DB" w:rsidRDefault="008E4A3F" w:rsidP="00293A07">
            <w:pPr>
              <w:jc w:val="right"/>
            </w:pPr>
            <w:r w:rsidRPr="000843DB">
              <w:t>2.8</w:t>
            </w:r>
          </w:p>
        </w:tc>
        <w:tc>
          <w:tcPr>
            <w:tcW w:w="1047" w:type="dxa"/>
            <w:hideMark/>
          </w:tcPr>
          <w:p w14:paraId="009B9A6A" w14:textId="77777777" w:rsidR="008E4A3F" w:rsidRPr="000843DB" w:rsidRDefault="008E4A3F" w:rsidP="00293A07">
            <w:pPr>
              <w:jc w:val="right"/>
            </w:pPr>
            <w:r w:rsidRPr="000843DB">
              <w:t>1.2</w:t>
            </w:r>
          </w:p>
        </w:tc>
        <w:tc>
          <w:tcPr>
            <w:tcW w:w="1047" w:type="dxa"/>
            <w:hideMark/>
          </w:tcPr>
          <w:p w14:paraId="6C7F8968" w14:textId="77777777" w:rsidR="008E4A3F" w:rsidRPr="000843DB" w:rsidRDefault="008E4A3F" w:rsidP="00293A07">
            <w:pPr>
              <w:jc w:val="right"/>
            </w:pPr>
            <w:r w:rsidRPr="000843DB">
              <w:t>1.1</w:t>
            </w:r>
          </w:p>
        </w:tc>
        <w:tc>
          <w:tcPr>
            <w:tcW w:w="1047" w:type="dxa"/>
            <w:hideMark/>
          </w:tcPr>
          <w:p w14:paraId="73C73DC3" w14:textId="77777777" w:rsidR="008E4A3F" w:rsidRPr="000843DB" w:rsidRDefault="008E4A3F" w:rsidP="00293A07">
            <w:pPr>
              <w:jc w:val="right"/>
            </w:pPr>
            <w:r w:rsidRPr="000843DB">
              <w:t>1</w:t>
            </w:r>
          </w:p>
        </w:tc>
      </w:tr>
      <w:tr w:rsidR="008E4A3F" w:rsidRPr="000843DB" w14:paraId="5487FD4B" w14:textId="77777777" w:rsidTr="008B08ED">
        <w:trPr>
          <w:trHeight w:val="315"/>
        </w:trPr>
        <w:tc>
          <w:tcPr>
            <w:tcW w:w="1823" w:type="dxa"/>
            <w:hideMark/>
          </w:tcPr>
          <w:p w14:paraId="3C034368" w14:textId="77777777" w:rsidR="008E4A3F" w:rsidRPr="000843DB" w:rsidRDefault="008E4A3F" w:rsidP="0054050A">
            <w:pPr>
              <w:rPr>
                <w:b/>
                <w:bCs/>
              </w:rPr>
            </w:pPr>
            <w:r w:rsidRPr="000843DB">
              <w:rPr>
                <w:b/>
                <w:bCs/>
              </w:rPr>
              <w:t>18</w:t>
            </w:r>
            <w:r>
              <w:rPr>
                <w:b/>
                <w:bCs/>
              </w:rPr>
              <w:t>–</w:t>
            </w:r>
            <w:r w:rsidRPr="000843DB">
              <w:rPr>
                <w:b/>
                <w:bCs/>
              </w:rPr>
              <w:t>24</w:t>
            </w:r>
          </w:p>
        </w:tc>
        <w:tc>
          <w:tcPr>
            <w:tcW w:w="1047" w:type="dxa"/>
            <w:hideMark/>
          </w:tcPr>
          <w:p w14:paraId="643DB05D" w14:textId="77777777" w:rsidR="008E4A3F" w:rsidRPr="000843DB" w:rsidRDefault="008E4A3F" w:rsidP="00293A07">
            <w:pPr>
              <w:jc w:val="right"/>
            </w:pPr>
            <w:r w:rsidRPr="000843DB">
              <w:t>86.7</w:t>
            </w:r>
          </w:p>
        </w:tc>
        <w:tc>
          <w:tcPr>
            <w:tcW w:w="1047" w:type="dxa"/>
            <w:hideMark/>
          </w:tcPr>
          <w:p w14:paraId="2DA3D9D8" w14:textId="77777777" w:rsidR="008E4A3F" w:rsidRPr="000843DB" w:rsidRDefault="008E4A3F" w:rsidP="00293A07">
            <w:pPr>
              <w:jc w:val="right"/>
            </w:pPr>
            <w:r w:rsidRPr="000843DB">
              <w:t>82.6</w:t>
            </w:r>
          </w:p>
        </w:tc>
        <w:tc>
          <w:tcPr>
            <w:tcW w:w="1047" w:type="dxa"/>
            <w:hideMark/>
          </w:tcPr>
          <w:p w14:paraId="01E90931" w14:textId="77777777" w:rsidR="008E4A3F" w:rsidRPr="000843DB" w:rsidRDefault="008E4A3F" w:rsidP="00293A07">
            <w:pPr>
              <w:jc w:val="right"/>
            </w:pPr>
            <w:r w:rsidRPr="000843DB">
              <w:t>84.6</w:t>
            </w:r>
          </w:p>
        </w:tc>
        <w:tc>
          <w:tcPr>
            <w:tcW w:w="1047" w:type="dxa"/>
            <w:hideMark/>
          </w:tcPr>
          <w:p w14:paraId="6412487B" w14:textId="77777777" w:rsidR="008E4A3F" w:rsidRPr="000843DB" w:rsidRDefault="008E4A3F" w:rsidP="00293A07">
            <w:pPr>
              <w:jc w:val="right"/>
            </w:pPr>
            <w:r w:rsidRPr="000843DB">
              <w:t>91.9</w:t>
            </w:r>
          </w:p>
        </w:tc>
        <w:tc>
          <w:tcPr>
            <w:tcW w:w="1047" w:type="dxa"/>
            <w:hideMark/>
          </w:tcPr>
          <w:p w14:paraId="2C7392EB" w14:textId="77777777" w:rsidR="008E4A3F" w:rsidRPr="000843DB" w:rsidRDefault="008E4A3F" w:rsidP="00293A07">
            <w:pPr>
              <w:jc w:val="right"/>
            </w:pPr>
            <w:r w:rsidRPr="000843DB">
              <w:t>84.5</w:t>
            </w:r>
          </w:p>
        </w:tc>
        <w:tc>
          <w:tcPr>
            <w:tcW w:w="1047" w:type="dxa"/>
            <w:hideMark/>
          </w:tcPr>
          <w:p w14:paraId="68D811FE" w14:textId="77777777" w:rsidR="008E4A3F" w:rsidRPr="000843DB" w:rsidRDefault="008E4A3F" w:rsidP="00293A07">
            <w:pPr>
              <w:jc w:val="right"/>
            </w:pPr>
            <w:r w:rsidRPr="000843DB">
              <w:t>88.4</w:t>
            </w:r>
          </w:p>
        </w:tc>
        <w:tc>
          <w:tcPr>
            <w:tcW w:w="1047" w:type="dxa"/>
            <w:hideMark/>
          </w:tcPr>
          <w:p w14:paraId="44372832" w14:textId="77777777" w:rsidR="008E4A3F" w:rsidRPr="000843DB" w:rsidRDefault="008E4A3F" w:rsidP="00293A07">
            <w:pPr>
              <w:jc w:val="right"/>
            </w:pPr>
            <w:r w:rsidRPr="000843DB">
              <w:t>92.6</w:t>
            </w:r>
          </w:p>
        </w:tc>
        <w:tc>
          <w:tcPr>
            <w:tcW w:w="1047" w:type="dxa"/>
            <w:hideMark/>
          </w:tcPr>
          <w:p w14:paraId="130DE7B9" w14:textId="77777777" w:rsidR="008E4A3F" w:rsidRPr="000843DB" w:rsidRDefault="008E4A3F" w:rsidP="00293A07">
            <w:pPr>
              <w:jc w:val="right"/>
            </w:pPr>
            <w:r w:rsidRPr="000843DB">
              <w:t>87.7</w:t>
            </w:r>
          </w:p>
        </w:tc>
        <w:tc>
          <w:tcPr>
            <w:tcW w:w="1047" w:type="dxa"/>
            <w:hideMark/>
          </w:tcPr>
          <w:p w14:paraId="177F6AB8" w14:textId="77777777" w:rsidR="008E4A3F" w:rsidRPr="000843DB" w:rsidRDefault="008E4A3F" w:rsidP="00293A07">
            <w:pPr>
              <w:jc w:val="right"/>
            </w:pPr>
            <w:r w:rsidRPr="000843DB">
              <w:t>90.3</w:t>
            </w:r>
          </w:p>
        </w:tc>
        <w:tc>
          <w:tcPr>
            <w:tcW w:w="1047" w:type="dxa"/>
            <w:hideMark/>
          </w:tcPr>
          <w:p w14:paraId="0E2DC567" w14:textId="77777777" w:rsidR="008E4A3F" w:rsidRPr="000843DB" w:rsidRDefault="008E4A3F" w:rsidP="00293A07">
            <w:pPr>
              <w:jc w:val="right"/>
            </w:pPr>
            <w:r w:rsidRPr="000843DB">
              <w:t>91.1</w:t>
            </w:r>
          </w:p>
        </w:tc>
        <w:tc>
          <w:tcPr>
            <w:tcW w:w="1047" w:type="dxa"/>
            <w:hideMark/>
          </w:tcPr>
          <w:p w14:paraId="0CFAA882" w14:textId="77777777" w:rsidR="008E4A3F" w:rsidRPr="000843DB" w:rsidRDefault="008E4A3F" w:rsidP="00293A07">
            <w:pPr>
              <w:jc w:val="right"/>
            </w:pPr>
            <w:r w:rsidRPr="000843DB">
              <w:t>87.8</w:t>
            </w:r>
          </w:p>
        </w:tc>
        <w:tc>
          <w:tcPr>
            <w:tcW w:w="1047" w:type="dxa"/>
            <w:hideMark/>
          </w:tcPr>
          <w:p w14:paraId="071F3D86" w14:textId="77777777" w:rsidR="008E4A3F" w:rsidRPr="000843DB" w:rsidRDefault="008E4A3F" w:rsidP="00293A07">
            <w:pPr>
              <w:jc w:val="right"/>
            </w:pPr>
            <w:r w:rsidRPr="000843DB">
              <w:t>90.2</w:t>
            </w:r>
          </w:p>
        </w:tc>
      </w:tr>
      <w:tr w:rsidR="008E4A3F" w:rsidRPr="000843DB" w14:paraId="7BA6E32F" w14:textId="77777777" w:rsidTr="008B08ED">
        <w:trPr>
          <w:trHeight w:val="315"/>
        </w:trPr>
        <w:tc>
          <w:tcPr>
            <w:tcW w:w="1823" w:type="dxa"/>
            <w:hideMark/>
          </w:tcPr>
          <w:p w14:paraId="000D0842" w14:textId="77777777" w:rsidR="008E4A3F" w:rsidRPr="000843DB" w:rsidRDefault="008E4A3F" w:rsidP="0054050A">
            <w:pPr>
              <w:rPr>
                <w:b/>
                <w:bCs/>
              </w:rPr>
            </w:pPr>
            <w:r w:rsidRPr="000843DB">
              <w:rPr>
                <w:b/>
                <w:bCs/>
              </w:rPr>
              <w:t>25</w:t>
            </w:r>
            <w:r>
              <w:rPr>
                <w:b/>
                <w:bCs/>
              </w:rPr>
              <w:t>–</w:t>
            </w:r>
            <w:r w:rsidRPr="000843DB">
              <w:rPr>
                <w:b/>
                <w:bCs/>
              </w:rPr>
              <w:t>29</w:t>
            </w:r>
          </w:p>
        </w:tc>
        <w:tc>
          <w:tcPr>
            <w:tcW w:w="1047" w:type="dxa"/>
            <w:hideMark/>
          </w:tcPr>
          <w:p w14:paraId="0F026F92" w14:textId="77777777" w:rsidR="008E4A3F" w:rsidRPr="000843DB" w:rsidRDefault="008E4A3F" w:rsidP="00293A07">
            <w:pPr>
              <w:jc w:val="right"/>
            </w:pPr>
            <w:r w:rsidRPr="000843DB">
              <w:t>93.5</w:t>
            </w:r>
          </w:p>
        </w:tc>
        <w:tc>
          <w:tcPr>
            <w:tcW w:w="1047" w:type="dxa"/>
            <w:hideMark/>
          </w:tcPr>
          <w:p w14:paraId="6B7EF23B" w14:textId="77777777" w:rsidR="008E4A3F" w:rsidRPr="000843DB" w:rsidRDefault="008E4A3F" w:rsidP="00293A07">
            <w:pPr>
              <w:jc w:val="right"/>
            </w:pPr>
            <w:r w:rsidRPr="000843DB">
              <w:t>94.9</w:t>
            </w:r>
          </w:p>
        </w:tc>
        <w:tc>
          <w:tcPr>
            <w:tcW w:w="1047" w:type="dxa"/>
            <w:hideMark/>
          </w:tcPr>
          <w:p w14:paraId="001F9FCB" w14:textId="77777777" w:rsidR="008E4A3F" w:rsidRPr="000843DB" w:rsidRDefault="008E4A3F" w:rsidP="00293A07">
            <w:pPr>
              <w:jc w:val="right"/>
            </w:pPr>
            <w:r w:rsidRPr="000843DB">
              <w:t>95.2</w:t>
            </w:r>
          </w:p>
        </w:tc>
        <w:tc>
          <w:tcPr>
            <w:tcW w:w="1047" w:type="dxa"/>
            <w:hideMark/>
          </w:tcPr>
          <w:p w14:paraId="5841CE71" w14:textId="77777777" w:rsidR="008E4A3F" w:rsidRPr="000843DB" w:rsidRDefault="008E4A3F" w:rsidP="00293A07">
            <w:pPr>
              <w:jc w:val="right"/>
            </w:pPr>
            <w:r w:rsidRPr="000843DB">
              <w:t>97.9</w:t>
            </w:r>
          </w:p>
        </w:tc>
        <w:tc>
          <w:tcPr>
            <w:tcW w:w="1047" w:type="dxa"/>
            <w:hideMark/>
          </w:tcPr>
          <w:p w14:paraId="6F999885" w14:textId="77777777" w:rsidR="008E4A3F" w:rsidRPr="000843DB" w:rsidRDefault="008E4A3F" w:rsidP="00293A07">
            <w:pPr>
              <w:jc w:val="right"/>
            </w:pPr>
            <w:r w:rsidRPr="000843DB">
              <w:t>95.1</w:t>
            </w:r>
          </w:p>
        </w:tc>
        <w:tc>
          <w:tcPr>
            <w:tcW w:w="1047" w:type="dxa"/>
            <w:hideMark/>
          </w:tcPr>
          <w:p w14:paraId="727D1BE0" w14:textId="77777777" w:rsidR="008E4A3F" w:rsidRPr="000843DB" w:rsidRDefault="008E4A3F" w:rsidP="00293A07">
            <w:pPr>
              <w:jc w:val="right"/>
            </w:pPr>
            <w:r w:rsidRPr="000843DB">
              <w:t>97</w:t>
            </w:r>
          </w:p>
        </w:tc>
        <w:tc>
          <w:tcPr>
            <w:tcW w:w="1047" w:type="dxa"/>
            <w:hideMark/>
          </w:tcPr>
          <w:p w14:paraId="44A3606D" w14:textId="77777777" w:rsidR="008E4A3F" w:rsidRPr="000843DB" w:rsidRDefault="008E4A3F" w:rsidP="00293A07">
            <w:pPr>
              <w:jc w:val="right"/>
            </w:pPr>
            <w:r w:rsidRPr="000843DB">
              <w:t>97.7</w:t>
            </w:r>
          </w:p>
        </w:tc>
        <w:tc>
          <w:tcPr>
            <w:tcW w:w="1047" w:type="dxa"/>
            <w:hideMark/>
          </w:tcPr>
          <w:p w14:paraId="4AB71FC5" w14:textId="77777777" w:rsidR="008E4A3F" w:rsidRPr="000843DB" w:rsidRDefault="008E4A3F" w:rsidP="00293A07">
            <w:pPr>
              <w:jc w:val="right"/>
            </w:pPr>
            <w:r w:rsidRPr="000843DB">
              <w:t>95.4</w:t>
            </w:r>
          </w:p>
        </w:tc>
        <w:tc>
          <w:tcPr>
            <w:tcW w:w="1047" w:type="dxa"/>
            <w:hideMark/>
          </w:tcPr>
          <w:p w14:paraId="6E4AB12A" w14:textId="77777777" w:rsidR="008E4A3F" w:rsidRPr="000843DB" w:rsidRDefault="008E4A3F" w:rsidP="00293A07">
            <w:pPr>
              <w:jc w:val="right"/>
            </w:pPr>
            <w:r w:rsidRPr="000843DB">
              <w:t>97.2</w:t>
            </w:r>
          </w:p>
        </w:tc>
        <w:tc>
          <w:tcPr>
            <w:tcW w:w="1047" w:type="dxa"/>
            <w:hideMark/>
          </w:tcPr>
          <w:p w14:paraId="427B87FA" w14:textId="77777777" w:rsidR="008E4A3F" w:rsidRPr="000843DB" w:rsidRDefault="008E4A3F" w:rsidP="00293A07">
            <w:pPr>
              <w:jc w:val="right"/>
            </w:pPr>
            <w:r w:rsidRPr="000843DB">
              <w:t>99</w:t>
            </w:r>
          </w:p>
        </w:tc>
        <w:tc>
          <w:tcPr>
            <w:tcW w:w="1047" w:type="dxa"/>
            <w:hideMark/>
          </w:tcPr>
          <w:p w14:paraId="181C5512" w14:textId="77777777" w:rsidR="008E4A3F" w:rsidRPr="000843DB" w:rsidRDefault="008E4A3F" w:rsidP="00293A07">
            <w:pPr>
              <w:jc w:val="right"/>
            </w:pPr>
            <w:r w:rsidRPr="000843DB">
              <w:t>95.6</w:t>
            </w:r>
          </w:p>
        </w:tc>
        <w:tc>
          <w:tcPr>
            <w:tcW w:w="1047" w:type="dxa"/>
            <w:hideMark/>
          </w:tcPr>
          <w:p w14:paraId="11F83F73" w14:textId="77777777" w:rsidR="008E4A3F" w:rsidRPr="000843DB" w:rsidRDefault="008E4A3F" w:rsidP="00293A07">
            <w:pPr>
              <w:jc w:val="right"/>
            </w:pPr>
            <w:r w:rsidRPr="000843DB">
              <w:t>97.9</w:t>
            </w:r>
          </w:p>
        </w:tc>
      </w:tr>
      <w:tr w:rsidR="008E4A3F" w:rsidRPr="000843DB" w14:paraId="21AE1975" w14:textId="77777777" w:rsidTr="008B08ED">
        <w:trPr>
          <w:trHeight w:val="315"/>
        </w:trPr>
        <w:tc>
          <w:tcPr>
            <w:tcW w:w="1823" w:type="dxa"/>
            <w:hideMark/>
          </w:tcPr>
          <w:p w14:paraId="4C667C0F" w14:textId="77777777" w:rsidR="008E4A3F" w:rsidRPr="000843DB" w:rsidRDefault="008E4A3F" w:rsidP="0054050A">
            <w:pPr>
              <w:rPr>
                <w:b/>
                <w:bCs/>
              </w:rPr>
            </w:pPr>
            <w:r w:rsidRPr="000843DB">
              <w:rPr>
                <w:b/>
                <w:bCs/>
              </w:rPr>
              <w:t>30</w:t>
            </w:r>
            <w:r>
              <w:rPr>
                <w:b/>
                <w:bCs/>
              </w:rPr>
              <w:t>–</w:t>
            </w:r>
            <w:r w:rsidRPr="000843DB">
              <w:rPr>
                <w:b/>
                <w:bCs/>
              </w:rPr>
              <w:t>34</w:t>
            </w:r>
          </w:p>
        </w:tc>
        <w:tc>
          <w:tcPr>
            <w:tcW w:w="1047" w:type="dxa"/>
            <w:hideMark/>
          </w:tcPr>
          <w:p w14:paraId="12B21A34" w14:textId="77777777" w:rsidR="008E4A3F" w:rsidRPr="000843DB" w:rsidRDefault="008E4A3F" w:rsidP="00293A07">
            <w:pPr>
              <w:jc w:val="right"/>
            </w:pPr>
            <w:r w:rsidRPr="000843DB">
              <w:t>93.6</w:t>
            </w:r>
          </w:p>
        </w:tc>
        <w:tc>
          <w:tcPr>
            <w:tcW w:w="1047" w:type="dxa"/>
            <w:hideMark/>
          </w:tcPr>
          <w:p w14:paraId="55A3ECB2" w14:textId="77777777" w:rsidR="008E4A3F" w:rsidRPr="000843DB" w:rsidRDefault="008E4A3F" w:rsidP="00293A07">
            <w:pPr>
              <w:jc w:val="right"/>
            </w:pPr>
            <w:r w:rsidRPr="000843DB">
              <w:t>94</w:t>
            </w:r>
          </w:p>
        </w:tc>
        <w:tc>
          <w:tcPr>
            <w:tcW w:w="1047" w:type="dxa"/>
            <w:hideMark/>
          </w:tcPr>
          <w:p w14:paraId="0CBC3E29" w14:textId="77777777" w:rsidR="008E4A3F" w:rsidRPr="000843DB" w:rsidRDefault="008E4A3F" w:rsidP="00293A07">
            <w:pPr>
              <w:jc w:val="right"/>
            </w:pPr>
            <w:r w:rsidRPr="000843DB">
              <w:t>94.9</w:t>
            </w:r>
          </w:p>
        </w:tc>
        <w:tc>
          <w:tcPr>
            <w:tcW w:w="1047" w:type="dxa"/>
            <w:hideMark/>
          </w:tcPr>
          <w:p w14:paraId="2CA9680A" w14:textId="77777777" w:rsidR="008E4A3F" w:rsidRPr="000843DB" w:rsidRDefault="008E4A3F" w:rsidP="00293A07">
            <w:pPr>
              <w:jc w:val="right"/>
            </w:pPr>
            <w:r w:rsidRPr="000843DB">
              <w:t>97.9</w:t>
            </w:r>
          </w:p>
        </w:tc>
        <w:tc>
          <w:tcPr>
            <w:tcW w:w="1047" w:type="dxa"/>
            <w:hideMark/>
          </w:tcPr>
          <w:p w14:paraId="7A09037F" w14:textId="77777777" w:rsidR="008E4A3F" w:rsidRPr="000843DB" w:rsidRDefault="008E4A3F" w:rsidP="00293A07">
            <w:pPr>
              <w:jc w:val="right"/>
            </w:pPr>
            <w:r w:rsidRPr="000843DB">
              <w:t>96.4</w:t>
            </w:r>
          </w:p>
        </w:tc>
        <w:tc>
          <w:tcPr>
            <w:tcW w:w="1047" w:type="dxa"/>
            <w:hideMark/>
          </w:tcPr>
          <w:p w14:paraId="46D8245C" w14:textId="77777777" w:rsidR="008E4A3F" w:rsidRPr="000843DB" w:rsidRDefault="008E4A3F" w:rsidP="00293A07">
            <w:pPr>
              <w:jc w:val="right"/>
            </w:pPr>
            <w:r w:rsidRPr="000843DB">
              <w:t>97.2</w:t>
            </w:r>
          </w:p>
        </w:tc>
        <w:tc>
          <w:tcPr>
            <w:tcW w:w="1047" w:type="dxa"/>
            <w:hideMark/>
          </w:tcPr>
          <w:p w14:paraId="6CF7B5C3" w14:textId="77777777" w:rsidR="008E4A3F" w:rsidRPr="000843DB" w:rsidRDefault="008E4A3F" w:rsidP="00293A07">
            <w:pPr>
              <w:jc w:val="right"/>
            </w:pPr>
            <w:r w:rsidRPr="000843DB">
              <w:t>97.9</w:t>
            </w:r>
          </w:p>
        </w:tc>
        <w:tc>
          <w:tcPr>
            <w:tcW w:w="1047" w:type="dxa"/>
            <w:hideMark/>
          </w:tcPr>
          <w:p w14:paraId="7604D998" w14:textId="77777777" w:rsidR="008E4A3F" w:rsidRPr="000843DB" w:rsidRDefault="008E4A3F" w:rsidP="00293A07">
            <w:pPr>
              <w:jc w:val="right"/>
            </w:pPr>
            <w:r w:rsidRPr="000843DB">
              <w:t>96.6</w:t>
            </w:r>
          </w:p>
        </w:tc>
        <w:tc>
          <w:tcPr>
            <w:tcW w:w="1047" w:type="dxa"/>
            <w:hideMark/>
          </w:tcPr>
          <w:p w14:paraId="331CA1D1" w14:textId="77777777" w:rsidR="008E4A3F" w:rsidRPr="000843DB" w:rsidRDefault="008E4A3F" w:rsidP="00293A07">
            <w:pPr>
              <w:jc w:val="right"/>
            </w:pPr>
            <w:r w:rsidRPr="000843DB">
              <w:t>97.3</w:t>
            </w:r>
          </w:p>
        </w:tc>
        <w:tc>
          <w:tcPr>
            <w:tcW w:w="1047" w:type="dxa"/>
            <w:hideMark/>
          </w:tcPr>
          <w:p w14:paraId="6C78A3AB" w14:textId="77777777" w:rsidR="008E4A3F" w:rsidRPr="000843DB" w:rsidRDefault="008E4A3F" w:rsidP="00293A07">
            <w:pPr>
              <w:jc w:val="right"/>
            </w:pPr>
            <w:r w:rsidRPr="000843DB">
              <w:t>98.8</w:t>
            </w:r>
          </w:p>
        </w:tc>
        <w:tc>
          <w:tcPr>
            <w:tcW w:w="1047" w:type="dxa"/>
            <w:hideMark/>
          </w:tcPr>
          <w:p w14:paraId="6B2BC1AB" w14:textId="77777777" w:rsidR="008E4A3F" w:rsidRPr="000843DB" w:rsidRDefault="008E4A3F" w:rsidP="00293A07">
            <w:pPr>
              <w:jc w:val="right"/>
            </w:pPr>
            <w:r w:rsidRPr="000843DB">
              <w:t>96.8</w:t>
            </w:r>
          </w:p>
        </w:tc>
        <w:tc>
          <w:tcPr>
            <w:tcW w:w="1047" w:type="dxa"/>
            <w:hideMark/>
          </w:tcPr>
          <w:p w14:paraId="08B1A25A" w14:textId="77777777" w:rsidR="008E4A3F" w:rsidRPr="000843DB" w:rsidRDefault="008E4A3F" w:rsidP="00293A07">
            <w:pPr>
              <w:jc w:val="right"/>
            </w:pPr>
            <w:r w:rsidRPr="000843DB">
              <w:t>97.9</w:t>
            </w:r>
          </w:p>
        </w:tc>
      </w:tr>
      <w:tr w:rsidR="008E4A3F" w:rsidRPr="000843DB" w14:paraId="69CC2A39" w14:textId="77777777" w:rsidTr="008B08ED">
        <w:trPr>
          <w:trHeight w:val="315"/>
        </w:trPr>
        <w:tc>
          <w:tcPr>
            <w:tcW w:w="1823" w:type="dxa"/>
            <w:hideMark/>
          </w:tcPr>
          <w:p w14:paraId="2F137146" w14:textId="77777777" w:rsidR="008E4A3F" w:rsidRPr="000843DB" w:rsidRDefault="008E4A3F" w:rsidP="0054050A">
            <w:pPr>
              <w:rPr>
                <w:b/>
                <w:bCs/>
              </w:rPr>
            </w:pPr>
            <w:r w:rsidRPr="000843DB">
              <w:rPr>
                <w:b/>
                <w:bCs/>
              </w:rPr>
              <w:t>35</w:t>
            </w:r>
            <w:r>
              <w:rPr>
                <w:b/>
                <w:bCs/>
              </w:rPr>
              <w:t>–</w:t>
            </w:r>
            <w:r w:rsidRPr="000843DB">
              <w:rPr>
                <w:b/>
                <w:bCs/>
              </w:rPr>
              <w:t>69</w:t>
            </w:r>
          </w:p>
        </w:tc>
        <w:tc>
          <w:tcPr>
            <w:tcW w:w="1047" w:type="dxa"/>
            <w:hideMark/>
          </w:tcPr>
          <w:p w14:paraId="17ED671E" w14:textId="77777777" w:rsidR="008E4A3F" w:rsidRPr="000843DB" w:rsidRDefault="008E4A3F" w:rsidP="00293A07">
            <w:pPr>
              <w:jc w:val="right"/>
            </w:pPr>
            <w:r w:rsidRPr="000843DB">
              <w:t>97.6</w:t>
            </w:r>
          </w:p>
        </w:tc>
        <w:tc>
          <w:tcPr>
            <w:tcW w:w="1047" w:type="dxa"/>
            <w:hideMark/>
          </w:tcPr>
          <w:p w14:paraId="0999B7D4" w14:textId="77777777" w:rsidR="008E4A3F" w:rsidRPr="000843DB" w:rsidRDefault="008E4A3F" w:rsidP="00293A07">
            <w:pPr>
              <w:jc w:val="right"/>
            </w:pPr>
            <w:r w:rsidRPr="000843DB">
              <w:t>97</w:t>
            </w:r>
          </w:p>
        </w:tc>
        <w:tc>
          <w:tcPr>
            <w:tcW w:w="1047" w:type="dxa"/>
            <w:hideMark/>
          </w:tcPr>
          <w:p w14:paraId="692DEFE5" w14:textId="77777777" w:rsidR="008E4A3F" w:rsidRPr="000843DB" w:rsidRDefault="008E4A3F" w:rsidP="00293A07">
            <w:pPr>
              <w:jc w:val="right"/>
            </w:pPr>
            <w:r w:rsidRPr="000843DB">
              <w:t>97.7</w:t>
            </w:r>
          </w:p>
        </w:tc>
        <w:tc>
          <w:tcPr>
            <w:tcW w:w="1047" w:type="dxa"/>
            <w:hideMark/>
          </w:tcPr>
          <w:p w14:paraId="225900A8" w14:textId="77777777" w:rsidR="008E4A3F" w:rsidRPr="000843DB" w:rsidRDefault="008E4A3F" w:rsidP="00293A07">
            <w:pPr>
              <w:jc w:val="right"/>
            </w:pPr>
            <w:r w:rsidRPr="000843DB">
              <w:t>98.5</w:t>
            </w:r>
          </w:p>
        </w:tc>
        <w:tc>
          <w:tcPr>
            <w:tcW w:w="1047" w:type="dxa"/>
            <w:hideMark/>
          </w:tcPr>
          <w:p w14:paraId="4B7AE60D" w14:textId="77777777" w:rsidR="008E4A3F" w:rsidRPr="000843DB" w:rsidRDefault="008E4A3F" w:rsidP="00293A07">
            <w:pPr>
              <w:jc w:val="right"/>
            </w:pPr>
            <w:r w:rsidRPr="000843DB">
              <w:t>96.9</w:t>
            </w:r>
          </w:p>
        </w:tc>
        <w:tc>
          <w:tcPr>
            <w:tcW w:w="1047" w:type="dxa"/>
            <w:hideMark/>
          </w:tcPr>
          <w:p w14:paraId="44D86354" w14:textId="77777777" w:rsidR="008E4A3F" w:rsidRPr="000843DB" w:rsidRDefault="008E4A3F" w:rsidP="00293A07">
            <w:pPr>
              <w:jc w:val="right"/>
            </w:pPr>
            <w:r w:rsidRPr="000843DB">
              <w:t>97.8</w:t>
            </w:r>
          </w:p>
        </w:tc>
        <w:tc>
          <w:tcPr>
            <w:tcW w:w="1047" w:type="dxa"/>
            <w:hideMark/>
          </w:tcPr>
          <w:p w14:paraId="3C6768DB" w14:textId="77777777" w:rsidR="008E4A3F" w:rsidRPr="000843DB" w:rsidRDefault="008E4A3F" w:rsidP="00293A07">
            <w:pPr>
              <w:jc w:val="right"/>
            </w:pPr>
            <w:r w:rsidRPr="000843DB">
              <w:t>98.7</w:t>
            </w:r>
          </w:p>
        </w:tc>
        <w:tc>
          <w:tcPr>
            <w:tcW w:w="1047" w:type="dxa"/>
            <w:hideMark/>
          </w:tcPr>
          <w:p w14:paraId="662E5D24" w14:textId="77777777" w:rsidR="008E4A3F" w:rsidRPr="000843DB" w:rsidRDefault="008E4A3F" w:rsidP="00293A07">
            <w:pPr>
              <w:jc w:val="right"/>
            </w:pPr>
            <w:r w:rsidRPr="000843DB">
              <w:t>97.2</w:t>
            </w:r>
          </w:p>
        </w:tc>
        <w:tc>
          <w:tcPr>
            <w:tcW w:w="1047" w:type="dxa"/>
            <w:hideMark/>
          </w:tcPr>
          <w:p w14:paraId="1BB82824" w14:textId="77777777" w:rsidR="008E4A3F" w:rsidRPr="000843DB" w:rsidRDefault="008E4A3F" w:rsidP="00293A07">
            <w:pPr>
              <w:jc w:val="right"/>
            </w:pPr>
            <w:r w:rsidRPr="000843DB">
              <w:t>97.9</w:t>
            </w:r>
          </w:p>
        </w:tc>
        <w:tc>
          <w:tcPr>
            <w:tcW w:w="1047" w:type="dxa"/>
            <w:hideMark/>
          </w:tcPr>
          <w:p w14:paraId="02E89C70" w14:textId="77777777" w:rsidR="008E4A3F" w:rsidRPr="000843DB" w:rsidRDefault="008E4A3F" w:rsidP="00293A07">
            <w:pPr>
              <w:jc w:val="right"/>
            </w:pPr>
            <w:r w:rsidRPr="000843DB">
              <w:t>98.8</w:t>
            </w:r>
          </w:p>
        </w:tc>
        <w:tc>
          <w:tcPr>
            <w:tcW w:w="1047" w:type="dxa"/>
            <w:hideMark/>
          </w:tcPr>
          <w:p w14:paraId="30C6205F" w14:textId="77777777" w:rsidR="008E4A3F" w:rsidRPr="000843DB" w:rsidRDefault="008E4A3F" w:rsidP="00293A07">
            <w:pPr>
              <w:jc w:val="right"/>
            </w:pPr>
            <w:r w:rsidRPr="000843DB">
              <w:t>97.8</w:t>
            </w:r>
          </w:p>
        </w:tc>
        <w:tc>
          <w:tcPr>
            <w:tcW w:w="1047" w:type="dxa"/>
            <w:hideMark/>
          </w:tcPr>
          <w:p w14:paraId="3BD4B262" w14:textId="77777777" w:rsidR="008E4A3F" w:rsidRPr="000843DB" w:rsidRDefault="008E4A3F" w:rsidP="00293A07">
            <w:pPr>
              <w:jc w:val="right"/>
            </w:pPr>
            <w:r w:rsidRPr="000843DB">
              <w:t>98.2</w:t>
            </w:r>
          </w:p>
        </w:tc>
      </w:tr>
      <w:tr w:rsidR="008E4A3F" w:rsidRPr="000843DB" w14:paraId="7A532ADD" w14:textId="77777777" w:rsidTr="008B08ED">
        <w:trPr>
          <w:trHeight w:val="315"/>
        </w:trPr>
        <w:tc>
          <w:tcPr>
            <w:tcW w:w="1823" w:type="dxa"/>
            <w:hideMark/>
          </w:tcPr>
          <w:p w14:paraId="587CB7A1" w14:textId="77777777" w:rsidR="008E4A3F" w:rsidRPr="000843DB" w:rsidRDefault="008E4A3F" w:rsidP="0054050A">
            <w:pPr>
              <w:rPr>
                <w:b/>
                <w:bCs/>
              </w:rPr>
            </w:pPr>
            <w:r w:rsidRPr="000843DB">
              <w:rPr>
                <w:b/>
                <w:bCs/>
              </w:rPr>
              <w:t>70+</w:t>
            </w:r>
          </w:p>
        </w:tc>
        <w:tc>
          <w:tcPr>
            <w:tcW w:w="1047" w:type="dxa"/>
            <w:hideMark/>
          </w:tcPr>
          <w:p w14:paraId="439D7D0C" w14:textId="77777777" w:rsidR="008E4A3F" w:rsidRPr="000843DB" w:rsidRDefault="008E4A3F" w:rsidP="00293A07">
            <w:pPr>
              <w:jc w:val="right"/>
            </w:pPr>
            <w:r w:rsidRPr="000843DB">
              <w:t>98.8</w:t>
            </w:r>
          </w:p>
        </w:tc>
        <w:tc>
          <w:tcPr>
            <w:tcW w:w="1047" w:type="dxa"/>
            <w:hideMark/>
          </w:tcPr>
          <w:p w14:paraId="0BD2FBDF" w14:textId="77777777" w:rsidR="008E4A3F" w:rsidRPr="000843DB" w:rsidRDefault="008E4A3F" w:rsidP="00293A07">
            <w:pPr>
              <w:jc w:val="right"/>
            </w:pPr>
            <w:r w:rsidRPr="000843DB">
              <w:t>98.2</w:t>
            </w:r>
          </w:p>
        </w:tc>
        <w:tc>
          <w:tcPr>
            <w:tcW w:w="1047" w:type="dxa"/>
            <w:hideMark/>
          </w:tcPr>
          <w:p w14:paraId="38154A91" w14:textId="77777777" w:rsidR="008E4A3F" w:rsidRPr="000843DB" w:rsidRDefault="008E4A3F" w:rsidP="00293A07">
            <w:pPr>
              <w:jc w:val="right"/>
            </w:pPr>
            <w:r w:rsidRPr="000843DB">
              <w:t>99</w:t>
            </w:r>
          </w:p>
        </w:tc>
        <w:tc>
          <w:tcPr>
            <w:tcW w:w="1047" w:type="dxa"/>
            <w:hideMark/>
          </w:tcPr>
          <w:p w14:paraId="23DA6B21" w14:textId="77777777" w:rsidR="008E4A3F" w:rsidRPr="000843DB" w:rsidRDefault="008E4A3F" w:rsidP="00293A07">
            <w:pPr>
              <w:jc w:val="right"/>
            </w:pPr>
            <w:r w:rsidRPr="000843DB">
              <w:t>98.9</w:t>
            </w:r>
          </w:p>
        </w:tc>
        <w:tc>
          <w:tcPr>
            <w:tcW w:w="1047" w:type="dxa"/>
            <w:hideMark/>
          </w:tcPr>
          <w:p w14:paraId="0D4C8B49" w14:textId="77777777" w:rsidR="008E4A3F" w:rsidRPr="000843DB" w:rsidRDefault="008E4A3F" w:rsidP="00293A07">
            <w:pPr>
              <w:jc w:val="right"/>
            </w:pPr>
            <w:r w:rsidRPr="000843DB">
              <w:t>98.3</w:t>
            </w:r>
          </w:p>
        </w:tc>
        <w:tc>
          <w:tcPr>
            <w:tcW w:w="1047" w:type="dxa"/>
            <w:hideMark/>
          </w:tcPr>
          <w:p w14:paraId="4C882F22" w14:textId="77777777" w:rsidR="008E4A3F" w:rsidRPr="000843DB" w:rsidRDefault="008E4A3F" w:rsidP="00293A07">
            <w:pPr>
              <w:jc w:val="right"/>
            </w:pPr>
            <w:r w:rsidRPr="000843DB">
              <w:t>98.9</w:t>
            </w:r>
          </w:p>
        </w:tc>
        <w:tc>
          <w:tcPr>
            <w:tcW w:w="1047" w:type="dxa"/>
            <w:hideMark/>
          </w:tcPr>
          <w:p w14:paraId="1F850D5C" w14:textId="77777777" w:rsidR="008E4A3F" w:rsidRPr="000843DB" w:rsidRDefault="008E4A3F" w:rsidP="00293A07">
            <w:pPr>
              <w:jc w:val="right"/>
            </w:pPr>
            <w:r w:rsidRPr="000843DB">
              <w:t>98.6</w:t>
            </w:r>
          </w:p>
        </w:tc>
        <w:tc>
          <w:tcPr>
            <w:tcW w:w="1047" w:type="dxa"/>
            <w:hideMark/>
          </w:tcPr>
          <w:p w14:paraId="4E5E4C60" w14:textId="77777777" w:rsidR="008E4A3F" w:rsidRPr="000843DB" w:rsidRDefault="008E4A3F" w:rsidP="00293A07">
            <w:pPr>
              <w:jc w:val="right"/>
            </w:pPr>
            <w:r w:rsidRPr="000843DB">
              <w:t>98.7</w:t>
            </w:r>
          </w:p>
        </w:tc>
        <w:tc>
          <w:tcPr>
            <w:tcW w:w="1047" w:type="dxa"/>
            <w:hideMark/>
          </w:tcPr>
          <w:p w14:paraId="12A4E36F" w14:textId="77777777" w:rsidR="008E4A3F" w:rsidRPr="000843DB" w:rsidRDefault="008E4A3F" w:rsidP="00293A07">
            <w:pPr>
              <w:jc w:val="right"/>
            </w:pPr>
            <w:r w:rsidRPr="000843DB">
              <w:t>98.9</w:t>
            </w:r>
          </w:p>
        </w:tc>
        <w:tc>
          <w:tcPr>
            <w:tcW w:w="1047" w:type="dxa"/>
            <w:hideMark/>
          </w:tcPr>
          <w:p w14:paraId="5AB5C3A8" w14:textId="77777777" w:rsidR="008E4A3F" w:rsidRPr="000843DB" w:rsidRDefault="008E4A3F" w:rsidP="00293A07">
            <w:pPr>
              <w:jc w:val="right"/>
            </w:pPr>
            <w:r w:rsidRPr="000843DB">
              <w:t>98.8</w:t>
            </w:r>
          </w:p>
        </w:tc>
        <w:tc>
          <w:tcPr>
            <w:tcW w:w="1047" w:type="dxa"/>
            <w:hideMark/>
          </w:tcPr>
          <w:p w14:paraId="0A1FF5ED" w14:textId="77777777" w:rsidR="008E4A3F" w:rsidRPr="000843DB" w:rsidRDefault="008E4A3F" w:rsidP="00293A07">
            <w:pPr>
              <w:jc w:val="right"/>
            </w:pPr>
            <w:r w:rsidRPr="000843DB">
              <w:t>98.9</w:t>
            </w:r>
          </w:p>
        </w:tc>
        <w:tc>
          <w:tcPr>
            <w:tcW w:w="1047" w:type="dxa"/>
            <w:hideMark/>
          </w:tcPr>
          <w:p w14:paraId="072A3C2C" w14:textId="77777777" w:rsidR="008E4A3F" w:rsidRPr="000843DB" w:rsidRDefault="008E4A3F" w:rsidP="00293A07">
            <w:pPr>
              <w:jc w:val="right"/>
            </w:pPr>
            <w:r w:rsidRPr="000843DB">
              <w:t>99</w:t>
            </w:r>
          </w:p>
        </w:tc>
      </w:tr>
    </w:tbl>
    <w:p w14:paraId="63484C0B" w14:textId="77777777" w:rsidR="00D14A74" w:rsidRDefault="00D14A74" w:rsidP="008E4A3F"/>
    <w:tbl>
      <w:tblPr>
        <w:tblStyle w:val="TableGrid"/>
        <w:tblpPr w:leftFromText="180" w:rightFromText="180" w:vertAnchor="text" w:tblpY="-26"/>
        <w:tblW w:w="0" w:type="auto"/>
        <w:tblLayout w:type="fixed"/>
        <w:tblLook w:val="04A0" w:firstRow="1" w:lastRow="0" w:firstColumn="1" w:lastColumn="0" w:noHBand="0" w:noVBand="1"/>
      </w:tblPr>
      <w:tblGrid>
        <w:gridCol w:w="2554"/>
        <w:gridCol w:w="2554"/>
        <w:gridCol w:w="2554"/>
        <w:gridCol w:w="2554"/>
      </w:tblGrid>
      <w:tr w:rsidR="008E4A3F" w:rsidRPr="0006230A" w14:paraId="495B3E7E" w14:textId="77777777" w:rsidTr="0073431A">
        <w:trPr>
          <w:trHeight w:val="300"/>
        </w:trPr>
        <w:tc>
          <w:tcPr>
            <w:tcW w:w="5108" w:type="dxa"/>
            <w:gridSpan w:val="2"/>
          </w:tcPr>
          <w:p w14:paraId="19AB3848" w14:textId="77777777" w:rsidR="008E4A3F" w:rsidRPr="002E7790" w:rsidRDefault="008E4A3F" w:rsidP="0054050A">
            <w:pPr>
              <w:rPr>
                <w:rFonts w:cs="Arial"/>
                <w:b/>
                <w:bCs/>
              </w:rPr>
            </w:pPr>
            <w:r w:rsidRPr="002E7790">
              <w:rPr>
                <w:rFonts w:eastAsia="Aptos" w:cs="Arial"/>
                <w:b/>
                <w:bCs/>
              </w:rPr>
              <w:lastRenderedPageBreak/>
              <w:t>Year</w:t>
            </w:r>
          </w:p>
        </w:tc>
        <w:tc>
          <w:tcPr>
            <w:tcW w:w="5108" w:type="dxa"/>
            <w:gridSpan w:val="2"/>
          </w:tcPr>
          <w:p w14:paraId="589AE54A" w14:textId="44CE252F" w:rsidR="008E4A3F" w:rsidRPr="002E7790" w:rsidRDefault="008E4A3F" w:rsidP="00293A07">
            <w:pPr>
              <w:rPr>
                <w:rFonts w:cs="Arial"/>
                <w:b/>
                <w:bCs/>
              </w:rPr>
            </w:pPr>
            <w:r w:rsidRPr="002E7790">
              <w:rPr>
                <w:rFonts w:cs="Arial"/>
                <w:b/>
                <w:bCs/>
              </w:rPr>
              <w:t>2025</w:t>
            </w:r>
            <w:r>
              <w:rPr>
                <w:rFonts w:cs="Arial"/>
                <w:b/>
                <w:bCs/>
              </w:rPr>
              <w:t>(%)</w:t>
            </w:r>
          </w:p>
        </w:tc>
      </w:tr>
      <w:tr w:rsidR="008E4A3F" w:rsidRPr="0006230A" w14:paraId="31A06559" w14:textId="77777777" w:rsidTr="0073431A">
        <w:trPr>
          <w:trHeight w:val="300"/>
        </w:trPr>
        <w:tc>
          <w:tcPr>
            <w:tcW w:w="2554" w:type="dxa"/>
          </w:tcPr>
          <w:p w14:paraId="4C795638" w14:textId="5D93D7C0" w:rsidR="008E4A3F" w:rsidRPr="002E7790" w:rsidRDefault="008E4A3F" w:rsidP="0054050A">
            <w:pPr>
              <w:rPr>
                <w:rFonts w:cs="Arial"/>
                <w:b/>
                <w:bCs/>
              </w:rPr>
            </w:pPr>
            <w:r w:rsidRPr="002E7790">
              <w:rPr>
                <w:rFonts w:eastAsia="Aptos" w:cs="Arial"/>
                <w:b/>
                <w:bCs/>
              </w:rPr>
              <w:t>Jurisdiction</w:t>
            </w:r>
          </w:p>
        </w:tc>
        <w:tc>
          <w:tcPr>
            <w:tcW w:w="2554" w:type="dxa"/>
          </w:tcPr>
          <w:p w14:paraId="65ED7224" w14:textId="1CC8C755" w:rsidR="008E4A3F" w:rsidRPr="0006230A" w:rsidRDefault="008E4A3F" w:rsidP="00293A07">
            <w:pPr>
              <w:jc w:val="right"/>
              <w:rPr>
                <w:rFonts w:cs="Arial"/>
              </w:rPr>
            </w:pPr>
            <w:r w:rsidRPr="0006230A">
              <w:rPr>
                <w:rFonts w:eastAsia="Aptos" w:cs="Arial"/>
                <w:b/>
                <w:bCs/>
              </w:rPr>
              <w:t>Vic</w:t>
            </w:r>
          </w:p>
        </w:tc>
        <w:tc>
          <w:tcPr>
            <w:tcW w:w="2554" w:type="dxa"/>
          </w:tcPr>
          <w:p w14:paraId="6140BA13" w14:textId="0BC8D2B8" w:rsidR="008E4A3F" w:rsidRPr="0006230A" w:rsidRDefault="008E4A3F" w:rsidP="00293A07">
            <w:pPr>
              <w:jc w:val="right"/>
              <w:rPr>
                <w:rFonts w:cs="Arial"/>
              </w:rPr>
            </w:pPr>
            <w:r w:rsidRPr="0006230A">
              <w:rPr>
                <w:rFonts w:eastAsia="Aptos" w:cs="Arial"/>
                <w:b/>
                <w:bCs/>
              </w:rPr>
              <w:t>OSTA</w:t>
            </w:r>
          </w:p>
        </w:tc>
        <w:tc>
          <w:tcPr>
            <w:tcW w:w="2554" w:type="dxa"/>
          </w:tcPr>
          <w:p w14:paraId="0B2F536E" w14:textId="32489AE3" w:rsidR="008E4A3F" w:rsidRPr="0006230A" w:rsidRDefault="008E4A3F" w:rsidP="00293A07">
            <w:pPr>
              <w:jc w:val="right"/>
              <w:rPr>
                <w:rFonts w:cs="Arial"/>
              </w:rPr>
            </w:pPr>
            <w:r w:rsidRPr="0006230A">
              <w:rPr>
                <w:rFonts w:eastAsia="Aptos" w:cs="Arial"/>
                <w:b/>
                <w:bCs/>
              </w:rPr>
              <w:t>Nat</w:t>
            </w:r>
          </w:p>
        </w:tc>
      </w:tr>
      <w:tr w:rsidR="008E4A3F" w:rsidRPr="0006230A" w14:paraId="05E43D14" w14:textId="77777777" w:rsidTr="0073431A">
        <w:trPr>
          <w:trHeight w:val="543"/>
        </w:trPr>
        <w:tc>
          <w:tcPr>
            <w:tcW w:w="2554" w:type="dxa"/>
          </w:tcPr>
          <w:p w14:paraId="715CDE9F" w14:textId="2EAF792F" w:rsidR="008E4A3F" w:rsidRPr="0006230A" w:rsidRDefault="008E4A3F" w:rsidP="0054050A">
            <w:pPr>
              <w:spacing w:after="160" w:line="257" w:lineRule="auto"/>
              <w:rPr>
                <w:rFonts w:cs="Arial"/>
              </w:rPr>
            </w:pPr>
            <w:r w:rsidRPr="0006230A">
              <w:rPr>
                <w:rFonts w:eastAsia="Aptos" w:cs="Arial"/>
                <w:b/>
                <w:bCs/>
              </w:rPr>
              <w:t>Under 18</w:t>
            </w:r>
          </w:p>
        </w:tc>
        <w:tc>
          <w:tcPr>
            <w:tcW w:w="2554" w:type="dxa"/>
          </w:tcPr>
          <w:p w14:paraId="12D56B0E" w14:textId="16EF1C4A" w:rsidR="008E4A3F" w:rsidRPr="0006230A" w:rsidRDefault="008E4A3F" w:rsidP="00293A07">
            <w:pPr>
              <w:jc w:val="right"/>
              <w:rPr>
                <w:rFonts w:cs="Arial"/>
              </w:rPr>
            </w:pPr>
            <w:r w:rsidRPr="0006230A">
              <w:rPr>
                <w:rFonts w:eastAsia="Aptos" w:cs="Arial"/>
              </w:rPr>
              <w:t>3.6</w:t>
            </w:r>
          </w:p>
        </w:tc>
        <w:tc>
          <w:tcPr>
            <w:tcW w:w="2554" w:type="dxa"/>
          </w:tcPr>
          <w:p w14:paraId="2078C424" w14:textId="714F8DD5" w:rsidR="008E4A3F" w:rsidRPr="0006230A" w:rsidRDefault="008E4A3F" w:rsidP="00293A07">
            <w:pPr>
              <w:jc w:val="right"/>
              <w:rPr>
                <w:rFonts w:cs="Arial"/>
              </w:rPr>
            </w:pPr>
            <w:r w:rsidRPr="0006230A">
              <w:rPr>
                <w:rFonts w:eastAsia="Aptos" w:cs="Arial"/>
              </w:rPr>
              <w:t>1.4</w:t>
            </w:r>
          </w:p>
        </w:tc>
        <w:tc>
          <w:tcPr>
            <w:tcW w:w="2554" w:type="dxa"/>
          </w:tcPr>
          <w:p w14:paraId="54095A91" w14:textId="266AB93A" w:rsidR="008E4A3F" w:rsidRPr="0006230A" w:rsidRDefault="008E4A3F" w:rsidP="00293A07">
            <w:pPr>
              <w:jc w:val="right"/>
              <w:rPr>
                <w:rFonts w:cs="Arial"/>
              </w:rPr>
            </w:pPr>
            <w:r w:rsidRPr="0006230A">
              <w:rPr>
                <w:rFonts w:eastAsia="Aptos" w:cs="Arial"/>
              </w:rPr>
              <w:t>1.4</w:t>
            </w:r>
          </w:p>
        </w:tc>
      </w:tr>
      <w:tr w:rsidR="008E4A3F" w:rsidRPr="0006230A" w14:paraId="44DD3F12" w14:textId="77777777" w:rsidTr="0073431A">
        <w:trPr>
          <w:trHeight w:val="300"/>
        </w:trPr>
        <w:tc>
          <w:tcPr>
            <w:tcW w:w="2554" w:type="dxa"/>
          </w:tcPr>
          <w:p w14:paraId="2007D7EC" w14:textId="2AC3A576" w:rsidR="008E4A3F" w:rsidRPr="0006230A" w:rsidRDefault="008E4A3F" w:rsidP="0054050A">
            <w:pPr>
              <w:rPr>
                <w:rFonts w:cs="Arial"/>
              </w:rPr>
            </w:pPr>
            <w:r w:rsidRPr="0006230A">
              <w:rPr>
                <w:rFonts w:eastAsia="Aptos" w:cs="Arial"/>
                <w:b/>
                <w:bCs/>
              </w:rPr>
              <w:t>18</w:t>
            </w:r>
          </w:p>
        </w:tc>
        <w:tc>
          <w:tcPr>
            <w:tcW w:w="2554" w:type="dxa"/>
          </w:tcPr>
          <w:p w14:paraId="67F3404A" w14:textId="6E1CF741" w:rsidR="008E4A3F" w:rsidRPr="0006230A" w:rsidRDefault="008E4A3F" w:rsidP="00293A07">
            <w:pPr>
              <w:jc w:val="right"/>
              <w:rPr>
                <w:rFonts w:cs="Arial"/>
              </w:rPr>
            </w:pPr>
            <w:r w:rsidRPr="0006230A">
              <w:rPr>
                <w:rFonts w:eastAsia="Aptos" w:cs="Arial"/>
              </w:rPr>
              <w:t>69.8</w:t>
            </w:r>
          </w:p>
        </w:tc>
        <w:tc>
          <w:tcPr>
            <w:tcW w:w="2554" w:type="dxa"/>
          </w:tcPr>
          <w:p w14:paraId="79F642A0" w14:textId="1401239C" w:rsidR="008E4A3F" w:rsidRPr="0006230A" w:rsidRDefault="008E4A3F" w:rsidP="00293A07">
            <w:pPr>
              <w:jc w:val="right"/>
              <w:rPr>
                <w:rFonts w:cs="Arial"/>
              </w:rPr>
            </w:pPr>
            <w:r w:rsidRPr="0006230A">
              <w:rPr>
                <w:rFonts w:eastAsia="Aptos" w:cs="Arial"/>
              </w:rPr>
              <w:t>63.6</w:t>
            </w:r>
          </w:p>
        </w:tc>
        <w:tc>
          <w:tcPr>
            <w:tcW w:w="2554" w:type="dxa"/>
          </w:tcPr>
          <w:p w14:paraId="7766FBF8" w14:textId="6750B9D7" w:rsidR="008E4A3F" w:rsidRPr="0006230A" w:rsidRDefault="008E4A3F" w:rsidP="00293A07">
            <w:pPr>
              <w:jc w:val="right"/>
              <w:rPr>
                <w:rFonts w:cs="Arial"/>
              </w:rPr>
            </w:pPr>
            <w:r w:rsidRPr="0006230A">
              <w:rPr>
                <w:rFonts w:eastAsia="Aptos" w:cs="Arial"/>
              </w:rPr>
              <w:t>67.1</w:t>
            </w:r>
          </w:p>
        </w:tc>
      </w:tr>
      <w:tr w:rsidR="008E4A3F" w:rsidRPr="0006230A" w14:paraId="3454CE7B" w14:textId="77777777" w:rsidTr="0073431A">
        <w:trPr>
          <w:trHeight w:val="300"/>
        </w:trPr>
        <w:tc>
          <w:tcPr>
            <w:tcW w:w="2554" w:type="dxa"/>
          </w:tcPr>
          <w:p w14:paraId="76C9779E" w14:textId="5E2E2162" w:rsidR="008E4A3F" w:rsidRPr="0006230A" w:rsidRDefault="008E4A3F" w:rsidP="0054050A">
            <w:pPr>
              <w:rPr>
                <w:rFonts w:cs="Arial"/>
              </w:rPr>
            </w:pPr>
            <w:r w:rsidRPr="0006230A">
              <w:rPr>
                <w:rFonts w:eastAsia="Aptos" w:cs="Arial"/>
                <w:b/>
                <w:bCs/>
              </w:rPr>
              <w:t>19</w:t>
            </w:r>
          </w:p>
        </w:tc>
        <w:tc>
          <w:tcPr>
            <w:tcW w:w="2554" w:type="dxa"/>
          </w:tcPr>
          <w:p w14:paraId="29FEDFB0" w14:textId="6846778A" w:rsidR="008E4A3F" w:rsidRPr="0006230A" w:rsidRDefault="008E4A3F" w:rsidP="00293A07">
            <w:pPr>
              <w:jc w:val="right"/>
              <w:rPr>
                <w:rFonts w:cs="Arial"/>
              </w:rPr>
            </w:pPr>
            <w:r w:rsidRPr="0006230A">
              <w:rPr>
                <w:rFonts w:eastAsia="Aptos" w:cs="Arial"/>
              </w:rPr>
              <w:t>89.1</w:t>
            </w:r>
          </w:p>
        </w:tc>
        <w:tc>
          <w:tcPr>
            <w:tcW w:w="2554" w:type="dxa"/>
          </w:tcPr>
          <w:p w14:paraId="31D81D02" w14:textId="0ABFDBA3" w:rsidR="008E4A3F" w:rsidRPr="0006230A" w:rsidRDefault="008E4A3F" w:rsidP="00293A07">
            <w:pPr>
              <w:jc w:val="right"/>
              <w:rPr>
                <w:rFonts w:cs="Arial"/>
              </w:rPr>
            </w:pPr>
            <w:r w:rsidRPr="0006230A">
              <w:rPr>
                <w:rFonts w:eastAsia="Aptos" w:cs="Arial"/>
              </w:rPr>
              <w:t>86</w:t>
            </w:r>
          </w:p>
        </w:tc>
        <w:tc>
          <w:tcPr>
            <w:tcW w:w="2554" w:type="dxa"/>
          </w:tcPr>
          <w:p w14:paraId="4ADDA6CC" w14:textId="1EF649CB" w:rsidR="008E4A3F" w:rsidRPr="0006230A" w:rsidRDefault="008E4A3F" w:rsidP="00293A07">
            <w:pPr>
              <w:jc w:val="right"/>
              <w:rPr>
                <w:rFonts w:cs="Arial"/>
              </w:rPr>
            </w:pPr>
            <w:r w:rsidRPr="0006230A">
              <w:rPr>
                <w:rFonts w:eastAsia="Aptos" w:cs="Arial"/>
              </w:rPr>
              <w:t>89.2</w:t>
            </w:r>
          </w:p>
        </w:tc>
      </w:tr>
      <w:tr w:rsidR="008E4A3F" w:rsidRPr="0006230A" w14:paraId="1BFDEB14" w14:textId="77777777" w:rsidTr="0073431A">
        <w:trPr>
          <w:trHeight w:val="300"/>
        </w:trPr>
        <w:tc>
          <w:tcPr>
            <w:tcW w:w="2554" w:type="dxa"/>
          </w:tcPr>
          <w:p w14:paraId="34820D84" w14:textId="407284C2" w:rsidR="008E4A3F" w:rsidRPr="0006230A" w:rsidRDefault="008E4A3F" w:rsidP="0054050A">
            <w:pPr>
              <w:rPr>
                <w:rFonts w:cs="Arial"/>
              </w:rPr>
            </w:pPr>
            <w:r w:rsidRPr="0006230A">
              <w:rPr>
                <w:rFonts w:eastAsia="Aptos" w:cs="Arial"/>
                <w:b/>
                <w:bCs/>
              </w:rPr>
              <w:t>20</w:t>
            </w:r>
            <w:r>
              <w:rPr>
                <w:b/>
                <w:bCs/>
              </w:rPr>
              <w:t>–</w:t>
            </w:r>
            <w:r w:rsidRPr="0006230A">
              <w:rPr>
                <w:rFonts w:eastAsia="Aptos" w:cs="Arial"/>
                <w:b/>
                <w:bCs/>
              </w:rPr>
              <w:t>24</w:t>
            </w:r>
          </w:p>
        </w:tc>
        <w:tc>
          <w:tcPr>
            <w:tcW w:w="2554" w:type="dxa"/>
          </w:tcPr>
          <w:p w14:paraId="7C4D49B5" w14:textId="7264DDF1" w:rsidR="008E4A3F" w:rsidRPr="0006230A" w:rsidRDefault="008E4A3F" w:rsidP="00293A07">
            <w:pPr>
              <w:jc w:val="right"/>
              <w:rPr>
                <w:rFonts w:cs="Arial"/>
              </w:rPr>
            </w:pPr>
            <w:r w:rsidRPr="0006230A">
              <w:rPr>
                <w:rFonts w:eastAsia="Aptos" w:cs="Arial"/>
              </w:rPr>
              <w:t>98.8</w:t>
            </w:r>
          </w:p>
        </w:tc>
        <w:tc>
          <w:tcPr>
            <w:tcW w:w="2554" w:type="dxa"/>
          </w:tcPr>
          <w:p w14:paraId="3C118CE8" w14:textId="7D59A605" w:rsidR="008E4A3F" w:rsidRPr="0006230A" w:rsidRDefault="008E4A3F" w:rsidP="00293A07">
            <w:pPr>
              <w:jc w:val="right"/>
              <w:rPr>
                <w:rFonts w:cs="Arial"/>
              </w:rPr>
            </w:pPr>
            <w:r w:rsidRPr="0006230A">
              <w:rPr>
                <w:rFonts w:eastAsia="Aptos" w:cs="Arial"/>
              </w:rPr>
              <w:t>92.6</w:t>
            </w:r>
          </w:p>
        </w:tc>
        <w:tc>
          <w:tcPr>
            <w:tcW w:w="2554" w:type="dxa"/>
          </w:tcPr>
          <w:p w14:paraId="08576658" w14:textId="6979BEAB" w:rsidR="008E4A3F" w:rsidRPr="0006230A" w:rsidRDefault="008E4A3F" w:rsidP="00293A07">
            <w:pPr>
              <w:jc w:val="right"/>
              <w:rPr>
                <w:rFonts w:cs="Arial"/>
              </w:rPr>
            </w:pPr>
            <w:r w:rsidRPr="0006230A">
              <w:rPr>
                <w:rFonts w:eastAsia="Aptos" w:cs="Arial"/>
              </w:rPr>
              <w:t>96.9</w:t>
            </w:r>
          </w:p>
        </w:tc>
      </w:tr>
      <w:tr w:rsidR="008E4A3F" w:rsidRPr="0006230A" w14:paraId="484BFC7F" w14:textId="77777777" w:rsidTr="0073431A">
        <w:trPr>
          <w:trHeight w:val="300"/>
        </w:trPr>
        <w:tc>
          <w:tcPr>
            <w:tcW w:w="2554" w:type="dxa"/>
          </w:tcPr>
          <w:p w14:paraId="77301F13" w14:textId="714007A7" w:rsidR="008E4A3F" w:rsidRPr="0006230A" w:rsidRDefault="008E4A3F" w:rsidP="0054050A">
            <w:pPr>
              <w:rPr>
                <w:rFonts w:cs="Arial"/>
              </w:rPr>
            </w:pPr>
            <w:r w:rsidRPr="0006230A">
              <w:rPr>
                <w:rFonts w:eastAsia="Aptos" w:cs="Arial"/>
                <w:b/>
                <w:bCs/>
              </w:rPr>
              <w:t>25</w:t>
            </w:r>
            <w:r>
              <w:rPr>
                <w:b/>
                <w:bCs/>
              </w:rPr>
              <w:t>–</w:t>
            </w:r>
            <w:r w:rsidRPr="0006230A">
              <w:rPr>
                <w:rFonts w:eastAsia="Aptos" w:cs="Arial"/>
                <w:b/>
                <w:bCs/>
              </w:rPr>
              <w:t>29</w:t>
            </w:r>
          </w:p>
        </w:tc>
        <w:tc>
          <w:tcPr>
            <w:tcW w:w="2554" w:type="dxa"/>
          </w:tcPr>
          <w:p w14:paraId="0C2520AE" w14:textId="22A36D93" w:rsidR="008E4A3F" w:rsidRPr="0006230A" w:rsidRDefault="008E4A3F" w:rsidP="00293A07">
            <w:pPr>
              <w:jc w:val="right"/>
              <w:rPr>
                <w:rFonts w:cs="Arial"/>
              </w:rPr>
            </w:pPr>
            <w:r w:rsidRPr="0006230A">
              <w:rPr>
                <w:rFonts w:eastAsia="Aptos" w:cs="Arial"/>
              </w:rPr>
              <w:t>99.1</w:t>
            </w:r>
          </w:p>
        </w:tc>
        <w:tc>
          <w:tcPr>
            <w:tcW w:w="2554" w:type="dxa"/>
          </w:tcPr>
          <w:p w14:paraId="07636198" w14:textId="73431BA7" w:rsidR="008E4A3F" w:rsidRPr="0006230A" w:rsidRDefault="008E4A3F" w:rsidP="00293A07">
            <w:pPr>
              <w:jc w:val="right"/>
              <w:rPr>
                <w:rFonts w:cs="Arial"/>
              </w:rPr>
            </w:pPr>
            <w:r w:rsidRPr="0006230A">
              <w:rPr>
                <w:rFonts w:eastAsia="Aptos" w:cs="Arial"/>
              </w:rPr>
              <w:t>94.8</w:t>
            </w:r>
          </w:p>
        </w:tc>
        <w:tc>
          <w:tcPr>
            <w:tcW w:w="2554" w:type="dxa"/>
          </w:tcPr>
          <w:p w14:paraId="0AA3C868" w14:textId="7E94A2B9" w:rsidR="008E4A3F" w:rsidRPr="0006230A" w:rsidRDefault="008E4A3F" w:rsidP="00293A07">
            <w:pPr>
              <w:jc w:val="right"/>
              <w:rPr>
                <w:rFonts w:cs="Arial"/>
              </w:rPr>
            </w:pPr>
            <w:r w:rsidRPr="0006230A">
              <w:rPr>
                <w:rFonts w:eastAsia="Aptos" w:cs="Arial"/>
              </w:rPr>
              <w:t>97.7</w:t>
            </w:r>
          </w:p>
        </w:tc>
      </w:tr>
      <w:tr w:rsidR="008E4A3F" w:rsidRPr="0006230A" w14:paraId="399DFB26" w14:textId="77777777" w:rsidTr="0073431A">
        <w:trPr>
          <w:trHeight w:val="300"/>
        </w:trPr>
        <w:tc>
          <w:tcPr>
            <w:tcW w:w="2554" w:type="dxa"/>
          </w:tcPr>
          <w:p w14:paraId="26226F40" w14:textId="24692869" w:rsidR="008E4A3F" w:rsidRPr="0006230A" w:rsidRDefault="008E4A3F" w:rsidP="0054050A">
            <w:pPr>
              <w:rPr>
                <w:rFonts w:cs="Arial"/>
              </w:rPr>
            </w:pPr>
            <w:r w:rsidRPr="0006230A">
              <w:rPr>
                <w:rFonts w:eastAsia="Aptos" w:cs="Arial"/>
                <w:b/>
                <w:bCs/>
              </w:rPr>
              <w:t>30</w:t>
            </w:r>
            <w:r>
              <w:rPr>
                <w:b/>
                <w:bCs/>
              </w:rPr>
              <w:t>–</w:t>
            </w:r>
            <w:r w:rsidRPr="0006230A">
              <w:rPr>
                <w:rFonts w:eastAsia="Aptos" w:cs="Arial"/>
                <w:b/>
                <w:bCs/>
              </w:rPr>
              <w:t>34</w:t>
            </w:r>
          </w:p>
        </w:tc>
        <w:tc>
          <w:tcPr>
            <w:tcW w:w="2554" w:type="dxa"/>
          </w:tcPr>
          <w:p w14:paraId="1212BF4C" w14:textId="72AF602A" w:rsidR="008E4A3F" w:rsidRPr="0006230A" w:rsidRDefault="008E4A3F" w:rsidP="00293A07">
            <w:pPr>
              <w:jc w:val="right"/>
              <w:rPr>
                <w:rFonts w:cs="Arial"/>
              </w:rPr>
            </w:pPr>
            <w:r w:rsidRPr="0006230A">
              <w:rPr>
                <w:rFonts w:eastAsia="Aptos" w:cs="Arial"/>
              </w:rPr>
              <w:t>99.2</w:t>
            </w:r>
          </w:p>
        </w:tc>
        <w:tc>
          <w:tcPr>
            <w:tcW w:w="2554" w:type="dxa"/>
          </w:tcPr>
          <w:p w14:paraId="7441804D" w14:textId="7088D006" w:rsidR="008E4A3F" w:rsidRPr="0006230A" w:rsidRDefault="008E4A3F" w:rsidP="00293A07">
            <w:pPr>
              <w:jc w:val="right"/>
              <w:rPr>
                <w:rFonts w:cs="Arial"/>
              </w:rPr>
            </w:pPr>
            <w:r w:rsidRPr="0006230A">
              <w:rPr>
                <w:rFonts w:eastAsia="Aptos" w:cs="Arial"/>
              </w:rPr>
              <w:t>96.4</w:t>
            </w:r>
          </w:p>
        </w:tc>
        <w:tc>
          <w:tcPr>
            <w:tcW w:w="2554" w:type="dxa"/>
          </w:tcPr>
          <w:p w14:paraId="0FE404EF" w14:textId="27339609" w:rsidR="008E4A3F" w:rsidRPr="0006230A" w:rsidRDefault="008E4A3F" w:rsidP="00293A07">
            <w:pPr>
              <w:jc w:val="right"/>
              <w:rPr>
                <w:rFonts w:cs="Arial"/>
              </w:rPr>
            </w:pPr>
            <w:r w:rsidRPr="0006230A">
              <w:rPr>
                <w:rFonts w:eastAsia="Aptos" w:cs="Arial"/>
              </w:rPr>
              <w:t>98</w:t>
            </w:r>
          </w:p>
        </w:tc>
      </w:tr>
      <w:tr w:rsidR="008E4A3F" w:rsidRPr="0006230A" w14:paraId="35BDB8A0" w14:textId="77777777" w:rsidTr="0073431A">
        <w:trPr>
          <w:trHeight w:val="300"/>
        </w:trPr>
        <w:tc>
          <w:tcPr>
            <w:tcW w:w="2554" w:type="dxa"/>
          </w:tcPr>
          <w:p w14:paraId="7CB8AEBA" w14:textId="13865B4C" w:rsidR="008E4A3F" w:rsidRPr="0006230A" w:rsidRDefault="008E4A3F" w:rsidP="0054050A">
            <w:pPr>
              <w:rPr>
                <w:rFonts w:cs="Arial"/>
              </w:rPr>
            </w:pPr>
            <w:r w:rsidRPr="0006230A">
              <w:rPr>
                <w:rFonts w:eastAsia="Aptos" w:cs="Arial"/>
                <w:b/>
                <w:bCs/>
              </w:rPr>
              <w:t>35</w:t>
            </w:r>
            <w:r>
              <w:rPr>
                <w:b/>
                <w:bCs/>
              </w:rPr>
              <w:t>–</w:t>
            </w:r>
            <w:r w:rsidRPr="0006230A">
              <w:rPr>
                <w:rFonts w:eastAsia="Aptos" w:cs="Arial"/>
                <w:b/>
                <w:bCs/>
              </w:rPr>
              <w:t>39</w:t>
            </w:r>
          </w:p>
        </w:tc>
        <w:tc>
          <w:tcPr>
            <w:tcW w:w="2554" w:type="dxa"/>
          </w:tcPr>
          <w:p w14:paraId="5414122D" w14:textId="4D091B33" w:rsidR="008E4A3F" w:rsidRPr="0006230A" w:rsidRDefault="008E4A3F" w:rsidP="00293A07">
            <w:pPr>
              <w:jc w:val="right"/>
              <w:rPr>
                <w:rFonts w:cs="Arial"/>
              </w:rPr>
            </w:pPr>
            <w:r w:rsidRPr="0006230A">
              <w:rPr>
                <w:rFonts w:eastAsia="Aptos" w:cs="Arial"/>
              </w:rPr>
              <w:t>98.9</w:t>
            </w:r>
          </w:p>
        </w:tc>
        <w:tc>
          <w:tcPr>
            <w:tcW w:w="2554" w:type="dxa"/>
          </w:tcPr>
          <w:p w14:paraId="210A24E3" w14:textId="4BA167D8" w:rsidR="008E4A3F" w:rsidRPr="0006230A" w:rsidRDefault="008E4A3F" w:rsidP="00293A07">
            <w:pPr>
              <w:jc w:val="right"/>
              <w:rPr>
                <w:rFonts w:cs="Arial"/>
              </w:rPr>
            </w:pPr>
            <w:r w:rsidRPr="0006230A">
              <w:rPr>
                <w:rFonts w:eastAsia="Aptos" w:cs="Arial"/>
              </w:rPr>
              <w:t>97.6</w:t>
            </w:r>
          </w:p>
        </w:tc>
        <w:tc>
          <w:tcPr>
            <w:tcW w:w="2554" w:type="dxa"/>
          </w:tcPr>
          <w:p w14:paraId="1D35D875" w14:textId="010F9072" w:rsidR="008E4A3F" w:rsidRPr="0006230A" w:rsidRDefault="008E4A3F" w:rsidP="00293A07">
            <w:pPr>
              <w:jc w:val="right"/>
              <w:rPr>
                <w:rFonts w:cs="Arial"/>
              </w:rPr>
            </w:pPr>
            <w:r w:rsidRPr="0006230A">
              <w:rPr>
                <w:rFonts w:eastAsia="Aptos" w:cs="Arial"/>
              </w:rPr>
              <w:t>98.3</w:t>
            </w:r>
          </w:p>
        </w:tc>
      </w:tr>
      <w:tr w:rsidR="008E4A3F" w:rsidRPr="0006230A" w14:paraId="068BDC65" w14:textId="77777777" w:rsidTr="0073431A">
        <w:trPr>
          <w:trHeight w:val="300"/>
        </w:trPr>
        <w:tc>
          <w:tcPr>
            <w:tcW w:w="2554" w:type="dxa"/>
          </w:tcPr>
          <w:p w14:paraId="4A60ADD6" w14:textId="4EEDCAB5" w:rsidR="008E4A3F" w:rsidRPr="0006230A" w:rsidRDefault="008E4A3F" w:rsidP="0054050A">
            <w:pPr>
              <w:rPr>
                <w:rFonts w:cs="Arial"/>
              </w:rPr>
            </w:pPr>
            <w:r w:rsidRPr="0006230A">
              <w:rPr>
                <w:rFonts w:eastAsia="Aptos" w:cs="Arial"/>
                <w:b/>
                <w:bCs/>
              </w:rPr>
              <w:t>40</w:t>
            </w:r>
            <w:r>
              <w:rPr>
                <w:b/>
                <w:bCs/>
              </w:rPr>
              <w:t>–</w:t>
            </w:r>
            <w:r w:rsidRPr="0006230A">
              <w:rPr>
                <w:rFonts w:eastAsia="Aptos" w:cs="Arial"/>
                <w:b/>
                <w:bCs/>
              </w:rPr>
              <w:t>44</w:t>
            </w:r>
          </w:p>
        </w:tc>
        <w:tc>
          <w:tcPr>
            <w:tcW w:w="2554" w:type="dxa"/>
          </w:tcPr>
          <w:p w14:paraId="79F9D12A" w14:textId="71655BC0" w:rsidR="008E4A3F" w:rsidRPr="0006230A" w:rsidRDefault="008E4A3F" w:rsidP="00293A07">
            <w:pPr>
              <w:jc w:val="right"/>
              <w:rPr>
                <w:rFonts w:cs="Arial"/>
              </w:rPr>
            </w:pPr>
            <w:r w:rsidRPr="0006230A">
              <w:rPr>
                <w:rFonts w:eastAsia="Aptos" w:cs="Arial"/>
              </w:rPr>
              <w:t>99.1</w:t>
            </w:r>
          </w:p>
        </w:tc>
        <w:tc>
          <w:tcPr>
            <w:tcW w:w="2554" w:type="dxa"/>
          </w:tcPr>
          <w:p w14:paraId="7FDA4412" w14:textId="0A19B871" w:rsidR="008E4A3F" w:rsidRPr="0006230A" w:rsidRDefault="008E4A3F" w:rsidP="00293A07">
            <w:pPr>
              <w:jc w:val="right"/>
              <w:rPr>
                <w:rFonts w:cs="Arial"/>
              </w:rPr>
            </w:pPr>
            <w:r w:rsidRPr="0006230A">
              <w:rPr>
                <w:rFonts w:eastAsia="Aptos" w:cs="Arial"/>
              </w:rPr>
              <w:t>98.1</w:t>
            </w:r>
          </w:p>
        </w:tc>
        <w:tc>
          <w:tcPr>
            <w:tcW w:w="2554" w:type="dxa"/>
          </w:tcPr>
          <w:p w14:paraId="737264A4" w14:textId="4D25093B" w:rsidR="008E4A3F" w:rsidRPr="0006230A" w:rsidRDefault="008E4A3F" w:rsidP="00293A07">
            <w:pPr>
              <w:jc w:val="right"/>
              <w:rPr>
                <w:rFonts w:cs="Arial"/>
              </w:rPr>
            </w:pPr>
            <w:r w:rsidRPr="0006230A">
              <w:rPr>
                <w:rFonts w:eastAsia="Aptos" w:cs="Arial"/>
              </w:rPr>
              <w:t>98.4</w:t>
            </w:r>
          </w:p>
        </w:tc>
      </w:tr>
      <w:tr w:rsidR="008E4A3F" w:rsidRPr="0006230A" w14:paraId="06F186C1" w14:textId="77777777" w:rsidTr="0073431A">
        <w:trPr>
          <w:trHeight w:val="300"/>
        </w:trPr>
        <w:tc>
          <w:tcPr>
            <w:tcW w:w="2554" w:type="dxa"/>
          </w:tcPr>
          <w:p w14:paraId="3E92C910" w14:textId="6F87FC7A" w:rsidR="008E4A3F" w:rsidRPr="0006230A" w:rsidRDefault="008E4A3F" w:rsidP="0054050A">
            <w:pPr>
              <w:rPr>
                <w:rFonts w:cs="Arial"/>
              </w:rPr>
            </w:pPr>
            <w:r w:rsidRPr="0006230A">
              <w:rPr>
                <w:rFonts w:eastAsia="Aptos" w:cs="Arial"/>
                <w:b/>
                <w:bCs/>
              </w:rPr>
              <w:t>45</w:t>
            </w:r>
            <w:r>
              <w:rPr>
                <w:b/>
                <w:bCs/>
              </w:rPr>
              <w:t>–</w:t>
            </w:r>
            <w:r w:rsidRPr="0006230A">
              <w:rPr>
                <w:rFonts w:eastAsia="Aptos" w:cs="Arial"/>
                <w:b/>
                <w:bCs/>
              </w:rPr>
              <w:t>49</w:t>
            </w:r>
          </w:p>
        </w:tc>
        <w:tc>
          <w:tcPr>
            <w:tcW w:w="2554" w:type="dxa"/>
          </w:tcPr>
          <w:p w14:paraId="20383166" w14:textId="587DC7FD" w:rsidR="008E4A3F" w:rsidRPr="0006230A" w:rsidRDefault="008E4A3F" w:rsidP="00293A07">
            <w:pPr>
              <w:jc w:val="right"/>
              <w:rPr>
                <w:rFonts w:cs="Arial"/>
              </w:rPr>
            </w:pPr>
            <w:r w:rsidRPr="0006230A">
              <w:rPr>
                <w:rFonts w:eastAsia="Aptos" w:cs="Arial"/>
              </w:rPr>
              <w:t>99.1</w:t>
            </w:r>
          </w:p>
        </w:tc>
        <w:tc>
          <w:tcPr>
            <w:tcW w:w="2554" w:type="dxa"/>
          </w:tcPr>
          <w:p w14:paraId="26CBCD94" w14:textId="17C57AE7" w:rsidR="008E4A3F" w:rsidRPr="0006230A" w:rsidRDefault="008E4A3F" w:rsidP="00293A07">
            <w:pPr>
              <w:jc w:val="right"/>
              <w:rPr>
                <w:rFonts w:cs="Arial"/>
              </w:rPr>
            </w:pPr>
            <w:r w:rsidRPr="0006230A">
              <w:rPr>
                <w:rFonts w:eastAsia="Aptos" w:cs="Arial"/>
              </w:rPr>
              <w:t>98.3</w:t>
            </w:r>
          </w:p>
        </w:tc>
        <w:tc>
          <w:tcPr>
            <w:tcW w:w="2554" w:type="dxa"/>
          </w:tcPr>
          <w:p w14:paraId="739A7117" w14:textId="20DFEF88" w:rsidR="008E4A3F" w:rsidRPr="0006230A" w:rsidRDefault="008E4A3F" w:rsidP="00293A07">
            <w:pPr>
              <w:jc w:val="right"/>
              <w:rPr>
                <w:rFonts w:cs="Arial"/>
              </w:rPr>
            </w:pPr>
            <w:r w:rsidRPr="0006230A">
              <w:rPr>
                <w:rFonts w:eastAsia="Aptos" w:cs="Arial"/>
              </w:rPr>
              <w:t>98.8</w:t>
            </w:r>
          </w:p>
        </w:tc>
      </w:tr>
      <w:tr w:rsidR="008E4A3F" w:rsidRPr="0006230A" w14:paraId="3054D290" w14:textId="77777777" w:rsidTr="0073431A">
        <w:trPr>
          <w:trHeight w:val="300"/>
        </w:trPr>
        <w:tc>
          <w:tcPr>
            <w:tcW w:w="2554" w:type="dxa"/>
          </w:tcPr>
          <w:p w14:paraId="7ACB5647" w14:textId="3F49066B" w:rsidR="008E4A3F" w:rsidRPr="0006230A" w:rsidRDefault="008E4A3F" w:rsidP="0054050A">
            <w:pPr>
              <w:rPr>
                <w:rFonts w:cs="Arial"/>
              </w:rPr>
            </w:pPr>
            <w:r w:rsidRPr="0006230A">
              <w:rPr>
                <w:rFonts w:eastAsia="Aptos" w:cs="Arial"/>
                <w:b/>
                <w:bCs/>
              </w:rPr>
              <w:t>50</w:t>
            </w:r>
            <w:r>
              <w:rPr>
                <w:b/>
                <w:bCs/>
              </w:rPr>
              <w:t>–</w:t>
            </w:r>
            <w:r w:rsidRPr="0006230A">
              <w:rPr>
                <w:rFonts w:eastAsia="Aptos" w:cs="Arial"/>
                <w:b/>
                <w:bCs/>
              </w:rPr>
              <w:t>54</w:t>
            </w:r>
          </w:p>
        </w:tc>
        <w:tc>
          <w:tcPr>
            <w:tcW w:w="2554" w:type="dxa"/>
          </w:tcPr>
          <w:p w14:paraId="65B9DC86" w14:textId="6C6E1CD5" w:rsidR="008E4A3F" w:rsidRPr="0006230A" w:rsidRDefault="008E4A3F" w:rsidP="00293A07">
            <w:pPr>
              <w:jc w:val="right"/>
              <w:rPr>
                <w:rFonts w:cs="Arial"/>
              </w:rPr>
            </w:pPr>
            <w:r w:rsidRPr="0006230A">
              <w:rPr>
                <w:rFonts w:eastAsia="Aptos" w:cs="Arial"/>
              </w:rPr>
              <w:t>99</w:t>
            </w:r>
          </w:p>
        </w:tc>
        <w:tc>
          <w:tcPr>
            <w:tcW w:w="2554" w:type="dxa"/>
          </w:tcPr>
          <w:p w14:paraId="264DEEE7" w14:textId="0E08BE12" w:rsidR="008E4A3F" w:rsidRPr="0006230A" w:rsidRDefault="008E4A3F" w:rsidP="00293A07">
            <w:pPr>
              <w:jc w:val="right"/>
              <w:rPr>
                <w:rFonts w:cs="Arial"/>
              </w:rPr>
            </w:pPr>
            <w:r w:rsidRPr="0006230A">
              <w:rPr>
                <w:rFonts w:eastAsia="Aptos" w:cs="Arial"/>
              </w:rPr>
              <w:t>98.3</w:t>
            </w:r>
          </w:p>
        </w:tc>
        <w:tc>
          <w:tcPr>
            <w:tcW w:w="2554" w:type="dxa"/>
          </w:tcPr>
          <w:p w14:paraId="16D2CED0" w14:textId="49F50434" w:rsidR="008E4A3F" w:rsidRPr="0006230A" w:rsidRDefault="008E4A3F" w:rsidP="00293A07">
            <w:pPr>
              <w:jc w:val="right"/>
              <w:rPr>
                <w:rFonts w:cs="Arial"/>
              </w:rPr>
            </w:pPr>
            <w:r w:rsidRPr="0006230A">
              <w:rPr>
                <w:rFonts w:eastAsia="Aptos" w:cs="Arial"/>
              </w:rPr>
              <w:t>98.6</w:t>
            </w:r>
          </w:p>
        </w:tc>
      </w:tr>
      <w:tr w:rsidR="008E4A3F" w:rsidRPr="0006230A" w14:paraId="54E9E066" w14:textId="77777777" w:rsidTr="0073431A">
        <w:trPr>
          <w:trHeight w:val="300"/>
        </w:trPr>
        <w:tc>
          <w:tcPr>
            <w:tcW w:w="2554" w:type="dxa"/>
          </w:tcPr>
          <w:p w14:paraId="411E9F5A" w14:textId="2CC5E759" w:rsidR="008E4A3F" w:rsidRPr="0006230A" w:rsidRDefault="008E4A3F" w:rsidP="0054050A">
            <w:pPr>
              <w:rPr>
                <w:rFonts w:cs="Arial"/>
              </w:rPr>
            </w:pPr>
            <w:r w:rsidRPr="0006230A">
              <w:rPr>
                <w:rFonts w:eastAsia="Aptos" w:cs="Arial"/>
                <w:b/>
                <w:bCs/>
              </w:rPr>
              <w:t>55</w:t>
            </w:r>
            <w:r>
              <w:rPr>
                <w:b/>
                <w:bCs/>
              </w:rPr>
              <w:t>–</w:t>
            </w:r>
            <w:r w:rsidRPr="0006230A">
              <w:rPr>
                <w:rFonts w:eastAsia="Aptos" w:cs="Arial"/>
                <w:b/>
                <w:bCs/>
              </w:rPr>
              <w:t>59</w:t>
            </w:r>
          </w:p>
        </w:tc>
        <w:tc>
          <w:tcPr>
            <w:tcW w:w="2554" w:type="dxa"/>
          </w:tcPr>
          <w:p w14:paraId="4ED40CA5" w14:textId="5755151C" w:rsidR="008E4A3F" w:rsidRPr="0006230A" w:rsidRDefault="008E4A3F" w:rsidP="00293A07">
            <w:pPr>
              <w:jc w:val="right"/>
              <w:rPr>
                <w:rFonts w:cs="Arial"/>
              </w:rPr>
            </w:pPr>
            <w:r w:rsidRPr="0006230A">
              <w:rPr>
                <w:rFonts w:eastAsia="Aptos" w:cs="Arial"/>
              </w:rPr>
              <w:t>99.1</w:t>
            </w:r>
          </w:p>
        </w:tc>
        <w:tc>
          <w:tcPr>
            <w:tcW w:w="2554" w:type="dxa"/>
          </w:tcPr>
          <w:p w14:paraId="37F604B0" w14:textId="00707D54" w:rsidR="008E4A3F" w:rsidRPr="0006230A" w:rsidRDefault="008E4A3F" w:rsidP="00293A07">
            <w:pPr>
              <w:jc w:val="right"/>
              <w:rPr>
                <w:rFonts w:cs="Arial"/>
              </w:rPr>
            </w:pPr>
            <w:r w:rsidRPr="0006230A">
              <w:rPr>
                <w:rFonts w:eastAsia="Aptos" w:cs="Arial"/>
              </w:rPr>
              <w:t>97.5</w:t>
            </w:r>
          </w:p>
        </w:tc>
        <w:tc>
          <w:tcPr>
            <w:tcW w:w="2554" w:type="dxa"/>
          </w:tcPr>
          <w:p w14:paraId="741E993E" w14:textId="57AF29E3" w:rsidR="008E4A3F" w:rsidRPr="0006230A" w:rsidRDefault="008E4A3F" w:rsidP="00293A07">
            <w:pPr>
              <w:jc w:val="right"/>
              <w:rPr>
                <w:rFonts w:cs="Arial"/>
              </w:rPr>
            </w:pPr>
            <w:r w:rsidRPr="0006230A">
              <w:rPr>
                <w:rFonts w:eastAsia="Aptos" w:cs="Arial"/>
              </w:rPr>
              <w:t>98.4</w:t>
            </w:r>
          </w:p>
        </w:tc>
      </w:tr>
      <w:tr w:rsidR="008E4A3F" w:rsidRPr="0006230A" w14:paraId="1031065C" w14:textId="77777777" w:rsidTr="0073431A">
        <w:trPr>
          <w:trHeight w:val="300"/>
        </w:trPr>
        <w:tc>
          <w:tcPr>
            <w:tcW w:w="2554" w:type="dxa"/>
          </w:tcPr>
          <w:p w14:paraId="2B529314" w14:textId="287F0A96" w:rsidR="008E4A3F" w:rsidRPr="0006230A" w:rsidRDefault="008E4A3F" w:rsidP="0054050A">
            <w:pPr>
              <w:rPr>
                <w:rFonts w:cs="Arial"/>
              </w:rPr>
            </w:pPr>
            <w:r w:rsidRPr="0006230A">
              <w:rPr>
                <w:rFonts w:eastAsia="Aptos" w:cs="Arial"/>
                <w:b/>
                <w:bCs/>
              </w:rPr>
              <w:t>60</w:t>
            </w:r>
            <w:r>
              <w:rPr>
                <w:b/>
                <w:bCs/>
              </w:rPr>
              <w:t>–</w:t>
            </w:r>
            <w:r w:rsidRPr="0006230A">
              <w:rPr>
                <w:rFonts w:eastAsia="Aptos" w:cs="Arial"/>
                <w:b/>
                <w:bCs/>
              </w:rPr>
              <w:t>64</w:t>
            </w:r>
          </w:p>
        </w:tc>
        <w:tc>
          <w:tcPr>
            <w:tcW w:w="2554" w:type="dxa"/>
          </w:tcPr>
          <w:p w14:paraId="19E140EE" w14:textId="7617A537" w:rsidR="008E4A3F" w:rsidRPr="0006230A" w:rsidRDefault="008E4A3F" w:rsidP="00293A07">
            <w:pPr>
              <w:jc w:val="right"/>
              <w:rPr>
                <w:rFonts w:cs="Arial"/>
              </w:rPr>
            </w:pPr>
            <w:r w:rsidRPr="0006230A">
              <w:rPr>
                <w:rFonts w:eastAsia="Aptos" w:cs="Arial"/>
              </w:rPr>
              <w:t>98.4</w:t>
            </w:r>
          </w:p>
        </w:tc>
        <w:tc>
          <w:tcPr>
            <w:tcW w:w="2554" w:type="dxa"/>
          </w:tcPr>
          <w:p w14:paraId="7184BC0E" w14:textId="7684A93F" w:rsidR="008E4A3F" w:rsidRPr="0006230A" w:rsidRDefault="008E4A3F" w:rsidP="00293A07">
            <w:pPr>
              <w:jc w:val="right"/>
              <w:rPr>
                <w:rFonts w:cs="Arial"/>
              </w:rPr>
            </w:pPr>
            <w:r w:rsidRPr="0006230A">
              <w:rPr>
                <w:rFonts w:eastAsia="Aptos" w:cs="Arial"/>
              </w:rPr>
              <w:t>97</w:t>
            </w:r>
          </w:p>
        </w:tc>
        <w:tc>
          <w:tcPr>
            <w:tcW w:w="2554" w:type="dxa"/>
          </w:tcPr>
          <w:p w14:paraId="0C2F5DE0" w14:textId="75E6D1FD" w:rsidR="008E4A3F" w:rsidRPr="0006230A" w:rsidRDefault="008E4A3F" w:rsidP="00293A07">
            <w:pPr>
              <w:jc w:val="right"/>
              <w:rPr>
                <w:rFonts w:cs="Arial"/>
              </w:rPr>
            </w:pPr>
            <w:r w:rsidRPr="0006230A">
              <w:rPr>
                <w:rFonts w:eastAsia="Aptos" w:cs="Arial"/>
              </w:rPr>
              <w:t>97.9</w:t>
            </w:r>
          </w:p>
        </w:tc>
      </w:tr>
      <w:tr w:rsidR="008E4A3F" w:rsidRPr="0006230A" w14:paraId="5D2BBD2E" w14:textId="77777777" w:rsidTr="0073431A">
        <w:trPr>
          <w:trHeight w:val="300"/>
        </w:trPr>
        <w:tc>
          <w:tcPr>
            <w:tcW w:w="2554" w:type="dxa"/>
          </w:tcPr>
          <w:p w14:paraId="43CDC2CD" w14:textId="3753E4D8" w:rsidR="008E4A3F" w:rsidRPr="0006230A" w:rsidRDefault="008E4A3F" w:rsidP="0054050A">
            <w:pPr>
              <w:rPr>
                <w:rFonts w:cs="Arial"/>
              </w:rPr>
            </w:pPr>
            <w:r w:rsidRPr="0006230A">
              <w:rPr>
                <w:rFonts w:eastAsia="Aptos" w:cs="Arial"/>
                <w:b/>
                <w:bCs/>
              </w:rPr>
              <w:t>65</w:t>
            </w:r>
            <w:r>
              <w:rPr>
                <w:b/>
                <w:bCs/>
              </w:rPr>
              <w:t>–</w:t>
            </w:r>
            <w:r w:rsidRPr="0006230A">
              <w:rPr>
                <w:rFonts w:eastAsia="Aptos" w:cs="Arial"/>
                <w:b/>
                <w:bCs/>
              </w:rPr>
              <w:t>69</w:t>
            </w:r>
          </w:p>
        </w:tc>
        <w:tc>
          <w:tcPr>
            <w:tcW w:w="2554" w:type="dxa"/>
          </w:tcPr>
          <w:p w14:paraId="47B701F9" w14:textId="042A2B37" w:rsidR="008E4A3F" w:rsidRPr="0006230A" w:rsidRDefault="008E4A3F" w:rsidP="00293A07">
            <w:pPr>
              <w:jc w:val="right"/>
              <w:rPr>
                <w:rFonts w:cs="Arial"/>
              </w:rPr>
            </w:pPr>
            <w:r w:rsidRPr="0006230A">
              <w:rPr>
                <w:rFonts w:eastAsia="Aptos" w:cs="Arial"/>
              </w:rPr>
              <w:t>98.8</w:t>
            </w:r>
          </w:p>
        </w:tc>
        <w:tc>
          <w:tcPr>
            <w:tcW w:w="2554" w:type="dxa"/>
          </w:tcPr>
          <w:p w14:paraId="52D37C95" w14:textId="5A5DDCC2" w:rsidR="008E4A3F" w:rsidRPr="0006230A" w:rsidRDefault="008E4A3F" w:rsidP="00293A07">
            <w:pPr>
              <w:jc w:val="right"/>
              <w:rPr>
                <w:rFonts w:cs="Arial"/>
              </w:rPr>
            </w:pPr>
            <w:r w:rsidRPr="0006230A">
              <w:rPr>
                <w:rFonts w:eastAsia="Aptos" w:cs="Arial"/>
              </w:rPr>
              <w:t>97.6</w:t>
            </w:r>
          </w:p>
        </w:tc>
        <w:tc>
          <w:tcPr>
            <w:tcW w:w="2554" w:type="dxa"/>
          </w:tcPr>
          <w:p w14:paraId="165F32C7" w14:textId="3312BFA9" w:rsidR="008E4A3F" w:rsidRPr="0006230A" w:rsidRDefault="008E4A3F" w:rsidP="00293A07">
            <w:pPr>
              <w:jc w:val="right"/>
              <w:rPr>
                <w:rFonts w:cs="Arial"/>
              </w:rPr>
            </w:pPr>
            <w:r w:rsidRPr="0006230A">
              <w:rPr>
                <w:rFonts w:eastAsia="Aptos" w:cs="Arial"/>
              </w:rPr>
              <w:t>98.5</w:t>
            </w:r>
          </w:p>
        </w:tc>
      </w:tr>
      <w:tr w:rsidR="008E4A3F" w:rsidRPr="0006230A" w14:paraId="504922A3" w14:textId="77777777" w:rsidTr="0073431A">
        <w:trPr>
          <w:trHeight w:val="300"/>
        </w:trPr>
        <w:tc>
          <w:tcPr>
            <w:tcW w:w="2554" w:type="dxa"/>
          </w:tcPr>
          <w:p w14:paraId="72057316" w14:textId="3375553D" w:rsidR="008E4A3F" w:rsidRPr="0006230A" w:rsidRDefault="008E4A3F" w:rsidP="0054050A">
            <w:pPr>
              <w:rPr>
                <w:rFonts w:cs="Arial"/>
              </w:rPr>
            </w:pPr>
            <w:r w:rsidRPr="0006230A">
              <w:rPr>
                <w:rFonts w:eastAsia="Aptos" w:cs="Arial"/>
                <w:b/>
                <w:bCs/>
              </w:rPr>
              <w:t>70+</w:t>
            </w:r>
          </w:p>
        </w:tc>
        <w:tc>
          <w:tcPr>
            <w:tcW w:w="2554" w:type="dxa"/>
          </w:tcPr>
          <w:p w14:paraId="561D09FA" w14:textId="60C896C0" w:rsidR="008E4A3F" w:rsidRPr="0006230A" w:rsidRDefault="008E4A3F" w:rsidP="00293A07">
            <w:pPr>
              <w:jc w:val="right"/>
              <w:rPr>
                <w:rFonts w:cs="Arial"/>
              </w:rPr>
            </w:pPr>
            <w:r w:rsidRPr="0006230A">
              <w:rPr>
                <w:rFonts w:eastAsia="Aptos" w:cs="Arial"/>
              </w:rPr>
              <w:t>99</w:t>
            </w:r>
          </w:p>
        </w:tc>
        <w:tc>
          <w:tcPr>
            <w:tcW w:w="2554" w:type="dxa"/>
          </w:tcPr>
          <w:p w14:paraId="3314A6BE" w14:textId="5DEAE20E" w:rsidR="008E4A3F" w:rsidRPr="0006230A" w:rsidRDefault="008E4A3F" w:rsidP="00293A07">
            <w:pPr>
              <w:jc w:val="right"/>
              <w:rPr>
                <w:rFonts w:cs="Arial"/>
              </w:rPr>
            </w:pPr>
            <w:r w:rsidRPr="0006230A">
              <w:rPr>
                <w:rFonts w:eastAsia="Aptos" w:cs="Arial"/>
              </w:rPr>
              <w:t>99</w:t>
            </w:r>
          </w:p>
        </w:tc>
        <w:tc>
          <w:tcPr>
            <w:tcW w:w="2554" w:type="dxa"/>
          </w:tcPr>
          <w:p w14:paraId="3A4DA895" w14:textId="77777777" w:rsidR="008E4A3F" w:rsidRPr="0006230A" w:rsidRDefault="008E4A3F" w:rsidP="00293A07">
            <w:pPr>
              <w:jc w:val="right"/>
              <w:rPr>
                <w:rFonts w:cs="Arial"/>
              </w:rPr>
            </w:pPr>
            <w:r w:rsidRPr="0006230A">
              <w:rPr>
                <w:rFonts w:eastAsia="Aptos" w:cs="Arial"/>
              </w:rPr>
              <w:t>99</w:t>
            </w:r>
          </w:p>
        </w:tc>
      </w:tr>
    </w:tbl>
    <w:p w14:paraId="20C29E22" w14:textId="77777777" w:rsidR="008E4A3F" w:rsidRPr="00BB52E5" w:rsidRDefault="008E4A3F" w:rsidP="008E4A3F">
      <w:pPr>
        <w:rPr>
          <w:highlight w:val="yellow"/>
        </w:rPr>
      </w:pPr>
    </w:p>
    <w:p w14:paraId="65394CCD" w14:textId="77777777" w:rsidR="008E4A3F" w:rsidRDefault="008E4A3F" w:rsidP="008E4A3F">
      <w:pPr>
        <w:sectPr w:rsidR="008E4A3F" w:rsidSect="0073431A">
          <w:pgSz w:w="16838" w:h="11906" w:orient="landscape"/>
          <w:pgMar w:top="1440" w:right="1440" w:bottom="1440" w:left="1440" w:header="708" w:footer="708" w:gutter="0"/>
          <w:cols w:space="708"/>
          <w:docGrid w:linePitch="360"/>
        </w:sectPr>
      </w:pPr>
    </w:p>
    <w:p w14:paraId="62443521" w14:textId="0A4C1F51" w:rsidR="008E4A3F" w:rsidRPr="003A72EA" w:rsidRDefault="008E4A3F" w:rsidP="008E4A3F">
      <w:pPr>
        <w:pStyle w:val="Heading3"/>
      </w:pPr>
      <w:r w:rsidRPr="003A72EA">
        <w:lastRenderedPageBreak/>
        <w:t xml:space="preserve">Roll </w:t>
      </w:r>
      <w:r>
        <w:t>M</w:t>
      </w:r>
      <w:r w:rsidRPr="003A72EA">
        <w:t xml:space="preserve">anagement </w:t>
      </w:r>
      <w:proofErr w:type="spellStart"/>
      <w:r>
        <w:t>S</w:t>
      </w:r>
      <w:r w:rsidRPr="003A72EA">
        <w:t>ystm</w:t>
      </w:r>
      <w:proofErr w:type="spellEnd"/>
      <w:r w:rsidRPr="003A72EA">
        <w:t xml:space="preserve"> redevelopment</w:t>
      </w:r>
    </w:p>
    <w:p w14:paraId="6DB718F7" w14:textId="6DC7B5C2" w:rsidR="008E4A3F" w:rsidRDefault="008E4A3F" w:rsidP="008E4A3F">
      <w:r>
        <w:t>Our RMS is a technology platform enabling us to maintain the register of electors and create electoral rolls and other products.</w:t>
      </w:r>
    </w:p>
    <w:p w14:paraId="24459DBD" w14:textId="77777777" w:rsidR="008E4A3F" w:rsidRPr="0069633F" w:rsidRDefault="008E4A3F" w:rsidP="008E4A3F">
      <w:r>
        <w:t>Our</w:t>
      </w:r>
      <w:r w:rsidRPr="004D72AA">
        <w:t xml:space="preserve"> </w:t>
      </w:r>
      <w:r>
        <w:t xml:space="preserve">technical upgrade of RMS </w:t>
      </w:r>
      <w:r w:rsidRPr="009D1AC7">
        <w:t>continue</w:t>
      </w:r>
      <w:r>
        <w:t>d</w:t>
      </w:r>
      <w:r w:rsidRPr="009D1AC7">
        <w:t xml:space="preserve"> until mid-2025. </w:t>
      </w:r>
      <w:r>
        <w:t>This upgrade will ensure the system is secure and stable for future enhancements.</w:t>
      </w:r>
    </w:p>
    <w:p w14:paraId="1DC1259E" w14:textId="77777777" w:rsidR="008E4A3F" w:rsidRPr="003A72EA" w:rsidRDefault="008E4A3F" w:rsidP="008E4A3F">
      <w:pPr>
        <w:pStyle w:val="Heading3"/>
      </w:pPr>
      <w:r>
        <w:t>Voter</w:t>
      </w:r>
      <w:r w:rsidRPr="003A72EA">
        <w:t xml:space="preserve"> statistics by region for 202</w:t>
      </w:r>
      <w:r>
        <w:t>4</w:t>
      </w:r>
      <w:r w:rsidRPr="003A72EA">
        <w:t>–2</w:t>
      </w:r>
      <w:r>
        <w:t>5</w:t>
      </w:r>
    </w:p>
    <w:p w14:paraId="15CCDC98" w14:textId="77777777" w:rsidR="008E4A3F" w:rsidRDefault="008E4A3F" w:rsidP="008E4A3F">
      <w:r>
        <w:t>Voter</w:t>
      </w:r>
      <w:r w:rsidRPr="009A08DE">
        <w:t xml:space="preserve"> statistics by region for 202</w:t>
      </w:r>
      <w:r>
        <w:t>4</w:t>
      </w:r>
      <w:r w:rsidRPr="009A08DE">
        <w:t>–2</w:t>
      </w:r>
      <w:r>
        <w:t>5</w:t>
      </w:r>
      <w:r w:rsidRPr="009A08DE">
        <w:t xml:space="preserve"> appear below:</w:t>
      </w:r>
    </w:p>
    <w:p w14:paraId="6F375D8D" w14:textId="77777777" w:rsidR="008E4A3F" w:rsidRPr="00702A3B" w:rsidRDefault="008E4A3F" w:rsidP="008E4A3F">
      <w:pPr>
        <w:pStyle w:val="ListParagraph"/>
        <w:numPr>
          <w:ilvl w:val="0"/>
          <w:numId w:val="74"/>
        </w:numPr>
        <w:spacing w:before="60" w:after="60" w:line="240" w:lineRule="auto"/>
        <w:contextualSpacing/>
      </w:pPr>
      <w:r w:rsidRPr="00702A3B">
        <w:t>Total number of electorates: 8 regions</w:t>
      </w:r>
    </w:p>
    <w:p w14:paraId="3A0CDC1D" w14:textId="77777777" w:rsidR="008E4A3F" w:rsidRPr="00702A3B" w:rsidRDefault="008E4A3F" w:rsidP="008E4A3F">
      <w:pPr>
        <w:pStyle w:val="ListParagraph"/>
        <w:numPr>
          <w:ilvl w:val="0"/>
          <w:numId w:val="74"/>
        </w:numPr>
        <w:spacing w:before="60" w:after="60" w:line="240" w:lineRule="auto"/>
        <w:contextualSpacing/>
      </w:pPr>
      <w:r w:rsidRPr="00702A3B">
        <w:t>Total number of voters: 4,595,223</w:t>
      </w:r>
    </w:p>
    <w:p w14:paraId="1A6521F9" w14:textId="77777777" w:rsidR="008E4A3F" w:rsidRPr="00702A3B" w:rsidRDefault="008E4A3F" w:rsidP="008E4A3F">
      <w:pPr>
        <w:pStyle w:val="ListParagraph"/>
        <w:numPr>
          <w:ilvl w:val="0"/>
          <w:numId w:val="74"/>
        </w:numPr>
        <w:spacing w:before="60" w:after="60" w:line="240" w:lineRule="auto"/>
        <w:contextualSpacing/>
      </w:pPr>
      <w:r w:rsidRPr="00702A3B">
        <w:t>Average number of voters per region: 574,402</w:t>
      </w:r>
    </w:p>
    <w:p w14:paraId="47F44FEB" w14:textId="5FFC75B7" w:rsidR="00A64DBC" w:rsidRDefault="00A64DBC" w:rsidP="00A64DBC">
      <w:pPr>
        <w:pStyle w:val="Caption"/>
        <w:keepNext/>
      </w:pPr>
      <w:bookmarkStart w:id="94" w:name="_Toc213061847"/>
      <w:r>
        <w:t xml:space="preserve">Table </w:t>
      </w:r>
      <w:r>
        <w:fldChar w:fldCharType="begin"/>
      </w:r>
      <w:r>
        <w:instrText xml:space="preserve"> SEQ Table \* ARABIC </w:instrText>
      </w:r>
      <w:r>
        <w:fldChar w:fldCharType="separate"/>
      </w:r>
      <w:r w:rsidR="00E50A22">
        <w:rPr>
          <w:noProof/>
        </w:rPr>
        <w:t>14</w:t>
      </w:r>
      <w:r>
        <w:fldChar w:fldCharType="end"/>
      </w:r>
      <w:r>
        <w:t xml:space="preserve">: </w:t>
      </w:r>
      <w:r w:rsidRPr="0069117B">
        <w:t xml:space="preserve">Voter statistics by region </w:t>
      </w:r>
      <w:proofErr w:type="gramStart"/>
      <w:r w:rsidRPr="0069117B">
        <w:t>at</w:t>
      </w:r>
      <w:proofErr w:type="gramEnd"/>
      <w:r w:rsidRPr="0069117B">
        <w:t xml:space="preserve"> 30 June 2025</w:t>
      </w:r>
      <w:bookmarkEnd w:id="94"/>
    </w:p>
    <w:tbl>
      <w:tblPr>
        <w:tblStyle w:val="TableGrid"/>
        <w:tblW w:w="8905" w:type="dxa"/>
        <w:tblLook w:val="04A0" w:firstRow="1" w:lastRow="0" w:firstColumn="1" w:lastColumn="0" w:noHBand="0" w:noVBand="1"/>
        <w:tblCaption w:val="Voter statistics by region"/>
        <w:tblDescription w:val="Table shows number of voters and variance to average for each region in Victoria."/>
      </w:tblPr>
      <w:tblGrid>
        <w:gridCol w:w="2968"/>
        <w:gridCol w:w="2968"/>
        <w:gridCol w:w="2969"/>
      </w:tblGrid>
      <w:tr w:rsidR="008C12F2" w:rsidRPr="009341C8" w14:paraId="4D01CFE5" w14:textId="77777777" w:rsidTr="008C12F2">
        <w:trPr>
          <w:trHeight w:val="515"/>
        </w:trPr>
        <w:tc>
          <w:tcPr>
            <w:tcW w:w="2968" w:type="dxa"/>
            <w:hideMark/>
          </w:tcPr>
          <w:p w14:paraId="5B15B493" w14:textId="77777777" w:rsidR="008C12F2" w:rsidRPr="009341C8" w:rsidRDefault="008C12F2" w:rsidP="0054050A">
            <w:pPr>
              <w:rPr>
                <w:rFonts w:eastAsia="Times New Roman" w:cs="Arial"/>
                <w:b/>
                <w:bCs/>
                <w:lang w:eastAsia="en-AU"/>
              </w:rPr>
            </w:pPr>
            <w:r w:rsidRPr="009341C8">
              <w:rPr>
                <w:rFonts w:eastAsia="Times New Roman" w:cs="Arial"/>
                <w:b/>
                <w:bCs/>
                <w:lang w:eastAsia="en-AU"/>
              </w:rPr>
              <w:t>R</w:t>
            </w:r>
            <w:r>
              <w:rPr>
                <w:rFonts w:eastAsia="Times New Roman" w:cs="Arial"/>
                <w:b/>
                <w:bCs/>
                <w:lang w:eastAsia="en-AU"/>
              </w:rPr>
              <w:t>egion</w:t>
            </w:r>
          </w:p>
        </w:tc>
        <w:tc>
          <w:tcPr>
            <w:tcW w:w="2968" w:type="dxa"/>
            <w:hideMark/>
          </w:tcPr>
          <w:p w14:paraId="6ABD5CFE" w14:textId="77777777" w:rsidR="008C12F2" w:rsidRPr="009341C8" w:rsidRDefault="008C12F2" w:rsidP="0054050A">
            <w:pPr>
              <w:jc w:val="right"/>
              <w:rPr>
                <w:rFonts w:eastAsia="Times New Roman" w:cs="Arial"/>
                <w:b/>
                <w:bCs/>
                <w:lang w:eastAsia="en-AU"/>
              </w:rPr>
            </w:pPr>
            <w:r>
              <w:rPr>
                <w:rFonts w:eastAsia="Times New Roman" w:cs="Arial"/>
                <w:b/>
                <w:bCs/>
                <w:lang w:eastAsia="en-AU"/>
              </w:rPr>
              <w:t>Voter count</w:t>
            </w:r>
          </w:p>
        </w:tc>
        <w:tc>
          <w:tcPr>
            <w:tcW w:w="2969" w:type="dxa"/>
            <w:hideMark/>
          </w:tcPr>
          <w:p w14:paraId="7DA56432" w14:textId="77777777" w:rsidR="008C12F2" w:rsidRPr="009341C8" w:rsidRDefault="008C12F2" w:rsidP="0054050A">
            <w:pPr>
              <w:jc w:val="right"/>
              <w:rPr>
                <w:rFonts w:eastAsia="Times New Roman" w:cs="Arial"/>
                <w:b/>
                <w:bCs/>
                <w:lang w:eastAsia="en-AU"/>
              </w:rPr>
            </w:pPr>
            <w:r>
              <w:rPr>
                <w:rFonts w:eastAsia="Times New Roman" w:cs="Arial"/>
                <w:b/>
                <w:bCs/>
                <w:lang w:eastAsia="en-AU"/>
              </w:rPr>
              <w:t>Variance to average</w:t>
            </w:r>
            <w:r w:rsidRPr="009341C8">
              <w:rPr>
                <w:rFonts w:eastAsia="Times New Roman" w:cs="Arial"/>
                <w:b/>
                <w:bCs/>
                <w:lang w:eastAsia="en-AU"/>
              </w:rPr>
              <w:t xml:space="preserve"> (%)</w:t>
            </w:r>
          </w:p>
        </w:tc>
      </w:tr>
      <w:tr w:rsidR="008C12F2" w:rsidRPr="00AD2990" w14:paraId="3111BCAB" w14:textId="77777777" w:rsidTr="008C12F2">
        <w:trPr>
          <w:trHeight w:val="515"/>
        </w:trPr>
        <w:tc>
          <w:tcPr>
            <w:tcW w:w="2968" w:type="dxa"/>
            <w:hideMark/>
          </w:tcPr>
          <w:p w14:paraId="5991563D" w14:textId="77777777" w:rsidR="008C12F2" w:rsidRPr="00AD2990" w:rsidRDefault="008C12F2" w:rsidP="0054050A">
            <w:pPr>
              <w:rPr>
                <w:rFonts w:eastAsia="Times New Roman" w:cs="Arial"/>
                <w:color w:val="000000"/>
                <w:lang w:eastAsia="en-AU"/>
              </w:rPr>
            </w:pPr>
            <w:r w:rsidRPr="00AD2990">
              <w:rPr>
                <w:rFonts w:cs="Arial"/>
                <w:color w:val="000000"/>
              </w:rPr>
              <w:t>Eastern Victoria</w:t>
            </w:r>
          </w:p>
        </w:tc>
        <w:tc>
          <w:tcPr>
            <w:tcW w:w="2968" w:type="dxa"/>
          </w:tcPr>
          <w:p w14:paraId="37A63807"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568,386</w:t>
            </w:r>
          </w:p>
        </w:tc>
        <w:tc>
          <w:tcPr>
            <w:tcW w:w="2969" w:type="dxa"/>
          </w:tcPr>
          <w:p w14:paraId="7EC04486"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-1.05</w:t>
            </w:r>
          </w:p>
        </w:tc>
      </w:tr>
      <w:tr w:rsidR="008C12F2" w:rsidRPr="00AD2990" w14:paraId="5C831C0F" w14:textId="77777777" w:rsidTr="008C12F2">
        <w:trPr>
          <w:trHeight w:val="515"/>
        </w:trPr>
        <w:tc>
          <w:tcPr>
            <w:tcW w:w="2968" w:type="dxa"/>
            <w:hideMark/>
          </w:tcPr>
          <w:p w14:paraId="107FCCDB" w14:textId="77777777" w:rsidR="008C12F2" w:rsidRPr="00AD2990" w:rsidRDefault="008C12F2" w:rsidP="0054050A">
            <w:pPr>
              <w:rPr>
                <w:rFonts w:eastAsia="Times New Roman" w:cs="Arial"/>
                <w:color w:val="000000"/>
                <w:lang w:eastAsia="en-AU"/>
              </w:rPr>
            </w:pPr>
            <w:r w:rsidRPr="00AD2990">
              <w:rPr>
                <w:rFonts w:cs="Arial"/>
                <w:color w:val="000000"/>
              </w:rPr>
              <w:t>North-Eastern Metropolitan</w:t>
            </w:r>
          </w:p>
        </w:tc>
        <w:tc>
          <w:tcPr>
            <w:tcW w:w="2968" w:type="dxa"/>
          </w:tcPr>
          <w:p w14:paraId="11E2B425"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557,211</w:t>
            </w:r>
          </w:p>
        </w:tc>
        <w:tc>
          <w:tcPr>
            <w:tcW w:w="2969" w:type="dxa"/>
          </w:tcPr>
          <w:p w14:paraId="4125A6F7"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-2.99</w:t>
            </w:r>
          </w:p>
        </w:tc>
      </w:tr>
      <w:tr w:rsidR="008C12F2" w:rsidRPr="00AD2990" w14:paraId="7D247982" w14:textId="77777777" w:rsidTr="008C12F2">
        <w:trPr>
          <w:trHeight w:val="515"/>
        </w:trPr>
        <w:tc>
          <w:tcPr>
            <w:tcW w:w="2968" w:type="dxa"/>
            <w:hideMark/>
          </w:tcPr>
          <w:p w14:paraId="2CD84C7C" w14:textId="77777777" w:rsidR="008C12F2" w:rsidRPr="00AD2990" w:rsidRDefault="008C12F2" w:rsidP="0054050A">
            <w:pPr>
              <w:rPr>
                <w:rFonts w:eastAsia="Times New Roman" w:cs="Arial"/>
                <w:color w:val="000000"/>
                <w:lang w:eastAsia="en-AU"/>
              </w:rPr>
            </w:pPr>
            <w:r w:rsidRPr="00AD2990">
              <w:rPr>
                <w:rFonts w:cs="Arial"/>
                <w:color w:val="000000"/>
              </w:rPr>
              <w:t>Northern Metropolitan</w:t>
            </w:r>
          </w:p>
        </w:tc>
        <w:tc>
          <w:tcPr>
            <w:tcW w:w="2968" w:type="dxa"/>
          </w:tcPr>
          <w:p w14:paraId="00FAED25"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587,503</w:t>
            </w:r>
          </w:p>
        </w:tc>
        <w:tc>
          <w:tcPr>
            <w:tcW w:w="2969" w:type="dxa"/>
          </w:tcPr>
          <w:p w14:paraId="35684B7B" w14:textId="2194D208"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2.28</w:t>
            </w:r>
          </w:p>
        </w:tc>
      </w:tr>
      <w:tr w:rsidR="008C12F2" w:rsidRPr="00AD2990" w14:paraId="628F59FC" w14:textId="77777777" w:rsidTr="008C12F2">
        <w:trPr>
          <w:trHeight w:val="515"/>
        </w:trPr>
        <w:tc>
          <w:tcPr>
            <w:tcW w:w="2968" w:type="dxa"/>
            <w:hideMark/>
          </w:tcPr>
          <w:p w14:paraId="7B5674FF" w14:textId="77777777" w:rsidR="008C12F2" w:rsidRPr="00AD2990" w:rsidRDefault="008C12F2" w:rsidP="0054050A">
            <w:pPr>
              <w:rPr>
                <w:rFonts w:eastAsia="Times New Roman" w:cs="Arial"/>
                <w:color w:val="000000"/>
                <w:lang w:eastAsia="en-AU"/>
              </w:rPr>
            </w:pPr>
            <w:r w:rsidRPr="00AD2990">
              <w:rPr>
                <w:rFonts w:cs="Arial"/>
                <w:color w:val="000000"/>
              </w:rPr>
              <w:t>Northern Victoria</w:t>
            </w:r>
          </w:p>
        </w:tc>
        <w:tc>
          <w:tcPr>
            <w:tcW w:w="2968" w:type="dxa"/>
          </w:tcPr>
          <w:p w14:paraId="3ED355BF"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559,791</w:t>
            </w:r>
          </w:p>
        </w:tc>
        <w:tc>
          <w:tcPr>
            <w:tcW w:w="2969" w:type="dxa"/>
          </w:tcPr>
          <w:p w14:paraId="4C8D44A5"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-2.54</w:t>
            </w:r>
          </w:p>
        </w:tc>
      </w:tr>
      <w:tr w:rsidR="008C12F2" w:rsidRPr="00AD2990" w14:paraId="24DBCFA6" w14:textId="77777777" w:rsidTr="008C12F2">
        <w:trPr>
          <w:trHeight w:val="515"/>
        </w:trPr>
        <w:tc>
          <w:tcPr>
            <w:tcW w:w="2968" w:type="dxa"/>
            <w:hideMark/>
          </w:tcPr>
          <w:p w14:paraId="307C15E7" w14:textId="77777777" w:rsidR="008C12F2" w:rsidRPr="00AD2990" w:rsidRDefault="008C12F2" w:rsidP="0054050A">
            <w:pPr>
              <w:rPr>
                <w:rFonts w:eastAsia="Times New Roman" w:cs="Arial"/>
                <w:color w:val="000000"/>
                <w:lang w:eastAsia="en-AU"/>
              </w:rPr>
            </w:pPr>
            <w:r w:rsidRPr="00AD2990">
              <w:rPr>
                <w:rFonts w:cs="Arial"/>
                <w:color w:val="000000"/>
              </w:rPr>
              <w:t>South-Eastern Metropolitan</w:t>
            </w:r>
          </w:p>
        </w:tc>
        <w:tc>
          <w:tcPr>
            <w:tcW w:w="2968" w:type="dxa"/>
          </w:tcPr>
          <w:p w14:paraId="23611457"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581,958</w:t>
            </w:r>
          </w:p>
        </w:tc>
        <w:tc>
          <w:tcPr>
            <w:tcW w:w="2969" w:type="dxa"/>
          </w:tcPr>
          <w:p w14:paraId="5E5603C7" w14:textId="654A4ECD"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1.32</w:t>
            </w:r>
          </w:p>
        </w:tc>
      </w:tr>
      <w:tr w:rsidR="008C12F2" w:rsidRPr="00AD2990" w14:paraId="1B6DCA15" w14:textId="77777777" w:rsidTr="008C12F2">
        <w:trPr>
          <w:trHeight w:val="515"/>
        </w:trPr>
        <w:tc>
          <w:tcPr>
            <w:tcW w:w="2968" w:type="dxa"/>
            <w:hideMark/>
          </w:tcPr>
          <w:p w14:paraId="1FB9CB6E" w14:textId="77777777" w:rsidR="008C12F2" w:rsidRPr="00AD2990" w:rsidRDefault="008C12F2" w:rsidP="0054050A">
            <w:pPr>
              <w:rPr>
                <w:rFonts w:eastAsia="Times New Roman" w:cs="Arial"/>
                <w:color w:val="000000"/>
                <w:lang w:eastAsia="en-AU"/>
              </w:rPr>
            </w:pPr>
            <w:r w:rsidRPr="00AD2990">
              <w:rPr>
                <w:rFonts w:cs="Arial"/>
                <w:color w:val="000000"/>
              </w:rPr>
              <w:t>Southern Metropolitan</w:t>
            </w:r>
          </w:p>
        </w:tc>
        <w:tc>
          <w:tcPr>
            <w:tcW w:w="2968" w:type="dxa"/>
          </w:tcPr>
          <w:p w14:paraId="35BDF050"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555,026</w:t>
            </w:r>
          </w:p>
        </w:tc>
        <w:tc>
          <w:tcPr>
            <w:tcW w:w="2969" w:type="dxa"/>
          </w:tcPr>
          <w:p w14:paraId="52B8ED20"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-3.37</w:t>
            </w:r>
          </w:p>
        </w:tc>
      </w:tr>
      <w:tr w:rsidR="008C12F2" w:rsidRPr="00AD2990" w14:paraId="6251150B" w14:textId="77777777" w:rsidTr="008C12F2">
        <w:trPr>
          <w:trHeight w:val="515"/>
        </w:trPr>
        <w:tc>
          <w:tcPr>
            <w:tcW w:w="2968" w:type="dxa"/>
            <w:hideMark/>
          </w:tcPr>
          <w:p w14:paraId="5DEE38DB" w14:textId="77777777" w:rsidR="008C12F2" w:rsidRPr="00AD2990" w:rsidRDefault="008C12F2" w:rsidP="0054050A">
            <w:pPr>
              <w:rPr>
                <w:rFonts w:eastAsia="Times New Roman" w:cs="Arial"/>
                <w:color w:val="000000"/>
                <w:lang w:eastAsia="en-AU"/>
              </w:rPr>
            </w:pPr>
            <w:r w:rsidRPr="00AD2990">
              <w:rPr>
                <w:rFonts w:cs="Arial"/>
                <w:color w:val="000000"/>
              </w:rPr>
              <w:t>Western Metropolitan</w:t>
            </w:r>
          </w:p>
        </w:tc>
        <w:tc>
          <w:tcPr>
            <w:tcW w:w="2968" w:type="dxa"/>
          </w:tcPr>
          <w:p w14:paraId="1708105D"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587,340</w:t>
            </w:r>
          </w:p>
        </w:tc>
        <w:tc>
          <w:tcPr>
            <w:tcW w:w="2969" w:type="dxa"/>
          </w:tcPr>
          <w:p w14:paraId="2B687B5B" w14:textId="6EBDFCC4"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2.25</w:t>
            </w:r>
          </w:p>
        </w:tc>
      </w:tr>
      <w:tr w:rsidR="008C12F2" w:rsidRPr="00AD2990" w14:paraId="276217EE" w14:textId="77777777" w:rsidTr="008C12F2">
        <w:trPr>
          <w:trHeight w:val="515"/>
        </w:trPr>
        <w:tc>
          <w:tcPr>
            <w:tcW w:w="2968" w:type="dxa"/>
            <w:hideMark/>
          </w:tcPr>
          <w:p w14:paraId="5BA12FAB" w14:textId="77777777" w:rsidR="008C12F2" w:rsidRPr="00AD2990" w:rsidRDefault="008C12F2" w:rsidP="0054050A">
            <w:pPr>
              <w:rPr>
                <w:rFonts w:eastAsia="Times New Roman" w:cs="Arial"/>
                <w:color w:val="000000"/>
                <w:lang w:eastAsia="en-AU"/>
              </w:rPr>
            </w:pPr>
            <w:r w:rsidRPr="00AD2990">
              <w:rPr>
                <w:rFonts w:cs="Arial"/>
                <w:color w:val="000000"/>
              </w:rPr>
              <w:t>Western Victoria</w:t>
            </w:r>
          </w:p>
        </w:tc>
        <w:tc>
          <w:tcPr>
            <w:tcW w:w="2968" w:type="dxa"/>
          </w:tcPr>
          <w:p w14:paraId="51AEA9CF"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598,008</w:t>
            </w:r>
          </w:p>
        </w:tc>
        <w:tc>
          <w:tcPr>
            <w:tcW w:w="2969" w:type="dxa"/>
          </w:tcPr>
          <w:p w14:paraId="34B53940" w14:textId="77777777" w:rsidR="008C12F2" w:rsidRPr="00FC0849" w:rsidRDefault="008C12F2" w:rsidP="0054050A">
            <w:pPr>
              <w:jc w:val="right"/>
              <w:rPr>
                <w:rFonts w:eastAsia="Times New Roman" w:cs="Arial"/>
                <w:color w:val="000000" w:themeColor="text1"/>
              </w:rPr>
            </w:pPr>
            <w:r w:rsidRPr="00FC0849">
              <w:rPr>
                <w:rFonts w:eastAsia="Times New Roman" w:cs="Arial"/>
                <w:color w:val="000000" w:themeColor="text1"/>
              </w:rPr>
              <w:t>4.11</w:t>
            </w:r>
          </w:p>
        </w:tc>
      </w:tr>
    </w:tbl>
    <w:p w14:paraId="03EA475C" w14:textId="77777777" w:rsidR="00D057F5" w:rsidRPr="003A72EA" w:rsidRDefault="00D057F5" w:rsidP="00D057F5">
      <w:pPr>
        <w:pStyle w:val="Heading3"/>
      </w:pPr>
      <w:r>
        <w:t>Voter</w:t>
      </w:r>
      <w:r w:rsidRPr="003A72EA">
        <w:t xml:space="preserve"> statistics by district for 202</w:t>
      </w:r>
      <w:r>
        <w:t>4</w:t>
      </w:r>
      <w:r w:rsidRPr="003A72EA">
        <w:t>–2</w:t>
      </w:r>
      <w:r>
        <w:t>5</w:t>
      </w:r>
    </w:p>
    <w:p w14:paraId="4DC0595B" w14:textId="77777777" w:rsidR="00D057F5" w:rsidRDefault="00D057F5" w:rsidP="00D057F5">
      <w:r>
        <w:t>Voter</w:t>
      </w:r>
      <w:r w:rsidRPr="009A08DE">
        <w:t xml:space="preserve"> statistics by district for 202</w:t>
      </w:r>
      <w:r>
        <w:t>4</w:t>
      </w:r>
      <w:r w:rsidRPr="009A08DE">
        <w:t>–2</w:t>
      </w:r>
      <w:r>
        <w:t>5</w:t>
      </w:r>
      <w:r w:rsidRPr="009A08DE">
        <w:t xml:space="preserve"> appear below:</w:t>
      </w:r>
    </w:p>
    <w:p w14:paraId="6730D617" w14:textId="77777777" w:rsidR="00D057F5" w:rsidRPr="00702A3B" w:rsidRDefault="00D057F5" w:rsidP="00D057F5">
      <w:pPr>
        <w:pStyle w:val="ListParagraph"/>
        <w:numPr>
          <w:ilvl w:val="0"/>
          <w:numId w:val="75"/>
        </w:numPr>
        <w:spacing w:before="60" w:after="60" w:line="240" w:lineRule="auto"/>
        <w:contextualSpacing/>
      </w:pPr>
      <w:r w:rsidRPr="00702A3B">
        <w:t>Total number of electorates: 88 districts</w:t>
      </w:r>
    </w:p>
    <w:p w14:paraId="57922EFC" w14:textId="77777777" w:rsidR="00D057F5" w:rsidRPr="00702A3B" w:rsidRDefault="00D057F5" w:rsidP="00D057F5">
      <w:pPr>
        <w:pStyle w:val="ListParagraph"/>
        <w:numPr>
          <w:ilvl w:val="0"/>
          <w:numId w:val="75"/>
        </w:numPr>
        <w:spacing w:before="60" w:after="60" w:line="240" w:lineRule="auto"/>
        <w:contextualSpacing/>
      </w:pPr>
      <w:r w:rsidRPr="00702A3B">
        <w:t>Total number of voters: 4,595,223</w:t>
      </w:r>
    </w:p>
    <w:p w14:paraId="1E215257" w14:textId="77777777" w:rsidR="00D057F5" w:rsidRDefault="00D057F5" w:rsidP="00D057F5">
      <w:pPr>
        <w:pStyle w:val="ListParagraph"/>
        <w:numPr>
          <w:ilvl w:val="0"/>
          <w:numId w:val="75"/>
        </w:numPr>
        <w:spacing w:before="60" w:after="60" w:line="240" w:lineRule="auto"/>
        <w:contextualSpacing/>
      </w:pPr>
      <w:r w:rsidRPr="00702A3B">
        <w:t>Average number of voters per district: 52,218</w:t>
      </w:r>
    </w:p>
    <w:p w14:paraId="26E191E6" w14:textId="373AD02B" w:rsidR="00A64DBC" w:rsidRDefault="00A64DBC" w:rsidP="00A64DBC">
      <w:pPr>
        <w:pStyle w:val="Caption"/>
        <w:keepNext/>
      </w:pPr>
      <w:bookmarkStart w:id="95" w:name="_Toc213061848"/>
      <w:r>
        <w:t xml:space="preserve">Table </w:t>
      </w:r>
      <w:r>
        <w:fldChar w:fldCharType="begin"/>
      </w:r>
      <w:r>
        <w:instrText xml:space="preserve"> SEQ Table \* ARABIC </w:instrText>
      </w:r>
      <w:r>
        <w:fldChar w:fldCharType="separate"/>
      </w:r>
      <w:r w:rsidR="00E50A22">
        <w:rPr>
          <w:noProof/>
        </w:rPr>
        <w:t>15</w:t>
      </w:r>
      <w:r>
        <w:fldChar w:fldCharType="end"/>
      </w:r>
      <w:r>
        <w:t xml:space="preserve">: </w:t>
      </w:r>
      <w:r w:rsidRPr="00ED4E84">
        <w:t xml:space="preserve">Voter statistics by district </w:t>
      </w:r>
      <w:proofErr w:type="gramStart"/>
      <w:r w:rsidRPr="00ED4E84">
        <w:t>at</w:t>
      </w:r>
      <w:proofErr w:type="gramEnd"/>
      <w:r w:rsidRPr="00ED4E84">
        <w:t xml:space="preserve"> 30 June 2025</w:t>
      </w:r>
      <w:bookmarkEnd w:id="95"/>
    </w:p>
    <w:tbl>
      <w:tblPr>
        <w:tblStyle w:val="TableGrid"/>
        <w:tblW w:w="8212" w:type="dxa"/>
        <w:tblLook w:val="04A0" w:firstRow="1" w:lastRow="0" w:firstColumn="1" w:lastColumn="0" w:noHBand="0" w:noVBand="1"/>
        <w:tblCaption w:val="Voter statistics by district"/>
        <w:tblDescription w:val="Table shows number of voters and variance to average for each district in Victoria."/>
      </w:tblPr>
      <w:tblGrid>
        <w:gridCol w:w="2737"/>
        <w:gridCol w:w="2737"/>
        <w:gridCol w:w="2738"/>
      </w:tblGrid>
      <w:tr w:rsidR="00D057F5" w:rsidRPr="009341C8" w14:paraId="046B9CDD" w14:textId="77777777" w:rsidTr="00C56F47">
        <w:trPr>
          <w:trHeight w:val="432"/>
        </w:trPr>
        <w:tc>
          <w:tcPr>
            <w:tcW w:w="2737" w:type="dxa"/>
            <w:hideMark/>
          </w:tcPr>
          <w:p w14:paraId="36925223" w14:textId="77777777" w:rsidR="00D057F5" w:rsidRPr="009341C8" w:rsidRDefault="00D057F5" w:rsidP="0054050A">
            <w:pPr>
              <w:rPr>
                <w:b/>
                <w:bCs/>
                <w:lang w:eastAsia="en-AU"/>
              </w:rPr>
            </w:pPr>
            <w:r>
              <w:rPr>
                <w:b/>
                <w:bCs/>
                <w:lang w:eastAsia="en-AU"/>
              </w:rPr>
              <w:t>District</w:t>
            </w:r>
          </w:p>
        </w:tc>
        <w:tc>
          <w:tcPr>
            <w:tcW w:w="2737" w:type="dxa"/>
            <w:hideMark/>
          </w:tcPr>
          <w:p w14:paraId="2665D1C6" w14:textId="77777777" w:rsidR="00D057F5" w:rsidRPr="009341C8" w:rsidRDefault="00D057F5" w:rsidP="0054050A">
            <w:pPr>
              <w:jc w:val="right"/>
              <w:rPr>
                <w:b/>
                <w:bCs/>
                <w:lang w:eastAsia="en-AU"/>
              </w:rPr>
            </w:pPr>
            <w:r>
              <w:rPr>
                <w:b/>
                <w:bCs/>
                <w:lang w:eastAsia="en-AU"/>
              </w:rPr>
              <w:t>Voter count</w:t>
            </w:r>
          </w:p>
        </w:tc>
        <w:tc>
          <w:tcPr>
            <w:tcW w:w="2738" w:type="dxa"/>
            <w:hideMark/>
          </w:tcPr>
          <w:p w14:paraId="2B2D503A" w14:textId="77777777" w:rsidR="00D057F5" w:rsidRPr="009341C8" w:rsidRDefault="00D057F5" w:rsidP="0054050A">
            <w:pPr>
              <w:jc w:val="right"/>
              <w:rPr>
                <w:b/>
                <w:bCs/>
                <w:lang w:eastAsia="en-AU"/>
              </w:rPr>
            </w:pPr>
            <w:r>
              <w:rPr>
                <w:b/>
                <w:bCs/>
                <w:lang w:eastAsia="en-AU"/>
              </w:rPr>
              <w:t>Variance to average (%)</w:t>
            </w:r>
          </w:p>
        </w:tc>
      </w:tr>
      <w:tr w:rsidR="00D057F5" w:rsidRPr="00F03288" w14:paraId="5D776583" w14:textId="77777777" w:rsidTr="00C56F47">
        <w:trPr>
          <w:trHeight w:val="300"/>
        </w:trPr>
        <w:tc>
          <w:tcPr>
            <w:tcW w:w="2737" w:type="dxa"/>
            <w:hideMark/>
          </w:tcPr>
          <w:p w14:paraId="2F6D6AF5" w14:textId="77777777" w:rsidR="00D057F5" w:rsidRPr="00F03288" w:rsidRDefault="00D057F5" w:rsidP="0054050A">
            <w:pPr>
              <w:rPr>
                <w:lang w:eastAsia="en-AU"/>
              </w:rPr>
            </w:pPr>
            <w:r w:rsidRPr="00D528E3">
              <w:lastRenderedPageBreak/>
              <w:t>Albert Park</w:t>
            </w:r>
          </w:p>
        </w:tc>
        <w:tc>
          <w:tcPr>
            <w:tcW w:w="2737" w:type="dxa"/>
          </w:tcPr>
          <w:p w14:paraId="13ACF3FA" w14:textId="77777777" w:rsidR="00D057F5" w:rsidRPr="007D1E34" w:rsidRDefault="00D057F5" w:rsidP="0054050A">
            <w:pPr>
              <w:jc w:val="right"/>
            </w:pPr>
            <w:r w:rsidRPr="007D1E34">
              <w:t>49,416</w:t>
            </w:r>
          </w:p>
        </w:tc>
        <w:tc>
          <w:tcPr>
            <w:tcW w:w="2738" w:type="dxa"/>
          </w:tcPr>
          <w:p w14:paraId="6D186F6C" w14:textId="77777777" w:rsidR="00D057F5" w:rsidRPr="007D1E34" w:rsidRDefault="00D057F5" w:rsidP="0054050A">
            <w:pPr>
              <w:jc w:val="right"/>
            </w:pPr>
            <w:r w:rsidRPr="007D1E34">
              <w:t>-5.37</w:t>
            </w:r>
          </w:p>
        </w:tc>
      </w:tr>
      <w:tr w:rsidR="00D057F5" w:rsidRPr="00F03288" w14:paraId="0F286FE9" w14:textId="77777777" w:rsidTr="00C56F47">
        <w:trPr>
          <w:trHeight w:val="300"/>
        </w:trPr>
        <w:tc>
          <w:tcPr>
            <w:tcW w:w="2737" w:type="dxa"/>
            <w:hideMark/>
          </w:tcPr>
          <w:p w14:paraId="487E465B" w14:textId="77777777" w:rsidR="00D057F5" w:rsidRPr="00F03288" w:rsidRDefault="00D057F5" w:rsidP="0054050A">
            <w:pPr>
              <w:rPr>
                <w:lang w:eastAsia="en-AU"/>
              </w:rPr>
            </w:pPr>
            <w:r w:rsidRPr="00D528E3">
              <w:t>Ashwood</w:t>
            </w:r>
          </w:p>
        </w:tc>
        <w:tc>
          <w:tcPr>
            <w:tcW w:w="2737" w:type="dxa"/>
          </w:tcPr>
          <w:p w14:paraId="2F5DDCE3" w14:textId="77777777" w:rsidR="00D057F5" w:rsidRPr="007D1E34" w:rsidRDefault="00D057F5" w:rsidP="0054050A">
            <w:pPr>
              <w:jc w:val="right"/>
            </w:pPr>
            <w:r w:rsidRPr="007D1E34">
              <w:t>52,348</w:t>
            </w:r>
          </w:p>
        </w:tc>
        <w:tc>
          <w:tcPr>
            <w:tcW w:w="2738" w:type="dxa"/>
          </w:tcPr>
          <w:p w14:paraId="3EEFC369" w14:textId="54DB0D64" w:rsidR="00D057F5" w:rsidRPr="007D1E34" w:rsidRDefault="00D057F5" w:rsidP="0054050A">
            <w:pPr>
              <w:jc w:val="right"/>
            </w:pPr>
            <w:r w:rsidRPr="007D1E34">
              <w:t>0.25</w:t>
            </w:r>
          </w:p>
        </w:tc>
      </w:tr>
      <w:tr w:rsidR="00D057F5" w:rsidRPr="00F03288" w14:paraId="042F7BD4" w14:textId="77777777" w:rsidTr="00C56F47">
        <w:trPr>
          <w:trHeight w:val="300"/>
        </w:trPr>
        <w:tc>
          <w:tcPr>
            <w:tcW w:w="2737" w:type="dxa"/>
            <w:hideMark/>
          </w:tcPr>
          <w:p w14:paraId="1D59EC2D" w14:textId="77777777" w:rsidR="00D057F5" w:rsidRPr="00F03288" w:rsidRDefault="00D057F5" w:rsidP="0054050A">
            <w:pPr>
              <w:rPr>
                <w:lang w:eastAsia="en-AU"/>
              </w:rPr>
            </w:pPr>
            <w:r w:rsidRPr="00D528E3">
              <w:t>Bass</w:t>
            </w:r>
          </w:p>
        </w:tc>
        <w:tc>
          <w:tcPr>
            <w:tcW w:w="2737" w:type="dxa"/>
          </w:tcPr>
          <w:p w14:paraId="1DC64C79" w14:textId="77777777" w:rsidR="00D057F5" w:rsidRPr="007D1E34" w:rsidRDefault="00D057F5" w:rsidP="0054050A">
            <w:pPr>
              <w:jc w:val="right"/>
            </w:pPr>
            <w:r w:rsidRPr="007D1E34">
              <w:t>54,939</w:t>
            </w:r>
          </w:p>
        </w:tc>
        <w:tc>
          <w:tcPr>
            <w:tcW w:w="2738" w:type="dxa"/>
          </w:tcPr>
          <w:p w14:paraId="5B70746E" w14:textId="729D8DAA" w:rsidR="00D057F5" w:rsidRPr="007D1E34" w:rsidRDefault="00D057F5" w:rsidP="0054050A">
            <w:pPr>
              <w:jc w:val="right"/>
            </w:pPr>
            <w:r w:rsidRPr="007D1E34">
              <w:t>5.21</w:t>
            </w:r>
          </w:p>
        </w:tc>
      </w:tr>
      <w:tr w:rsidR="00D057F5" w:rsidRPr="00F03288" w14:paraId="302EF106" w14:textId="77777777" w:rsidTr="00C56F47">
        <w:trPr>
          <w:trHeight w:val="300"/>
        </w:trPr>
        <w:tc>
          <w:tcPr>
            <w:tcW w:w="2737" w:type="dxa"/>
            <w:hideMark/>
          </w:tcPr>
          <w:p w14:paraId="2CAE1BA7" w14:textId="77777777" w:rsidR="00D057F5" w:rsidRPr="00F03288" w:rsidRDefault="00D057F5" w:rsidP="0054050A">
            <w:pPr>
              <w:rPr>
                <w:lang w:eastAsia="en-AU"/>
              </w:rPr>
            </w:pPr>
            <w:r w:rsidRPr="00D528E3">
              <w:t>Bayswater</w:t>
            </w:r>
          </w:p>
        </w:tc>
        <w:tc>
          <w:tcPr>
            <w:tcW w:w="2737" w:type="dxa"/>
          </w:tcPr>
          <w:p w14:paraId="2E67B2E1" w14:textId="77777777" w:rsidR="00D057F5" w:rsidRPr="007D1E34" w:rsidRDefault="00D057F5" w:rsidP="0054050A">
            <w:pPr>
              <w:jc w:val="right"/>
            </w:pPr>
            <w:r w:rsidRPr="007D1E34">
              <w:t>50,801</w:t>
            </w:r>
          </w:p>
        </w:tc>
        <w:tc>
          <w:tcPr>
            <w:tcW w:w="2738" w:type="dxa"/>
          </w:tcPr>
          <w:p w14:paraId="5B463A14" w14:textId="77777777" w:rsidR="00D057F5" w:rsidRPr="007D1E34" w:rsidRDefault="00D057F5" w:rsidP="0054050A">
            <w:pPr>
              <w:jc w:val="right"/>
            </w:pPr>
            <w:r w:rsidRPr="007D1E34">
              <w:t>-2.71</w:t>
            </w:r>
          </w:p>
        </w:tc>
      </w:tr>
      <w:tr w:rsidR="00D057F5" w:rsidRPr="00F03288" w14:paraId="5BBC92E4" w14:textId="77777777" w:rsidTr="00C56F47">
        <w:trPr>
          <w:trHeight w:val="300"/>
        </w:trPr>
        <w:tc>
          <w:tcPr>
            <w:tcW w:w="2737" w:type="dxa"/>
            <w:hideMark/>
          </w:tcPr>
          <w:p w14:paraId="13E15244" w14:textId="77777777" w:rsidR="00D057F5" w:rsidRPr="00F03288" w:rsidRDefault="00D057F5" w:rsidP="0054050A">
            <w:pPr>
              <w:rPr>
                <w:lang w:eastAsia="en-AU"/>
              </w:rPr>
            </w:pPr>
            <w:r w:rsidRPr="00D528E3">
              <w:t>Bellarine</w:t>
            </w:r>
          </w:p>
        </w:tc>
        <w:tc>
          <w:tcPr>
            <w:tcW w:w="2737" w:type="dxa"/>
          </w:tcPr>
          <w:p w14:paraId="461DC16F" w14:textId="77777777" w:rsidR="00D057F5" w:rsidRPr="007D1E34" w:rsidRDefault="00D057F5" w:rsidP="0054050A">
            <w:pPr>
              <w:jc w:val="right"/>
            </w:pPr>
            <w:r w:rsidRPr="007D1E34">
              <w:t>58,114</w:t>
            </w:r>
          </w:p>
        </w:tc>
        <w:tc>
          <w:tcPr>
            <w:tcW w:w="2738" w:type="dxa"/>
          </w:tcPr>
          <w:p w14:paraId="7E92AB24" w14:textId="2150B8E2" w:rsidR="00D057F5" w:rsidRPr="007D1E34" w:rsidRDefault="00D057F5" w:rsidP="0054050A">
            <w:pPr>
              <w:jc w:val="right"/>
            </w:pPr>
            <w:r w:rsidRPr="007D1E34">
              <w:t>11.29</w:t>
            </w:r>
          </w:p>
        </w:tc>
      </w:tr>
      <w:tr w:rsidR="00D057F5" w:rsidRPr="00F03288" w14:paraId="5E97B294" w14:textId="77777777" w:rsidTr="00C56F47">
        <w:trPr>
          <w:trHeight w:val="300"/>
        </w:trPr>
        <w:tc>
          <w:tcPr>
            <w:tcW w:w="2737" w:type="dxa"/>
            <w:hideMark/>
          </w:tcPr>
          <w:p w14:paraId="6C5C16C2" w14:textId="77777777" w:rsidR="00D057F5" w:rsidRPr="00F03288" w:rsidRDefault="00D057F5" w:rsidP="0054050A">
            <w:pPr>
              <w:rPr>
                <w:lang w:eastAsia="en-AU"/>
              </w:rPr>
            </w:pPr>
            <w:r w:rsidRPr="00D528E3">
              <w:t>Benambra</w:t>
            </w:r>
          </w:p>
        </w:tc>
        <w:tc>
          <w:tcPr>
            <w:tcW w:w="2737" w:type="dxa"/>
          </w:tcPr>
          <w:p w14:paraId="23E1F9D4" w14:textId="77777777" w:rsidR="00D057F5" w:rsidRPr="007D1E34" w:rsidRDefault="00D057F5" w:rsidP="0054050A">
            <w:pPr>
              <w:jc w:val="right"/>
            </w:pPr>
            <w:r w:rsidRPr="007D1E34">
              <w:t>51,367</w:t>
            </w:r>
          </w:p>
        </w:tc>
        <w:tc>
          <w:tcPr>
            <w:tcW w:w="2738" w:type="dxa"/>
          </w:tcPr>
          <w:p w14:paraId="2F39FC7A" w14:textId="77777777" w:rsidR="00D057F5" w:rsidRPr="007D1E34" w:rsidRDefault="00D057F5" w:rsidP="0054050A">
            <w:pPr>
              <w:jc w:val="right"/>
            </w:pPr>
            <w:r w:rsidRPr="007D1E34">
              <w:t>-1.63</w:t>
            </w:r>
          </w:p>
        </w:tc>
      </w:tr>
      <w:tr w:rsidR="00D057F5" w:rsidRPr="00F03288" w14:paraId="19ED9FF2" w14:textId="77777777" w:rsidTr="00C56F47">
        <w:trPr>
          <w:trHeight w:val="300"/>
        </w:trPr>
        <w:tc>
          <w:tcPr>
            <w:tcW w:w="2737" w:type="dxa"/>
            <w:hideMark/>
          </w:tcPr>
          <w:p w14:paraId="7CAAC4EF" w14:textId="77777777" w:rsidR="00D057F5" w:rsidRPr="00F03288" w:rsidRDefault="00D057F5" w:rsidP="0054050A">
            <w:pPr>
              <w:rPr>
                <w:lang w:eastAsia="en-AU"/>
              </w:rPr>
            </w:pPr>
            <w:r w:rsidRPr="00D528E3">
              <w:t>Bendigo East</w:t>
            </w:r>
          </w:p>
        </w:tc>
        <w:tc>
          <w:tcPr>
            <w:tcW w:w="2737" w:type="dxa"/>
          </w:tcPr>
          <w:p w14:paraId="3E51F79D" w14:textId="77777777" w:rsidR="00D057F5" w:rsidRPr="007D1E34" w:rsidRDefault="00D057F5" w:rsidP="0054050A">
            <w:pPr>
              <w:jc w:val="right"/>
            </w:pPr>
            <w:r w:rsidRPr="007D1E34">
              <w:t>54,814</w:t>
            </w:r>
          </w:p>
        </w:tc>
        <w:tc>
          <w:tcPr>
            <w:tcW w:w="2738" w:type="dxa"/>
          </w:tcPr>
          <w:p w14:paraId="6995265D" w14:textId="30D16EF9" w:rsidR="00D057F5" w:rsidRPr="007D1E34" w:rsidRDefault="00D057F5" w:rsidP="0054050A">
            <w:pPr>
              <w:jc w:val="right"/>
            </w:pPr>
            <w:r w:rsidRPr="007D1E34">
              <w:t>4.97</w:t>
            </w:r>
          </w:p>
        </w:tc>
      </w:tr>
      <w:tr w:rsidR="00D057F5" w:rsidRPr="00F03288" w14:paraId="070BDA49" w14:textId="77777777" w:rsidTr="00C56F47">
        <w:trPr>
          <w:trHeight w:val="300"/>
        </w:trPr>
        <w:tc>
          <w:tcPr>
            <w:tcW w:w="2737" w:type="dxa"/>
            <w:hideMark/>
          </w:tcPr>
          <w:p w14:paraId="4C1DB871" w14:textId="77777777" w:rsidR="00D057F5" w:rsidRPr="00F03288" w:rsidRDefault="00D057F5" w:rsidP="0054050A">
            <w:pPr>
              <w:rPr>
                <w:lang w:eastAsia="en-AU"/>
              </w:rPr>
            </w:pPr>
            <w:r w:rsidRPr="00D528E3">
              <w:t>Bendigo West</w:t>
            </w:r>
          </w:p>
        </w:tc>
        <w:tc>
          <w:tcPr>
            <w:tcW w:w="2737" w:type="dxa"/>
          </w:tcPr>
          <w:p w14:paraId="2B39A35D" w14:textId="77777777" w:rsidR="00D057F5" w:rsidRPr="007D1E34" w:rsidRDefault="00D057F5" w:rsidP="0054050A">
            <w:pPr>
              <w:jc w:val="right"/>
            </w:pPr>
            <w:r w:rsidRPr="007D1E34">
              <w:t>49,195</w:t>
            </w:r>
          </w:p>
        </w:tc>
        <w:tc>
          <w:tcPr>
            <w:tcW w:w="2738" w:type="dxa"/>
          </w:tcPr>
          <w:p w14:paraId="5D3CF83B" w14:textId="77777777" w:rsidR="00D057F5" w:rsidRPr="007D1E34" w:rsidRDefault="00D057F5" w:rsidP="0054050A">
            <w:pPr>
              <w:jc w:val="right"/>
            </w:pPr>
            <w:r w:rsidRPr="007D1E34">
              <w:t>-5.79</w:t>
            </w:r>
          </w:p>
        </w:tc>
      </w:tr>
      <w:tr w:rsidR="00D057F5" w:rsidRPr="00F03288" w14:paraId="5B4DC39B" w14:textId="77777777" w:rsidTr="00C56F47">
        <w:trPr>
          <w:trHeight w:val="300"/>
        </w:trPr>
        <w:tc>
          <w:tcPr>
            <w:tcW w:w="2737" w:type="dxa"/>
            <w:hideMark/>
          </w:tcPr>
          <w:p w14:paraId="6CC1D6BE" w14:textId="77777777" w:rsidR="00D057F5" w:rsidRPr="00F03288" w:rsidRDefault="00D057F5" w:rsidP="0054050A">
            <w:pPr>
              <w:rPr>
                <w:lang w:eastAsia="en-AU"/>
              </w:rPr>
            </w:pPr>
            <w:r w:rsidRPr="00D528E3">
              <w:t>Bentleigh</w:t>
            </w:r>
          </w:p>
        </w:tc>
        <w:tc>
          <w:tcPr>
            <w:tcW w:w="2737" w:type="dxa"/>
          </w:tcPr>
          <w:p w14:paraId="63582803" w14:textId="77777777" w:rsidR="00D057F5" w:rsidRPr="007D1E34" w:rsidRDefault="00D057F5" w:rsidP="0054050A">
            <w:pPr>
              <w:jc w:val="right"/>
            </w:pPr>
            <w:r w:rsidRPr="007D1E34">
              <w:t>53,628</w:t>
            </w:r>
          </w:p>
        </w:tc>
        <w:tc>
          <w:tcPr>
            <w:tcW w:w="2738" w:type="dxa"/>
          </w:tcPr>
          <w:p w14:paraId="4803F7FF" w14:textId="1C71A62B" w:rsidR="00D057F5" w:rsidRPr="007D1E34" w:rsidRDefault="00D057F5" w:rsidP="0054050A">
            <w:pPr>
              <w:jc w:val="right"/>
            </w:pPr>
            <w:r w:rsidRPr="007D1E34">
              <w:t>2.7</w:t>
            </w:r>
          </w:p>
        </w:tc>
      </w:tr>
      <w:tr w:rsidR="00D057F5" w:rsidRPr="00F03288" w14:paraId="5BFD2DA1" w14:textId="77777777" w:rsidTr="00C56F47">
        <w:trPr>
          <w:trHeight w:val="300"/>
        </w:trPr>
        <w:tc>
          <w:tcPr>
            <w:tcW w:w="2737" w:type="dxa"/>
            <w:hideMark/>
          </w:tcPr>
          <w:p w14:paraId="51560692" w14:textId="77777777" w:rsidR="00D057F5" w:rsidRPr="00F03288" w:rsidRDefault="00D057F5" w:rsidP="0054050A">
            <w:pPr>
              <w:rPr>
                <w:lang w:eastAsia="en-AU"/>
              </w:rPr>
            </w:pPr>
            <w:r w:rsidRPr="00D528E3">
              <w:t>Berwick</w:t>
            </w:r>
          </w:p>
        </w:tc>
        <w:tc>
          <w:tcPr>
            <w:tcW w:w="2737" w:type="dxa"/>
          </w:tcPr>
          <w:p w14:paraId="6C46F324" w14:textId="77777777" w:rsidR="00D057F5" w:rsidRPr="007D1E34" w:rsidRDefault="00D057F5" w:rsidP="0054050A">
            <w:pPr>
              <w:jc w:val="right"/>
            </w:pPr>
            <w:r w:rsidRPr="007D1E34">
              <w:t>61,631</w:t>
            </w:r>
          </w:p>
        </w:tc>
        <w:tc>
          <w:tcPr>
            <w:tcW w:w="2738" w:type="dxa"/>
          </w:tcPr>
          <w:p w14:paraId="78EA9FB0" w14:textId="4F0090FE" w:rsidR="00D057F5" w:rsidRPr="007D1E34" w:rsidRDefault="00D057F5" w:rsidP="0054050A">
            <w:pPr>
              <w:jc w:val="right"/>
            </w:pPr>
            <w:r w:rsidRPr="007D1E34">
              <w:t>18.03</w:t>
            </w:r>
          </w:p>
        </w:tc>
      </w:tr>
      <w:tr w:rsidR="00D057F5" w:rsidRPr="00F03288" w14:paraId="0CE392F4" w14:textId="77777777" w:rsidTr="00C56F47">
        <w:trPr>
          <w:trHeight w:val="300"/>
        </w:trPr>
        <w:tc>
          <w:tcPr>
            <w:tcW w:w="2737" w:type="dxa"/>
            <w:hideMark/>
          </w:tcPr>
          <w:p w14:paraId="1ACC5BB9" w14:textId="77777777" w:rsidR="00D057F5" w:rsidRPr="00F03288" w:rsidRDefault="00D057F5" w:rsidP="0054050A">
            <w:pPr>
              <w:rPr>
                <w:lang w:eastAsia="en-AU"/>
              </w:rPr>
            </w:pPr>
            <w:r w:rsidRPr="00D528E3">
              <w:t>Box Hill</w:t>
            </w:r>
          </w:p>
        </w:tc>
        <w:tc>
          <w:tcPr>
            <w:tcW w:w="2737" w:type="dxa"/>
          </w:tcPr>
          <w:p w14:paraId="2CE780B4" w14:textId="77777777" w:rsidR="00D057F5" w:rsidRPr="007D1E34" w:rsidRDefault="00D057F5" w:rsidP="0054050A">
            <w:pPr>
              <w:jc w:val="right"/>
            </w:pPr>
            <w:r w:rsidRPr="007D1E34">
              <w:t>51,250</w:t>
            </w:r>
          </w:p>
        </w:tc>
        <w:tc>
          <w:tcPr>
            <w:tcW w:w="2738" w:type="dxa"/>
          </w:tcPr>
          <w:p w14:paraId="48415195" w14:textId="77777777" w:rsidR="00D057F5" w:rsidRPr="007D1E34" w:rsidRDefault="00D057F5" w:rsidP="0054050A">
            <w:pPr>
              <w:jc w:val="right"/>
            </w:pPr>
            <w:r w:rsidRPr="007D1E34">
              <w:t>-1.85</w:t>
            </w:r>
          </w:p>
        </w:tc>
      </w:tr>
      <w:tr w:rsidR="00D057F5" w:rsidRPr="00F03288" w14:paraId="0F4596B0" w14:textId="77777777" w:rsidTr="00C56F47">
        <w:trPr>
          <w:trHeight w:val="300"/>
        </w:trPr>
        <w:tc>
          <w:tcPr>
            <w:tcW w:w="2737" w:type="dxa"/>
            <w:hideMark/>
          </w:tcPr>
          <w:p w14:paraId="11895B9B" w14:textId="77777777" w:rsidR="00D057F5" w:rsidRPr="00F03288" w:rsidRDefault="00D057F5" w:rsidP="0054050A">
            <w:pPr>
              <w:rPr>
                <w:lang w:eastAsia="en-AU"/>
              </w:rPr>
            </w:pPr>
            <w:r w:rsidRPr="00D528E3">
              <w:t>Brighton</w:t>
            </w:r>
          </w:p>
        </w:tc>
        <w:tc>
          <w:tcPr>
            <w:tcW w:w="2737" w:type="dxa"/>
          </w:tcPr>
          <w:p w14:paraId="5D8C0F4A" w14:textId="77777777" w:rsidR="00D057F5" w:rsidRPr="007D1E34" w:rsidRDefault="00D057F5" w:rsidP="0054050A">
            <w:pPr>
              <w:jc w:val="right"/>
            </w:pPr>
            <w:r w:rsidRPr="007D1E34">
              <w:t>49,730</w:t>
            </w:r>
          </w:p>
        </w:tc>
        <w:tc>
          <w:tcPr>
            <w:tcW w:w="2738" w:type="dxa"/>
          </w:tcPr>
          <w:p w14:paraId="61337CBF" w14:textId="77777777" w:rsidR="00D057F5" w:rsidRPr="007D1E34" w:rsidRDefault="00D057F5" w:rsidP="0054050A">
            <w:pPr>
              <w:jc w:val="right"/>
            </w:pPr>
            <w:r w:rsidRPr="007D1E34">
              <w:t>-4.76</w:t>
            </w:r>
          </w:p>
        </w:tc>
      </w:tr>
      <w:tr w:rsidR="00D057F5" w:rsidRPr="00F03288" w14:paraId="4D5A2DC4" w14:textId="77777777" w:rsidTr="00C56F47">
        <w:trPr>
          <w:trHeight w:val="495"/>
        </w:trPr>
        <w:tc>
          <w:tcPr>
            <w:tcW w:w="2737" w:type="dxa"/>
            <w:hideMark/>
          </w:tcPr>
          <w:p w14:paraId="7BB2959B" w14:textId="77777777" w:rsidR="00D057F5" w:rsidRPr="00F03288" w:rsidRDefault="00D057F5" w:rsidP="0054050A">
            <w:pPr>
              <w:rPr>
                <w:lang w:eastAsia="en-AU"/>
              </w:rPr>
            </w:pPr>
            <w:r w:rsidRPr="00D528E3">
              <w:t>Broadmeadows</w:t>
            </w:r>
          </w:p>
        </w:tc>
        <w:tc>
          <w:tcPr>
            <w:tcW w:w="2737" w:type="dxa"/>
          </w:tcPr>
          <w:p w14:paraId="0D2259F1" w14:textId="77777777" w:rsidR="00D057F5" w:rsidRPr="007D1E34" w:rsidRDefault="00D057F5" w:rsidP="0054050A">
            <w:pPr>
              <w:jc w:val="right"/>
            </w:pPr>
            <w:r w:rsidRPr="007D1E34">
              <w:t>50,372</w:t>
            </w:r>
          </w:p>
        </w:tc>
        <w:tc>
          <w:tcPr>
            <w:tcW w:w="2738" w:type="dxa"/>
          </w:tcPr>
          <w:p w14:paraId="79E12520" w14:textId="77777777" w:rsidR="00D057F5" w:rsidRPr="007D1E34" w:rsidRDefault="00D057F5" w:rsidP="0054050A">
            <w:pPr>
              <w:jc w:val="right"/>
            </w:pPr>
            <w:r w:rsidRPr="007D1E34">
              <w:t>-3.54</w:t>
            </w:r>
          </w:p>
        </w:tc>
      </w:tr>
      <w:tr w:rsidR="00D057F5" w:rsidRPr="00F03288" w14:paraId="4C48CB03" w14:textId="77777777" w:rsidTr="00C56F47">
        <w:trPr>
          <w:trHeight w:val="300"/>
        </w:trPr>
        <w:tc>
          <w:tcPr>
            <w:tcW w:w="2737" w:type="dxa"/>
            <w:hideMark/>
          </w:tcPr>
          <w:p w14:paraId="179A9CD6" w14:textId="77777777" w:rsidR="00D057F5" w:rsidRPr="00F03288" w:rsidRDefault="00D057F5" w:rsidP="0054050A">
            <w:pPr>
              <w:rPr>
                <w:lang w:eastAsia="en-AU"/>
              </w:rPr>
            </w:pPr>
            <w:r w:rsidRPr="00D528E3">
              <w:t>Brunswick</w:t>
            </w:r>
          </w:p>
        </w:tc>
        <w:tc>
          <w:tcPr>
            <w:tcW w:w="2737" w:type="dxa"/>
          </w:tcPr>
          <w:p w14:paraId="217F6F0C" w14:textId="77777777" w:rsidR="00D057F5" w:rsidRPr="007D1E34" w:rsidRDefault="00D057F5" w:rsidP="0054050A">
            <w:pPr>
              <w:jc w:val="right"/>
            </w:pPr>
            <w:r w:rsidRPr="007D1E34">
              <w:t>55,321</w:t>
            </w:r>
          </w:p>
        </w:tc>
        <w:tc>
          <w:tcPr>
            <w:tcW w:w="2738" w:type="dxa"/>
          </w:tcPr>
          <w:p w14:paraId="30D3E6C4" w14:textId="63C74427" w:rsidR="00D057F5" w:rsidRPr="007D1E34" w:rsidRDefault="00D057F5" w:rsidP="0054050A">
            <w:pPr>
              <w:jc w:val="right"/>
            </w:pPr>
            <w:r w:rsidRPr="007D1E34">
              <w:t>5.94</w:t>
            </w:r>
          </w:p>
        </w:tc>
      </w:tr>
      <w:tr w:rsidR="00D057F5" w:rsidRPr="00F03288" w14:paraId="7E00D23C" w14:textId="77777777" w:rsidTr="00C56F47">
        <w:trPr>
          <w:trHeight w:val="300"/>
        </w:trPr>
        <w:tc>
          <w:tcPr>
            <w:tcW w:w="2737" w:type="dxa"/>
            <w:hideMark/>
          </w:tcPr>
          <w:p w14:paraId="1FA11BD1" w14:textId="77777777" w:rsidR="00D057F5" w:rsidRPr="00F03288" w:rsidRDefault="00D057F5" w:rsidP="0054050A">
            <w:pPr>
              <w:rPr>
                <w:lang w:eastAsia="en-AU"/>
              </w:rPr>
            </w:pPr>
            <w:r w:rsidRPr="00D528E3">
              <w:t>Bulleen</w:t>
            </w:r>
          </w:p>
        </w:tc>
        <w:tc>
          <w:tcPr>
            <w:tcW w:w="2737" w:type="dxa"/>
          </w:tcPr>
          <w:p w14:paraId="02B4DFB8" w14:textId="77777777" w:rsidR="00D057F5" w:rsidRPr="007D1E34" w:rsidRDefault="00D057F5" w:rsidP="0054050A">
            <w:pPr>
              <w:jc w:val="right"/>
            </w:pPr>
            <w:r w:rsidRPr="007D1E34">
              <w:t>50,402</w:t>
            </w:r>
          </w:p>
        </w:tc>
        <w:tc>
          <w:tcPr>
            <w:tcW w:w="2738" w:type="dxa"/>
          </w:tcPr>
          <w:p w14:paraId="6FF7518F" w14:textId="77777777" w:rsidR="00D057F5" w:rsidRPr="007D1E34" w:rsidRDefault="00D057F5" w:rsidP="0054050A">
            <w:pPr>
              <w:jc w:val="right"/>
            </w:pPr>
            <w:r w:rsidRPr="007D1E34">
              <w:t>-3.48</w:t>
            </w:r>
          </w:p>
        </w:tc>
      </w:tr>
      <w:tr w:rsidR="00D057F5" w:rsidRPr="00F03288" w14:paraId="48E6C182" w14:textId="77777777" w:rsidTr="00C56F47">
        <w:trPr>
          <w:trHeight w:val="300"/>
        </w:trPr>
        <w:tc>
          <w:tcPr>
            <w:tcW w:w="2737" w:type="dxa"/>
            <w:hideMark/>
          </w:tcPr>
          <w:p w14:paraId="008E3F50" w14:textId="77777777" w:rsidR="00D057F5" w:rsidRPr="00F03288" w:rsidRDefault="00D057F5" w:rsidP="0054050A">
            <w:pPr>
              <w:rPr>
                <w:lang w:eastAsia="en-AU"/>
              </w:rPr>
            </w:pPr>
            <w:r w:rsidRPr="00D528E3">
              <w:t>Bundoora</w:t>
            </w:r>
          </w:p>
        </w:tc>
        <w:tc>
          <w:tcPr>
            <w:tcW w:w="2737" w:type="dxa"/>
          </w:tcPr>
          <w:p w14:paraId="6C1F88BF" w14:textId="77777777" w:rsidR="00D057F5" w:rsidRPr="007D1E34" w:rsidRDefault="00D057F5" w:rsidP="0054050A">
            <w:pPr>
              <w:jc w:val="right"/>
            </w:pPr>
            <w:r w:rsidRPr="007D1E34">
              <w:t>48,313</w:t>
            </w:r>
          </w:p>
        </w:tc>
        <w:tc>
          <w:tcPr>
            <w:tcW w:w="2738" w:type="dxa"/>
          </w:tcPr>
          <w:p w14:paraId="10CDF96F" w14:textId="77777777" w:rsidR="00D057F5" w:rsidRPr="007D1E34" w:rsidRDefault="00D057F5" w:rsidP="0054050A">
            <w:pPr>
              <w:jc w:val="right"/>
            </w:pPr>
            <w:r w:rsidRPr="007D1E34">
              <w:t>-7.48</w:t>
            </w:r>
          </w:p>
        </w:tc>
      </w:tr>
      <w:tr w:rsidR="00D057F5" w:rsidRPr="00F03288" w14:paraId="4290094E" w14:textId="77777777" w:rsidTr="00C56F47">
        <w:trPr>
          <w:trHeight w:val="300"/>
        </w:trPr>
        <w:tc>
          <w:tcPr>
            <w:tcW w:w="2737" w:type="dxa"/>
            <w:hideMark/>
          </w:tcPr>
          <w:p w14:paraId="579A7C2E" w14:textId="77777777" w:rsidR="00D057F5" w:rsidRPr="00F03288" w:rsidRDefault="00D057F5" w:rsidP="0054050A">
            <w:pPr>
              <w:rPr>
                <w:lang w:eastAsia="en-AU"/>
              </w:rPr>
            </w:pPr>
            <w:r w:rsidRPr="00D528E3">
              <w:t>Carrum</w:t>
            </w:r>
          </w:p>
        </w:tc>
        <w:tc>
          <w:tcPr>
            <w:tcW w:w="2737" w:type="dxa"/>
          </w:tcPr>
          <w:p w14:paraId="5C9AD663" w14:textId="77777777" w:rsidR="00D057F5" w:rsidRPr="007D1E34" w:rsidRDefault="00D057F5" w:rsidP="0054050A">
            <w:pPr>
              <w:jc w:val="right"/>
            </w:pPr>
            <w:r w:rsidRPr="007D1E34">
              <w:t>53,664</w:t>
            </w:r>
          </w:p>
        </w:tc>
        <w:tc>
          <w:tcPr>
            <w:tcW w:w="2738" w:type="dxa"/>
          </w:tcPr>
          <w:p w14:paraId="3B1F8076" w14:textId="6E8E6AE0" w:rsidR="00D057F5" w:rsidRPr="007D1E34" w:rsidRDefault="00D057F5" w:rsidP="0054050A">
            <w:pPr>
              <w:jc w:val="right"/>
            </w:pPr>
            <w:r w:rsidRPr="007D1E34">
              <w:t>2.77</w:t>
            </w:r>
          </w:p>
        </w:tc>
      </w:tr>
      <w:tr w:rsidR="00D057F5" w:rsidRPr="00F03288" w14:paraId="0992F86C" w14:textId="77777777" w:rsidTr="00C56F47">
        <w:trPr>
          <w:trHeight w:val="300"/>
        </w:trPr>
        <w:tc>
          <w:tcPr>
            <w:tcW w:w="2737" w:type="dxa"/>
            <w:hideMark/>
          </w:tcPr>
          <w:p w14:paraId="2AC1D865" w14:textId="77777777" w:rsidR="00D057F5" w:rsidRPr="00F03288" w:rsidRDefault="00D057F5" w:rsidP="0054050A">
            <w:pPr>
              <w:rPr>
                <w:lang w:eastAsia="en-AU"/>
              </w:rPr>
            </w:pPr>
            <w:r w:rsidRPr="00D528E3">
              <w:t>Caulfield</w:t>
            </w:r>
          </w:p>
        </w:tc>
        <w:tc>
          <w:tcPr>
            <w:tcW w:w="2737" w:type="dxa"/>
          </w:tcPr>
          <w:p w14:paraId="6997531C" w14:textId="77777777" w:rsidR="00D057F5" w:rsidRPr="007D1E34" w:rsidRDefault="00D057F5" w:rsidP="0054050A">
            <w:pPr>
              <w:jc w:val="right"/>
            </w:pPr>
            <w:r w:rsidRPr="007D1E34">
              <w:t>49,919</w:t>
            </w:r>
          </w:p>
        </w:tc>
        <w:tc>
          <w:tcPr>
            <w:tcW w:w="2738" w:type="dxa"/>
          </w:tcPr>
          <w:p w14:paraId="6D5C50C1" w14:textId="77777777" w:rsidR="00D057F5" w:rsidRPr="007D1E34" w:rsidRDefault="00D057F5" w:rsidP="0054050A">
            <w:pPr>
              <w:jc w:val="right"/>
            </w:pPr>
            <w:r w:rsidRPr="007D1E34">
              <w:t>-4.4</w:t>
            </w:r>
          </w:p>
        </w:tc>
      </w:tr>
      <w:tr w:rsidR="00D057F5" w:rsidRPr="00F03288" w14:paraId="0A1974D8" w14:textId="77777777" w:rsidTr="00C56F47">
        <w:trPr>
          <w:trHeight w:val="300"/>
        </w:trPr>
        <w:tc>
          <w:tcPr>
            <w:tcW w:w="2737" w:type="dxa"/>
            <w:hideMark/>
          </w:tcPr>
          <w:p w14:paraId="665107E5" w14:textId="77777777" w:rsidR="00D057F5" w:rsidRPr="00F03288" w:rsidRDefault="00D057F5" w:rsidP="0054050A">
            <w:pPr>
              <w:rPr>
                <w:lang w:eastAsia="en-AU"/>
              </w:rPr>
            </w:pPr>
            <w:r w:rsidRPr="00D528E3">
              <w:t>Clarinda</w:t>
            </w:r>
          </w:p>
        </w:tc>
        <w:tc>
          <w:tcPr>
            <w:tcW w:w="2737" w:type="dxa"/>
          </w:tcPr>
          <w:p w14:paraId="4DA8D307" w14:textId="77777777" w:rsidR="00D057F5" w:rsidRPr="007D1E34" w:rsidRDefault="00D057F5" w:rsidP="0054050A">
            <w:pPr>
              <w:jc w:val="right"/>
            </w:pPr>
            <w:r w:rsidRPr="007D1E34">
              <w:t>48,925</w:t>
            </w:r>
          </w:p>
        </w:tc>
        <w:tc>
          <w:tcPr>
            <w:tcW w:w="2738" w:type="dxa"/>
          </w:tcPr>
          <w:p w14:paraId="60B49087" w14:textId="77777777" w:rsidR="00D057F5" w:rsidRPr="007D1E34" w:rsidRDefault="00D057F5" w:rsidP="0054050A">
            <w:pPr>
              <w:jc w:val="right"/>
            </w:pPr>
            <w:r w:rsidRPr="007D1E34">
              <w:t>-6.31</w:t>
            </w:r>
          </w:p>
        </w:tc>
      </w:tr>
      <w:tr w:rsidR="00D057F5" w:rsidRPr="00F03288" w14:paraId="57B9CAE0" w14:textId="77777777" w:rsidTr="00C56F47">
        <w:trPr>
          <w:trHeight w:val="300"/>
        </w:trPr>
        <w:tc>
          <w:tcPr>
            <w:tcW w:w="2737" w:type="dxa"/>
            <w:hideMark/>
          </w:tcPr>
          <w:p w14:paraId="0DA4483B" w14:textId="77777777" w:rsidR="00D057F5" w:rsidRPr="00F03288" w:rsidRDefault="00D057F5" w:rsidP="0054050A">
            <w:pPr>
              <w:rPr>
                <w:lang w:eastAsia="en-AU"/>
              </w:rPr>
            </w:pPr>
            <w:r w:rsidRPr="00D528E3">
              <w:t>Cranbourne</w:t>
            </w:r>
          </w:p>
        </w:tc>
        <w:tc>
          <w:tcPr>
            <w:tcW w:w="2737" w:type="dxa"/>
          </w:tcPr>
          <w:p w14:paraId="7273B707" w14:textId="77777777" w:rsidR="00D057F5" w:rsidRPr="007D1E34" w:rsidRDefault="00D057F5" w:rsidP="0054050A">
            <w:pPr>
              <w:jc w:val="right"/>
            </w:pPr>
            <w:r w:rsidRPr="007D1E34">
              <w:t>56,255</w:t>
            </w:r>
          </w:p>
        </w:tc>
        <w:tc>
          <w:tcPr>
            <w:tcW w:w="2738" w:type="dxa"/>
          </w:tcPr>
          <w:p w14:paraId="5C417F34" w14:textId="68A703FD" w:rsidR="00D057F5" w:rsidRPr="007D1E34" w:rsidRDefault="00D057F5" w:rsidP="0054050A">
            <w:pPr>
              <w:jc w:val="right"/>
            </w:pPr>
            <w:r w:rsidRPr="007D1E34">
              <w:t>7.73</w:t>
            </w:r>
          </w:p>
        </w:tc>
      </w:tr>
      <w:tr w:rsidR="00D057F5" w:rsidRPr="00F03288" w14:paraId="719FF0DC" w14:textId="77777777" w:rsidTr="00C56F47">
        <w:trPr>
          <w:trHeight w:val="300"/>
        </w:trPr>
        <w:tc>
          <w:tcPr>
            <w:tcW w:w="2737" w:type="dxa"/>
            <w:hideMark/>
          </w:tcPr>
          <w:p w14:paraId="0DA8DD2D" w14:textId="77777777" w:rsidR="00D057F5" w:rsidRPr="00F03288" w:rsidRDefault="00D057F5" w:rsidP="0054050A">
            <w:pPr>
              <w:rPr>
                <w:lang w:eastAsia="en-AU"/>
              </w:rPr>
            </w:pPr>
            <w:r w:rsidRPr="00D528E3">
              <w:t>Croydon</w:t>
            </w:r>
          </w:p>
        </w:tc>
        <w:tc>
          <w:tcPr>
            <w:tcW w:w="2737" w:type="dxa"/>
          </w:tcPr>
          <w:p w14:paraId="2239CD1C" w14:textId="77777777" w:rsidR="00D057F5" w:rsidRPr="007D1E34" w:rsidRDefault="00D057F5" w:rsidP="0054050A">
            <w:pPr>
              <w:jc w:val="right"/>
            </w:pPr>
            <w:r w:rsidRPr="007D1E34">
              <w:t>54,514</w:t>
            </w:r>
          </w:p>
        </w:tc>
        <w:tc>
          <w:tcPr>
            <w:tcW w:w="2738" w:type="dxa"/>
          </w:tcPr>
          <w:p w14:paraId="1E7E62C5" w14:textId="6A510169" w:rsidR="00D057F5" w:rsidRPr="007D1E34" w:rsidRDefault="00D057F5" w:rsidP="0054050A">
            <w:pPr>
              <w:jc w:val="right"/>
            </w:pPr>
            <w:r w:rsidRPr="007D1E34">
              <w:t>4.4</w:t>
            </w:r>
          </w:p>
        </w:tc>
      </w:tr>
      <w:tr w:rsidR="00D057F5" w:rsidRPr="00F03288" w14:paraId="6EA7DC89" w14:textId="77777777" w:rsidTr="00C56F47">
        <w:trPr>
          <w:trHeight w:val="300"/>
        </w:trPr>
        <w:tc>
          <w:tcPr>
            <w:tcW w:w="2737" w:type="dxa"/>
            <w:hideMark/>
          </w:tcPr>
          <w:p w14:paraId="1FE82B33" w14:textId="77777777" w:rsidR="00D057F5" w:rsidRPr="00F03288" w:rsidRDefault="00D057F5" w:rsidP="0054050A">
            <w:pPr>
              <w:rPr>
                <w:lang w:eastAsia="en-AU"/>
              </w:rPr>
            </w:pPr>
            <w:r w:rsidRPr="00D528E3">
              <w:t>Dandenong</w:t>
            </w:r>
          </w:p>
        </w:tc>
        <w:tc>
          <w:tcPr>
            <w:tcW w:w="2737" w:type="dxa"/>
          </w:tcPr>
          <w:p w14:paraId="28CDFFFF" w14:textId="77777777" w:rsidR="00D057F5" w:rsidRPr="007D1E34" w:rsidRDefault="00D057F5" w:rsidP="0054050A">
            <w:pPr>
              <w:jc w:val="right"/>
            </w:pPr>
            <w:r w:rsidRPr="007D1E34">
              <w:t>52,113</w:t>
            </w:r>
          </w:p>
        </w:tc>
        <w:tc>
          <w:tcPr>
            <w:tcW w:w="2738" w:type="dxa"/>
          </w:tcPr>
          <w:p w14:paraId="01E2A385" w14:textId="77777777" w:rsidR="00D057F5" w:rsidRPr="007D1E34" w:rsidRDefault="00D057F5" w:rsidP="0054050A">
            <w:pPr>
              <w:jc w:val="right"/>
            </w:pPr>
            <w:r w:rsidRPr="007D1E34">
              <w:t>-0.2</w:t>
            </w:r>
          </w:p>
        </w:tc>
      </w:tr>
      <w:tr w:rsidR="00D057F5" w:rsidRPr="00F03288" w14:paraId="7E977033" w14:textId="77777777" w:rsidTr="00C56F47">
        <w:trPr>
          <w:trHeight w:val="300"/>
        </w:trPr>
        <w:tc>
          <w:tcPr>
            <w:tcW w:w="2737" w:type="dxa"/>
            <w:hideMark/>
          </w:tcPr>
          <w:p w14:paraId="38C46EF4" w14:textId="77777777" w:rsidR="00D057F5" w:rsidRPr="00F03288" w:rsidRDefault="00D057F5" w:rsidP="0054050A">
            <w:pPr>
              <w:rPr>
                <w:lang w:eastAsia="en-AU"/>
              </w:rPr>
            </w:pPr>
            <w:r w:rsidRPr="00D528E3">
              <w:t>Eildon</w:t>
            </w:r>
          </w:p>
        </w:tc>
        <w:tc>
          <w:tcPr>
            <w:tcW w:w="2737" w:type="dxa"/>
          </w:tcPr>
          <w:p w14:paraId="62E168DF" w14:textId="77777777" w:rsidR="00D057F5" w:rsidRPr="007D1E34" w:rsidRDefault="00D057F5" w:rsidP="0054050A">
            <w:pPr>
              <w:jc w:val="right"/>
            </w:pPr>
            <w:r w:rsidRPr="007D1E34">
              <w:t>51,025</w:t>
            </w:r>
          </w:p>
        </w:tc>
        <w:tc>
          <w:tcPr>
            <w:tcW w:w="2738" w:type="dxa"/>
          </w:tcPr>
          <w:p w14:paraId="7C8111DE" w14:textId="77777777" w:rsidR="00D057F5" w:rsidRPr="007D1E34" w:rsidRDefault="00D057F5" w:rsidP="0054050A">
            <w:pPr>
              <w:jc w:val="right"/>
            </w:pPr>
            <w:r w:rsidRPr="007D1E34">
              <w:t>-2.28</w:t>
            </w:r>
          </w:p>
        </w:tc>
      </w:tr>
      <w:tr w:rsidR="00D057F5" w:rsidRPr="00F03288" w14:paraId="60C72FA6" w14:textId="77777777" w:rsidTr="00C56F47">
        <w:trPr>
          <w:trHeight w:val="300"/>
        </w:trPr>
        <w:tc>
          <w:tcPr>
            <w:tcW w:w="2737" w:type="dxa"/>
            <w:hideMark/>
          </w:tcPr>
          <w:p w14:paraId="12B84CCA" w14:textId="77777777" w:rsidR="00D057F5" w:rsidRPr="00F03288" w:rsidRDefault="00D057F5" w:rsidP="0054050A">
            <w:pPr>
              <w:rPr>
                <w:lang w:eastAsia="en-AU"/>
              </w:rPr>
            </w:pPr>
            <w:r w:rsidRPr="00D528E3">
              <w:t>Eltham</w:t>
            </w:r>
          </w:p>
        </w:tc>
        <w:tc>
          <w:tcPr>
            <w:tcW w:w="2737" w:type="dxa"/>
          </w:tcPr>
          <w:p w14:paraId="4366A964" w14:textId="77777777" w:rsidR="00D057F5" w:rsidRPr="007D1E34" w:rsidRDefault="00D057F5" w:rsidP="0054050A">
            <w:pPr>
              <w:jc w:val="right"/>
            </w:pPr>
            <w:r w:rsidRPr="007D1E34">
              <w:t>49,876</w:t>
            </w:r>
          </w:p>
        </w:tc>
        <w:tc>
          <w:tcPr>
            <w:tcW w:w="2738" w:type="dxa"/>
          </w:tcPr>
          <w:p w14:paraId="547D2A28" w14:textId="77777777" w:rsidR="00D057F5" w:rsidRPr="007D1E34" w:rsidRDefault="00D057F5" w:rsidP="0054050A">
            <w:pPr>
              <w:jc w:val="right"/>
            </w:pPr>
            <w:r w:rsidRPr="007D1E34">
              <w:t>-4.49</w:t>
            </w:r>
          </w:p>
        </w:tc>
      </w:tr>
      <w:tr w:rsidR="00D057F5" w:rsidRPr="00F03288" w14:paraId="7C4BFC0C" w14:textId="77777777" w:rsidTr="00C56F47">
        <w:trPr>
          <w:trHeight w:val="300"/>
        </w:trPr>
        <w:tc>
          <w:tcPr>
            <w:tcW w:w="2737" w:type="dxa"/>
            <w:hideMark/>
          </w:tcPr>
          <w:p w14:paraId="547BDB74" w14:textId="77777777" w:rsidR="00D057F5" w:rsidRPr="00F03288" w:rsidRDefault="00D057F5" w:rsidP="0054050A">
            <w:pPr>
              <w:rPr>
                <w:lang w:eastAsia="en-AU"/>
              </w:rPr>
            </w:pPr>
            <w:r w:rsidRPr="00D528E3">
              <w:t>Essendon</w:t>
            </w:r>
          </w:p>
        </w:tc>
        <w:tc>
          <w:tcPr>
            <w:tcW w:w="2737" w:type="dxa"/>
          </w:tcPr>
          <w:p w14:paraId="2E9EDD6A" w14:textId="77777777" w:rsidR="00D057F5" w:rsidRPr="007D1E34" w:rsidRDefault="00D057F5" w:rsidP="0054050A">
            <w:pPr>
              <w:jc w:val="right"/>
            </w:pPr>
            <w:r w:rsidRPr="007D1E34">
              <w:t>52,203</w:t>
            </w:r>
          </w:p>
        </w:tc>
        <w:tc>
          <w:tcPr>
            <w:tcW w:w="2738" w:type="dxa"/>
          </w:tcPr>
          <w:p w14:paraId="1FA0F10B" w14:textId="77777777" w:rsidR="00D057F5" w:rsidRPr="007D1E34" w:rsidRDefault="00D057F5" w:rsidP="0054050A">
            <w:pPr>
              <w:jc w:val="right"/>
            </w:pPr>
            <w:r w:rsidRPr="007D1E34">
              <w:t>-0.03</w:t>
            </w:r>
          </w:p>
        </w:tc>
      </w:tr>
      <w:tr w:rsidR="00D057F5" w:rsidRPr="00F03288" w14:paraId="59254489" w14:textId="77777777" w:rsidTr="00C56F47">
        <w:trPr>
          <w:trHeight w:val="300"/>
        </w:trPr>
        <w:tc>
          <w:tcPr>
            <w:tcW w:w="2737" w:type="dxa"/>
            <w:hideMark/>
          </w:tcPr>
          <w:p w14:paraId="0A115C63" w14:textId="77777777" w:rsidR="00D057F5" w:rsidRPr="00F03288" w:rsidRDefault="00D057F5" w:rsidP="0054050A">
            <w:pPr>
              <w:rPr>
                <w:lang w:eastAsia="en-AU"/>
              </w:rPr>
            </w:pPr>
            <w:r w:rsidRPr="00D528E3">
              <w:t>Eureka</w:t>
            </w:r>
          </w:p>
        </w:tc>
        <w:tc>
          <w:tcPr>
            <w:tcW w:w="2737" w:type="dxa"/>
          </w:tcPr>
          <w:p w14:paraId="5711F78A" w14:textId="77777777" w:rsidR="00D057F5" w:rsidRPr="007D1E34" w:rsidRDefault="00D057F5" w:rsidP="0054050A">
            <w:pPr>
              <w:jc w:val="right"/>
            </w:pPr>
            <w:r w:rsidRPr="007D1E34">
              <w:t>56,602</w:t>
            </w:r>
          </w:p>
        </w:tc>
        <w:tc>
          <w:tcPr>
            <w:tcW w:w="2738" w:type="dxa"/>
          </w:tcPr>
          <w:p w14:paraId="67523E19" w14:textId="77777777" w:rsidR="00D057F5" w:rsidRPr="007D1E34" w:rsidRDefault="00D057F5" w:rsidP="0054050A">
            <w:pPr>
              <w:jc w:val="right"/>
            </w:pPr>
            <w:r w:rsidRPr="007D1E34">
              <w:t>8.4</w:t>
            </w:r>
          </w:p>
        </w:tc>
      </w:tr>
      <w:tr w:rsidR="00D057F5" w:rsidRPr="00F03288" w14:paraId="49F9D49B" w14:textId="77777777" w:rsidTr="00C56F47">
        <w:trPr>
          <w:trHeight w:val="300"/>
        </w:trPr>
        <w:tc>
          <w:tcPr>
            <w:tcW w:w="2737" w:type="dxa"/>
            <w:hideMark/>
          </w:tcPr>
          <w:p w14:paraId="05C3147D" w14:textId="77777777" w:rsidR="00D057F5" w:rsidRPr="00F03288" w:rsidRDefault="00D057F5" w:rsidP="0054050A">
            <w:pPr>
              <w:rPr>
                <w:lang w:eastAsia="en-AU"/>
              </w:rPr>
            </w:pPr>
            <w:r w:rsidRPr="00D528E3">
              <w:lastRenderedPageBreak/>
              <w:t>Euroa</w:t>
            </w:r>
          </w:p>
        </w:tc>
        <w:tc>
          <w:tcPr>
            <w:tcW w:w="2737" w:type="dxa"/>
          </w:tcPr>
          <w:p w14:paraId="27F5B549" w14:textId="77777777" w:rsidR="00D057F5" w:rsidRPr="007D1E34" w:rsidRDefault="00D057F5" w:rsidP="0054050A">
            <w:pPr>
              <w:jc w:val="right"/>
            </w:pPr>
            <w:r w:rsidRPr="007D1E34">
              <w:t>52,383</w:t>
            </w:r>
          </w:p>
        </w:tc>
        <w:tc>
          <w:tcPr>
            <w:tcW w:w="2738" w:type="dxa"/>
          </w:tcPr>
          <w:p w14:paraId="18387C00" w14:textId="40B006B1" w:rsidR="00D057F5" w:rsidRPr="007D1E34" w:rsidRDefault="00D057F5" w:rsidP="0054050A">
            <w:pPr>
              <w:jc w:val="right"/>
            </w:pPr>
            <w:r w:rsidRPr="007D1E34">
              <w:t>0.32</w:t>
            </w:r>
          </w:p>
        </w:tc>
      </w:tr>
      <w:tr w:rsidR="00D057F5" w:rsidRPr="00F03288" w14:paraId="6AB0F55B" w14:textId="77777777" w:rsidTr="00C56F47">
        <w:trPr>
          <w:trHeight w:val="300"/>
        </w:trPr>
        <w:tc>
          <w:tcPr>
            <w:tcW w:w="2737" w:type="dxa"/>
            <w:hideMark/>
          </w:tcPr>
          <w:p w14:paraId="105E1887" w14:textId="77777777" w:rsidR="00D057F5" w:rsidRPr="00F03288" w:rsidRDefault="00D057F5" w:rsidP="0054050A">
            <w:pPr>
              <w:rPr>
                <w:lang w:eastAsia="en-AU"/>
              </w:rPr>
            </w:pPr>
            <w:r w:rsidRPr="00D528E3">
              <w:t>Evelyn</w:t>
            </w:r>
          </w:p>
        </w:tc>
        <w:tc>
          <w:tcPr>
            <w:tcW w:w="2737" w:type="dxa"/>
          </w:tcPr>
          <w:p w14:paraId="04DF9AD5" w14:textId="77777777" w:rsidR="00D057F5" w:rsidRPr="007D1E34" w:rsidRDefault="00D057F5" w:rsidP="0054050A">
            <w:pPr>
              <w:jc w:val="right"/>
            </w:pPr>
            <w:r w:rsidRPr="007D1E34">
              <w:t>52,184</w:t>
            </w:r>
          </w:p>
        </w:tc>
        <w:tc>
          <w:tcPr>
            <w:tcW w:w="2738" w:type="dxa"/>
          </w:tcPr>
          <w:p w14:paraId="1143A22B" w14:textId="77777777" w:rsidR="00D057F5" w:rsidRPr="007D1E34" w:rsidRDefault="00D057F5" w:rsidP="0054050A">
            <w:pPr>
              <w:jc w:val="right"/>
            </w:pPr>
            <w:r w:rsidRPr="007D1E34">
              <w:t>-0.07</w:t>
            </w:r>
          </w:p>
        </w:tc>
      </w:tr>
      <w:tr w:rsidR="00D057F5" w:rsidRPr="00F03288" w14:paraId="5B6A4323" w14:textId="77777777" w:rsidTr="00C56F47">
        <w:trPr>
          <w:trHeight w:val="300"/>
        </w:trPr>
        <w:tc>
          <w:tcPr>
            <w:tcW w:w="2737" w:type="dxa"/>
            <w:hideMark/>
          </w:tcPr>
          <w:p w14:paraId="21C18492" w14:textId="77777777" w:rsidR="00D057F5" w:rsidRPr="00F03288" w:rsidRDefault="00D057F5" w:rsidP="0054050A">
            <w:pPr>
              <w:rPr>
                <w:lang w:eastAsia="en-AU"/>
              </w:rPr>
            </w:pPr>
            <w:r w:rsidRPr="00D528E3">
              <w:t>Footscray</w:t>
            </w:r>
          </w:p>
        </w:tc>
        <w:tc>
          <w:tcPr>
            <w:tcW w:w="2737" w:type="dxa"/>
          </w:tcPr>
          <w:p w14:paraId="180786B8" w14:textId="77777777" w:rsidR="00D057F5" w:rsidRPr="007D1E34" w:rsidRDefault="00D057F5" w:rsidP="0054050A">
            <w:pPr>
              <w:jc w:val="right"/>
            </w:pPr>
            <w:r w:rsidRPr="007D1E34">
              <w:t>50,758</w:t>
            </w:r>
          </w:p>
        </w:tc>
        <w:tc>
          <w:tcPr>
            <w:tcW w:w="2738" w:type="dxa"/>
          </w:tcPr>
          <w:p w14:paraId="73C804BA" w14:textId="77777777" w:rsidR="00D057F5" w:rsidRPr="007D1E34" w:rsidRDefault="00D057F5" w:rsidP="0054050A">
            <w:pPr>
              <w:jc w:val="right"/>
            </w:pPr>
            <w:r w:rsidRPr="007D1E34">
              <w:t>-2.8</w:t>
            </w:r>
          </w:p>
        </w:tc>
      </w:tr>
      <w:tr w:rsidR="00D057F5" w:rsidRPr="00F03288" w14:paraId="3968E9A2" w14:textId="77777777" w:rsidTr="00C56F47">
        <w:trPr>
          <w:trHeight w:val="300"/>
        </w:trPr>
        <w:tc>
          <w:tcPr>
            <w:tcW w:w="2737" w:type="dxa"/>
            <w:hideMark/>
          </w:tcPr>
          <w:p w14:paraId="169E8164" w14:textId="77777777" w:rsidR="00D057F5" w:rsidRPr="00F03288" w:rsidRDefault="00D057F5" w:rsidP="0054050A">
            <w:pPr>
              <w:rPr>
                <w:lang w:eastAsia="en-AU"/>
              </w:rPr>
            </w:pPr>
            <w:r w:rsidRPr="00D528E3">
              <w:t>Frankston</w:t>
            </w:r>
          </w:p>
        </w:tc>
        <w:tc>
          <w:tcPr>
            <w:tcW w:w="2737" w:type="dxa"/>
          </w:tcPr>
          <w:p w14:paraId="59D68D7A" w14:textId="77777777" w:rsidR="00D057F5" w:rsidRPr="007D1E34" w:rsidRDefault="00D057F5" w:rsidP="0054050A">
            <w:pPr>
              <w:jc w:val="right"/>
            </w:pPr>
            <w:r w:rsidRPr="007D1E34">
              <w:t>50,517</w:t>
            </w:r>
          </w:p>
        </w:tc>
        <w:tc>
          <w:tcPr>
            <w:tcW w:w="2738" w:type="dxa"/>
          </w:tcPr>
          <w:p w14:paraId="16FE6B59" w14:textId="77777777" w:rsidR="00D057F5" w:rsidRPr="007D1E34" w:rsidRDefault="00D057F5" w:rsidP="0054050A">
            <w:pPr>
              <w:jc w:val="right"/>
            </w:pPr>
            <w:r w:rsidRPr="007D1E34">
              <w:t>-3.26</w:t>
            </w:r>
          </w:p>
        </w:tc>
      </w:tr>
      <w:tr w:rsidR="00D057F5" w:rsidRPr="00F03288" w14:paraId="66EEE9C0" w14:textId="77777777" w:rsidTr="00C56F47">
        <w:trPr>
          <w:trHeight w:val="300"/>
        </w:trPr>
        <w:tc>
          <w:tcPr>
            <w:tcW w:w="2737" w:type="dxa"/>
            <w:hideMark/>
          </w:tcPr>
          <w:p w14:paraId="08D7BD74" w14:textId="77777777" w:rsidR="00D057F5" w:rsidRPr="00F03288" w:rsidRDefault="00D057F5" w:rsidP="0054050A">
            <w:pPr>
              <w:rPr>
                <w:lang w:eastAsia="en-AU"/>
              </w:rPr>
            </w:pPr>
            <w:r w:rsidRPr="00D528E3">
              <w:t>Geelong</w:t>
            </w:r>
          </w:p>
        </w:tc>
        <w:tc>
          <w:tcPr>
            <w:tcW w:w="2737" w:type="dxa"/>
          </w:tcPr>
          <w:p w14:paraId="578BB733" w14:textId="77777777" w:rsidR="00D057F5" w:rsidRPr="007D1E34" w:rsidRDefault="00D057F5" w:rsidP="0054050A">
            <w:pPr>
              <w:jc w:val="right"/>
            </w:pPr>
            <w:r w:rsidRPr="007D1E34">
              <w:t>52,898</w:t>
            </w:r>
          </w:p>
        </w:tc>
        <w:tc>
          <w:tcPr>
            <w:tcW w:w="2738" w:type="dxa"/>
          </w:tcPr>
          <w:p w14:paraId="25FFF1E0" w14:textId="3BFD7D35" w:rsidR="00D057F5" w:rsidRPr="007D1E34" w:rsidRDefault="00D057F5" w:rsidP="0054050A">
            <w:pPr>
              <w:jc w:val="right"/>
            </w:pPr>
            <w:r w:rsidRPr="007D1E34">
              <w:t>1.3</w:t>
            </w:r>
          </w:p>
        </w:tc>
      </w:tr>
      <w:tr w:rsidR="00D057F5" w:rsidRPr="00F03288" w14:paraId="1A68B663" w14:textId="77777777" w:rsidTr="00C56F47">
        <w:trPr>
          <w:trHeight w:val="300"/>
        </w:trPr>
        <w:tc>
          <w:tcPr>
            <w:tcW w:w="2737" w:type="dxa"/>
            <w:hideMark/>
          </w:tcPr>
          <w:p w14:paraId="768A609C" w14:textId="77777777" w:rsidR="00D057F5" w:rsidRPr="00F03288" w:rsidRDefault="00D057F5" w:rsidP="0054050A">
            <w:pPr>
              <w:rPr>
                <w:lang w:eastAsia="en-AU"/>
              </w:rPr>
            </w:pPr>
            <w:r w:rsidRPr="00D528E3">
              <w:t>Gippsland East</w:t>
            </w:r>
          </w:p>
        </w:tc>
        <w:tc>
          <w:tcPr>
            <w:tcW w:w="2737" w:type="dxa"/>
          </w:tcPr>
          <w:p w14:paraId="35A93629" w14:textId="77777777" w:rsidR="00D057F5" w:rsidRPr="007D1E34" w:rsidRDefault="00D057F5" w:rsidP="0054050A">
            <w:pPr>
              <w:jc w:val="right"/>
            </w:pPr>
            <w:r w:rsidRPr="007D1E34">
              <w:t>50,853</w:t>
            </w:r>
          </w:p>
        </w:tc>
        <w:tc>
          <w:tcPr>
            <w:tcW w:w="2738" w:type="dxa"/>
          </w:tcPr>
          <w:p w14:paraId="378F958B" w14:textId="77777777" w:rsidR="00D057F5" w:rsidRPr="007D1E34" w:rsidRDefault="00D057F5" w:rsidP="0054050A">
            <w:pPr>
              <w:jc w:val="right"/>
            </w:pPr>
            <w:r w:rsidRPr="007D1E34">
              <w:t>-2.61</w:t>
            </w:r>
          </w:p>
        </w:tc>
      </w:tr>
      <w:tr w:rsidR="00D057F5" w:rsidRPr="00F03288" w14:paraId="61D90808" w14:textId="77777777" w:rsidTr="00C56F47">
        <w:trPr>
          <w:trHeight w:val="245"/>
        </w:trPr>
        <w:tc>
          <w:tcPr>
            <w:tcW w:w="2737" w:type="dxa"/>
            <w:hideMark/>
          </w:tcPr>
          <w:p w14:paraId="3E29B2FB" w14:textId="77777777" w:rsidR="00D057F5" w:rsidRPr="00F03288" w:rsidRDefault="00D057F5" w:rsidP="0054050A">
            <w:pPr>
              <w:rPr>
                <w:lang w:eastAsia="en-AU"/>
              </w:rPr>
            </w:pPr>
            <w:r w:rsidRPr="00D528E3">
              <w:t>Gippsland South</w:t>
            </w:r>
          </w:p>
        </w:tc>
        <w:tc>
          <w:tcPr>
            <w:tcW w:w="2737" w:type="dxa"/>
          </w:tcPr>
          <w:p w14:paraId="60C417CE" w14:textId="77777777" w:rsidR="00D057F5" w:rsidRPr="007D1E34" w:rsidRDefault="00D057F5" w:rsidP="0054050A">
            <w:pPr>
              <w:jc w:val="right"/>
            </w:pPr>
            <w:r w:rsidRPr="007D1E34">
              <w:t>50,314</w:t>
            </w:r>
          </w:p>
        </w:tc>
        <w:tc>
          <w:tcPr>
            <w:tcW w:w="2738" w:type="dxa"/>
          </w:tcPr>
          <w:p w14:paraId="5DD224C2" w14:textId="77777777" w:rsidR="00D057F5" w:rsidRPr="007D1E34" w:rsidRDefault="00D057F5" w:rsidP="0054050A">
            <w:pPr>
              <w:jc w:val="right"/>
            </w:pPr>
            <w:r w:rsidRPr="007D1E34">
              <w:t>-3.65</w:t>
            </w:r>
          </w:p>
        </w:tc>
      </w:tr>
      <w:tr w:rsidR="00D057F5" w:rsidRPr="00F03288" w14:paraId="46F4CED5" w14:textId="77777777" w:rsidTr="00C56F47">
        <w:trPr>
          <w:trHeight w:val="300"/>
        </w:trPr>
        <w:tc>
          <w:tcPr>
            <w:tcW w:w="2737" w:type="dxa"/>
            <w:hideMark/>
          </w:tcPr>
          <w:p w14:paraId="5E1607C7" w14:textId="77777777" w:rsidR="00D057F5" w:rsidRPr="00F03288" w:rsidRDefault="00D057F5" w:rsidP="0054050A">
            <w:pPr>
              <w:rPr>
                <w:lang w:eastAsia="en-AU"/>
              </w:rPr>
            </w:pPr>
            <w:r w:rsidRPr="00D528E3">
              <w:t>Glen Waverley</w:t>
            </w:r>
          </w:p>
        </w:tc>
        <w:tc>
          <w:tcPr>
            <w:tcW w:w="2737" w:type="dxa"/>
          </w:tcPr>
          <w:p w14:paraId="0E353437" w14:textId="77777777" w:rsidR="00D057F5" w:rsidRPr="007D1E34" w:rsidRDefault="00D057F5" w:rsidP="0054050A">
            <w:pPr>
              <w:jc w:val="right"/>
            </w:pPr>
            <w:r w:rsidRPr="007D1E34">
              <w:t>50,405</w:t>
            </w:r>
          </w:p>
        </w:tc>
        <w:tc>
          <w:tcPr>
            <w:tcW w:w="2738" w:type="dxa"/>
          </w:tcPr>
          <w:p w14:paraId="2A20CA12" w14:textId="77777777" w:rsidR="00D057F5" w:rsidRPr="007D1E34" w:rsidRDefault="00D057F5" w:rsidP="0054050A">
            <w:pPr>
              <w:jc w:val="right"/>
            </w:pPr>
            <w:r w:rsidRPr="007D1E34">
              <w:t>-3.47</w:t>
            </w:r>
          </w:p>
        </w:tc>
      </w:tr>
      <w:tr w:rsidR="00D057F5" w:rsidRPr="00F03288" w14:paraId="4851C48B" w14:textId="77777777" w:rsidTr="00C56F47">
        <w:trPr>
          <w:trHeight w:val="300"/>
        </w:trPr>
        <w:tc>
          <w:tcPr>
            <w:tcW w:w="2737" w:type="dxa"/>
            <w:hideMark/>
          </w:tcPr>
          <w:p w14:paraId="38AFA75B" w14:textId="77777777" w:rsidR="00D057F5" w:rsidRPr="00F03288" w:rsidRDefault="00D057F5" w:rsidP="0054050A">
            <w:pPr>
              <w:rPr>
                <w:lang w:eastAsia="en-AU"/>
              </w:rPr>
            </w:pPr>
            <w:r w:rsidRPr="00D528E3">
              <w:t>Greenvale</w:t>
            </w:r>
          </w:p>
        </w:tc>
        <w:tc>
          <w:tcPr>
            <w:tcW w:w="2737" w:type="dxa"/>
          </w:tcPr>
          <w:p w14:paraId="45B43011" w14:textId="77777777" w:rsidR="00D057F5" w:rsidRPr="007D1E34" w:rsidRDefault="00D057F5" w:rsidP="0054050A">
            <w:pPr>
              <w:jc w:val="right"/>
            </w:pPr>
            <w:r w:rsidRPr="007D1E34">
              <w:t>53,686</w:t>
            </w:r>
          </w:p>
        </w:tc>
        <w:tc>
          <w:tcPr>
            <w:tcW w:w="2738" w:type="dxa"/>
          </w:tcPr>
          <w:p w14:paraId="2CA4C622" w14:textId="06B929FB" w:rsidR="00D057F5" w:rsidRPr="007D1E34" w:rsidRDefault="00D057F5" w:rsidP="0054050A">
            <w:pPr>
              <w:jc w:val="right"/>
            </w:pPr>
            <w:r w:rsidRPr="007D1E34">
              <w:t>2.81</w:t>
            </w:r>
          </w:p>
        </w:tc>
      </w:tr>
      <w:tr w:rsidR="00D057F5" w:rsidRPr="00F03288" w14:paraId="45299E8B" w14:textId="77777777" w:rsidTr="00C56F47">
        <w:trPr>
          <w:trHeight w:val="300"/>
        </w:trPr>
        <w:tc>
          <w:tcPr>
            <w:tcW w:w="2737" w:type="dxa"/>
            <w:hideMark/>
          </w:tcPr>
          <w:p w14:paraId="03EDD933" w14:textId="77777777" w:rsidR="00D057F5" w:rsidRPr="00F03288" w:rsidRDefault="00D057F5" w:rsidP="0054050A">
            <w:pPr>
              <w:rPr>
                <w:lang w:eastAsia="en-AU"/>
              </w:rPr>
            </w:pPr>
            <w:r w:rsidRPr="00D528E3">
              <w:t>Hastings</w:t>
            </w:r>
          </w:p>
        </w:tc>
        <w:tc>
          <w:tcPr>
            <w:tcW w:w="2737" w:type="dxa"/>
          </w:tcPr>
          <w:p w14:paraId="56B21EB1" w14:textId="77777777" w:rsidR="00D057F5" w:rsidRPr="007D1E34" w:rsidRDefault="00D057F5" w:rsidP="0054050A">
            <w:pPr>
              <w:jc w:val="right"/>
            </w:pPr>
            <w:r w:rsidRPr="007D1E34">
              <w:t>50,215</w:t>
            </w:r>
          </w:p>
        </w:tc>
        <w:tc>
          <w:tcPr>
            <w:tcW w:w="2738" w:type="dxa"/>
          </w:tcPr>
          <w:p w14:paraId="0A5049BD" w14:textId="77777777" w:rsidR="00D057F5" w:rsidRPr="007D1E34" w:rsidRDefault="00D057F5" w:rsidP="0054050A">
            <w:pPr>
              <w:jc w:val="right"/>
            </w:pPr>
            <w:r w:rsidRPr="007D1E34">
              <w:t>-3.84</w:t>
            </w:r>
          </w:p>
        </w:tc>
      </w:tr>
      <w:tr w:rsidR="00D057F5" w:rsidRPr="00F03288" w14:paraId="40D3DFD8" w14:textId="77777777" w:rsidTr="00C56F47">
        <w:trPr>
          <w:trHeight w:val="300"/>
        </w:trPr>
        <w:tc>
          <w:tcPr>
            <w:tcW w:w="2737" w:type="dxa"/>
            <w:hideMark/>
          </w:tcPr>
          <w:p w14:paraId="68B40DE4" w14:textId="77777777" w:rsidR="00D057F5" w:rsidRPr="00F03288" w:rsidRDefault="00D057F5" w:rsidP="0054050A">
            <w:pPr>
              <w:rPr>
                <w:lang w:eastAsia="en-AU"/>
              </w:rPr>
            </w:pPr>
            <w:r w:rsidRPr="00D528E3">
              <w:t>Hawthorn</w:t>
            </w:r>
          </w:p>
        </w:tc>
        <w:tc>
          <w:tcPr>
            <w:tcW w:w="2737" w:type="dxa"/>
          </w:tcPr>
          <w:p w14:paraId="5E85C409" w14:textId="77777777" w:rsidR="00D057F5" w:rsidRPr="007D1E34" w:rsidRDefault="00D057F5" w:rsidP="0054050A">
            <w:pPr>
              <w:jc w:val="right"/>
            </w:pPr>
            <w:r w:rsidRPr="007D1E34">
              <w:t>51,242</w:t>
            </w:r>
          </w:p>
        </w:tc>
        <w:tc>
          <w:tcPr>
            <w:tcW w:w="2738" w:type="dxa"/>
          </w:tcPr>
          <w:p w14:paraId="4CBE6FCD" w14:textId="77777777" w:rsidR="00D057F5" w:rsidRPr="007D1E34" w:rsidRDefault="00D057F5" w:rsidP="0054050A">
            <w:pPr>
              <w:jc w:val="right"/>
            </w:pPr>
            <w:r w:rsidRPr="007D1E34">
              <w:t>-1.87</w:t>
            </w:r>
          </w:p>
        </w:tc>
      </w:tr>
      <w:tr w:rsidR="00D057F5" w:rsidRPr="00F03288" w14:paraId="3CB84B13" w14:textId="77777777" w:rsidTr="00C56F47">
        <w:trPr>
          <w:trHeight w:val="300"/>
        </w:trPr>
        <w:tc>
          <w:tcPr>
            <w:tcW w:w="2737" w:type="dxa"/>
            <w:hideMark/>
          </w:tcPr>
          <w:p w14:paraId="1B3F292D" w14:textId="77777777" w:rsidR="00D057F5" w:rsidRPr="00F03288" w:rsidRDefault="00D057F5" w:rsidP="0054050A">
            <w:pPr>
              <w:rPr>
                <w:lang w:eastAsia="en-AU"/>
              </w:rPr>
            </w:pPr>
            <w:r w:rsidRPr="00D528E3">
              <w:t>Ivanhoe</w:t>
            </w:r>
          </w:p>
        </w:tc>
        <w:tc>
          <w:tcPr>
            <w:tcW w:w="2737" w:type="dxa"/>
          </w:tcPr>
          <w:p w14:paraId="611B76AB" w14:textId="77777777" w:rsidR="00D057F5" w:rsidRPr="007D1E34" w:rsidRDefault="00D057F5" w:rsidP="0054050A">
            <w:pPr>
              <w:jc w:val="right"/>
            </w:pPr>
            <w:r w:rsidRPr="007D1E34">
              <w:t>49,004</w:t>
            </w:r>
          </w:p>
        </w:tc>
        <w:tc>
          <w:tcPr>
            <w:tcW w:w="2738" w:type="dxa"/>
          </w:tcPr>
          <w:p w14:paraId="75A4575C" w14:textId="77777777" w:rsidR="00D057F5" w:rsidRPr="007D1E34" w:rsidRDefault="00D057F5" w:rsidP="0054050A">
            <w:pPr>
              <w:jc w:val="right"/>
            </w:pPr>
            <w:r w:rsidRPr="007D1E34">
              <w:t>-6.15</w:t>
            </w:r>
          </w:p>
        </w:tc>
      </w:tr>
      <w:tr w:rsidR="00D057F5" w:rsidRPr="00F03288" w14:paraId="79B494F9" w14:textId="77777777" w:rsidTr="00C56F47">
        <w:trPr>
          <w:trHeight w:val="300"/>
        </w:trPr>
        <w:tc>
          <w:tcPr>
            <w:tcW w:w="2737" w:type="dxa"/>
            <w:hideMark/>
          </w:tcPr>
          <w:p w14:paraId="0524EC0D" w14:textId="77777777" w:rsidR="00D057F5" w:rsidRPr="00F03288" w:rsidRDefault="00D057F5" w:rsidP="0054050A">
            <w:pPr>
              <w:rPr>
                <w:lang w:eastAsia="en-AU"/>
              </w:rPr>
            </w:pPr>
            <w:r w:rsidRPr="00D528E3">
              <w:t>Kalkallo</w:t>
            </w:r>
          </w:p>
        </w:tc>
        <w:tc>
          <w:tcPr>
            <w:tcW w:w="2737" w:type="dxa"/>
          </w:tcPr>
          <w:p w14:paraId="74806185" w14:textId="77777777" w:rsidR="00D057F5" w:rsidRPr="007D1E34" w:rsidRDefault="00D057F5" w:rsidP="0054050A">
            <w:pPr>
              <w:jc w:val="right"/>
            </w:pPr>
            <w:r w:rsidRPr="007D1E34">
              <w:t>63,597</w:t>
            </w:r>
          </w:p>
        </w:tc>
        <w:tc>
          <w:tcPr>
            <w:tcW w:w="2738" w:type="dxa"/>
          </w:tcPr>
          <w:p w14:paraId="7C2A315C" w14:textId="2CBB8266" w:rsidR="00D057F5" w:rsidRPr="007D1E34" w:rsidRDefault="00D057F5" w:rsidP="0054050A">
            <w:pPr>
              <w:jc w:val="right"/>
            </w:pPr>
            <w:r w:rsidRPr="007D1E34">
              <w:t>21.79</w:t>
            </w:r>
          </w:p>
        </w:tc>
      </w:tr>
      <w:tr w:rsidR="00D057F5" w:rsidRPr="00F03288" w14:paraId="291DDF4D" w14:textId="77777777" w:rsidTr="00C56F47">
        <w:trPr>
          <w:trHeight w:val="300"/>
        </w:trPr>
        <w:tc>
          <w:tcPr>
            <w:tcW w:w="2737" w:type="dxa"/>
            <w:hideMark/>
          </w:tcPr>
          <w:p w14:paraId="1FC40CB8" w14:textId="77777777" w:rsidR="00D057F5" w:rsidRPr="00F03288" w:rsidRDefault="00D057F5" w:rsidP="0054050A">
            <w:pPr>
              <w:rPr>
                <w:lang w:eastAsia="en-AU"/>
              </w:rPr>
            </w:pPr>
            <w:r w:rsidRPr="00D528E3">
              <w:t>Kew</w:t>
            </w:r>
          </w:p>
        </w:tc>
        <w:tc>
          <w:tcPr>
            <w:tcW w:w="2737" w:type="dxa"/>
          </w:tcPr>
          <w:p w14:paraId="3F28B6DA" w14:textId="77777777" w:rsidR="00D057F5" w:rsidRPr="007D1E34" w:rsidRDefault="00D057F5" w:rsidP="0054050A">
            <w:pPr>
              <w:jc w:val="right"/>
            </w:pPr>
            <w:r w:rsidRPr="007D1E34">
              <w:t>50,425</w:t>
            </w:r>
          </w:p>
        </w:tc>
        <w:tc>
          <w:tcPr>
            <w:tcW w:w="2738" w:type="dxa"/>
          </w:tcPr>
          <w:p w14:paraId="17FB9207" w14:textId="77777777" w:rsidR="00D057F5" w:rsidRPr="007D1E34" w:rsidRDefault="00D057F5" w:rsidP="0054050A">
            <w:pPr>
              <w:jc w:val="right"/>
            </w:pPr>
            <w:r w:rsidRPr="007D1E34">
              <w:t>-3.43</w:t>
            </w:r>
          </w:p>
        </w:tc>
      </w:tr>
      <w:tr w:rsidR="00D057F5" w:rsidRPr="00F03288" w14:paraId="43800C72" w14:textId="77777777" w:rsidTr="00C56F47">
        <w:trPr>
          <w:trHeight w:val="300"/>
        </w:trPr>
        <w:tc>
          <w:tcPr>
            <w:tcW w:w="2737" w:type="dxa"/>
            <w:hideMark/>
          </w:tcPr>
          <w:p w14:paraId="7A0C4EC2" w14:textId="77777777" w:rsidR="00D057F5" w:rsidRPr="00F03288" w:rsidRDefault="00D057F5" w:rsidP="0054050A">
            <w:pPr>
              <w:rPr>
                <w:lang w:eastAsia="en-AU"/>
              </w:rPr>
            </w:pPr>
            <w:proofErr w:type="spellStart"/>
            <w:r w:rsidRPr="00D528E3">
              <w:t>Kororoit</w:t>
            </w:r>
            <w:proofErr w:type="spellEnd"/>
          </w:p>
        </w:tc>
        <w:tc>
          <w:tcPr>
            <w:tcW w:w="2737" w:type="dxa"/>
          </w:tcPr>
          <w:p w14:paraId="453654BF" w14:textId="77777777" w:rsidR="00D057F5" w:rsidRPr="007D1E34" w:rsidRDefault="00D057F5" w:rsidP="0054050A">
            <w:pPr>
              <w:jc w:val="right"/>
            </w:pPr>
            <w:r w:rsidRPr="007D1E34">
              <w:t>58,013</w:t>
            </w:r>
          </w:p>
        </w:tc>
        <w:tc>
          <w:tcPr>
            <w:tcW w:w="2738" w:type="dxa"/>
          </w:tcPr>
          <w:p w14:paraId="505E0F5C" w14:textId="77777777" w:rsidR="00D057F5" w:rsidRPr="007D1E34" w:rsidRDefault="00D057F5" w:rsidP="0054050A">
            <w:pPr>
              <w:jc w:val="right"/>
            </w:pPr>
            <w:r w:rsidRPr="007D1E34">
              <w:t>11.1</w:t>
            </w:r>
          </w:p>
        </w:tc>
      </w:tr>
      <w:tr w:rsidR="00D057F5" w:rsidRPr="00F03288" w14:paraId="126D3B10" w14:textId="77777777" w:rsidTr="00C56F47">
        <w:trPr>
          <w:trHeight w:val="300"/>
        </w:trPr>
        <w:tc>
          <w:tcPr>
            <w:tcW w:w="2737" w:type="dxa"/>
            <w:hideMark/>
          </w:tcPr>
          <w:p w14:paraId="226A4AF5" w14:textId="77777777" w:rsidR="00D057F5" w:rsidRPr="00F03288" w:rsidRDefault="00D057F5" w:rsidP="0054050A">
            <w:pPr>
              <w:rPr>
                <w:lang w:eastAsia="en-AU"/>
              </w:rPr>
            </w:pPr>
            <w:r w:rsidRPr="00D528E3">
              <w:t>Lara</w:t>
            </w:r>
          </w:p>
        </w:tc>
        <w:tc>
          <w:tcPr>
            <w:tcW w:w="2737" w:type="dxa"/>
          </w:tcPr>
          <w:p w14:paraId="62CA4ECD" w14:textId="77777777" w:rsidR="00D057F5" w:rsidRPr="007D1E34" w:rsidRDefault="00D057F5" w:rsidP="0054050A">
            <w:pPr>
              <w:jc w:val="right"/>
            </w:pPr>
            <w:r w:rsidRPr="007D1E34">
              <w:t>50,476</w:t>
            </w:r>
          </w:p>
        </w:tc>
        <w:tc>
          <w:tcPr>
            <w:tcW w:w="2738" w:type="dxa"/>
          </w:tcPr>
          <w:p w14:paraId="063DF85A" w14:textId="77777777" w:rsidR="00D057F5" w:rsidRPr="007D1E34" w:rsidRDefault="00D057F5" w:rsidP="0054050A">
            <w:pPr>
              <w:jc w:val="right"/>
            </w:pPr>
            <w:r w:rsidRPr="007D1E34">
              <w:t>-3.34</w:t>
            </w:r>
          </w:p>
        </w:tc>
      </w:tr>
      <w:tr w:rsidR="00D057F5" w:rsidRPr="00F03288" w14:paraId="5722B50B" w14:textId="77777777" w:rsidTr="00C56F47">
        <w:trPr>
          <w:trHeight w:val="300"/>
        </w:trPr>
        <w:tc>
          <w:tcPr>
            <w:tcW w:w="2737" w:type="dxa"/>
            <w:hideMark/>
          </w:tcPr>
          <w:p w14:paraId="037F884B" w14:textId="77777777" w:rsidR="00D057F5" w:rsidRPr="00F03288" w:rsidRDefault="00D057F5" w:rsidP="0054050A">
            <w:pPr>
              <w:rPr>
                <w:lang w:eastAsia="en-AU"/>
              </w:rPr>
            </w:pPr>
            <w:r w:rsidRPr="00D528E3">
              <w:t>Laverton</w:t>
            </w:r>
          </w:p>
        </w:tc>
        <w:tc>
          <w:tcPr>
            <w:tcW w:w="2737" w:type="dxa"/>
          </w:tcPr>
          <w:p w14:paraId="4E9C508E" w14:textId="77777777" w:rsidR="00D057F5" w:rsidRPr="007D1E34" w:rsidRDefault="00D057F5" w:rsidP="0054050A">
            <w:pPr>
              <w:jc w:val="right"/>
            </w:pPr>
            <w:r w:rsidRPr="007D1E34">
              <w:t>53,109</w:t>
            </w:r>
          </w:p>
        </w:tc>
        <w:tc>
          <w:tcPr>
            <w:tcW w:w="2738" w:type="dxa"/>
          </w:tcPr>
          <w:p w14:paraId="5DCB30F9" w14:textId="308659D3" w:rsidR="00D057F5" w:rsidRPr="007D1E34" w:rsidRDefault="00D057F5" w:rsidP="0054050A">
            <w:pPr>
              <w:jc w:val="right"/>
            </w:pPr>
            <w:r w:rsidRPr="007D1E34">
              <w:t>1.71</w:t>
            </w:r>
          </w:p>
        </w:tc>
      </w:tr>
      <w:tr w:rsidR="00D057F5" w:rsidRPr="00F03288" w14:paraId="7D753179" w14:textId="77777777" w:rsidTr="00C56F47">
        <w:trPr>
          <w:trHeight w:val="300"/>
        </w:trPr>
        <w:tc>
          <w:tcPr>
            <w:tcW w:w="2737" w:type="dxa"/>
            <w:hideMark/>
          </w:tcPr>
          <w:p w14:paraId="6988591C" w14:textId="77777777" w:rsidR="00D057F5" w:rsidRPr="00F03288" w:rsidRDefault="00D057F5" w:rsidP="0054050A">
            <w:pPr>
              <w:rPr>
                <w:lang w:eastAsia="en-AU"/>
              </w:rPr>
            </w:pPr>
            <w:r w:rsidRPr="00D528E3">
              <w:t>Lowan</w:t>
            </w:r>
          </w:p>
        </w:tc>
        <w:tc>
          <w:tcPr>
            <w:tcW w:w="2737" w:type="dxa"/>
          </w:tcPr>
          <w:p w14:paraId="2ECF7984" w14:textId="77777777" w:rsidR="00D057F5" w:rsidRPr="007D1E34" w:rsidRDefault="00D057F5" w:rsidP="0054050A">
            <w:pPr>
              <w:jc w:val="right"/>
            </w:pPr>
            <w:r w:rsidRPr="007D1E34">
              <w:t>51,213</w:t>
            </w:r>
          </w:p>
        </w:tc>
        <w:tc>
          <w:tcPr>
            <w:tcW w:w="2738" w:type="dxa"/>
          </w:tcPr>
          <w:p w14:paraId="68757778" w14:textId="77777777" w:rsidR="00D057F5" w:rsidRPr="007D1E34" w:rsidRDefault="00D057F5" w:rsidP="0054050A">
            <w:pPr>
              <w:jc w:val="right"/>
            </w:pPr>
            <w:r w:rsidRPr="007D1E34">
              <w:t>-1.92</w:t>
            </w:r>
          </w:p>
        </w:tc>
      </w:tr>
      <w:tr w:rsidR="00D057F5" w:rsidRPr="00F03288" w14:paraId="2D3CCDF0" w14:textId="77777777" w:rsidTr="00C56F47">
        <w:trPr>
          <w:trHeight w:val="300"/>
        </w:trPr>
        <w:tc>
          <w:tcPr>
            <w:tcW w:w="2737" w:type="dxa"/>
            <w:hideMark/>
          </w:tcPr>
          <w:p w14:paraId="13F7EAF7" w14:textId="77777777" w:rsidR="00D057F5" w:rsidRPr="00F03288" w:rsidRDefault="00D057F5" w:rsidP="0054050A">
            <w:pPr>
              <w:rPr>
                <w:lang w:eastAsia="en-AU"/>
              </w:rPr>
            </w:pPr>
            <w:r w:rsidRPr="00D528E3">
              <w:t>Macedon</w:t>
            </w:r>
          </w:p>
        </w:tc>
        <w:tc>
          <w:tcPr>
            <w:tcW w:w="2737" w:type="dxa"/>
          </w:tcPr>
          <w:p w14:paraId="28FDD0E3" w14:textId="77777777" w:rsidR="00D057F5" w:rsidRPr="007D1E34" w:rsidRDefault="00D057F5" w:rsidP="0054050A">
            <w:pPr>
              <w:jc w:val="right"/>
            </w:pPr>
            <w:r w:rsidRPr="007D1E34">
              <w:t>50,066</w:t>
            </w:r>
          </w:p>
        </w:tc>
        <w:tc>
          <w:tcPr>
            <w:tcW w:w="2738" w:type="dxa"/>
          </w:tcPr>
          <w:p w14:paraId="2C434F0F" w14:textId="77777777" w:rsidR="00D057F5" w:rsidRPr="007D1E34" w:rsidRDefault="00D057F5" w:rsidP="0054050A">
            <w:pPr>
              <w:jc w:val="right"/>
            </w:pPr>
            <w:r w:rsidRPr="007D1E34">
              <w:t>-4.12</w:t>
            </w:r>
          </w:p>
        </w:tc>
      </w:tr>
      <w:tr w:rsidR="00D057F5" w:rsidRPr="00F03288" w14:paraId="353B5F3B" w14:textId="77777777" w:rsidTr="00C56F47">
        <w:trPr>
          <w:trHeight w:val="300"/>
        </w:trPr>
        <w:tc>
          <w:tcPr>
            <w:tcW w:w="2737" w:type="dxa"/>
            <w:hideMark/>
          </w:tcPr>
          <w:p w14:paraId="10B541B6" w14:textId="77777777" w:rsidR="00D057F5" w:rsidRPr="00F03288" w:rsidRDefault="00D057F5" w:rsidP="0054050A">
            <w:pPr>
              <w:rPr>
                <w:lang w:eastAsia="en-AU"/>
              </w:rPr>
            </w:pPr>
            <w:r w:rsidRPr="00D528E3">
              <w:t>Malvern</w:t>
            </w:r>
          </w:p>
        </w:tc>
        <w:tc>
          <w:tcPr>
            <w:tcW w:w="2737" w:type="dxa"/>
          </w:tcPr>
          <w:p w14:paraId="14A6AE93" w14:textId="77777777" w:rsidR="00D057F5" w:rsidRPr="00FE3B4E" w:rsidRDefault="00D057F5" w:rsidP="0054050A">
            <w:pPr>
              <w:jc w:val="right"/>
            </w:pPr>
            <w:r w:rsidRPr="00FE3B4E">
              <w:t>48,203</w:t>
            </w:r>
          </w:p>
        </w:tc>
        <w:tc>
          <w:tcPr>
            <w:tcW w:w="2738" w:type="dxa"/>
          </w:tcPr>
          <w:p w14:paraId="5983ED81" w14:textId="77777777" w:rsidR="00D057F5" w:rsidRPr="00FE3B4E" w:rsidRDefault="00D057F5" w:rsidP="0054050A">
            <w:pPr>
              <w:jc w:val="right"/>
            </w:pPr>
            <w:r w:rsidRPr="00FE3B4E">
              <w:t>-7.69</w:t>
            </w:r>
          </w:p>
        </w:tc>
      </w:tr>
      <w:tr w:rsidR="00D057F5" w:rsidRPr="00F03288" w14:paraId="415B6E84" w14:textId="77777777" w:rsidTr="00C56F47">
        <w:trPr>
          <w:trHeight w:val="300"/>
        </w:trPr>
        <w:tc>
          <w:tcPr>
            <w:tcW w:w="2737" w:type="dxa"/>
            <w:hideMark/>
          </w:tcPr>
          <w:p w14:paraId="41C12D74" w14:textId="77777777" w:rsidR="00D057F5" w:rsidRPr="00F03288" w:rsidRDefault="00D057F5" w:rsidP="0054050A">
            <w:pPr>
              <w:rPr>
                <w:lang w:eastAsia="en-AU"/>
              </w:rPr>
            </w:pPr>
            <w:r w:rsidRPr="00D528E3">
              <w:t>Melbourne</w:t>
            </w:r>
          </w:p>
        </w:tc>
        <w:tc>
          <w:tcPr>
            <w:tcW w:w="2737" w:type="dxa"/>
          </w:tcPr>
          <w:p w14:paraId="2AF99EDF" w14:textId="77777777" w:rsidR="00D057F5" w:rsidRPr="00FE3B4E" w:rsidRDefault="00D057F5" w:rsidP="0054050A">
            <w:pPr>
              <w:jc w:val="right"/>
            </w:pPr>
            <w:r w:rsidRPr="00FE3B4E">
              <w:t>54,394</w:t>
            </w:r>
          </w:p>
        </w:tc>
        <w:tc>
          <w:tcPr>
            <w:tcW w:w="2738" w:type="dxa"/>
          </w:tcPr>
          <w:p w14:paraId="4550A1C9" w14:textId="2D30B42B" w:rsidR="00D057F5" w:rsidRPr="00FE3B4E" w:rsidRDefault="00D057F5" w:rsidP="0054050A">
            <w:pPr>
              <w:jc w:val="right"/>
            </w:pPr>
            <w:r w:rsidRPr="00FE3B4E">
              <w:t>4.17</w:t>
            </w:r>
          </w:p>
        </w:tc>
      </w:tr>
      <w:tr w:rsidR="00D057F5" w:rsidRPr="00F03288" w14:paraId="085B7905" w14:textId="77777777" w:rsidTr="00C56F47">
        <w:trPr>
          <w:trHeight w:val="300"/>
        </w:trPr>
        <w:tc>
          <w:tcPr>
            <w:tcW w:w="2737" w:type="dxa"/>
            <w:hideMark/>
          </w:tcPr>
          <w:p w14:paraId="6BAB9744" w14:textId="77777777" w:rsidR="00D057F5" w:rsidRPr="00F03288" w:rsidRDefault="00D057F5" w:rsidP="0054050A">
            <w:pPr>
              <w:rPr>
                <w:lang w:eastAsia="en-AU"/>
              </w:rPr>
            </w:pPr>
            <w:r w:rsidRPr="00D528E3">
              <w:t>Melton</w:t>
            </w:r>
          </w:p>
        </w:tc>
        <w:tc>
          <w:tcPr>
            <w:tcW w:w="2737" w:type="dxa"/>
          </w:tcPr>
          <w:p w14:paraId="30D6F953" w14:textId="77777777" w:rsidR="00D057F5" w:rsidRPr="00FE3B4E" w:rsidRDefault="00D057F5" w:rsidP="0054050A">
            <w:pPr>
              <w:jc w:val="right"/>
            </w:pPr>
            <w:r w:rsidRPr="00FE3B4E">
              <w:t>57,157</w:t>
            </w:r>
          </w:p>
        </w:tc>
        <w:tc>
          <w:tcPr>
            <w:tcW w:w="2738" w:type="dxa"/>
          </w:tcPr>
          <w:p w14:paraId="4227B51A" w14:textId="06E61BC3" w:rsidR="00D057F5" w:rsidRPr="00FE3B4E" w:rsidRDefault="00D057F5" w:rsidP="0054050A">
            <w:pPr>
              <w:jc w:val="right"/>
            </w:pPr>
            <w:r w:rsidRPr="00FE3B4E">
              <w:t>9.46</w:t>
            </w:r>
          </w:p>
        </w:tc>
      </w:tr>
      <w:tr w:rsidR="00D057F5" w:rsidRPr="00F03288" w14:paraId="4653CE81" w14:textId="77777777" w:rsidTr="00C56F47">
        <w:trPr>
          <w:trHeight w:val="300"/>
        </w:trPr>
        <w:tc>
          <w:tcPr>
            <w:tcW w:w="2737" w:type="dxa"/>
            <w:hideMark/>
          </w:tcPr>
          <w:p w14:paraId="383E6EBD" w14:textId="77777777" w:rsidR="00D057F5" w:rsidRPr="00F03288" w:rsidRDefault="00D057F5" w:rsidP="0054050A">
            <w:pPr>
              <w:rPr>
                <w:lang w:eastAsia="en-AU"/>
              </w:rPr>
            </w:pPr>
            <w:r w:rsidRPr="00D528E3">
              <w:t>Mildura</w:t>
            </w:r>
          </w:p>
        </w:tc>
        <w:tc>
          <w:tcPr>
            <w:tcW w:w="2737" w:type="dxa"/>
          </w:tcPr>
          <w:p w14:paraId="4E2B0BCC" w14:textId="77777777" w:rsidR="00D057F5" w:rsidRPr="00FE3B4E" w:rsidRDefault="00D057F5" w:rsidP="0054050A">
            <w:pPr>
              <w:jc w:val="right"/>
            </w:pPr>
            <w:r w:rsidRPr="00FE3B4E">
              <w:t>48,480</w:t>
            </w:r>
          </w:p>
        </w:tc>
        <w:tc>
          <w:tcPr>
            <w:tcW w:w="2738" w:type="dxa"/>
          </w:tcPr>
          <w:p w14:paraId="6470615B" w14:textId="77777777" w:rsidR="00D057F5" w:rsidRPr="00FE3B4E" w:rsidRDefault="00D057F5" w:rsidP="0054050A">
            <w:pPr>
              <w:jc w:val="right"/>
            </w:pPr>
            <w:r w:rsidRPr="00FE3B4E">
              <w:t>-7.16</w:t>
            </w:r>
          </w:p>
        </w:tc>
      </w:tr>
      <w:tr w:rsidR="00D057F5" w:rsidRPr="00F03288" w14:paraId="1901F7F3" w14:textId="77777777" w:rsidTr="00C56F47">
        <w:trPr>
          <w:trHeight w:val="300"/>
        </w:trPr>
        <w:tc>
          <w:tcPr>
            <w:tcW w:w="2737" w:type="dxa"/>
            <w:hideMark/>
          </w:tcPr>
          <w:p w14:paraId="1825FAAA" w14:textId="77777777" w:rsidR="00D057F5" w:rsidRPr="00F03288" w:rsidRDefault="00D057F5" w:rsidP="0054050A">
            <w:pPr>
              <w:rPr>
                <w:lang w:eastAsia="en-AU"/>
              </w:rPr>
            </w:pPr>
            <w:r w:rsidRPr="00D528E3">
              <w:t>Mill Park</w:t>
            </w:r>
          </w:p>
        </w:tc>
        <w:tc>
          <w:tcPr>
            <w:tcW w:w="2737" w:type="dxa"/>
          </w:tcPr>
          <w:p w14:paraId="040E1065" w14:textId="77777777" w:rsidR="00D057F5" w:rsidRPr="00FE3B4E" w:rsidRDefault="00D057F5" w:rsidP="0054050A">
            <w:pPr>
              <w:jc w:val="right"/>
            </w:pPr>
            <w:r w:rsidRPr="00FE3B4E">
              <w:t>47,423</w:t>
            </w:r>
          </w:p>
        </w:tc>
        <w:tc>
          <w:tcPr>
            <w:tcW w:w="2738" w:type="dxa"/>
          </w:tcPr>
          <w:p w14:paraId="2A97B4DB" w14:textId="77777777" w:rsidR="00D057F5" w:rsidRPr="00FE3B4E" w:rsidRDefault="00D057F5" w:rsidP="0054050A">
            <w:pPr>
              <w:jc w:val="right"/>
            </w:pPr>
            <w:r w:rsidRPr="00FE3B4E">
              <w:t>-9.18</w:t>
            </w:r>
          </w:p>
        </w:tc>
      </w:tr>
      <w:tr w:rsidR="00D057F5" w:rsidRPr="00F03288" w14:paraId="744D9879" w14:textId="77777777" w:rsidTr="00C56F47">
        <w:trPr>
          <w:trHeight w:val="300"/>
        </w:trPr>
        <w:tc>
          <w:tcPr>
            <w:tcW w:w="2737" w:type="dxa"/>
            <w:hideMark/>
          </w:tcPr>
          <w:p w14:paraId="7B91D634" w14:textId="77777777" w:rsidR="00D057F5" w:rsidRPr="00F03288" w:rsidRDefault="00D057F5" w:rsidP="0054050A">
            <w:pPr>
              <w:rPr>
                <w:lang w:eastAsia="en-AU"/>
              </w:rPr>
            </w:pPr>
            <w:r w:rsidRPr="00D528E3">
              <w:t>Monbulk</w:t>
            </w:r>
          </w:p>
        </w:tc>
        <w:tc>
          <w:tcPr>
            <w:tcW w:w="2737" w:type="dxa"/>
          </w:tcPr>
          <w:p w14:paraId="24D37A2F" w14:textId="77777777" w:rsidR="00D057F5" w:rsidRPr="00FE3B4E" w:rsidRDefault="00D057F5" w:rsidP="0054050A">
            <w:pPr>
              <w:jc w:val="right"/>
            </w:pPr>
            <w:r w:rsidRPr="00FE3B4E">
              <w:t>49,208</w:t>
            </w:r>
          </w:p>
        </w:tc>
        <w:tc>
          <w:tcPr>
            <w:tcW w:w="2738" w:type="dxa"/>
          </w:tcPr>
          <w:p w14:paraId="60032920" w14:textId="77777777" w:rsidR="00D057F5" w:rsidRPr="00FE3B4E" w:rsidRDefault="00D057F5" w:rsidP="0054050A">
            <w:pPr>
              <w:jc w:val="right"/>
            </w:pPr>
            <w:r w:rsidRPr="00FE3B4E">
              <w:t>-5.76</w:t>
            </w:r>
          </w:p>
        </w:tc>
      </w:tr>
      <w:tr w:rsidR="00D057F5" w:rsidRPr="00F03288" w14:paraId="3E7BF6BE" w14:textId="77777777" w:rsidTr="00C56F47">
        <w:trPr>
          <w:trHeight w:val="300"/>
        </w:trPr>
        <w:tc>
          <w:tcPr>
            <w:tcW w:w="2737" w:type="dxa"/>
            <w:hideMark/>
          </w:tcPr>
          <w:p w14:paraId="5FDF50B7" w14:textId="77777777" w:rsidR="00D057F5" w:rsidRPr="00F03288" w:rsidRDefault="00D057F5" w:rsidP="0054050A">
            <w:pPr>
              <w:rPr>
                <w:lang w:eastAsia="en-AU"/>
              </w:rPr>
            </w:pPr>
            <w:r w:rsidRPr="00D528E3">
              <w:t>Mordialloc</w:t>
            </w:r>
          </w:p>
        </w:tc>
        <w:tc>
          <w:tcPr>
            <w:tcW w:w="2737" w:type="dxa"/>
          </w:tcPr>
          <w:p w14:paraId="152878F0" w14:textId="77777777" w:rsidR="00D057F5" w:rsidRPr="00FE3B4E" w:rsidRDefault="00D057F5" w:rsidP="0054050A">
            <w:pPr>
              <w:jc w:val="right"/>
            </w:pPr>
            <w:r w:rsidRPr="00FE3B4E">
              <w:t>52,913</w:t>
            </w:r>
          </w:p>
        </w:tc>
        <w:tc>
          <w:tcPr>
            <w:tcW w:w="2738" w:type="dxa"/>
          </w:tcPr>
          <w:p w14:paraId="4CB45DB6" w14:textId="407C9828" w:rsidR="00D057F5" w:rsidRPr="00FE3B4E" w:rsidRDefault="00D057F5" w:rsidP="0054050A">
            <w:pPr>
              <w:jc w:val="right"/>
            </w:pPr>
            <w:r w:rsidRPr="00FE3B4E">
              <w:t>1.33</w:t>
            </w:r>
          </w:p>
        </w:tc>
      </w:tr>
      <w:tr w:rsidR="00D057F5" w:rsidRPr="00F03288" w14:paraId="52F2DD9D" w14:textId="77777777" w:rsidTr="00C56F47">
        <w:trPr>
          <w:trHeight w:val="300"/>
        </w:trPr>
        <w:tc>
          <w:tcPr>
            <w:tcW w:w="2737" w:type="dxa"/>
            <w:hideMark/>
          </w:tcPr>
          <w:p w14:paraId="34B5B8E1" w14:textId="77777777" w:rsidR="00D057F5" w:rsidRPr="00F03288" w:rsidRDefault="00D057F5" w:rsidP="0054050A">
            <w:pPr>
              <w:rPr>
                <w:lang w:eastAsia="en-AU"/>
              </w:rPr>
            </w:pPr>
            <w:r w:rsidRPr="00D528E3">
              <w:lastRenderedPageBreak/>
              <w:t>Mornington</w:t>
            </w:r>
          </w:p>
        </w:tc>
        <w:tc>
          <w:tcPr>
            <w:tcW w:w="2737" w:type="dxa"/>
          </w:tcPr>
          <w:p w14:paraId="3A82721F" w14:textId="77777777" w:rsidR="00D057F5" w:rsidRPr="00FE3B4E" w:rsidRDefault="00D057F5" w:rsidP="0054050A">
            <w:pPr>
              <w:jc w:val="right"/>
            </w:pPr>
            <w:r w:rsidRPr="00FE3B4E">
              <w:t>49,483</w:t>
            </w:r>
          </w:p>
        </w:tc>
        <w:tc>
          <w:tcPr>
            <w:tcW w:w="2738" w:type="dxa"/>
          </w:tcPr>
          <w:p w14:paraId="3960D5B2" w14:textId="77777777" w:rsidR="00D057F5" w:rsidRPr="00FE3B4E" w:rsidRDefault="00D057F5" w:rsidP="0054050A">
            <w:pPr>
              <w:jc w:val="right"/>
            </w:pPr>
            <w:r w:rsidRPr="00FE3B4E">
              <w:t>-5.24</w:t>
            </w:r>
          </w:p>
        </w:tc>
      </w:tr>
      <w:tr w:rsidR="00D057F5" w:rsidRPr="00F03288" w14:paraId="7179294E" w14:textId="77777777" w:rsidTr="00C56F47">
        <w:trPr>
          <w:trHeight w:val="300"/>
        </w:trPr>
        <w:tc>
          <w:tcPr>
            <w:tcW w:w="2737" w:type="dxa"/>
            <w:hideMark/>
          </w:tcPr>
          <w:p w14:paraId="4A2CA29B" w14:textId="77777777" w:rsidR="00D057F5" w:rsidRPr="00F03288" w:rsidRDefault="00D057F5" w:rsidP="0054050A">
            <w:pPr>
              <w:rPr>
                <w:lang w:eastAsia="en-AU"/>
              </w:rPr>
            </w:pPr>
            <w:r w:rsidRPr="00D528E3">
              <w:t>Morwell</w:t>
            </w:r>
          </w:p>
        </w:tc>
        <w:tc>
          <w:tcPr>
            <w:tcW w:w="2737" w:type="dxa"/>
          </w:tcPr>
          <w:p w14:paraId="2D66F498" w14:textId="77777777" w:rsidR="00D057F5" w:rsidRPr="00FE3B4E" w:rsidRDefault="00D057F5" w:rsidP="0054050A">
            <w:pPr>
              <w:jc w:val="right"/>
            </w:pPr>
            <w:r w:rsidRPr="00FE3B4E">
              <w:t>54,839</w:t>
            </w:r>
          </w:p>
        </w:tc>
        <w:tc>
          <w:tcPr>
            <w:tcW w:w="2738" w:type="dxa"/>
          </w:tcPr>
          <w:p w14:paraId="61C22E5A" w14:textId="44C3CA87" w:rsidR="00D057F5" w:rsidRPr="00FE3B4E" w:rsidRDefault="00D057F5" w:rsidP="0054050A">
            <w:pPr>
              <w:jc w:val="right"/>
            </w:pPr>
            <w:r w:rsidRPr="00FE3B4E">
              <w:t>5.02</w:t>
            </w:r>
          </w:p>
        </w:tc>
      </w:tr>
      <w:tr w:rsidR="00D057F5" w:rsidRPr="00F03288" w14:paraId="73A28B05" w14:textId="77777777" w:rsidTr="00C56F47">
        <w:trPr>
          <w:trHeight w:val="300"/>
        </w:trPr>
        <w:tc>
          <w:tcPr>
            <w:tcW w:w="2737" w:type="dxa"/>
            <w:hideMark/>
          </w:tcPr>
          <w:p w14:paraId="503283C8" w14:textId="77777777" w:rsidR="00D057F5" w:rsidRPr="00F03288" w:rsidRDefault="00D057F5" w:rsidP="0054050A">
            <w:pPr>
              <w:rPr>
                <w:lang w:eastAsia="en-AU"/>
              </w:rPr>
            </w:pPr>
            <w:r w:rsidRPr="00D528E3">
              <w:t>Mulgrave</w:t>
            </w:r>
          </w:p>
        </w:tc>
        <w:tc>
          <w:tcPr>
            <w:tcW w:w="2737" w:type="dxa"/>
          </w:tcPr>
          <w:p w14:paraId="3CF65F9B" w14:textId="77777777" w:rsidR="00D057F5" w:rsidRPr="00FE3B4E" w:rsidRDefault="00D057F5" w:rsidP="0054050A">
            <w:pPr>
              <w:jc w:val="right"/>
            </w:pPr>
            <w:r w:rsidRPr="00FE3B4E">
              <w:t>47,170</w:t>
            </w:r>
          </w:p>
        </w:tc>
        <w:tc>
          <w:tcPr>
            <w:tcW w:w="2738" w:type="dxa"/>
          </w:tcPr>
          <w:p w14:paraId="52BE8FE1" w14:textId="77777777" w:rsidR="00D057F5" w:rsidRPr="00FE3B4E" w:rsidRDefault="00D057F5" w:rsidP="0054050A">
            <w:pPr>
              <w:jc w:val="right"/>
            </w:pPr>
            <w:r w:rsidRPr="00FE3B4E">
              <w:t>-9.67</w:t>
            </w:r>
          </w:p>
        </w:tc>
      </w:tr>
      <w:tr w:rsidR="00D057F5" w:rsidRPr="00F03288" w14:paraId="61E27168" w14:textId="77777777" w:rsidTr="00C56F47">
        <w:trPr>
          <w:trHeight w:val="300"/>
        </w:trPr>
        <w:tc>
          <w:tcPr>
            <w:tcW w:w="2737" w:type="dxa"/>
            <w:hideMark/>
          </w:tcPr>
          <w:p w14:paraId="3DBC2851" w14:textId="77777777" w:rsidR="00D057F5" w:rsidRPr="00F03288" w:rsidRDefault="00D057F5" w:rsidP="0054050A">
            <w:pPr>
              <w:rPr>
                <w:lang w:eastAsia="en-AU"/>
              </w:rPr>
            </w:pPr>
            <w:r w:rsidRPr="00D528E3">
              <w:t>Murray Plains</w:t>
            </w:r>
          </w:p>
        </w:tc>
        <w:tc>
          <w:tcPr>
            <w:tcW w:w="2737" w:type="dxa"/>
          </w:tcPr>
          <w:p w14:paraId="76637BAC" w14:textId="77777777" w:rsidR="00D057F5" w:rsidRPr="00FE3B4E" w:rsidRDefault="00D057F5" w:rsidP="0054050A">
            <w:pPr>
              <w:jc w:val="right"/>
            </w:pPr>
            <w:r w:rsidRPr="00FE3B4E">
              <w:t>48,281</w:t>
            </w:r>
          </w:p>
        </w:tc>
        <w:tc>
          <w:tcPr>
            <w:tcW w:w="2738" w:type="dxa"/>
          </w:tcPr>
          <w:p w14:paraId="618C63ED" w14:textId="77777777" w:rsidR="00D057F5" w:rsidRPr="00FE3B4E" w:rsidRDefault="00D057F5" w:rsidP="0054050A">
            <w:pPr>
              <w:jc w:val="right"/>
            </w:pPr>
            <w:r w:rsidRPr="00FE3B4E">
              <w:t>-7.54</w:t>
            </w:r>
          </w:p>
        </w:tc>
      </w:tr>
      <w:tr w:rsidR="00D057F5" w:rsidRPr="00F03288" w14:paraId="0707E6DC" w14:textId="77777777" w:rsidTr="00C56F47">
        <w:trPr>
          <w:trHeight w:val="300"/>
        </w:trPr>
        <w:tc>
          <w:tcPr>
            <w:tcW w:w="2737" w:type="dxa"/>
            <w:hideMark/>
          </w:tcPr>
          <w:p w14:paraId="47259BB7" w14:textId="77777777" w:rsidR="00D057F5" w:rsidRPr="00F03288" w:rsidRDefault="00D057F5" w:rsidP="0054050A">
            <w:pPr>
              <w:rPr>
                <w:lang w:eastAsia="en-AU"/>
              </w:rPr>
            </w:pPr>
            <w:r w:rsidRPr="00D528E3">
              <w:t>Narracan</w:t>
            </w:r>
          </w:p>
        </w:tc>
        <w:tc>
          <w:tcPr>
            <w:tcW w:w="2737" w:type="dxa"/>
          </w:tcPr>
          <w:p w14:paraId="08D39BC4" w14:textId="77777777" w:rsidR="00D057F5" w:rsidRPr="00FE3B4E" w:rsidRDefault="00D057F5" w:rsidP="0054050A">
            <w:pPr>
              <w:jc w:val="right"/>
            </w:pPr>
            <w:r w:rsidRPr="00FE3B4E">
              <w:t>53,139</w:t>
            </w:r>
          </w:p>
        </w:tc>
        <w:tc>
          <w:tcPr>
            <w:tcW w:w="2738" w:type="dxa"/>
          </w:tcPr>
          <w:p w14:paraId="390B7157" w14:textId="263D69D9" w:rsidR="00D057F5" w:rsidRPr="00FE3B4E" w:rsidRDefault="00D057F5" w:rsidP="0054050A">
            <w:pPr>
              <w:jc w:val="right"/>
            </w:pPr>
            <w:r w:rsidRPr="00FE3B4E">
              <w:t>1.76</w:t>
            </w:r>
          </w:p>
        </w:tc>
      </w:tr>
      <w:tr w:rsidR="00D057F5" w:rsidRPr="00F03288" w14:paraId="3661CA8A" w14:textId="77777777" w:rsidTr="00C56F47">
        <w:trPr>
          <w:trHeight w:val="233"/>
        </w:trPr>
        <w:tc>
          <w:tcPr>
            <w:tcW w:w="2737" w:type="dxa"/>
            <w:hideMark/>
          </w:tcPr>
          <w:p w14:paraId="553027A3" w14:textId="77777777" w:rsidR="00D057F5" w:rsidRPr="00F03288" w:rsidRDefault="00D057F5" w:rsidP="0054050A">
            <w:pPr>
              <w:rPr>
                <w:lang w:eastAsia="en-AU"/>
              </w:rPr>
            </w:pPr>
            <w:r w:rsidRPr="00D528E3">
              <w:t>Narre Warren North</w:t>
            </w:r>
          </w:p>
        </w:tc>
        <w:tc>
          <w:tcPr>
            <w:tcW w:w="2737" w:type="dxa"/>
          </w:tcPr>
          <w:p w14:paraId="336D8E61" w14:textId="77777777" w:rsidR="00D057F5" w:rsidRPr="00FE3B4E" w:rsidRDefault="00D057F5" w:rsidP="0054050A">
            <w:pPr>
              <w:jc w:val="right"/>
            </w:pPr>
            <w:r w:rsidRPr="00FE3B4E">
              <w:t>52,707</w:t>
            </w:r>
          </w:p>
        </w:tc>
        <w:tc>
          <w:tcPr>
            <w:tcW w:w="2738" w:type="dxa"/>
          </w:tcPr>
          <w:p w14:paraId="0CFBE3E0" w14:textId="1D126447" w:rsidR="00D057F5" w:rsidRPr="00FE3B4E" w:rsidRDefault="00D057F5" w:rsidP="0054050A">
            <w:pPr>
              <w:jc w:val="right"/>
            </w:pPr>
            <w:r w:rsidRPr="00FE3B4E">
              <w:t>0.94</w:t>
            </w:r>
          </w:p>
        </w:tc>
      </w:tr>
      <w:tr w:rsidR="00D057F5" w:rsidRPr="00F03288" w14:paraId="441845FF" w14:textId="77777777" w:rsidTr="00C56F47">
        <w:trPr>
          <w:trHeight w:val="296"/>
        </w:trPr>
        <w:tc>
          <w:tcPr>
            <w:tcW w:w="2737" w:type="dxa"/>
            <w:hideMark/>
          </w:tcPr>
          <w:p w14:paraId="60A3D285" w14:textId="77777777" w:rsidR="00D057F5" w:rsidRPr="00F03288" w:rsidRDefault="00D057F5" w:rsidP="0054050A">
            <w:pPr>
              <w:rPr>
                <w:lang w:eastAsia="en-AU"/>
              </w:rPr>
            </w:pPr>
            <w:r w:rsidRPr="00D528E3">
              <w:t>Narre Warren South</w:t>
            </w:r>
          </w:p>
        </w:tc>
        <w:tc>
          <w:tcPr>
            <w:tcW w:w="2737" w:type="dxa"/>
          </w:tcPr>
          <w:p w14:paraId="07D00F9D" w14:textId="77777777" w:rsidR="00D057F5" w:rsidRPr="00FE3B4E" w:rsidRDefault="00D057F5" w:rsidP="0054050A">
            <w:pPr>
              <w:jc w:val="right"/>
            </w:pPr>
            <w:r w:rsidRPr="00FE3B4E">
              <w:t>55,944</w:t>
            </w:r>
          </w:p>
        </w:tc>
        <w:tc>
          <w:tcPr>
            <w:tcW w:w="2738" w:type="dxa"/>
          </w:tcPr>
          <w:p w14:paraId="53F39E99" w14:textId="659DC557" w:rsidR="00D057F5" w:rsidRPr="00FE3B4E" w:rsidRDefault="00D057F5" w:rsidP="0054050A">
            <w:pPr>
              <w:jc w:val="right"/>
            </w:pPr>
            <w:r w:rsidRPr="00FE3B4E">
              <w:t>7.14</w:t>
            </w:r>
          </w:p>
        </w:tc>
      </w:tr>
      <w:tr w:rsidR="00D057F5" w:rsidRPr="00F03288" w14:paraId="73EEA8D8" w14:textId="77777777" w:rsidTr="00C56F47">
        <w:trPr>
          <w:trHeight w:val="300"/>
        </w:trPr>
        <w:tc>
          <w:tcPr>
            <w:tcW w:w="2737" w:type="dxa"/>
            <w:hideMark/>
          </w:tcPr>
          <w:p w14:paraId="72422F7C" w14:textId="77777777" w:rsidR="00D057F5" w:rsidRPr="00F03288" w:rsidRDefault="00D057F5" w:rsidP="0054050A">
            <w:pPr>
              <w:rPr>
                <w:lang w:eastAsia="en-AU"/>
              </w:rPr>
            </w:pPr>
            <w:r w:rsidRPr="00D528E3">
              <w:t>Nepean</w:t>
            </w:r>
          </w:p>
        </w:tc>
        <w:tc>
          <w:tcPr>
            <w:tcW w:w="2737" w:type="dxa"/>
          </w:tcPr>
          <w:p w14:paraId="70249ECE" w14:textId="77777777" w:rsidR="00D057F5" w:rsidRPr="00FE3B4E" w:rsidRDefault="00D057F5" w:rsidP="0054050A">
            <w:pPr>
              <w:jc w:val="right"/>
            </w:pPr>
            <w:r w:rsidRPr="00FE3B4E">
              <w:t>50,539</w:t>
            </w:r>
          </w:p>
        </w:tc>
        <w:tc>
          <w:tcPr>
            <w:tcW w:w="2738" w:type="dxa"/>
          </w:tcPr>
          <w:p w14:paraId="47ED414B" w14:textId="77777777" w:rsidR="00D057F5" w:rsidRPr="00FE3B4E" w:rsidRDefault="00D057F5" w:rsidP="0054050A">
            <w:pPr>
              <w:jc w:val="right"/>
            </w:pPr>
            <w:r w:rsidRPr="00FE3B4E">
              <w:t>-3.22</w:t>
            </w:r>
          </w:p>
        </w:tc>
      </w:tr>
      <w:tr w:rsidR="00D057F5" w:rsidRPr="00F03288" w14:paraId="0C2BFD50" w14:textId="77777777" w:rsidTr="00C56F47">
        <w:trPr>
          <w:trHeight w:val="300"/>
        </w:trPr>
        <w:tc>
          <w:tcPr>
            <w:tcW w:w="2737" w:type="dxa"/>
            <w:hideMark/>
          </w:tcPr>
          <w:p w14:paraId="25D05511" w14:textId="77777777" w:rsidR="00D057F5" w:rsidRPr="00F03288" w:rsidRDefault="00D057F5" w:rsidP="0054050A">
            <w:pPr>
              <w:rPr>
                <w:lang w:eastAsia="en-AU"/>
              </w:rPr>
            </w:pPr>
            <w:r w:rsidRPr="00D528E3">
              <w:t>Niddrie</w:t>
            </w:r>
          </w:p>
        </w:tc>
        <w:tc>
          <w:tcPr>
            <w:tcW w:w="2737" w:type="dxa"/>
          </w:tcPr>
          <w:p w14:paraId="445C248C" w14:textId="77777777" w:rsidR="00D057F5" w:rsidRPr="00FE3B4E" w:rsidRDefault="00D057F5" w:rsidP="0054050A">
            <w:pPr>
              <w:jc w:val="right"/>
            </w:pPr>
            <w:r w:rsidRPr="00FE3B4E">
              <w:t>51,852</w:t>
            </w:r>
          </w:p>
        </w:tc>
        <w:tc>
          <w:tcPr>
            <w:tcW w:w="2738" w:type="dxa"/>
          </w:tcPr>
          <w:p w14:paraId="1DF2F19E" w14:textId="77777777" w:rsidR="00D057F5" w:rsidRPr="00FE3B4E" w:rsidRDefault="00D057F5" w:rsidP="0054050A">
            <w:pPr>
              <w:jc w:val="right"/>
            </w:pPr>
            <w:r w:rsidRPr="00FE3B4E">
              <w:t>-0.7</w:t>
            </w:r>
          </w:p>
        </w:tc>
      </w:tr>
      <w:tr w:rsidR="00D057F5" w:rsidRPr="00F03288" w14:paraId="3E53F096" w14:textId="77777777" w:rsidTr="00C56F47">
        <w:trPr>
          <w:trHeight w:val="300"/>
        </w:trPr>
        <w:tc>
          <w:tcPr>
            <w:tcW w:w="2737" w:type="dxa"/>
            <w:hideMark/>
          </w:tcPr>
          <w:p w14:paraId="0EA1A169" w14:textId="77777777" w:rsidR="00D057F5" w:rsidRPr="00F03288" w:rsidRDefault="00D057F5" w:rsidP="0054050A">
            <w:pPr>
              <w:rPr>
                <w:lang w:eastAsia="en-AU"/>
              </w:rPr>
            </w:pPr>
            <w:r w:rsidRPr="00D528E3">
              <w:t>Northcote</w:t>
            </w:r>
          </w:p>
        </w:tc>
        <w:tc>
          <w:tcPr>
            <w:tcW w:w="2737" w:type="dxa"/>
          </w:tcPr>
          <w:p w14:paraId="69B9E739" w14:textId="77777777" w:rsidR="00D057F5" w:rsidRPr="00FE3B4E" w:rsidRDefault="00D057F5" w:rsidP="0054050A">
            <w:pPr>
              <w:jc w:val="right"/>
            </w:pPr>
            <w:r w:rsidRPr="00FE3B4E">
              <w:t>52,610</w:t>
            </w:r>
          </w:p>
        </w:tc>
        <w:tc>
          <w:tcPr>
            <w:tcW w:w="2738" w:type="dxa"/>
          </w:tcPr>
          <w:p w14:paraId="1BE86ABF" w14:textId="70A89ABB" w:rsidR="00D057F5" w:rsidRPr="00FE3B4E" w:rsidRDefault="00D057F5" w:rsidP="0054050A">
            <w:pPr>
              <w:jc w:val="right"/>
            </w:pPr>
            <w:r w:rsidRPr="00FE3B4E">
              <w:t>0.75</w:t>
            </w:r>
          </w:p>
        </w:tc>
      </w:tr>
      <w:tr w:rsidR="00D057F5" w:rsidRPr="00F03288" w14:paraId="140148A8" w14:textId="77777777" w:rsidTr="00C56F47">
        <w:trPr>
          <w:trHeight w:val="300"/>
        </w:trPr>
        <w:tc>
          <w:tcPr>
            <w:tcW w:w="2737" w:type="dxa"/>
            <w:hideMark/>
          </w:tcPr>
          <w:p w14:paraId="3541841B" w14:textId="77777777" w:rsidR="00D057F5" w:rsidRPr="00F03288" w:rsidRDefault="00D057F5" w:rsidP="0054050A">
            <w:pPr>
              <w:rPr>
                <w:lang w:eastAsia="en-AU"/>
              </w:rPr>
            </w:pPr>
            <w:r w:rsidRPr="00D528E3">
              <w:t>Oakleigh</w:t>
            </w:r>
          </w:p>
        </w:tc>
        <w:tc>
          <w:tcPr>
            <w:tcW w:w="2737" w:type="dxa"/>
          </w:tcPr>
          <w:p w14:paraId="2D75E2F1" w14:textId="77777777" w:rsidR="00D057F5" w:rsidRPr="00FE3B4E" w:rsidRDefault="00D057F5" w:rsidP="0054050A">
            <w:pPr>
              <w:jc w:val="right"/>
            </w:pPr>
            <w:r w:rsidRPr="00FE3B4E">
              <w:t>53,106</w:t>
            </w:r>
          </w:p>
        </w:tc>
        <w:tc>
          <w:tcPr>
            <w:tcW w:w="2738" w:type="dxa"/>
          </w:tcPr>
          <w:p w14:paraId="1E8FF6F1" w14:textId="0F44E901" w:rsidR="00D057F5" w:rsidRPr="00FE3B4E" w:rsidRDefault="00D057F5" w:rsidP="0054050A">
            <w:pPr>
              <w:jc w:val="right"/>
            </w:pPr>
            <w:r w:rsidRPr="00FE3B4E">
              <w:t>1.7</w:t>
            </w:r>
          </w:p>
        </w:tc>
      </w:tr>
      <w:tr w:rsidR="00D057F5" w:rsidRPr="00F03288" w14:paraId="56773CC2" w14:textId="77777777" w:rsidTr="00C56F47">
        <w:trPr>
          <w:trHeight w:val="300"/>
        </w:trPr>
        <w:tc>
          <w:tcPr>
            <w:tcW w:w="2737" w:type="dxa"/>
            <w:hideMark/>
          </w:tcPr>
          <w:p w14:paraId="104D04FD" w14:textId="77777777" w:rsidR="00D057F5" w:rsidRPr="00F03288" w:rsidRDefault="00D057F5" w:rsidP="0054050A">
            <w:pPr>
              <w:rPr>
                <w:lang w:eastAsia="en-AU"/>
              </w:rPr>
            </w:pPr>
            <w:r w:rsidRPr="00D528E3">
              <w:t>Ovens Valley</w:t>
            </w:r>
          </w:p>
        </w:tc>
        <w:tc>
          <w:tcPr>
            <w:tcW w:w="2737" w:type="dxa"/>
          </w:tcPr>
          <w:p w14:paraId="75C51AF9" w14:textId="77777777" w:rsidR="00D057F5" w:rsidRPr="00FE3B4E" w:rsidRDefault="00D057F5" w:rsidP="0054050A">
            <w:pPr>
              <w:jc w:val="right"/>
            </w:pPr>
            <w:r w:rsidRPr="00FE3B4E">
              <w:t>49,047</w:t>
            </w:r>
          </w:p>
        </w:tc>
        <w:tc>
          <w:tcPr>
            <w:tcW w:w="2738" w:type="dxa"/>
          </w:tcPr>
          <w:p w14:paraId="25A8C416" w14:textId="77777777" w:rsidR="00D057F5" w:rsidRPr="00FE3B4E" w:rsidRDefault="00D057F5" w:rsidP="0054050A">
            <w:pPr>
              <w:jc w:val="right"/>
            </w:pPr>
            <w:r w:rsidRPr="00FE3B4E">
              <w:t>-6.07</w:t>
            </w:r>
          </w:p>
        </w:tc>
      </w:tr>
      <w:tr w:rsidR="00D057F5" w:rsidRPr="00F03288" w14:paraId="4E42ED6C" w14:textId="77777777" w:rsidTr="00C56F47">
        <w:trPr>
          <w:trHeight w:val="300"/>
        </w:trPr>
        <w:tc>
          <w:tcPr>
            <w:tcW w:w="2737" w:type="dxa"/>
            <w:hideMark/>
          </w:tcPr>
          <w:p w14:paraId="3762C43B" w14:textId="77777777" w:rsidR="00D057F5" w:rsidRPr="00F03288" w:rsidRDefault="00D057F5" w:rsidP="0054050A">
            <w:pPr>
              <w:rPr>
                <w:lang w:eastAsia="en-AU"/>
              </w:rPr>
            </w:pPr>
            <w:r w:rsidRPr="00D528E3">
              <w:t>Pakenham</w:t>
            </w:r>
          </w:p>
        </w:tc>
        <w:tc>
          <w:tcPr>
            <w:tcW w:w="2737" w:type="dxa"/>
          </w:tcPr>
          <w:p w14:paraId="630ED888" w14:textId="77777777" w:rsidR="00D057F5" w:rsidRPr="00FE3B4E" w:rsidRDefault="00D057F5" w:rsidP="0054050A">
            <w:pPr>
              <w:jc w:val="right"/>
            </w:pPr>
            <w:r w:rsidRPr="00FE3B4E">
              <w:t>52,672</w:t>
            </w:r>
          </w:p>
        </w:tc>
        <w:tc>
          <w:tcPr>
            <w:tcW w:w="2738" w:type="dxa"/>
          </w:tcPr>
          <w:p w14:paraId="4B95D616" w14:textId="61AB8295" w:rsidR="00D057F5" w:rsidRPr="00FE3B4E" w:rsidRDefault="00D057F5" w:rsidP="0054050A">
            <w:pPr>
              <w:jc w:val="right"/>
            </w:pPr>
            <w:r w:rsidRPr="00FE3B4E">
              <w:t>0.87</w:t>
            </w:r>
          </w:p>
        </w:tc>
      </w:tr>
      <w:tr w:rsidR="00D057F5" w:rsidRPr="00F03288" w14:paraId="1C2991C6" w14:textId="77777777" w:rsidTr="00C56F47">
        <w:trPr>
          <w:trHeight w:val="300"/>
        </w:trPr>
        <w:tc>
          <w:tcPr>
            <w:tcW w:w="2737" w:type="dxa"/>
            <w:hideMark/>
          </w:tcPr>
          <w:p w14:paraId="789B237E" w14:textId="77777777" w:rsidR="00D057F5" w:rsidRPr="00F03288" w:rsidRDefault="00D057F5" w:rsidP="0054050A">
            <w:pPr>
              <w:rPr>
                <w:lang w:eastAsia="en-AU"/>
              </w:rPr>
            </w:pPr>
            <w:r w:rsidRPr="00D528E3">
              <w:t>Pascoe Vale</w:t>
            </w:r>
          </w:p>
        </w:tc>
        <w:tc>
          <w:tcPr>
            <w:tcW w:w="2737" w:type="dxa"/>
          </w:tcPr>
          <w:p w14:paraId="72ADA21D" w14:textId="77777777" w:rsidR="00D057F5" w:rsidRPr="00FE3B4E" w:rsidRDefault="00D057F5" w:rsidP="0054050A">
            <w:pPr>
              <w:jc w:val="right"/>
            </w:pPr>
            <w:r w:rsidRPr="00FE3B4E">
              <w:t>50,824</w:t>
            </w:r>
          </w:p>
        </w:tc>
        <w:tc>
          <w:tcPr>
            <w:tcW w:w="2738" w:type="dxa"/>
          </w:tcPr>
          <w:p w14:paraId="0A3130CB" w14:textId="77777777" w:rsidR="00D057F5" w:rsidRPr="00FE3B4E" w:rsidRDefault="00D057F5" w:rsidP="0054050A">
            <w:pPr>
              <w:jc w:val="right"/>
            </w:pPr>
            <w:r w:rsidRPr="00FE3B4E">
              <w:t>-2.67</w:t>
            </w:r>
          </w:p>
        </w:tc>
      </w:tr>
      <w:tr w:rsidR="00D057F5" w:rsidRPr="00F03288" w14:paraId="13DEDCC9" w14:textId="77777777" w:rsidTr="00C56F47">
        <w:trPr>
          <w:trHeight w:val="300"/>
        </w:trPr>
        <w:tc>
          <w:tcPr>
            <w:tcW w:w="2737" w:type="dxa"/>
            <w:hideMark/>
          </w:tcPr>
          <w:p w14:paraId="01CA0AFC" w14:textId="77777777" w:rsidR="00D057F5" w:rsidRPr="00F03288" w:rsidRDefault="00D057F5" w:rsidP="0054050A">
            <w:pPr>
              <w:rPr>
                <w:lang w:eastAsia="en-AU"/>
              </w:rPr>
            </w:pPr>
            <w:r w:rsidRPr="00D528E3">
              <w:t>Point Cook</w:t>
            </w:r>
          </w:p>
        </w:tc>
        <w:tc>
          <w:tcPr>
            <w:tcW w:w="2737" w:type="dxa"/>
          </w:tcPr>
          <w:p w14:paraId="3F1425E9" w14:textId="77777777" w:rsidR="00D057F5" w:rsidRPr="00FE3B4E" w:rsidRDefault="00D057F5" w:rsidP="0054050A">
            <w:pPr>
              <w:jc w:val="right"/>
            </w:pPr>
            <w:r w:rsidRPr="00FE3B4E">
              <w:t>53,507</w:t>
            </w:r>
          </w:p>
        </w:tc>
        <w:tc>
          <w:tcPr>
            <w:tcW w:w="2738" w:type="dxa"/>
          </w:tcPr>
          <w:p w14:paraId="02FF369D" w14:textId="0BBD8951" w:rsidR="00D057F5" w:rsidRPr="00FE3B4E" w:rsidRDefault="00D057F5" w:rsidP="0054050A">
            <w:pPr>
              <w:jc w:val="right"/>
            </w:pPr>
            <w:r w:rsidRPr="00FE3B4E">
              <w:t>2.47</w:t>
            </w:r>
          </w:p>
        </w:tc>
      </w:tr>
      <w:tr w:rsidR="00D057F5" w:rsidRPr="00F03288" w14:paraId="5480B71D" w14:textId="77777777" w:rsidTr="00C56F47">
        <w:trPr>
          <w:trHeight w:val="300"/>
        </w:trPr>
        <w:tc>
          <w:tcPr>
            <w:tcW w:w="2737" w:type="dxa"/>
            <w:hideMark/>
          </w:tcPr>
          <w:p w14:paraId="67C8C3E4" w14:textId="77777777" w:rsidR="00D057F5" w:rsidRPr="00F03288" w:rsidRDefault="00D057F5" w:rsidP="0054050A">
            <w:pPr>
              <w:rPr>
                <w:lang w:eastAsia="en-AU"/>
              </w:rPr>
            </w:pPr>
            <w:r w:rsidRPr="00D528E3">
              <w:t>Polwarth</w:t>
            </w:r>
          </w:p>
        </w:tc>
        <w:tc>
          <w:tcPr>
            <w:tcW w:w="2737" w:type="dxa"/>
          </w:tcPr>
          <w:p w14:paraId="1C0FED81" w14:textId="77777777" w:rsidR="00D057F5" w:rsidRPr="00FE3B4E" w:rsidRDefault="00D057F5" w:rsidP="0054050A">
            <w:pPr>
              <w:jc w:val="right"/>
            </w:pPr>
            <w:r w:rsidRPr="00FE3B4E">
              <w:t>54,270</w:t>
            </w:r>
          </w:p>
        </w:tc>
        <w:tc>
          <w:tcPr>
            <w:tcW w:w="2738" w:type="dxa"/>
          </w:tcPr>
          <w:p w14:paraId="2A172204" w14:textId="01498D38" w:rsidR="00D057F5" w:rsidRPr="00FE3B4E" w:rsidRDefault="00D057F5" w:rsidP="0054050A">
            <w:pPr>
              <w:jc w:val="right"/>
            </w:pPr>
            <w:r w:rsidRPr="00FE3B4E">
              <w:t>3.93</w:t>
            </w:r>
          </w:p>
        </w:tc>
      </w:tr>
      <w:tr w:rsidR="00D057F5" w:rsidRPr="00F03288" w14:paraId="1CFC10B5" w14:textId="77777777" w:rsidTr="00C56F47">
        <w:trPr>
          <w:trHeight w:val="300"/>
        </w:trPr>
        <w:tc>
          <w:tcPr>
            <w:tcW w:w="2737" w:type="dxa"/>
            <w:hideMark/>
          </w:tcPr>
          <w:p w14:paraId="68FDAE32" w14:textId="77777777" w:rsidR="00D057F5" w:rsidRPr="00F03288" w:rsidRDefault="00D057F5" w:rsidP="0054050A">
            <w:pPr>
              <w:rPr>
                <w:lang w:eastAsia="en-AU"/>
              </w:rPr>
            </w:pPr>
            <w:r w:rsidRPr="00D528E3">
              <w:t>Prahran</w:t>
            </w:r>
          </w:p>
        </w:tc>
        <w:tc>
          <w:tcPr>
            <w:tcW w:w="2737" w:type="dxa"/>
          </w:tcPr>
          <w:p w14:paraId="6710AC1F" w14:textId="77777777" w:rsidR="00D057F5" w:rsidRPr="00FE3B4E" w:rsidRDefault="00D057F5" w:rsidP="0054050A">
            <w:pPr>
              <w:jc w:val="right"/>
            </w:pPr>
            <w:r w:rsidRPr="00FE3B4E">
              <w:t>48,759</w:t>
            </w:r>
          </w:p>
        </w:tc>
        <w:tc>
          <w:tcPr>
            <w:tcW w:w="2738" w:type="dxa"/>
          </w:tcPr>
          <w:p w14:paraId="05A81A0D" w14:textId="77777777" w:rsidR="00D057F5" w:rsidRPr="00FE3B4E" w:rsidRDefault="00D057F5" w:rsidP="0054050A">
            <w:pPr>
              <w:jc w:val="right"/>
            </w:pPr>
            <w:r w:rsidRPr="00FE3B4E">
              <w:t>-6.62</w:t>
            </w:r>
          </w:p>
        </w:tc>
      </w:tr>
      <w:tr w:rsidR="00D057F5" w:rsidRPr="00F03288" w14:paraId="08EC7470" w14:textId="77777777" w:rsidTr="00C56F47">
        <w:trPr>
          <w:trHeight w:val="300"/>
        </w:trPr>
        <w:tc>
          <w:tcPr>
            <w:tcW w:w="2737" w:type="dxa"/>
            <w:hideMark/>
          </w:tcPr>
          <w:p w14:paraId="0D19BB23" w14:textId="77777777" w:rsidR="00D057F5" w:rsidRPr="00F03288" w:rsidRDefault="00D057F5" w:rsidP="0054050A">
            <w:pPr>
              <w:rPr>
                <w:lang w:eastAsia="en-AU"/>
              </w:rPr>
            </w:pPr>
            <w:r w:rsidRPr="00D528E3">
              <w:t>Preston</w:t>
            </w:r>
          </w:p>
        </w:tc>
        <w:tc>
          <w:tcPr>
            <w:tcW w:w="2737" w:type="dxa"/>
          </w:tcPr>
          <w:p w14:paraId="2F2CD6DA" w14:textId="77777777" w:rsidR="00D057F5" w:rsidRPr="00FE3B4E" w:rsidRDefault="00D057F5" w:rsidP="0054050A">
            <w:pPr>
              <w:jc w:val="right"/>
            </w:pPr>
            <w:r w:rsidRPr="00FE3B4E">
              <w:t>52,526</w:t>
            </w:r>
          </w:p>
        </w:tc>
        <w:tc>
          <w:tcPr>
            <w:tcW w:w="2738" w:type="dxa"/>
          </w:tcPr>
          <w:p w14:paraId="663B3851" w14:textId="7DBB57EF" w:rsidR="00D057F5" w:rsidRPr="00FE3B4E" w:rsidRDefault="00D057F5" w:rsidP="0054050A">
            <w:pPr>
              <w:jc w:val="right"/>
            </w:pPr>
            <w:r w:rsidRPr="00FE3B4E">
              <w:t>0.59</w:t>
            </w:r>
          </w:p>
        </w:tc>
      </w:tr>
      <w:tr w:rsidR="00D057F5" w:rsidRPr="00F03288" w14:paraId="6F7520A9" w14:textId="77777777" w:rsidTr="00C56F47">
        <w:trPr>
          <w:trHeight w:val="300"/>
        </w:trPr>
        <w:tc>
          <w:tcPr>
            <w:tcW w:w="2737" w:type="dxa"/>
            <w:hideMark/>
          </w:tcPr>
          <w:p w14:paraId="723BAD93" w14:textId="77777777" w:rsidR="00D057F5" w:rsidRPr="00F03288" w:rsidRDefault="00D057F5" w:rsidP="0054050A">
            <w:pPr>
              <w:rPr>
                <w:lang w:eastAsia="en-AU"/>
              </w:rPr>
            </w:pPr>
            <w:r w:rsidRPr="00D528E3">
              <w:t>Richmond</w:t>
            </w:r>
          </w:p>
        </w:tc>
        <w:tc>
          <w:tcPr>
            <w:tcW w:w="2737" w:type="dxa"/>
          </w:tcPr>
          <w:p w14:paraId="767EC5C7" w14:textId="77777777" w:rsidR="00D057F5" w:rsidRPr="00FE3B4E" w:rsidRDefault="00D057F5" w:rsidP="0054050A">
            <w:pPr>
              <w:jc w:val="right"/>
            </w:pPr>
            <w:r w:rsidRPr="00FE3B4E">
              <w:t>49,436</w:t>
            </w:r>
          </w:p>
        </w:tc>
        <w:tc>
          <w:tcPr>
            <w:tcW w:w="2738" w:type="dxa"/>
          </w:tcPr>
          <w:p w14:paraId="78765A5A" w14:textId="77777777" w:rsidR="00D057F5" w:rsidRPr="00FE3B4E" w:rsidRDefault="00D057F5" w:rsidP="0054050A">
            <w:pPr>
              <w:jc w:val="right"/>
            </w:pPr>
            <w:r w:rsidRPr="00FE3B4E">
              <w:t>-5.33</w:t>
            </w:r>
          </w:p>
        </w:tc>
      </w:tr>
      <w:tr w:rsidR="00D057F5" w:rsidRPr="00F03288" w14:paraId="2AD3E467" w14:textId="77777777" w:rsidTr="00C56F47">
        <w:trPr>
          <w:trHeight w:val="300"/>
        </w:trPr>
        <w:tc>
          <w:tcPr>
            <w:tcW w:w="2737" w:type="dxa"/>
            <w:hideMark/>
          </w:tcPr>
          <w:p w14:paraId="7B72D7DF" w14:textId="77777777" w:rsidR="00D057F5" w:rsidRPr="00F03288" w:rsidRDefault="00D057F5" w:rsidP="0054050A">
            <w:pPr>
              <w:rPr>
                <w:lang w:eastAsia="en-AU"/>
              </w:rPr>
            </w:pPr>
            <w:r w:rsidRPr="00D528E3">
              <w:t>Ringwood</w:t>
            </w:r>
          </w:p>
        </w:tc>
        <w:tc>
          <w:tcPr>
            <w:tcW w:w="2737" w:type="dxa"/>
          </w:tcPr>
          <w:p w14:paraId="7FD0762D" w14:textId="77777777" w:rsidR="00D057F5" w:rsidRPr="00FE3B4E" w:rsidRDefault="00D057F5" w:rsidP="0054050A">
            <w:pPr>
              <w:jc w:val="right"/>
            </w:pPr>
            <w:r w:rsidRPr="00FE3B4E">
              <w:t>53,840</w:t>
            </w:r>
          </w:p>
        </w:tc>
        <w:tc>
          <w:tcPr>
            <w:tcW w:w="2738" w:type="dxa"/>
          </w:tcPr>
          <w:p w14:paraId="7B529966" w14:textId="17296DAE" w:rsidR="00D057F5" w:rsidRPr="00FE3B4E" w:rsidRDefault="00D057F5" w:rsidP="0054050A">
            <w:pPr>
              <w:jc w:val="right"/>
            </w:pPr>
            <w:r w:rsidRPr="00FE3B4E">
              <w:t>3.11</w:t>
            </w:r>
          </w:p>
        </w:tc>
      </w:tr>
      <w:tr w:rsidR="00D057F5" w:rsidRPr="00F03288" w14:paraId="11CA9D0B" w14:textId="77777777" w:rsidTr="00C56F47">
        <w:trPr>
          <w:trHeight w:val="300"/>
        </w:trPr>
        <w:tc>
          <w:tcPr>
            <w:tcW w:w="2737" w:type="dxa"/>
            <w:hideMark/>
          </w:tcPr>
          <w:p w14:paraId="1DEE111F" w14:textId="77777777" w:rsidR="00D057F5" w:rsidRPr="00F03288" w:rsidRDefault="00D057F5" w:rsidP="0054050A">
            <w:pPr>
              <w:rPr>
                <w:lang w:eastAsia="en-AU"/>
              </w:rPr>
            </w:pPr>
            <w:r w:rsidRPr="00D528E3">
              <w:t>Ripon</w:t>
            </w:r>
          </w:p>
        </w:tc>
        <w:tc>
          <w:tcPr>
            <w:tcW w:w="2737" w:type="dxa"/>
          </w:tcPr>
          <w:p w14:paraId="51139399" w14:textId="77777777" w:rsidR="00D057F5" w:rsidRPr="00FE3B4E" w:rsidRDefault="00D057F5" w:rsidP="0054050A">
            <w:pPr>
              <w:jc w:val="right"/>
            </w:pPr>
            <w:r w:rsidRPr="00FE3B4E">
              <w:t>53,166</w:t>
            </w:r>
          </w:p>
        </w:tc>
        <w:tc>
          <w:tcPr>
            <w:tcW w:w="2738" w:type="dxa"/>
          </w:tcPr>
          <w:p w14:paraId="77123D67" w14:textId="2B6162FC" w:rsidR="00D057F5" w:rsidRPr="00FE3B4E" w:rsidRDefault="00D057F5" w:rsidP="0054050A">
            <w:pPr>
              <w:jc w:val="right"/>
            </w:pPr>
            <w:r w:rsidRPr="00FE3B4E">
              <w:t>1.82</w:t>
            </w:r>
          </w:p>
        </w:tc>
      </w:tr>
      <w:tr w:rsidR="00D057F5" w:rsidRPr="00F03288" w14:paraId="032D24B0" w14:textId="77777777" w:rsidTr="00C56F47">
        <w:trPr>
          <w:trHeight w:val="300"/>
        </w:trPr>
        <w:tc>
          <w:tcPr>
            <w:tcW w:w="2737" w:type="dxa"/>
            <w:hideMark/>
          </w:tcPr>
          <w:p w14:paraId="24F775F5" w14:textId="77777777" w:rsidR="00D057F5" w:rsidRPr="00F03288" w:rsidRDefault="00D057F5" w:rsidP="0054050A">
            <w:pPr>
              <w:rPr>
                <w:lang w:eastAsia="en-AU"/>
              </w:rPr>
            </w:pPr>
            <w:r w:rsidRPr="00D528E3">
              <w:t>Rowville</w:t>
            </w:r>
          </w:p>
        </w:tc>
        <w:tc>
          <w:tcPr>
            <w:tcW w:w="2737" w:type="dxa"/>
          </w:tcPr>
          <w:p w14:paraId="4474EC01" w14:textId="77777777" w:rsidR="00D057F5" w:rsidRPr="00FE3B4E" w:rsidRDefault="00D057F5" w:rsidP="0054050A">
            <w:pPr>
              <w:jc w:val="right"/>
            </w:pPr>
            <w:r w:rsidRPr="00FE3B4E">
              <w:t>50,119</w:t>
            </w:r>
          </w:p>
        </w:tc>
        <w:tc>
          <w:tcPr>
            <w:tcW w:w="2738" w:type="dxa"/>
          </w:tcPr>
          <w:p w14:paraId="548EBE73" w14:textId="77777777" w:rsidR="00D057F5" w:rsidRPr="00FE3B4E" w:rsidRDefault="00D057F5" w:rsidP="0054050A">
            <w:pPr>
              <w:jc w:val="right"/>
            </w:pPr>
            <w:r w:rsidRPr="00FE3B4E">
              <w:t>-4.02</w:t>
            </w:r>
          </w:p>
        </w:tc>
      </w:tr>
      <w:tr w:rsidR="00D057F5" w:rsidRPr="00F03288" w14:paraId="167F9095" w14:textId="77777777" w:rsidTr="00C56F47">
        <w:trPr>
          <w:trHeight w:val="300"/>
        </w:trPr>
        <w:tc>
          <w:tcPr>
            <w:tcW w:w="2737" w:type="dxa"/>
            <w:hideMark/>
          </w:tcPr>
          <w:p w14:paraId="75E51E6B" w14:textId="77777777" w:rsidR="00D057F5" w:rsidRPr="00F03288" w:rsidRDefault="00D057F5" w:rsidP="0054050A">
            <w:pPr>
              <w:rPr>
                <w:lang w:eastAsia="en-AU"/>
              </w:rPr>
            </w:pPr>
            <w:r w:rsidRPr="00D528E3">
              <w:t>Sandringham</w:t>
            </w:r>
          </w:p>
        </w:tc>
        <w:tc>
          <w:tcPr>
            <w:tcW w:w="2737" w:type="dxa"/>
          </w:tcPr>
          <w:p w14:paraId="71CCEEB3" w14:textId="77777777" w:rsidR="00D057F5" w:rsidRPr="00FE3B4E" w:rsidRDefault="00D057F5" w:rsidP="0054050A">
            <w:pPr>
              <w:jc w:val="right"/>
            </w:pPr>
            <w:r w:rsidRPr="00FE3B4E">
              <w:t>48,250</w:t>
            </w:r>
          </w:p>
        </w:tc>
        <w:tc>
          <w:tcPr>
            <w:tcW w:w="2738" w:type="dxa"/>
          </w:tcPr>
          <w:p w14:paraId="5DEE354C" w14:textId="77777777" w:rsidR="00D057F5" w:rsidRPr="00FE3B4E" w:rsidRDefault="00D057F5" w:rsidP="0054050A">
            <w:pPr>
              <w:jc w:val="right"/>
            </w:pPr>
            <w:r w:rsidRPr="00FE3B4E">
              <w:t>-7.6</w:t>
            </w:r>
          </w:p>
        </w:tc>
      </w:tr>
      <w:tr w:rsidR="00D057F5" w:rsidRPr="00F03288" w14:paraId="5E366708" w14:textId="77777777" w:rsidTr="00C56F47">
        <w:trPr>
          <w:trHeight w:val="300"/>
        </w:trPr>
        <w:tc>
          <w:tcPr>
            <w:tcW w:w="2737" w:type="dxa"/>
            <w:hideMark/>
          </w:tcPr>
          <w:p w14:paraId="36DA7427" w14:textId="77777777" w:rsidR="00D057F5" w:rsidRPr="00F03288" w:rsidRDefault="00D057F5" w:rsidP="0054050A">
            <w:pPr>
              <w:rPr>
                <w:lang w:eastAsia="en-AU"/>
              </w:rPr>
            </w:pPr>
            <w:r w:rsidRPr="00D528E3">
              <w:t>Shepparton</w:t>
            </w:r>
          </w:p>
        </w:tc>
        <w:tc>
          <w:tcPr>
            <w:tcW w:w="2737" w:type="dxa"/>
          </w:tcPr>
          <w:p w14:paraId="75A6D5B4" w14:textId="77777777" w:rsidR="00D057F5" w:rsidRPr="00FE3B4E" w:rsidRDefault="00D057F5" w:rsidP="0054050A">
            <w:pPr>
              <w:jc w:val="right"/>
            </w:pPr>
            <w:r w:rsidRPr="00FE3B4E">
              <w:t>51,729</w:t>
            </w:r>
          </w:p>
        </w:tc>
        <w:tc>
          <w:tcPr>
            <w:tcW w:w="2738" w:type="dxa"/>
          </w:tcPr>
          <w:p w14:paraId="1C615CEB" w14:textId="77777777" w:rsidR="00D057F5" w:rsidRPr="00FE3B4E" w:rsidRDefault="00D057F5" w:rsidP="0054050A">
            <w:pPr>
              <w:jc w:val="right"/>
            </w:pPr>
            <w:r w:rsidRPr="00FE3B4E">
              <w:t>-0.94</w:t>
            </w:r>
          </w:p>
        </w:tc>
      </w:tr>
      <w:tr w:rsidR="00D057F5" w:rsidRPr="00F03288" w14:paraId="1EF83C91" w14:textId="77777777" w:rsidTr="00C56F47">
        <w:trPr>
          <w:trHeight w:val="300"/>
        </w:trPr>
        <w:tc>
          <w:tcPr>
            <w:tcW w:w="2737" w:type="dxa"/>
            <w:hideMark/>
          </w:tcPr>
          <w:p w14:paraId="681B7891" w14:textId="77777777" w:rsidR="00D057F5" w:rsidRPr="00F03288" w:rsidRDefault="00D057F5" w:rsidP="0054050A">
            <w:pPr>
              <w:rPr>
                <w:lang w:eastAsia="en-AU"/>
              </w:rPr>
            </w:pPr>
            <w:r w:rsidRPr="00D528E3">
              <w:t>South Barwon</w:t>
            </w:r>
          </w:p>
        </w:tc>
        <w:tc>
          <w:tcPr>
            <w:tcW w:w="2737" w:type="dxa"/>
          </w:tcPr>
          <w:p w14:paraId="00ED4AA4" w14:textId="77777777" w:rsidR="00D057F5" w:rsidRPr="00FE3B4E" w:rsidRDefault="00D057F5" w:rsidP="0054050A">
            <w:pPr>
              <w:jc w:val="right"/>
            </w:pPr>
            <w:r w:rsidRPr="00FE3B4E">
              <w:t>58,033</w:t>
            </w:r>
          </w:p>
        </w:tc>
        <w:tc>
          <w:tcPr>
            <w:tcW w:w="2738" w:type="dxa"/>
          </w:tcPr>
          <w:p w14:paraId="2A5521A3" w14:textId="521F2EEB" w:rsidR="00D057F5" w:rsidRPr="00FE3B4E" w:rsidRDefault="00D057F5" w:rsidP="0054050A">
            <w:pPr>
              <w:jc w:val="right"/>
            </w:pPr>
            <w:r w:rsidRPr="00FE3B4E">
              <w:t>11.14</w:t>
            </w:r>
          </w:p>
        </w:tc>
      </w:tr>
      <w:tr w:rsidR="00D057F5" w:rsidRPr="00F03288" w14:paraId="48937664" w14:textId="77777777" w:rsidTr="00C56F47">
        <w:trPr>
          <w:trHeight w:val="203"/>
        </w:trPr>
        <w:tc>
          <w:tcPr>
            <w:tcW w:w="2737" w:type="dxa"/>
            <w:hideMark/>
          </w:tcPr>
          <w:p w14:paraId="34383731" w14:textId="77777777" w:rsidR="00D057F5" w:rsidRPr="00F03288" w:rsidRDefault="00D057F5" w:rsidP="0054050A">
            <w:pPr>
              <w:rPr>
                <w:lang w:eastAsia="en-AU"/>
              </w:rPr>
            </w:pPr>
            <w:r w:rsidRPr="00D528E3">
              <w:t>South-West Coast</w:t>
            </w:r>
          </w:p>
        </w:tc>
        <w:tc>
          <w:tcPr>
            <w:tcW w:w="2737" w:type="dxa"/>
          </w:tcPr>
          <w:p w14:paraId="6BAA30F2" w14:textId="77777777" w:rsidR="00D057F5" w:rsidRPr="00FE3B4E" w:rsidRDefault="00D057F5" w:rsidP="0054050A">
            <w:pPr>
              <w:jc w:val="right"/>
            </w:pPr>
            <w:r w:rsidRPr="00FE3B4E">
              <w:t>53,774</w:t>
            </w:r>
          </w:p>
        </w:tc>
        <w:tc>
          <w:tcPr>
            <w:tcW w:w="2738" w:type="dxa"/>
          </w:tcPr>
          <w:p w14:paraId="7B24A9CF" w14:textId="1157D141" w:rsidR="00D057F5" w:rsidRPr="00FE3B4E" w:rsidRDefault="00D057F5" w:rsidP="0054050A">
            <w:pPr>
              <w:jc w:val="right"/>
            </w:pPr>
            <w:r w:rsidRPr="00FE3B4E">
              <w:t>2.98</w:t>
            </w:r>
          </w:p>
        </w:tc>
      </w:tr>
      <w:tr w:rsidR="00D057F5" w:rsidRPr="00F03288" w14:paraId="00B0891C" w14:textId="77777777" w:rsidTr="00C56F47">
        <w:trPr>
          <w:trHeight w:val="300"/>
        </w:trPr>
        <w:tc>
          <w:tcPr>
            <w:tcW w:w="2737" w:type="dxa"/>
            <w:hideMark/>
          </w:tcPr>
          <w:p w14:paraId="5C31AE79" w14:textId="77777777" w:rsidR="00D057F5" w:rsidRPr="00F03288" w:rsidRDefault="00D057F5" w:rsidP="0054050A">
            <w:pPr>
              <w:rPr>
                <w:lang w:eastAsia="en-AU"/>
              </w:rPr>
            </w:pPr>
            <w:r w:rsidRPr="00D528E3">
              <w:lastRenderedPageBreak/>
              <w:t>St Albans</w:t>
            </w:r>
          </w:p>
        </w:tc>
        <w:tc>
          <w:tcPr>
            <w:tcW w:w="2737" w:type="dxa"/>
          </w:tcPr>
          <w:p w14:paraId="78FF311E" w14:textId="77777777" w:rsidR="00D057F5" w:rsidRPr="00FE3B4E" w:rsidRDefault="00D057F5" w:rsidP="0054050A">
            <w:pPr>
              <w:jc w:val="right"/>
            </w:pPr>
            <w:r w:rsidRPr="00FE3B4E">
              <w:t>47,211</w:t>
            </w:r>
          </w:p>
        </w:tc>
        <w:tc>
          <w:tcPr>
            <w:tcW w:w="2738" w:type="dxa"/>
          </w:tcPr>
          <w:p w14:paraId="710C51F1" w14:textId="77777777" w:rsidR="00D057F5" w:rsidRPr="00FE3B4E" w:rsidRDefault="00D057F5" w:rsidP="0054050A">
            <w:pPr>
              <w:jc w:val="right"/>
            </w:pPr>
            <w:r w:rsidRPr="00FE3B4E">
              <w:t>-9.59</w:t>
            </w:r>
          </w:p>
        </w:tc>
      </w:tr>
      <w:tr w:rsidR="00D057F5" w:rsidRPr="00F03288" w14:paraId="7C1C477F" w14:textId="77777777" w:rsidTr="00C56F47">
        <w:trPr>
          <w:trHeight w:val="300"/>
        </w:trPr>
        <w:tc>
          <w:tcPr>
            <w:tcW w:w="2737" w:type="dxa"/>
            <w:hideMark/>
          </w:tcPr>
          <w:p w14:paraId="0F88A2B5" w14:textId="77777777" w:rsidR="00D057F5" w:rsidRPr="00F03288" w:rsidRDefault="00D057F5" w:rsidP="0054050A">
            <w:pPr>
              <w:rPr>
                <w:lang w:eastAsia="en-AU"/>
              </w:rPr>
            </w:pPr>
            <w:r w:rsidRPr="00D528E3">
              <w:t>Sunbury</w:t>
            </w:r>
          </w:p>
        </w:tc>
        <w:tc>
          <w:tcPr>
            <w:tcW w:w="2737" w:type="dxa"/>
          </w:tcPr>
          <w:p w14:paraId="07D6C1B1" w14:textId="77777777" w:rsidR="00D057F5" w:rsidRPr="00FE3B4E" w:rsidRDefault="00D057F5" w:rsidP="0054050A">
            <w:pPr>
              <w:jc w:val="right"/>
            </w:pPr>
            <w:r w:rsidRPr="00FE3B4E">
              <w:t>49,146</w:t>
            </w:r>
          </w:p>
        </w:tc>
        <w:tc>
          <w:tcPr>
            <w:tcW w:w="2738" w:type="dxa"/>
          </w:tcPr>
          <w:p w14:paraId="54D14A4D" w14:textId="77777777" w:rsidR="00D057F5" w:rsidRPr="00FE3B4E" w:rsidRDefault="00D057F5" w:rsidP="0054050A">
            <w:pPr>
              <w:jc w:val="right"/>
            </w:pPr>
            <w:r w:rsidRPr="00FE3B4E">
              <w:t>-5.88</w:t>
            </w:r>
          </w:p>
        </w:tc>
      </w:tr>
      <w:tr w:rsidR="00D057F5" w:rsidRPr="00F03288" w14:paraId="25899725" w14:textId="77777777" w:rsidTr="00C56F47">
        <w:trPr>
          <w:trHeight w:val="300"/>
        </w:trPr>
        <w:tc>
          <w:tcPr>
            <w:tcW w:w="2737" w:type="dxa"/>
            <w:hideMark/>
          </w:tcPr>
          <w:p w14:paraId="63EFBB49" w14:textId="77777777" w:rsidR="00D057F5" w:rsidRPr="00F03288" w:rsidRDefault="00D057F5" w:rsidP="0054050A">
            <w:pPr>
              <w:rPr>
                <w:lang w:eastAsia="en-AU"/>
              </w:rPr>
            </w:pPr>
            <w:r w:rsidRPr="00D528E3">
              <w:t>Sydenham</w:t>
            </w:r>
          </w:p>
        </w:tc>
        <w:tc>
          <w:tcPr>
            <w:tcW w:w="2737" w:type="dxa"/>
          </w:tcPr>
          <w:p w14:paraId="7EF0CBF0" w14:textId="77777777" w:rsidR="00D057F5" w:rsidRPr="00FE3B4E" w:rsidRDefault="00D057F5" w:rsidP="0054050A">
            <w:pPr>
              <w:jc w:val="right"/>
            </w:pPr>
            <w:r w:rsidRPr="00FE3B4E">
              <w:t>60,851</w:t>
            </w:r>
          </w:p>
        </w:tc>
        <w:tc>
          <w:tcPr>
            <w:tcW w:w="2738" w:type="dxa"/>
          </w:tcPr>
          <w:p w14:paraId="76CCB005" w14:textId="52C922C0" w:rsidR="00D057F5" w:rsidRPr="00FE3B4E" w:rsidRDefault="00D057F5" w:rsidP="0054050A">
            <w:pPr>
              <w:jc w:val="right"/>
            </w:pPr>
            <w:r w:rsidRPr="00FE3B4E">
              <w:t>16.53</w:t>
            </w:r>
          </w:p>
        </w:tc>
      </w:tr>
      <w:tr w:rsidR="00D057F5" w:rsidRPr="00F03288" w14:paraId="1164077B" w14:textId="77777777" w:rsidTr="00C56F47">
        <w:trPr>
          <w:trHeight w:val="300"/>
        </w:trPr>
        <w:tc>
          <w:tcPr>
            <w:tcW w:w="2737" w:type="dxa"/>
            <w:hideMark/>
          </w:tcPr>
          <w:p w14:paraId="2A782C80" w14:textId="77777777" w:rsidR="00D057F5" w:rsidRPr="00F03288" w:rsidRDefault="00D057F5" w:rsidP="0054050A">
            <w:pPr>
              <w:rPr>
                <w:lang w:eastAsia="en-AU"/>
              </w:rPr>
            </w:pPr>
            <w:r w:rsidRPr="00D528E3">
              <w:t>Tarneit</w:t>
            </w:r>
          </w:p>
        </w:tc>
        <w:tc>
          <w:tcPr>
            <w:tcW w:w="2737" w:type="dxa"/>
          </w:tcPr>
          <w:p w14:paraId="5F4FFDF8" w14:textId="77777777" w:rsidR="00D057F5" w:rsidRPr="00FE3B4E" w:rsidRDefault="00D057F5" w:rsidP="0054050A">
            <w:pPr>
              <w:jc w:val="right"/>
            </w:pPr>
            <w:r w:rsidRPr="00FE3B4E">
              <w:t>55,731</w:t>
            </w:r>
          </w:p>
        </w:tc>
        <w:tc>
          <w:tcPr>
            <w:tcW w:w="2738" w:type="dxa"/>
          </w:tcPr>
          <w:p w14:paraId="1ACEFA46" w14:textId="0946F3E6" w:rsidR="00D057F5" w:rsidRPr="00FE3B4E" w:rsidRDefault="00D057F5" w:rsidP="0054050A">
            <w:pPr>
              <w:jc w:val="right"/>
            </w:pPr>
            <w:r w:rsidRPr="00FE3B4E">
              <w:t>6.73</w:t>
            </w:r>
          </w:p>
        </w:tc>
      </w:tr>
      <w:tr w:rsidR="00D057F5" w:rsidRPr="00F03288" w14:paraId="3579579D" w14:textId="77777777" w:rsidTr="00C56F47">
        <w:trPr>
          <w:trHeight w:val="300"/>
        </w:trPr>
        <w:tc>
          <w:tcPr>
            <w:tcW w:w="2737" w:type="dxa"/>
            <w:hideMark/>
          </w:tcPr>
          <w:p w14:paraId="457FA810" w14:textId="77777777" w:rsidR="00D057F5" w:rsidRPr="00F03288" w:rsidRDefault="00D057F5" w:rsidP="0054050A">
            <w:pPr>
              <w:rPr>
                <w:lang w:eastAsia="en-AU"/>
              </w:rPr>
            </w:pPr>
            <w:r w:rsidRPr="00D528E3">
              <w:t>Thomastown</w:t>
            </w:r>
          </w:p>
        </w:tc>
        <w:tc>
          <w:tcPr>
            <w:tcW w:w="2737" w:type="dxa"/>
          </w:tcPr>
          <w:p w14:paraId="4D5F585C" w14:textId="77777777" w:rsidR="00D057F5" w:rsidRPr="00FE3B4E" w:rsidRDefault="00D057F5" w:rsidP="0054050A">
            <w:pPr>
              <w:jc w:val="right"/>
            </w:pPr>
            <w:r w:rsidRPr="00FE3B4E">
              <w:t>52,534</w:t>
            </w:r>
          </w:p>
        </w:tc>
        <w:tc>
          <w:tcPr>
            <w:tcW w:w="2738" w:type="dxa"/>
          </w:tcPr>
          <w:p w14:paraId="5DCDA680" w14:textId="0207715C" w:rsidR="00D057F5" w:rsidRPr="00FE3B4E" w:rsidRDefault="00D057F5" w:rsidP="0054050A">
            <w:pPr>
              <w:jc w:val="right"/>
            </w:pPr>
            <w:r w:rsidRPr="00FE3B4E">
              <w:t>0.61</w:t>
            </w:r>
          </w:p>
        </w:tc>
      </w:tr>
      <w:tr w:rsidR="00D057F5" w:rsidRPr="00F03288" w14:paraId="292F1A00" w14:textId="77777777" w:rsidTr="00C56F47">
        <w:trPr>
          <w:trHeight w:val="300"/>
        </w:trPr>
        <w:tc>
          <w:tcPr>
            <w:tcW w:w="2737" w:type="dxa"/>
            <w:hideMark/>
          </w:tcPr>
          <w:p w14:paraId="0B22F715" w14:textId="77777777" w:rsidR="00D057F5" w:rsidRPr="00F03288" w:rsidRDefault="00D057F5" w:rsidP="0054050A">
            <w:pPr>
              <w:rPr>
                <w:lang w:eastAsia="en-AU"/>
              </w:rPr>
            </w:pPr>
            <w:r w:rsidRPr="00D528E3">
              <w:t>Warrandyte</w:t>
            </w:r>
          </w:p>
        </w:tc>
        <w:tc>
          <w:tcPr>
            <w:tcW w:w="2737" w:type="dxa"/>
          </w:tcPr>
          <w:p w14:paraId="576D9A53" w14:textId="77777777" w:rsidR="00D057F5" w:rsidRPr="00FE3B4E" w:rsidRDefault="00D057F5" w:rsidP="0054050A">
            <w:pPr>
              <w:jc w:val="right"/>
            </w:pPr>
            <w:r w:rsidRPr="00FE3B4E">
              <w:t>51,384</w:t>
            </w:r>
          </w:p>
        </w:tc>
        <w:tc>
          <w:tcPr>
            <w:tcW w:w="2738" w:type="dxa"/>
          </w:tcPr>
          <w:p w14:paraId="22C636C0" w14:textId="77777777" w:rsidR="00D057F5" w:rsidRPr="00FE3B4E" w:rsidRDefault="00D057F5" w:rsidP="0054050A">
            <w:pPr>
              <w:jc w:val="right"/>
            </w:pPr>
            <w:r w:rsidRPr="00FE3B4E">
              <w:t>-1.6</w:t>
            </w:r>
          </w:p>
        </w:tc>
      </w:tr>
      <w:tr w:rsidR="00D057F5" w:rsidRPr="00F03288" w14:paraId="1B9DBBB4" w14:textId="77777777" w:rsidTr="00C56F47">
        <w:trPr>
          <w:trHeight w:val="300"/>
        </w:trPr>
        <w:tc>
          <w:tcPr>
            <w:tcW w:w="2737" w:type="dxa"/>
            <w:hideMark/>
          </w:tcPr>
          <w:p w14:paraId="0F0538F6" w14:textId="77777777" w:rsidR="00D057F5" w:rsidRPr="00F03288" w:rsidRDefault="00D057F5" w:rsidP="0054050A">
            <w:pPr>
              <w:rPr>
                <w:lang w:eastAsia="en-AU"/>
              </w:rPr>
            </w:pPr>
            <w:r w:rsidRPr="00D528E3">
              <w:t>Wendouree</w:t>
            </w:r>
          </w:p>
        </w:tc>
        <w:tc>
          <w:tcPr>
            <w:tcW w:w="2737" w:type="dxa"/>
          </w:tcPr>
          <w:p w14:paraId="5666E95E" w14:textId="77777777" w:rsidR="00D057F5" w:rsidRPr="00FE3B4E" w:rsidRDefault="00D057F5" w:rsidP="0054050A">
            <w:pPr>
              <w:jc w:val="right"/>
            </w:pPr>
            <w:r w:rsidRPr="00FE3B4E">
              <w:t>52,305</w:t>
            </w:r>
          </w:p>
        </w:tc>
        <w:tc>
          <w:tcPr>
            <w:tcW w:w="2738" w:type="dxa"/>
          </w:tcPr>
          <w:p w14:paraId="4513973C" w14:textId="72948FBD" w:rsidR="00D057F5" w:rsidRPr="00FE3B4E" w:rsidRDefault="00D057F5" w:rsidP="0054050A">
            <w:pPr>
              <w:jc w:val="right"/>
            </w:pPr>
            <w:r w:rsidRPr="00FE3B4E">
              <w:t>0.17</w:t>
            </w:r>
          </w:p>
        </w:tc>
      </w:tr>
      <w:tr w:rsidR="00D057F5" w:rsidRPr="00F03288" w14:paraId="2ED8866C" w14:textId="77777777" w:rsidTr="00C56F47">
        <w:trPr>
          <w:trHeight w:val="300"/>
        </w:trPr>
        <w:tc>
          <w:tcPr>
            <w:tcW w:w="2737" w:type="dxa"/>
            <w:hideMark/>
          </w:tcPr>
          <w:p w14:paraId="0D36B93E" w14:textId="77777777" w:rsidR="00D057F5" w:rsidRPr="00F03288" w:rsidRDefault="00D057F5" w:rsidP="0054050A">
            <w:pPr>
              <w:rPr>
                <w:lang w:eastAsia="en-AU"/>
              </w:rPr>
            </w:pPr>
            <w:r w:rsidRPr="00D528E3">
              <w:t>Werribee</w:t>
            </w:r>
          </w:p>
        </w:tc>
        <w:tc>
          <w:tcPr>
            <w:tcW w:w="2737" w:type="dxa"/>
          </w:tcPr>
          <w:p w14:paraId="076D32A1" w14:textId="77777777" w:rsidR="00D057F5" w:rsidRPr="00FE3B4E" w:rsidRDefault="00D057F5" w:rsidP="0054050A">
            <w:pPr>
              <w:jc w:val="right"/>
            </w:pPr>
            <w:r w:rsidRPr="00FE3B4E">
              <w:t>58,237</w:t>
            </w:r>
          </w:p>
        </w:tc>
        <w:tc>
          <w:tcPr>
            <w:tcW w:w="2738" w:type="dxa"/>
          </w:tcPr>
          <w:p w14:paraId="033BF953" w14:textId="485B4424" w:rsidR="00D057F5" w:rsidRPr="00FE3B4E" w:rsidRDefault="00D057F5" w:rsidP="0054050A">
            <w:pPr>
              <w:jc w:val="right"/>
            </w:pPr>
            <w:r w:rsidRPr="00FE3B4E">
              <w:t>11.53</w:t>
            </w:r>
          </w:p>
        </w:tc>
      </w:tr>
      <w:tr w:rsidR="00D057F5" w:rsidRPr="00F03288" w14:paraId="74F63EE7" w14:textId="77777777" w:rsidTr="00C56F47">
        <w:trPr>
          <w:trHeight w:val="300"/>
        </w:trPr>
        <w:tc>
          <w:tcPr>
            <w:tcW w:w="2737" w:type="dxa"/>
            <w:hideMark/>
          </w:tcPr>
          <w:p w14:paraId="43A9A997" w14:textId="77777777" w:rsidR="00D057F5" w:rsidRPr="00F03288" w:rsidRDefault="00D057F5" w:rsidP="0054050A">
            <w:pPr>
              <w:rPr>
                <w:lang w:eastAsia="en-AU"/>
              </w:rPr>
            </w:pPr>
            <w:r w:rsidRPr="00D528E3">
              <w:t>Williamstown</w:t>
            </w:r>
          </w:p>
        </w:tc>
        <w:tc>
          <w:tcPr>
            <w:tcW w:w="2737" w:type="dxa"/>
          </w:tcPr>
          <w:p w14:paraId="5EDBD3DB" w14:textId="77777777" w:rsidR="00D057F5" w:rsidRPr="00FE3B4E" w:rsidRDefault="00D057F5" w:rsidP="0054050A">
            <w:pPr>
              <w:jc w:val="right"/>
            </w:pPr>
            <w:r w:rsidRPr="00FE3B4E">
              <w:t>48,925</w:t>
            </w:r>
          </w:p>
        </w:tc>
        <w:tc>
          <w:tcPr>
            <w:tcW w:w="2738" w:type="dxa"/>
          </w:tcPr>
          <w:p w14:paraId="325B55C5" w14:textId="77777777" w:rsidR="00D057F5" w:rsidRPr="00FE3B4E" w:rsidRDefault="00D057F5" w:rsidP="0054050A">
            <w:pPr>
              <w:jc w:val="right"/>
            </w:pPr>
            <w:r w:rsidRPr="00FE3B4E">
              <w:t>-6.31</w:t>
            </w:r>
          </w:p>
        </w:tc>
      </w:tr>
      <w:tr w:rsidR="00D057F5" w:rsidRPr="00F03288" w14:paraId="0A44BC29" w14:textId="77777777" w:rsidTr="00C56F47">
        <w:trPr>
          <w:trHeight w:val="285"/>
        </w:trPr>
        <w:tc>
          <w:tcPr>
            <w:tcW w:w="2737" w:type="dxa"/>
            <w:hideMark/>
          </w:tcPr>
          <w:p w14:paraId="25D82A0B" w14:textId="77777777" w:rsidR="00D057F5" w:rsidRPr="00F03288" w:rsidRDefault="00D057F5" w:rsidP="0054050A">
            <w:pPr>
              <w:rPr>
                <w:lang w:eastAsia="en-AU"/>
              </w:rPr>
            </w:pPr>
            <w:r w:rsidRPr="00D528E3">
              <w:t>Yan Yean</w:t>
            </w:r>
          </w:p>
        </w:tc>
        <w:tc>
          <w:tcPr>
            <w:tcW w:w="2737" w:type="dxa"/>
          </w:tcPr>
          <w:p w14:paraId="70D1A0DD" w14:textId="77777777" w:rsidR="00D057F5" w:rsidRPr="00FE3B4E" w:rsidRDefault="00D057F5" w:rsidP="0054050A">
            <w:pPr>
              <w:jc w:val="right"/>
            </w:pPr>
            <w:r w:rsidRPr="00FE3B4E">
              <w:t>53,404</w:t>
            </w:r>
          </w:p>
        </w:tc>
        <w:tc>
          <w:tcPr>
            <w:tcW w:w="2738" w:type="dxa"/>
          </w:tcPr>
          <w:p w14:paraId="35153952" w14:textId="77777777" w:rsidR="00D057F5" w:rsidRPr="00FE3B4E" w:rsidRDefault="00D057F5" w:rsidP="0054050A">
            <w:pPr>
              <w:jc w:val="right"/>
            </w:pPr>
            <w:r w:rsidRPr="00FE3B4E">
              <w:t>2.27</w:t>
            </w:r>
          </w:p>
        </w:tc>
      </w:tr>
    </w:tbl>
    <w:p w14:paraId="29259B9C" w14:textId="77777777" w:rsidR="00EB1927" w:rsidRPr="003A72EA" w:rsidRDefault="00EB1927" w:rsidP="00EB1927">
      <w:pPr>
        <w:pStyle w:val="Heading3"/>
      </w:pPr>
      <w:r>
        <w:t>Providing</w:t>
      </w:r>
      <w:r w:rsidRPr="003A72EA">
        <w:t xml:space="preserve"> enrolment information</w:t>
      </w:r>
    </w:p>
    <w:p w14:paraId="22CF6CE4" w14:textId="77777777" w:rsidR="00EB1927" w:rsidRPr="00AD2990" w:rsidRDefault="00EB1927" w:rsidP="00EB1927">
      <w:r w:rsidRPr="00AD2990">
        <w:t>The register of electors contains enrolment information, including name, address, date of birth</w:t>
      </w:r>
      <w:r>
        <w:t>,</w:t>
      </w:r>
      <w:r w:rsidRPr="00AD2990">
        <w:t xml:space="preserve"> and gender. The Electoral Act strictly regulates the way </w:t>
      </w:r>
      <w:r>
        <w:t>we collect</w:t>
      </w:r>
      <w:r w:rsidRPr="00AD2990">
        <w:t xml:space="preserve">, use and disclose enrolment information. </w:t>
      </w:r>
      <w:r>
        <w:t>We only disclose information as required or authorised by the law and p</w:t>
      </w:r>
      <w:r w:rsidRPr="00AD2990">
        <w:t xml:space="preserve">rotecting </w:t>
      </w:r>
      <w:r>
        <w:t>voter</w:t>
      </w:r>
      <w:r w:rsidRPr="00AD2990">
        <w:t xml:space="preserve"> information is fundamental</w:t>
      </w:r>
      <w:r>
        <w:t>ly</w:t>
      </w:r>
      <w:r w:rsidRPr="00AD2990">
        <w:t xml:space="preserve"> importan</w:t>
      </w:r>
      <w:r>
        <w:t>t</w:t>
      </w:r>
      <w:r w:rsidRPr="00AD2990">
        <w:t xml:space="preserve"> to </w:t>
      </w:r>
      <w:r>
        <w:t>us</w:t>
      </w:r>
      <w:r w:rsidRPr="00AD2990">
        <w:t>.</w:t>
      </w:r>
    </w:p>
    <w:p w14:paraId="0A9129AB" w14:textId="77777777" w:rsidR="00EB1927" w:rsidRPr="003A72EA" w:rsidRDefault="00EB1927" w:rsidP="00EB1927">
      <w:pPr>
        <w:pStyle w:val="Heading4"/>
      </w:pPr>
      <w:r w:rsidRPr="003A72EA">
        <w:t>Mandatory provision of enrolment information</w:t>
      </w:r>
    </w:p>
    <w:p w14:paraId="7DF8397E" w14:textId="77777777" w:rsidR="00EB1927" w:rsidRPr="00AD2990" w:rsidRDefault="00EB1927" w:rsidP="00EB1927">
      <w:r>
        <w:t>There are</w:t>
      </w:r>
      <w:r w:rsidRPr="00AD2990">
        <w:t xml:space="preserve"> several circumstances </w:t>
      </w:r>
      <w:r>
        <w:t xml:space="preserve">where we must make information </w:t>
      </w:r>
      <w:r w:rsidRPr="00AD2990">
        <w:t>available</w:t>
      </w:r>
      <w:r>
        <w:t>. We must:</w:t>
      </w:r>
    </w:p>
    <w:p w14:paraId="36C295B4" w14:textId="77777777" w:rsidR="00EB1927" w:rsidRPr="00AD2990" w:rsidRDefault="00EB1927" w:rsidP="00EB1927">
      <w:pPr>
        <w:pStyle w:val="ListParagraph"/>
        <w:numPr>
          <w:ilvl w:val="0"/>
          <w:numId w:val="76"/>
        </w:numPr>
        <w:spacing w:before="60" w:after="60" w:line="240" w:lineRule="auto"/>
        <w:contextualSpacing/>
      </w:pPr>
      <w:r w:rsidRPr="008C02CA">
        <w:t>make the list of Victorian electors</w:t>
      </w:r>
      <w:r>
        <w:t xml:space="preserve">, </w:t>
      </w:r>
      <w:r w:rsidRPr="008C02CA">
        <w:t>excluding silent electors</w:t>
      </w:r>
      <w:r>
        <w:t>,</w:t>
      </w:r>
      <w:r w:rsidRPr="008C02CA">
        <w:t xml:space="preserve"> available for public inspection at our offices.</w:t>
      </w:r>
      <w:r>
        <w:t xml:space="preserve"> </w:t>
      </w:r>
      <w:r w:rsidRPr="008C02CA">
        <w:t>This list only includes names and addresses, and people can only search for information by name. We must update this list every 6 months</w:t>
      </w:r>
    </w:p>
    <w:p w14:paraId="61F5E8D7" w14:textId="77777777" w:rsidR="00EB1927" w:rsidRPr="00AD2990" w:rsidRDefault="00EB1927" w:rsidP="00EB1927">
      <w:pPr>
        <w:pStyle w:val="ListParagraph"/>
        <w:numPr>
          <w:ilvl w:val="0"/>
          <w:numId w:val="76"/>
        </w:numPr>
        <w:spacing w:before="60" w:after="60" w:line="240" w:lineRule="auto"/>
        <w:contextualSpacing/>
      </w:pPr>
      <w:r>
        <w:t>have t</w:t>
      </w:r>
      <w:r w:rsidRPr="00AD2990">
        <w:t>he latest print of any electoral roll produced for an election (</w:t>
      </w:r>
      <w:r>
        <w:t>excluding silent electors</w:t>
      </w:r>
      <w:r w:rsidRPr="00AD2990">
        <w:t>) available for public inspection, free of charge</w:t>
      </w:r>
      <w:r>
        <w:t>. This</w:t>
      </w:r>
      <w:r w:rsidRPr="00AD2990">
        <w:t xml:space="preserve"> contains name and address details only</w:t>
      </w:r>
      <w:r>
        <w:t>. We can determine the locations and times it is available</w:t>
      </w:r>
    </w:p>
    <w:p w14:paraId="31F260C4" w14:textId="14176514" w:rsidR="00EB1927" w:rsidRPr="00AD2990" w:rsidRDefault="00EB1927" w:rsidP="00EB1927">
      <w:pPr>
        <w:pStyle w:val="ListParagraph"/>
        <w:numPr>
          <w:ilvl w:val="0"/>
          <w:numId w:val="76"/>
        </w:numPr>
        <w:spacing w:before="60" w:after="60" w:line="240" w:lineRule="auto"/>
        <w:contextualSpacing/>
      </w:pPr>
      <w:r>
        <w:t>provide lists of Victorian electors</w:t>
      </w:r>
      <w:r w:rsidRPr="00AD2990">
        <w:t xml:space="preserve">, excluding silent electors, to </w:t>
      </w:r>
      <w:r>
        <w:t>RPPs</w:t>
      </w:r>
      <w:r w:rsidRPr="00AD2990">
        <w:t xml:space="preserve"> </w:t>
      </w:r>
      <w:r>
        <w:t xml:space="preserve">(statewide lists) </w:t>
      </w:r>
      <w:r w:rsidRPr="00AD2990">
        <w:t xml:space="preserve">and </w:t>
      </w:r>
      <w:r>
        <w:t>m</w:t>
      </w:r>
      <w:r w:rsidRPr="00AD2990">
        <w:t xml:space="preserve">embers of </w:t>
      </w:r>
      <w:r>
        <w:t>p</w:t>
      </w:r>
      <w:r w:rsidRPr="00AD2990">
        <w:t xml:space="preserve">arliament </w:t>
      </w:r>
      <w:r>
        <w:t xml:space="preserve">(listing voters in the member’s district or region) for them to use </w:t>
      </w:r>
      <w:r w:rsidRPr="00AD2990">
        <w:t>for permitted purposes</w:t>
      </w:r>
      <w:r>
        <w:t xml:space="preserve"> only. Details provided are name, address, postal address (if different to enrolled address), date of birth, gender, and relevant electorate information. We do not provide phone numbers or email addresses</w:t>
      </w:r>
    </w:p>
    <w:p w14:paraId="3A76FED1" w14:textId="608D72BA" w:rsidR="00EB1927" w:rsidRPr="00AD2990" w:rsidRDefault="00EB1927" w:rsidP="00EB1927">
      <w:pPr>
        <w:pStyle w:val="ListParagraph"/>
        <w:numPr>
          <w:ilvl w:val="0"/>
          <w:numId w:val="76"/>
        </w:numPr>
        <w:spacing w:before="60" w:after="60" w:line="240" w:lineRule="auto"/>
        <w:contextualSpacing/>
      </w:pPr>
      <w:r>
        <w:t>provide a</w:t>
      </w:r>
      <w:r w:rsidRPr="00AD2990">
        <w:t xml:space="preserve"> copy of the electoral roll</w:t>
      </w:r>
      <w:r>
        <w:t xml:space="preserve"> for state elections or voters’ roll for local council elections</w:t>
      </w:r>
      <w:r w:rsidRPr="00AD2990">
        <w:t>, excluding silent electors, to candidates for an election.</w:t>
      </w:r>
      <w:r>
        <w:t xml:space="preserve"> Details provided are name, address, postal address (if different to enrolled </w:t>
      </w:r>
      <w:r>
        <w:lastRenderedPageBreak/>
        <w:t>address), and relevant electorate information. We do not provide phone numbers or email addresses.</w:t>
      </w:r>
    </w:p>
    <w:p w14:paraId="021A79F0" w14:textId="2D7727D5" w:rsidR="00EB1927" w:rsidRPr="00AD2990" w:rsidRDefault="00EB1927" w:rsidP="00A64DBC">
      <w:pPr>
        <w:spacing w:before="240"/>
      </w:pPr>
      <w:r w:rsidRPr="00AD2990">
        <w:t xml:space="preserve">Enrolment information is also provided under other legislation. Under section 19 of the </w:t>
      </w:r>
      <w:r w:rsidRPr="00EB5F90">
        <w:rPr>
          <w:i/>
        </w:rPr>
        <w:t>Juries Act 2000</w:t>
      </w:r>
      <w:r w:rsidRPr="00D8213A">
        <w:rPr>
          <w:iCs/>
        </w:rPr>
        <w:t xml:space="preserve"> (Vic)</w:t>
      </w:r>
      <w:r w:rsidRPr="00AD2990">
        <w:t xml:space="preserve">, </w:t>
      </w:r>
      <w:r>
        <w:t>we</w:t>
      </w:r>
      <w:r w:rsidRPr="00AD2990">
        <w:t xml:space="preserve"> provide lists to Juries Victoria of people who are eligible for jury service, and process exemptions from jury service monthly. </w:t>
      </w:r>
      <w:r>
        <w:t>We provided a</w:t>
      </w:r>
      <w:r w:rsidRPr="00AD2990">
        <w:t xml:space="preserve"> total of </w:t>
      </w:r>
      <w:r>
        <w:t xml:space="preserve">33 </w:t>
      </w:r>
      <w:r w:rsidRPr="00AD2990">
        <w:t>jury rolls during 202</w:t>
      </w:r>
      <w:r>
        <w:t>4</w:t>
      </w:r>
      <w:r w:rsidRPr="00AD2990">
        <w:t>–2</w:t>
      </w:r>
      <w:r>
        <w:t>5</w:t>
      </w:r>
      <w:r w:rsidRPr="00AD2990">
        <w:t>.</w:t>
      </w:r>
    </w:p>
    <w:p w14:paraId="4CC48FC7" w14:textId="77777777" w:rsidR="00EB1927" w:rsidRPr="00AD2990" w:rsidRDefault="00EB1927" w:rsidP="00EB1927">
      <w:r>
        <w:t>We also</w:t>
      </w:r>
      <w:r w:rsidRPr="00AD2990">
        <w:t xml:space="preserve"> share enrolment information with councils</w:t>
      </w:r>
      <w:r>
        <w:t xml:space="preserve"> to prepare</w:t>
      </w:r>
      <w:r w:rsidRPr="00AD2990">
        <w:t xml:space="preserve"> accurate voters’ rolls</w:t>
      </w:r>
      <w:r>
        <w:t xml:space="preserve"> </w:t>
      </w:r>
      <w:r w:rsidRPr="00AD2990">
        <w:t xml:space="preserve">for local </w:t>
      </w:r>
      <w:r>
        <w:t>council</w:t>
      </w:r>
      <w:r w:rsidRPr="00AD2990">
        <w:t xml:space="preserve"> elections.</w:t>
      </w:r>
    </w:p>
    <w:p w14:paraId="2BCCA9DA" w14:textId="77777777" w:rsidR="00EB1927" w:rsidRPr="00AD2990" w:rsidRDefault="00EB1927" w:rsidP="00EB1927">
      <w:r>
        <w:t>T</w:t>
      </w:r>
      <w:r w:rsidRPr="00AD2990">
        <w:t>he LG</w:t>
      </w:r>
      <w:r>
        <w:t xml:space="preserve"> </w:t>
      </w:r>
      <w:r w:rsidRPr="00AD2990">
        <w:t>A</w:t>
      </w:r>
      <w:r>
        <w:t xml:space="preserve">ct allows </w:t>
      </w:r>
      <w:r w:rsidRPr="00AD2990">
        <w:t>a copy of the voters’ roll</w:t>
      </w:r>
      <w:r>
        <w:t xml:space="preserve"> to be released</w:t>
      </w:r>
      <w:r w:rsidRPr="00AD2990">
        <w:t xml:space="preserve"> to </w:t>
      </w:r>
      <w:r>
        <w:t>council</w:t>
      </w:r>
      <w:r w:rsidRPr="00AD2990">
        <w:t xml:space="preserve"> CEO</w:t>
      </w:r>
      <w:r>
        <w:t>s</w:t>
      </w:r>
      <w:r w:rsidRPr="00AD2990">
        <w:t xml:space="preserve"> on request. Th</w:t>
      </w:r>
      <w:r>
        <w:t>is</w:t>
      </w:r>
      <w:r w:rsidRPr="00AD2990">
        <w:t xml:space="preserve"> can be used </w:t>
      </w:r>
      <w:r>
        <w:t>to</w:t>
      </w:r>
      <w:r w:rsidRPr="00AD2990">
        <w:t xml:space="preserve"> communicat</w:t>
      </w:r>
      <w:r>
        <w:t>e</w:t>
      </w:r>
      <w:r w:rsidRPr="00AD2990">
        <w:t xml:space="preserve"> or consult with the community </w:t>
      </w:r>
      <w:r>
        <w:t>about</w:t>
      </w:r>
      <w:r w:rsidRPr="00AD2990">
        <w:t xml:space="preserve"> the council’s functions. In 202</w:t>
      </w:r>
      <w:r>
        <w:t>4–25 we provided 10 councils with a copy of their certified voters’ roll for the general elections.</w:t>
      </w:r>
    </w:p>
    <w:p w14:paraId="659CD188" w14:textId="77777777" w:rsidR="00EB1927" w:rsidRPr="003A72EA" w:rsidRDefault="00EB1927" w:rsidP="00EB1927">
      <w:pPr>
        <w:pStyle w:val="Heading4"/>
      </w:pPr>
      <w:r w:rsidRPr="003A72EA">
        <w:t>Discretionary provision of enrolment information</w:t>
      </w:r>
    </w:p>
    <w:p w14:paraId="4C1F373B" w14:textId="4F3FDD2F" w:rsidR="00EB1927" w:rsidRDefault="00EB1927" w:rsidP="00EB1927">
      <w:r>
        <w:t>The</w:t>
      </w:r>
      <w:r w:rsidRPr="00AD2990">
        <w:t xml:space="preserve"> Electoral Act allows </w:t>
      </w:r>
      <w:r>
        <w:t>us</w:t>
      </w:r>
      <w:r w:rsidRPr="00AD2990">
        <w:t xml:space="preserve"> to release enrolment information </w:t>
      </w:r>
      <w:r>
        <w:t xml:space="preserve">to </w:t>
      </w:r>
      <w:r w:rsidRPr="00AD2990">
        <w:t xml:space="preserve">other organisations in defined circumstances. </w:t>
      </w:r>
      <w:r>
        <w:t>We</w:t>
      </w:r>
      <w:r w:rsidRPr="00AD2990">
        <w:t xml:space="preserve"> may enter an information</w:t>
      </w:r>
      <w:r>
        <w:t xml:space="preserve"> </w:t>
      </w:r>
      <w:r w:rsidRPr="00AD2990">
        <w:t xml:space="preserve">sharing </w:t>
      </w:r>
      <w:r>
        <w:t>agreement</w:t>
      </w:r>
      <w:r w:rsidRPr="00AD2990">
        <w:t xml:space="preserve"> with an applicant</w:t>
      </w:r>
      <w:r>
        <w:t xml:space="preserve"> provided</w:t>
      </w:r>
      <w:r w:rsidRPr="00AD2990">
        <w:t xml:space="preserve"> the public interest </w:t>
      </w:r>
      <w:r>
        <w:t>for them to be given</w:t>
      </w:r>
      <w:r w:rsidRPr="00AD2990">
        <w:t xml:space="preserve"> the information outweighs </w:t>
      </w:r>
      <w:r>
        <w:t xml:space="preserve">our obligation to </w:t>
      </w:r>
      <w:r w:rsidRPr="00AD2990">
        <w:t xml:space="preserve">protect the privacy of </w:t>
      </w:r>
      <w:r>
        <w:t xml:space="preserve">the enrolment </w:t>
      </w:r>
      <w:r w:rsidRPr="00AD2990">
        <w:t>information</w:t>
      </w:r>
      <w:r>
        <w:t xml:space="preserve"> they have requested.</w:t>
      </w:r>
      <w:r w:rsidRPr="00AD2990">
        <w:t xml:space="preserve"> Strict conditions regulate </w:t>
      </w:r>
      <w:r>
        <w:t xml:space="preserve">these agreements, including that we cannot provide the details for silent electors, </w:t>
      </w:r>
      <w:r w:rsidRPr="00AD2990">
        <w:t xml:space="preserve">and penalties </w:t>
      </w:r>
      <w:r>
        <w:t xml:space="preserve">can </w:t>
      </w:r>
      <w:r w:rsidRPr="00AD2990">
        <w:t xml:space="preserve">apply for non-compliance or misuse. </w:t>
      </w:r>
      <w:r>
        <w:t xml:space="preserve">We must </w:t>
      </w:r>
      <w:r w:rsidRPr="00AD2990">
        <w:t>report on any information</w:t>
      </w:r>
      <w:r>
        <w:t xml:space="preserve"> provided</w:t>
      </w:r>
      <w:r w:rsidRPr="00AD2990">
        <w:t xml:space="preserve"> to ensure transparency.</w:t>
      </w:r>
    </w:p>
    <w:p w14:paraId="6496B0B1" w14:textId="09763517" w:rsidR="00EB1927" w:rsidRDefault="00EB1927" w:rsidP="00EB1927">
      <w:r w:rsidRPr="00AD2990">
        <w:t>For more information around the purpose of these agreements, please visit</w:t>
      </w:r>
      <w:r>
        <w:t xml:space="preserve"> </w:t>
      </w:r>
      <w:hyperlink r:id="rId37" w:tooltip="Learn more about how we share information." w:history="1">
        <w:r w:rsidRPr="00B22ABB">
          <w:rPr>
            <w:rStyle w:val="Hyperlink"/>
          </w:rPr>
          <w:t>vec.vic.gov.au/privacy/release-of-enrolment-information</w:t>
        </w:r>
      </w:hyperlink>
    </w:p>
    <w:p w14:paraId="0405637A" w14:textId="77777777" w:rsidR="00EB1927" w:rsidRDefault="00EB1927" w:rsidP="00EB1927">
      <w:r>
        <w:t xml:space="preserve">We provided </w:t>
      </w:r>
      <w:r w:rsidRPr="00187287">
        <w:rPr>
          <w:rFonts w:eastAsia="Times New Roman" w:cs="Arial"/>
          <w:color w:val="000000" w:themeColor="text1"/>
          <w:lang w:eastAsia="en-AU"/>
        </w:rPr>
        <w:t>6</w:t>
      </w:r>
      <w:r w:rsidRPr="19AB0A0A">
        <w:rPr>
          <w:rFonts w:eastAsia="Times New Roman" w:cs="Arial"/>
          <w:color w:val="000000" w:themeColor="text1"/>
          <w:lang w:eastAsia="en-AU"/>
        </w:rPr>
        <w:t xml:space="preserve"> </w:t>
      </w:r>
      <w:r>
        <w:t xml:space="preserve">organisations with information under existing agreements. Our agreement with the </w:t>
      </w:r>
      <w:r w:rsidRPr="2F7E5C1B">
        <w:rPr>
          <w:lang w:eastAsia="en-AU"/>
        </w:rPr>
        <w:t xml:space="preserve">Victorian Assisted Reproductive Treatment Authority was terminated after they ceased operations on 31 December 2024. </w:t>
      </w:r>
      <w:r>
        <w:t>A standing agreement is in place with Victoria Police, which allows immediate secure access to the register of electors.</w:t>
      </w:r>
    </w:p>
    <w:p w14:paraId="3CB5F797" w14:textId="534C4C55" w:rsidR="00A64DBC" w:rsidRDefault="00A64DBC" w:rsidP="00A64DBC">
      <w:pPr>
        <w:pStyle w:val="Caption"/>
        <w:keepNext/>
      </w:pPr>
      <w:bookmarkStart w:id="96" w:name="_Toc213061849"/>
      <w:r>
        <w:t xml:space="preserve">Table </w:t>
      </w:r>
      <w:r>
        <w:fldChar w:fldCharType="begin"/>
      </w:r>
      <w:r>
        <w:instrText xml:space="preserve"> SEQ Table \* ARABIC </w:instrText>
      </w:r>
      <w:r>
        <w:fldChar w:fldCharType="separate"/>
      </w:r>
      <w:r w:rsidR="00E50A22">
        <w:rPr>
          <w:noProof/>
        </w:rPr>
        <w:t>16</w:t>
      </w:r>
      <w:r>
        <w:fldChar w:fldCharType="end"/>
      </w:r>
      <w:r>
        <w:t xml:space="preserve">: </w:t>
      </w:r>
      <w:r w:rsidRPr="00763B81">
        <w:t>Information sharing agreements, 2024–25</w:t>
      </w:r>
      <w:bookmarkEnd w:id="96"/>
    </w:p>
    <w:tbl>
      <w:tblPr>
        <w:tblStyle w:val="TableGrid"/>
        <w:tblW w:w="9062" w:type="dxa"/>
        <w:tblLook w:val="04A0" w:firstRow="1" w:lastRow="0" w:firstColumn="1" w:lastColumn="0" w:noHBand="0" w:noVBand="1"/>
        <w:tblCaption w:val="Information sharing agreements"/>
        <w:tblDescription w:val="Table shows how many look ups were requested, unsuccessful and successful."/>
      </w:tblPr>
      <w:tblGrid>
        <w:gridCol w:w="2967"/>
        <w:gridCol w:w="1843"/>
        <w:gridCol w:w="2126"/>
        <w:gridCol w:w="2126"/>
      </w:tblGrid>
      <w:tr w:rsidR="00071C56" w:rsidRPr="00A745EA" w14:paraId="7DA93108" w14:textId="77777777" w:rsidTr="00071C56">
        <w:trPr>
          <w:trHeight w:val="465"/>
        </w:trPr>
        <w:tc>
          <w:tcPr>
            <w:tcW w:w="2967" w:type="dxa"/>
            <w:hideMark/>
          </w:tcPr>
          <w:p w14:paraId="691765D7" w14:textId="77777777" w:rsidR="00071C56" w:rsidRPr="00A745EA" w:rsidRDefault="00071C56" w:rsidP="0054050A">
            <w:pPr>
              <w:rPr>
                <w:b/>
                <w:bCs/>
                <w:lang w:eastAsia="en-AU"/>
              </w:rPr>
            </w:pPr>
            <w:r w:rsidRPr="00A745EA">
              <w:rPr>
                <w:b/>
                <w:bCs/>
                <w:lang w:eastAsia="en-AU"/>
              </w:rPr>
              <w:t>Organisation</w:t>
            </w:r>
          </w:p>
        </w:tc>
        <w:tc>
          <w:tcPr>
            <w:tcW w:w="1843" w:type="dxa"/>
            <w:hideMark/>
          </w:tcPr>
          <w:p w14:paraId="41AACB56" w14:textId="77777777" w:rsidR="00071C56" w:rsidRPr="00A745EA" w:rsidRDefault="00071C56" w:rsidP="003D0A53">
            <w:pPr>
              <w:jc w:val="right"/>
              <w:rPr>
                <w:b/>
                <w:bCs/>
                <w:lang w:eastAsia="en-AU"/>
              </w:rPr>
            </w:pPr>
            <w:r w:rsidRPr="00A745EA">
              <w:rPr>
                <w:b/>
                <w:bCs/>
                <w:lang w:eastAsia="en-AU"/>
              </w:rPr>
              <w:t>Look ups requested</w:t>
            </w:r>
          </w:p>
        </w:tc>
        <w:tc>
          <w:tcPr>
            <w:tcW w:w="2126" w:type="dxa"/>
            <w:hideMark/>
          </w:tcPr>
          <w:p w14:paraId="5047811A" w14:textId="77777777" w:rsidR="00071C56" w:rsidRPr="00A745EA" w:rsidRDefault="00071C56" w:rsidP="003D0A53">
            <w:pPr>
              <w:jc w:val="right"/>
              <w:rPr>
                <w:b/>
                <w:bCs/>
                <w:lang w:eastAsia="en-AU"/>
              </w:rPr>
            </w:pPr>
            <w:r w:rsidRPr="00A745EA">
              <w:rPr>
                <w:b/>
                <w:bCs/>
                <w:lang w:eastAsia="en-AU"/>
              </w:rPr>
              <w:t>Unsuccessful searches</w:t>
            </w:r>
          </w:p>
        </w:tc>
        <w:tc>
          <w:tcPr>
            <w:tcW w:w="2126" w:type="dxa"/>
            <w:hideMark/>
          </w:tcPr>
          <w:p w14:paraId="62309AA2" w14:textId="77777777" w:rsidR="00071C56" w:rsidRPr="00A745EA" w:rsidRDefault="00071C56" w:rsidP="003D0A53">
            <w:pPr>
              <w:jc w:val="right"/>
              <w:rPr>
                <w:b/>
                <w:bCs/>
                <w:lang w:eastAsia="en-AU"/>
              </w:rPr>
            </w:pPr>
            <w:r w:rsidRPr="00A745EA">
              <w:rPr>
                <w:b/>
                <w:bCs/>
                <w:lang w:eastAsia="en-AU"/>
              </w:rPr>
              <w:t>Information provided</w:t>
            </w:r>
          </w:p>
        </w:tc>
      </w:tr>
      <w:tr w:rsidR="00071C56" w:rsidRPr="00FE4EF5" w14:paraId="0EFE682F" w14:textId="77777777" w:rsidTr="00071C56">
        <w:trPr>
          <w:trHeight w:val="557"/>
        </w:trPr>
        <w:tc>
          <w:tcPr>
            <w:tcW w:w="2967" w:type="dxa"/>
            <w:hideMark/>
          </w:tcPr>
          <w:p w14:paraId="5ECB0D98" w14:textId="77777777" w:rsidR="00071C56" w:rsidRPr="00FE4EF5" w:rsidRDefault="00071C56" w:rsidP="0054050A">
            <w:pPr>
              <w:rPr>
                <w:lang w:eastAsia="en-AU"/>
              </w:rPr>
            </w:pPr>
            <w:r w:rsidRPr="2F7E5C1B">
              <w:rPr>
                <w:lang w:eastAsia="en-AU"/>
              </w:rPr>
              <w:t>Adoption Information Service</w:t>
            </w:r>
          </w:p>
        </w:tc>
        <w:tc>
          <w:tcPr>
            <w:tcW w:w="1843" w:type="dxa"/>
          </w:tcPr>
          <w:p w14:paraId="2ED56CA4" w14:textId="77777777" w:rsidR="00071C56" w:rsidRPr="00187287" w:rsidRDefault="00071C56" w:rsidP="003D0A53">
            <w:pPr>
              <w:jc w:val="right"/>
              <w:rPr>
                <w:lang w:eastAsia="en-AU"/>
              </w:rPr>
            </w:pPr>
            <w:r w:rsidRPr="2F7E5C1B">
              <w:rPr>
                <w:lang w:eastAsia="en-AU"/>
              </w:rPr>
              <w:t>124</w:t>
            </w:r>
          </w:p>
        </w:tc>
        <w:tc>
          <w:tcPr>
            <w:tcW w:w="2126" w:type="dxa"/>
          </w:tcPr>
          <w:p w14:paraId="4CB5A30C" w14:textId="77777777" w:rsidR="00071C56" w:rsidRPr="00187287" w:rsidRDefault="00071C56" w:rsidP="003D0A53">
            <w:pPr>
              <w:jc w:val="right"/>
              <w:rPr>
                <w:lang w:eastAsia="en-AU"/>
              </w:rPr>
            </w:pPr>
            <w:r w:rsidRPr="2F7E5C1B">
              <w:rPr>
                <w:lang w:eastAsia="en-AU"/>
              </w:rPr>
              <w:t>39</w:t>
            </w:r>
          </w:p>
        </w:tc>
        <w:tc>
          <w:tcPr>
            <w:tcW w:w="2126" w:type="dxa"/>
          </w:tcPr>
          <w:p w14:paraId="6F3CEA88" w14:textId="77777777" w:rsidR="00071C56" w:rsidRPr="00187287" w:rsidRDefault="00071C56" w:rsidP="003D0A53">
            <w:pPr>
              <w:jc w:val="right"/>
              <w:rPr>
                <w:lang w:eastAsia="en-AU"/>
              </w:rPr>
            </w:pPr>
            <w:r w:rsidRPr="2F7E5C1B">
              <w:rPr>
                <w:lang w:eastAsia="en-AU"/>
              </w:rPr>
              <w:t>85</w:t>
            </w:r>
          </w:p>
        </w:tc>
      </w:tr>
      <w:tr w:rsidR="00071C56" w:rsidRPr="00FE4EF5" w14:paraId="206AADB9" w14:textId="77777777" w:rsidTr="00071C56">
        <w:trPr>
          <w:trHeight w:val="522"/>
        </w:trPr>
        <w:tc>
          <w:tcPr>
            <w:tcW w:w="2967" w:type="dxa"/>
            <w:hideMark/>
          </w:tcPr>
          <w:p w14:paraId="50EF8174" w14:textId="77777777" w:rsidR="00071C56" w:rsidRPr="00FE4EF5" w:rsidRDefault="00071C56" w:rsidP="0054050A">
            <w:pPr>
              <w:rPr>
                <w:lang w:eastAsia="en-AU"/>
              </w:rPr>
            </w:pPr>
            <w:r w:rsidRPr="00FE4EF5">
              <w:rPr>
                <w:lang w:eastAsia="en-AU"/>
              </w:rPr>
              <w:t>Anglicare Victoria</w:t>
            </w:r>
          </w:p>
        </w:tc>
        <w:tc>
          <w:tcPr>
            <w:tcW w:w="1843" w:type="dxa"/>
          </w:tcPr>
          <w:p w14:paraId="0F4629B1" w14:textId="77777777" w:rsidR="00071C56" w:rsidRPr="00187287" w:rsidRDefault="00071C56" w:rsidP="003D0A53">
            <w:pPr>
              <w:jc w:val="right"/>
              <w:rPr>
                <w:lang w:eastAsia="en-AU"/>
              </w:rPr>
            </w:pPr>
            <w:r w:rsidRPr="2F7E5C1B">
              <w:rPr>
                <w:lang w:eastAsia="en-AU"/>
              </w:rPr>
              <w:t>2</w:t>
            </w:r>
          </w:p>
        </w:tc>
        <w:tc>
          <w:tcPr>
            <w:tcW w:w="2126" w:type="dxa"/>
          </w:tcPr>
          <w:p w14:paraId="11BA2A05" w14:textId="77777777" w:rsidR="00071C56" w:rsidRPr="00187287" w:rsidRDefault="00071C56" w:rsidP="003D0A53">
            <w:pPr>
              <w:jc w:val="right"/>
              <w:rPr>
                <w:lang w:eastAsia="en-AU"/>
              </w:rPr>
            </w:pPr>
            <w:r w:rsidRPr="2F7E5C1B">
              <w:rPr>
                <w:lang w:eastAsia="en-AU"/>
              </w:rPr>
              <w:t>2</w:t>
            </w:r>
          </w:p>
        </w:tc>
        <w:tc>
          <w:tcPr>
            <w:tcW w:w="2126" w:type="dxa"/>
          </w:tcPr>
          <w:p w14:paraId="2DEAB691" w14:textId="77777777" w:rsidR="00071C56" w:rsidRPr="00187287" w:rsidRDefault="00071C56" w:rsidP="003D0A53">
            <w:pPr>
              <w:jc w:val="right"/>
              <w:rPr>
                <w:lang w:eastAsia="en-AU"/>
              </w:rPr>
            </w:pPr>
            <w:r>
              <w:rPr>
                <w:lang w:eastAsia="en-AU"/>
              </w:rPr>
              <w:t>–</w:t>
            </w:r>
          </w:p>
        </w:tc>
      </w:tr>
      <w:tr w:rsidR="00071C56" w:rsidRPr="00FE4EF5" w14:paraId="7B636F31" w14:textId="77777777" w:rsidTr="00071C56">
        <w:trPr>
          <w:trHeight w:val="877"/>
        </w:trPr>
        <w:tc>
          <w:tcPr>
            <w:tcW w:w="2967" w:type="dxa"/>
            <w:hideMark/>
          </w:tcPr>
          <w:p w14:paraId="37974BE7" w14:textId="77777777" w:rsidR="00071C56" w:rsidRPr="00FE4EF5" w:rsidRDefault="00071C56" w:rsidP="0054050A">
            <w:pPr>
              <w:rPr>
                <w:lang w:eastAsia="en-AU"/>
              </w:rPr>
            </w:pPr>
            <w:r w:rsidRPr="00FE4EF5">
              <w:rPr>
                <w:lang w:eastAsia="en-AU"/>
              </w:rPr>
              <w:t>Victorian Assisted Reproductive Treatment Authority</w:t>
            </w:r>
          </w:p>
        </w:tc>
        <w:tc>
          <w:tcPr>
            <w:tcW w:w="1843" w:type="dxa"/>
          </w:tcPr>
          <w:p w14:paraId="4247B183" w14:textId="77777777" w:rsidR="00071C56" w:rsidRPr="00187287" w:rsidRDefault="00071C56" w:rsidP="003D0A53">
            <w:pPr>
              <w:jc w:val="right"/>
              <w:rPr>
                <w:lang w:eastAsia="en-AU"/>
              </w:rPr>
            </w:pPr>
            <w:r w:rsidRPr="2F7E5C1B">
              <w:rPr>
                <w:lang w:eastAsia="en-AU"/>
              </w:rPr>
              <w:t>9</w:t>
            </w:r>
          </w:p>
        </w:tc>
        <w:tc>
          <w:tcPr>
            <w:tcW w:w="2126" w:type="dxa"/>
          </w:tcPr>
          <w:p w14:paraId="5371CB33" w14:textId="77777777" w:rsidR="00071C56" w:rsidRPr="00187287" w:rsidRDefault="00071C56" w:rsidP="003D0A53">
            <w:pPr>
              <w:jc w:val="right"/>
              <w:rPr>
                <w:lang w:eastAsia="en-AU"/>
              </w:rPr>
            </w:pPr>
            <w:r w:rsidRPr="2F7E5C1B">
              <w:rPr>
                <w:lang w:eastAsia="en-AU"/>
              </w:rPr>
              <w:t>1</w:t>
            </w:r>
          </w:p>
        </w:tc>
        <w:tc>
          <w:tcPr>
            <w:tcW w:w="2126" w:type="dxa"/>
          </w:tcPr>
          <w:p w14:paraId="4F8D50D9" w14:textId="77777777" w:rsidR="00071C56" w:rsidRPr="00187287" w:rsidRDefault="00071C56" w:rsidP="003D0A53">
            <w:pPr>
              <w:jc w:val="right"/>
              <w:rPr>
                <w:lang w:eastAsia="en-AU"/>
              </w:rPr>
            </w:pPr>
            <w:r w:rsidRPr="2F7E5C1B">
              <w:rPr>
                <w:lang w:eastAsia="en-AU"/>
              </w:rPr>
              <w:t>8</w:t>
            </w:r>
          </w:p>
        </w:tc>
      </w:tr>
      <w:tr w:rsidR="00071C56" w:rsidRPr="00FE4EF5" w14:paraId="4C71D640" w14:textId="77777777" w:rsidTr="00071C56">
        <w:trPr>
          <w:trHeight w:val="495"/>
        </w:trPr>
        <w:tc>
          <w:tcPr>
            <w:tcW w:w="2967" w:type="dxa"/>
            <w:hideMark/>
          </w:tcPr>
          <w:p w14:paraId="30ADAD41" w14:textId="77777777" w:rsidR="00071C56" w:rsidRPr="00FE4EF5" w:rsidRDefault="00071C56" w:rsidP="0054050A">
            <w:pPr>
              <w:rPr>
                <w:lang w:eastAsia="en-AU"/>
              </w:rPr>
            </w:pPr>
            <w:r w:rsidRPr="00FE4EF5">
              <w:rPr>
                <w:lang w:eastAsia="en-AU"/>
              </w:rPr>
              <w:t>State Revenue Office</w:t>
            </w:r>
          </w:p>
        </w:tc>
        <w:tc>
          <w:tcPr>
            <w:tcW w:w="6095" w:type="dxa"/>
            <w:gridSpan w:val="3"/>
          </w:tcPr>
          <w:p w14:paraId="11DC533C" w14:textId="77777777" w:rsidR="00071C56" w:rsidRPr="00B542BB" w:rsidRDefault="00071C56" w:rsidP="0054050A">
            <w:r w:rsidRPr="2F7E5C1B">
              <w:rPr>
                <w:rFonts w:eastAsia="Arial" w:cs="Arial"/>
              </w:rPr>
              <w:t xml:space="preserve">(List of </w:t>
            </w:r>
            <w:r>
              <w:rPr>
                <w:rFonts w:eastAsia="Arial" w:cs="Arial"/>
              </w:rPr>
              <w:t>voters</w:t>
            </w:r>
            <w:r w:rsidRPr="2F7E5C1B">
              <w:rPr>
                <w:rFonts w:eastAsia="Arial" w:cs="Arial"/>
              </w:rPr>
              <w:t xml:space="preserve"> provided monthly)</w:t>
            </w:r>
          </w:p>
        </w:tc>
      </w:tr>
      <w:tr w:rsidR="00071C56" w:rsidRPr="00FE4EF5" w14:paraId="7602AF7D" w14:textId="77777777" w:rsidTr="00071C56">
        <w:trPr>
          <w:trHeight w:val="462"/>
        </w:trPr>
        <w:tc>
          <w:tcPr>
            <w:tcW w:w="2967" w:type="dxa"/>
            <w:hideMark/>
          </w:tcPr>
          <w:p w14:paraId="46352A98" w14:textId="77777777" w:rsidR="00071C56" w:rsidRPr="00FE4EF5" w:rsidRDefault="00071C56" w:rsidP="0054050A">
            <w:pPr>
              <w:rPr>
                <w:lang w:eastAsia="en-AU"/>
              </w:rPr>
            </w:pPr>
            <w:proofErr w:type="spellStart"/>
            <w:r w:rsidRPr="00FE4EF5">
              <w:rPr>
                <w:lang w:eastAsia="en-AU"/>
              </w:rPr>
              <w:lastRenderedPageBreak/>
              <w:t>BreastScreen</w:t>
            </w:r>
            <w:proofErr w:type="spellEnd"/>
            <w:r w:rsidRPr="2F7E5C1B">
              <w:rPr>
                <w:lang w:eastAsia="en-AU"/>
              </w:rPr>
              <w:t xml:space="preserve"> Victoria</w:t>
            </w:r>
          </w:p>
        </w:tc>
        <w:tc>
          <w:tcPr>
            <w:tcW w:w="6095" w:type="dxa"/>
            <w:gridSpan w:val="3"/>
          </w:tcPr>
          <w:p w14:paraId="00AFDECB" w14:textId="77777777" w:rsidR="00071C56" w:rsidRPr="00B542BB" w:rsidRDefault="00071C56" w:rsidP="0054050A">
            <w:r w:rsidRPr="2F7E5C1B">
              <w:rPr>
                <w:rFonts w:eastAsia="Arial" w:cs="Arial"/>
              </w:rPr>
              <w:t xml:space="preserve">(List of </w:t>
            </w:r>
            <w:r>
              <w:rPr>
                <w:rFonts w:eastAsia="Arial" w:cs="Arial"/>
              </w:rPr>
              <w:t>voters</w:t>
            </w:r>
            <w:r w:rsidRPr="2F7E5C1B">
              <w:rPr>
                <w:rFonts w:eastAsia="Arial" w:cs="Arial"/>
              </w:rPr>
              <w:t xml:space="preserve"> in relevant cohort provided quarterly)</w:t>
            </w:r>
          </w:p>
        </w:tc>
      </w:tr>
      <w:tr w:rsidR="00071C56" w:rsidRPr="00FE4EF5" w14:paraId="4D926EFF" w14:textId="77777777" w:rsidTr="00071C56">
        <w:trPr>
          <w:trHeight w:val="300"/>
        </w:trPr>
        <w:tc>
          <w:tcPr>
            <w:tcW w:w="2967" w:type="dxa"/>
            <w:hideMark/>
          </w:tcPr>
          <w:p w14:paraId="601352E2" w14:textId="77777777" w:rsidR="00071C56" w:rsidRPr="00FE4EF5" w:rsidRDefault="00071C56" w:rsidP="0054050A">
            <w:pPr>
              <w:rPr>
                <w:lang w:eastAsia="en-AU"/>
              </w:rPr>
            </w:pPr>
            <w:r w:rsidRPr="00FE4EF5">
              <w:rPr>
                <w:lang w:eastAsia="en-AU"/>
              </w:rPr>
              <w:t>Victoria Police</w:t>
            </w:r>
          </w:p>
        </w:tc>
        <w:tc>
          <w:tcPr>
            <w:tcW w:w="6095" w:type="dxa"/>
            <w:gridSpan w:val="3"/>
          </w:tcPr>
          <w:p w14:paraId="605F92DF" w14:textId="77777777" w:rsidR="00071C56" w:rsidRPr="00B542BB" w:rsidRDefault="00071C56" w:rsidP="0054050A">
            <w:r>
              <w:t>9,111 searches</w:t>
            </w:r>
          </w:p>
        </w:tc>
      </w:tr>
    </w:tbl>
    <w:p w14:paraId="7E134C2B" w14:textId="2B4C709E" w:rsidR="000C5A76" w:rsidRDefault="000C5A76" w:rsidP="000C5A76">
      <w:pPr>
        <w:pStyle w:val="Heading2"/>
      </w:pPr>
      <w:bookmarkStart w:id="97" w:name="_Toc212214131"/>
      <w:bookmarkStart w:id="98" w:name="_Toc213238179"/>
      <w:r>
        <w:t>2024 local council elections</w:t>
      </w:r>
      <w:bookmarkEnd w:id="97"/>
      <w:bookmarkEnd w:id="98"/>
    </w:p>
    <w:p w14:paraId="455E05E2" w14:textId="6B0B17AF" w:rsidR="000C5A76" w:rsidRDefault="000C5A76" w:rsidP="000C5A76">
      <w:r>
        <w:t xml:space="preserve">The 466 elections across 78 </w:t>
      </w:r>
      <w:r w:rsidRPr="00F46FB1">
        <w:t xml:space="preserve">Victorian local </w:t>
      </w:r>
      <w:r>
        <w:t xml:space="preserve">councils in October 2024 </w:t>
      </w:r>
      <w:r w:rsidRPr="00F46FB1">
        <w:t>represented the largest number of concurrent council elections in Victoria</w:t>
      </w:r>
      <w:r>
        <w:t>’</w:t>
      </w:r>
      <w:r w:rsidRPr="00F46FB1">
        <w:t>s history</w:t>
      </w:r>
      <w:r>
        <w:t xml:space="preserve"> and a significant increase from the 298 elections in 2020. Our</w:t>
      </w:r>
      <w:r w:rsidRPr="00F46FB1">
        <w:t xml:space="preserve"> capacity for agile planning and execution was test</w:t>
      </w:r>
      <w:r>
        <w:t>ed further with a</w:t>
      </w:r>
      <w:r w:rsidRPr="00F46FB1">
        <w:t xml:space="preserve"> total of </w:t>
      </w:r>
      <w:r w:rsidRPr="005647BB">
        <w:t>2,327</w:t>
      </w:r>
      <w:r w:rsidRPr="00B8788F">
        <w:t xml:space="preserve"> candidates nominat</w:t>
      </w:r>
      <w:r>
        <w:t>ing</w:t>
      </w:r>
      <w:r w:rsidRPr="00B8788F">
        <w:t xml:space="preserve"> for </w:t>
      </w:r>
      <w:r w:rsidRPr="005647BB">
        <w:t>645</w:t>
      </w:r>
      <w:r w:rsidRPr="00B8788F">
        <w:t xml:space="preserve"> vacancies</w:t>
      </w:r>
      <w:r>
        <w:t>.</w:t>
      </w:r>
    </w:p>
    <w:p w14:paraId="4314771C" w14:textId="77777777" w:rsidR="000C5A76" w:rsidRDefault="000C5A76" w:rsidP="000C5A76">
      <w:r>
        <w:t>In</w:t>
      </w:r>
      <w:r w:rsidRPr="00F46FB1">
        <w:t xml:space="preserve"> planning and deliver</w:t>
      </w:r>
      <w:r>
        <w:t>ing</w:t>
      </w:r>
      <w:r w:rsidRPr="00F46FB1">
        <w:t xml:space="preserve"> the election</w:t>
      </w:r>
      <w:r>
        <w:t>s, we were</w:t>
      </w:r>
      <w:r w:rsidRPr="00F46FB1">
        <w:t xml:space="preserve"> commit</w:t>
      </w:r>
      <w:r>
        <w:t>ted</w:t>
      </w:r>
      <w:r w:rsidRPr="00F46FB1">
        <w:t xml:space="preserve"> </w:t>
      </w:r>
      <w:r>
        <w:t xml:space="preserve">to </w:t>
      </w:r>
      <w:r w:rsidRPr="00F46FB1">
        <w:t>upholding integrity, transparency, and public confidence in all processes.</w:t>
      </w:r>
      <w:r>
        <w:t xml:space="preserve"> We operated on the principles of </w:t>
      </w:r>
      <w:r w:rsidRPr="00F46FB1">
        <w:t xml:space="preserve">managing costs effectively </w:t>
      </w:r>
      <w:r>
        <w:t xml:space="preserve">and </w:t>
      </w:r>
      <w:r w:rsidRPr="00F46FB1">
        <w:t>providing election services with a strong local focus</w:t>
      </w:r>
      <w:r>
        <w:t>.</w:t>
      </w:r>
    </w:p>
    <w:p w14:paraId="032A3602" w14:textId="77777777" w:rsidR="000C5A76" w:rsidRPr="0063023A" w:rsidRDefault="000C5A76" w:rsidP="000C5A76">
      <w:pPr>
        <w:pStyle w:val="Heading3"/>
      </w:pPr>
      <w:r>
        <w:t>Service plan and initiatives</w:t>
      </w:r>
    </w:p>
    <w:p w14:paraId="05668D1F" w14:textId="77777777" w:rsidR="000C5A76" w:rsidRDefault="000C5A76" w:rsidP="000C5A76">
      <w:r w:rsidRPr="00F46FB1">
        <w:t xml:space="preserve">The </w:t>
      </w:r>
      <w:r w:rsidRPr="005861CD">
        <w:rPr>
          <w:i/>
          <w:iCs/>
        </w:rPr>
        <w:t>2024 Local Government elections service plan</w:t>
      </w:r>
      <w:r>
        <w:t xml:space="preserve"> was released in June 2024 and</w:t>
      </w:r>
      <w:r w:rsidRPr="00F46FB1">
        <w:t xml:space="preserve"> outlined the structure, key timelines, and strategies for </w:t>
      </w:r>
      <w:r>
        <w:t>administering</w:t>
      </w:r>
      <w:r w:rsidRPr="00F46FB1">
        <w:t xml:space="preserve"> the elections. Th</w:t>
      </w:r>
      <w:r>
        <w:t>e</w:t>
      </w:r>
      <w:r w:rsidRPr="00F46FB1">
        <w:t xml:space="preserve"> plan also introduced several new and enhanced initiatives to reflect </w:t>
      </w:r>
      <w:r>
        <w:t>our</w:t>
      </w:r>
      <w:r w:rsidRPr="00F46FB1">
        <w:t xml:space="preserve"> strategic approach to moderni</w:t>
      </w:r>
      <w:r>
        <w:t>se</w:t>
      </w:r>
      <w:r w:rsidRPr="00F46FB1">
        <w:t xml:space="preserve"> electoral delivery, enhanc</w:t>
      </w:r>
      <w:r>
        <w:t>e</w:t>
      </w:r>
      <w:r w:rsidRPr="00F46FB1">
        <w:t xml:space="preserve"> security, and encourag</w:t>
      </w:r>
      <w:r>
        <w:t>e</w:t>
      </w:r>
      <w:r w:rsidRPr="00F46FB1">
        <w:t xml:space="preserve"> voter participation across Victoria’s diverse local government landscape.</w:t>
      </w:r>
    </w:p>
    <w:p w14:paraId="4A40A00D" w14:textId="77777777" w:rsidR="000C5A76" w:rsidRDefault="000C5A76" w:rsidP="000C5A76">
      <w:r>
        <w:t>One of these measures included strengthening</w:t>
      </w:r>
      <w:r w:rsidRPr="00F46FB1">
        <w:t xml:space="preserve"> ballot paper security</w:t>
      </w:r>
      <w:r>
        <w:t xml:space="preserve">, which </w:t>
      </w:r>
      <w:r w:rsidRPr="00F46FB1">
        <w:t>buil</w:t>
      </w:r>
      <w:r>
        <w:t>t</w:t>
      </w:r>
      <w:r w:rsidRPr="00F46FB1">
        <w:t xml:space="preserve"> on </w:t>
      </w:r>
      <w:r>
        <w:t>measures</w:t>
      </w:r>
      <w:r w:rsidRPr="00F46FB1">
        <w:t xml:space="preserve"> </w:t>
      </w:r>
      <w:r>
        <w:t xml:space="preserve">originally </w:t>
      </w:r>
      <w:r w:rsidRPr="00F46FB1">
        <w:t xml:space="preserve">introduced </w:t>
      </w:r>
      <w:r>
        <w:t>for</w:t>
      </w:r>
      <w:r w:rsidRPr="00F46FB1">
        <w:t xml:space="preserve"> the 201</w:t>
      </w:r>
      <w:r>
        <w:t>4</w:t>
      </w:r>
      <w:r w:rsidRPr="00F46FB1">
        <w:t xml:space="preserve"> </w:t>
      </w:r>
      <w:r>
        <w:t>s</w:t>
      </w:r>
      <w:r w:rsidRPr="00F46FB1">
        <w:t>tate election. These intended to safeguard the integrity of the voting process by reducing the risk of tampering or fraud.</w:t>
      </w:r>
    </w:p>
    <w:p w14:paraId="2C48EFA0" w14:textId="77777777" w:rsidR="000C5A76" w:rsidRPr="00F46FB1" w:rsidRDefault="000C5A76" w:rsidP="000C5A76">
      <w:r>
        <w:t>We</w:t>
      </w:r>
      <w:r w:rsidRPr="00F46FB1">
        <w:t xml:space="preserve"> </w:t>
      </w:r>
      <w:r>
        <w:t>worked</w:t>
      </w:r>
      <w:r w:rsidRPr="00F46FB1">
        <w:t xml:space="preserve"> closely with key stakeholders, including Local Government Victoria, the LGI, and peak sector organisations. </w:t>
      </w:r>
      <w:r>
        <w:t>We</w:t>
      </w:r>
      <w:r w:rsidRPr="00F46FB1">
        <w:t xml:space="preserve"> provided regular updates to councils and </w:t>
      </w:r>
      <w:r>
        <w:t xml:space="preserve">entered into </w:t>
      </w:r>
      <w:r w:rsidRPr="00F46FB1">
        <w:t>individual electoral service agreements to ensure clarity and transparency throughout the election process</w:t>
      </w:r>
      <w:r>
        <w:t>, and to govern our provision of electoral services for the 2024–28 council term</w:t>
      </w:r>
      <w:r w:rsidRPr="00F46FB1">
        <w:t>.</w:t>
      </w:r>
    </w:p>
    <w:p w14:paraId="051DA0AD" w14:textId="23989680" w:rsidR="000C5A76" w:rsidRDefault="000C5A76" w:rsidP="000C5A76">
      <w:r>
        <w:t xml:space="preserve">We also explored </w:t>
      </w:r>
      <w:r w:rsidRPr="00F46FB1">
        <w:t>operational efficiencies through centralis</w:t>
      </w:r>
      <w:r>
        <w:t>ing</w:t>
      </w:r>
      <w:r w:rsidRPr="00F46FB1">
        <w:t xml:space="preserve"> activities</w:t>
      </w:r>
      <w:r>
        <w:t xml:space="preserve">. </w:t>
      </w:r>
      <w:r w:rsidRPr="00F46FB1">
        <w:t xml:space="preserve">This initiative </w:t>
      </w:r>
      <w:r>
        <w:t>helped contain costs and optimise resources</w:t>
      </w:r>
      <w:r w:rsidRPr="00F46FB1">
        <w:t xml:space="preserve"> while maintaining </w:t>
      </w:r>
      <w:r>
        <w:t>the</w:t>
      </w:r>
      <w:r w:rsidRPr="00F46FB1">
        <w:t xml:space="preserve"> accuracy and transparency</w:t>
      </w:r>
      <w:r>
        <w:t xml:space="preserve"> of the conduct of the election. Where feasible, </w:t>
      </w:r>
      <w:r w:rsidRPr="00F46FB1">
        <w:t>multiple councils benefit</w:t>
      </w:r>
      <w:r>
        <w:t>ed</w:t>
      </w:r>
      <w:r w:rsidRPr="00F46FB1">
        <w:t xml:space="preserve"> from</w:t>
      </w:r>
      <w:r>
        <w:t>:</w:t>
      </w:r>
    </w:p>
    <w:p w14:paraId="5CA9AE44" w14:textId="77777777" w:rsidR="000C5A76" w:rsidRDefault="000C5A76" w:rsidP="000C5A76">
      <w:pPr>
        <w:pStyle w:val="ListParagraph"/>
        <w:numPr>
          <w:ilvl w:val="0"/>
          <w:numId w:val="83"/>
        </w:numPr>
        <w:spacing w:before="60" w:after="60" w:line="240" w:lineRule="auto"/>
        <w:contextualSpacing/>
      </w:pPr>
      <w:r>
        <w:t xml:space="preserve">a </w:t>
      </w:r>
      <w:r w:rsidRPr="00F46FB1">
        <w:t>centrali</w:t>
      </w:r>
      <w:r>
        <w:t>s</w:t>
      </w:r>
      <w:r w:rsidRPr="00F46FB1">
        <w:t>ed replacement vote</w:t>
      </w:r>
      <w:r>
        <w:t xml:space="preserve"> service</w:t>
      </w:r>
    </w:p>
    <w:p w14:paraId="748F40FD" w14:textId="77777777" w:rsidR="000C5A76" w:rsidRDefault="000C5A76" w:rsidP="000C5A76">
      <w:pPr>
        <w:pStyle w:val="ListParagraph"/>
        <w:numPr>
          <w:ilvl w:val="0"/>
          <w:numId w:val="83"/>
        </w:numPr>
        <w:spacing w:before="60" w:after="60" w:line="240" w:lineRule="auto"/>
        <w:contextualSpacing/>
      </w:pPr>
      <w:r>
        <w:t xml:space="preserve">the </w:t>
      </w:r>
      <w:r w:rsidRPr="00F46FB1">
        <w:t>public enquiry service</w:t>
      </w:r>
    </w:p>
    <w:p w14:paraId="36BD2565" w14:textId="77777777" w:rsidR="000C5A76" w:rsidRPr="00F46FB1" w:rsidRDefault="000C5A76" w:rsidP="000C5A76">
      <w:pPr>
        <w:pStyle w:val="ListParagraph"/>
        <w:numPr>
          <w:ilvl w:val="0"/>
          <w:numId w:val="83"/>
        </w:numPr>
        <w:spacing w:before="60" w:after="60" w:line="240" w:lineRule="auto"/>
        <w:contextualSpacing/>
      </w:pPr>
      <w:r w:rsidRPr="00F46FB1">
        <w:t>count facilities.</w:t>
      </w:r>
    </w:p>
    <w:p w14:paraId="1150545C" w14:textId="77777777" w:rsidR="000C5A76" w:rsidRDefault="000C5A76" w:rsidP="000C5A76">
      <w:pPr>
        <w:pStyle w:val="Heading4"/>
      </w:pPr>
      <w:r>
        <w:t>VoterAlert</w:t>
      </w:r>
    </w:p>
    <w:p w14:paraId="51C0F788" w14:textId="77777777" w:rsidR="000C5A76" w:rsidRDefault="000C5A76" w:rsidP="000C5A76">
      <w:r>
        <w:t>I</w:t>
      </w:r>
      <w:r w:rsidRPr="00F46FB1">
        <w:t xml:space="preserve">ntroduced during the 2018 </w:t>
      </w:r>
      <w:r>
        <w:t>s</w:t>
      </w:r>
      <w:r w:rsidRPr="00F46FB1">
        <w:t xml:space="preserve">tate election, VoterAlert provided timely SMS and email reminders to </w:t>
      </w:r>
      <w:r>
        <w:t>s</w:t>
      </w:r>
      <w:r w:rsidRPr="00F46FB1">
        <w:t xml:space="preserve">tate-enrolled voters. These messages encouraged voters to check and </w:t>
      </w:r>
      <w:r w:rsidRPr="00F46FB1">
        <w:lastRenderedPageBreak/>
        <w:t>update their enrolment details before the close of roll</w:t>
      </w:r>
      <w:r>
        <w:t>,</w:t>
      </w:r>
      <w:r w:rsidRPr="00F46FB1">
        <w:t xml:space="preserve"> aim</w:t>
      </w:r>
      <w:r>
        <w:t>ing</w:t>
      </w:r>
      <w:r w:rsidRPr="00F46FB1">
        <w:t xml:space="preserve"> to increase participation and reduce informality.</w:t>
      </w:r>
    </w:p>
    <w:p w14:paraId="72E4F964" w14:textId="77777777" w:rsidR="000C5A76" w:rsidRDefault="000C5A76" w:rsidP="000C5A76">
      <w:r>
        <w:t>We sent VoterAlert reminders to state-enrolled voters about:</w:t>
      </w:r>
    </w:p>
    <w:p w14:paraId="55405B20" w14:textId="77777777" w:rsidR="000C5A76" w:rsidRDefault="000C5A76" w:rsidP="000C5A76">
      <w:pPr>
        <w:pStyle w:val="ListParagraph"/>
        <w:numPr>
          <w:ilvl w:val="0"/>
          <w:numId w:val="80"/>
        </w:numPr>
        <w:spacing w:before="60" w:after="60" w:line="240" w:lineRule="auto"/>
        <w:contextualSpacing/>
      </w:pPr>
      <w:r>
        <w:t>checking their registered postal address was current</w:t>
      </w:r>
    </w:p>
    <w:p w14:paraId="20F4C6C0" w14:textId="77777777" w:rsidR="000C5A76" w:rsidRDefault="000C5A76" w:rsidP="000C5A76">
      <w:pPr>
        <w:pStyle w:val="ListParagraph"/>
        <w:numPr>
          <w:ilvl w:val="0"/>
          <w:numId w:val="80"/>
        </w:numPr>
        <w:spacing w:before="60" w:after="60" w:line="240" w:lineRule="auto"/>
        <w:contextualSpacing/>
      </w:pPr>
      <w:r>
        <w:t>the close of roll date</w:t>
      </w:r>
    </w:p>
    <w:p w14:paraId="69796B58" w14:textId="77777777" w:rsidR="000C5A76" w:rsidRDefault="000C5A76" w:rsidP="000C5A76">
      <w:pPr>
        <w:pStyle w:val="ListParagraph"/>
        <w:numPr>
          <w:ilvl w:val="0"/>
          <w:numId w:val="80"/>
        </w:numPr>
        <w:spacing w:before="60" w:after="60" w:line="240" w:lineRule="auto"/>
        <w:contextualSpacing/>
      </w:pPr>
      <w:r>
        <w:t>uncontested elections (meaning they didn’t need to vote)</w:t>
      </w:r>
    </w:p>
    <w:p w14:paraId="721806A0" w14:textId="77777777" w:rsidR="000C5A76" w:rsidRDefault="000C5A76" w:rsidP="000C5A76">
      <w:pPr>
        <w:pStyle w:val="ListParagraph"/>
        <w:numPr>
          <w:ilvl w:val="0"/>
          <w:numId w:val="80"/>
        </w:numPr>
        <w:spacing w:before="60" w:after="60" w:line="240" w:lineRule="auto"/>
        <w:contextualSpacing/>
      </w:pPr>
      <w:r>
        <w:t>missed entitlements (how to vote if they had updated their details after the close of roll)</w:t>
      </w:r>
    </w:p>
    <w:p w14:paraId="1EC32B67" w14:textId="77777777" w:rsidR="000C5A76" w:rsidRDefault="000C5A76" w:rsidP="000C5A76">
      <w:pPr>
        <w:pStyle w:val="ListParagraph"/>
        <w:numPr>
          <w:ilvl w:val="0"/>
          <w:numId w:val="80"/>
        </w:numPr>
        <w:spacing w:before="60" w:after="60" w:line="240" w:lineRule="auto"/>
        <w:contextualSpacing/>
      </w:pPr>
      <w:r>
        <w:t xml:space="preserve">the ballot pack mailout period </w:t>
      </w:r>
    </w:p>
    <w:p w14:paraId="4064CAE3" w14:textId="77777777" w:rsidR="000C5A76" w:rsidRDefault="000C5A76" w:rsidP="000C5A76">
      <w:pPr>
        <w:pStyle w:val="ListParagraph"/>
        <w:numPr>
          <w:ilvl w:val="0"/>
          <w:numId w:val="80"/>
        </w:numPr>
        <w:spacing w:before="60" w:after="60" w:line="240" w:lineRule="auto"/>
        <w:contextualSpacing/>
      </w:pPr>
      <w:r>
        <w:t>the final week to return completed ballot material.</w:t>
      </w:r>
    </w:p>
    <w:p w14:paraId="75C83057" w14:textId="77777777" w:rsidR="000C5A76" w:rsidRDefault="000C5A76" w:rsidP="00EE7095">
      <w:pPr>
        <w:spacing w:before="240"/>
      </w:pPr>
      <w:r>
        <w:t>State-enrolled voters in Moira Shire only received:</w:t>
      </w:r>
    </w:p>
    <w:p w14:paraId="1BF37D8F" w14:textId="77777777" w:rsidR="000C5A76" w:rsidRDefault="000C5A76" w:rsidP="000C5A76">
      <w:pPr>
        <w:pStyle w:val="ListParagraph"/>
        <w:numPr>
          <w:ilvl w:val="0"/>
          <w:numId w:val="81"/>
        </w:numPr>
        <w:spacing w:before="60" w:after="60" w:line="240" w:lineRule="auto"/>
        <w:contextualSpacing/>
      </w:pPr>
      <w:r>
        <w:t>the close of roll date reminder</w:t>
      </w:r>
    </w:p>
    <w:p w14:paraId="6724857A" w14:textId="2FD28524" w:rsidR="000C5A76" w:rsidRDefault="000C5A76" w:rsidP="000C5A76">
      <w:pPr>
        <w:pStyle w:val="ListParagraph"/>
        <w:numPr>
          <w:ilvl w:val="0"/>
          <w:numId w:val="81"/>
        </w:numPr>
        <w:spacing w:before="60" w:after="60" w:line="240" w:lineRule="auto"/>
        <w:contextualSpacing/>
      </w:pPr>
      <w:r>
        <w:t>a message explaining there was no election for Moira Shire Council after the council was dismissed by the Victorian Parliament.</w:t>
      </w:r>
    </w:p>
    <w:p w14:paraId="7F2191CD" w14:textId="77777777" w:rsidR="000C5A76" w:rsidRDefault="000C5A76" w:rsidP="00EE7095">
      <w:pPr>
        <w:spacing w:before="240"/>
      </w:pPr>
      <w:r>
        <w:t>We also sent distinct VoterAlert campaigns to voters in certain geographical areas regarding:</w:t>
      </w:r>
    </w:p>
    <w:p w14:paraId="45E368AC" w14:textId="77777777" w:rsidR="000C5A76" w:rsidRDefault="000C5A76" w:rsidP="000C5A76">
      <w:pPr>
        <w:pStyle w:val="ListParagraph"/>
        <w:numPr>
          <w:ilvl w:val="0"/>
          <w:numId w:val="82"/>
        </w:numPr>
        <w:spacing w:before="60" w:after="60" w:line="240" w:lineRule="auto"/>
        <w:contextualSpacing/>
      </w:pPr>
      <w:r>
        <w:t>a street post box fire (Wodonga City Council)</w:t>
      </w:r>
    </w:p>
    <w:p w14:paraId="40336A6C" w14:textId="77777777" w:rsidR="000C5A76" w:rsidRDefault="000C5A76" w:rsidP="000C5A76">
      <w:pPr>
        <w:pStyle w:val="ListParagraph"/>
        <w:numPr>
          <w:ilvl w:val="0"/>
          <w:numId w:val="82"/>
        </w:numPr>
        <w:spacing w:before="60" w:after="60" w:line="240" w:lineRule="auto"/>
        <w:contextualSpacing/>
      </w:pPr>
      <w:r>
        <w:t>the theft of a street post box (Bayside City Council)</w:t>
      </w:r>
    </w:p>
    <w:p w14:paraId="0F868635" w14:textId="77777777" w:rsidR="000C5A76" w:rsidRDefault="000C5A76" w:rsidP="000C5A76">
      <w:pPr>
        <w:pStyle w:val="ListParagraph"/>
        <w:numPr>
          <w:ilvl w:val="0"/>
          <w:numId w:val="82"/>
        </w:numPr>
        <w:spacing w:before="60" w:after="60" w:line="240" w:lineRule="auto"/>
        <w:contextualSpacing/>
      </w:pPr>
      <w:r>
        <w:t>a printing error in a candidate statement (Port Phillip City Council)</w:t>
      </w:r>
    </w:p>
    <w:p w14:paraId="36D751FB" w14:textId="3A4A8B59" w:rsidR="000C5A76" w:rsidRPr="00F46FB1" w:rsidRDefault="000C5A76" w:rsidP="000C5A76">
      <w:pPr>
        <w:pStyle w:val="ListParagraph"/>
        <w:numPr>
          <w:ilvl w:val="0"/>
          <w:numId w:val="82"/>
        </w:numPr>
        <w:spacing w:before="60" w:after="60" w:line="240" w:lineRule="auto"/>
        <w:contextualSpacing/>
      </w:pPr>
      <w:r>
        <w:t>a stolen Australia Post van (Monash City Council).</w:t>
      </w:r>
    </w:p>
    <w:p w14:paraId="7D70E2E5" w14:textId="77777777" w:rsidR="000C5A76" w:rsidRDefault="000C5A76" w:rsidP="000C5A76">
      <w:pPr>
        <w:pStyle w:val="Heading3"/>
      </w:pPr>
      <w:r>
        <w:t>Election venues and resourcing</w:t>
      </w:r>
    </w:p>
    <w:p w14:paraId="6EBD6DCA" w14:textId="58D0A3EE" w:rsidR="000C5A76" w:rsidRDefault="000C5A76" w:rsidP="000C5A76">
      <w:r w:rsidRPr="00F46FB1">
        <w:t xml:space="preserve">This was the second time </w:t>
      </w:r>
      <w:r>
        <w:t>we conducted</w:t>
      </w:r>
      <w:r w:rsidRPr="00F46FB1">
        <w:t xml:space="preserve"> all local </w:t>
      </w:r>
      <w:r>
        <w:t>council</w:t>
      </w:r>
      <w:r w:rsidRPr="00F46FB1">
        <w:t xml:space="preserve"> </w:t>
      </w:r>
      <w:r>
        <w:t xml:space="preserve">general </w:t>
      </w:r>
      <w:r w:rsidRPr="00F46FB1">
        <w:t>elections in Victoria by post</w:t>
      </w:r>
      <w:r>
        <w:t>. We</w:t>
      </w:r>
      <w:r w:rsidRPr="00F46FB1">
        <w:t xml:space="preserve"> worked closely with Australia Post to ensure </w:t>
      </w:r>
      <w:r>
        <w:t xml:space="preserve">ballot packs were distributed and returned </w:t>
      </w:r>
      <w:r w:rsidRPr="00F46FB1">
        <w:t>efficient</w:t>
      </w:r>
      <w:r>
        <w:t>ly and the postal network was cleared of VEC mail each day during the postal voting period</w:t>
      </w:r>
      <w:r w:rsidRPr="00F46FB1">
        <w:t>.</w:t>
      </w:r>
    </w:p>
    <w:p w14:paraId="7429CF4C" w14:textId="572DD00E" w:rsidR="000C5A76" w:rsidRDefault="000C5A76" w:rsidP="000C5A76">
      <w:r>
        <w:t>Ballot packs were primarily assembled using insertion machinery by our service providers under our supervision, but we also used 3,000 square metres of our warehouse for manual ballot pack insertions.</w:t>
      </w:r>
    </w:p>
    <w:p w14:paraId="03028CA0" w14:textId="77777777" w:rsidR="000C5A76" w:rsidRDefault="000C5A76" w:rsidP="000C5A76">
      <w:r>
        <w:t>Under legislation, no more than 35% of ballot material can be dispatched to voters on any single day. B</w:t>
      </w:r>
      <w:r w:rsidRPr="00F46FB1">
        <w:t xml:space="preserve">etween </w:t>
      </w:r>
      <w:r>
        <w:t xml:space="preserve">Monday </w:t>
      </w:r>
      <w:r w:rsidRPr="00F46FB1">
        <w:t xml:space="preserve">7 and </w:t>
      </w:r>
      <w:r>
        <w:t xml:space="preserve">Thursday </w:t>
      </w:r>
      <w:r w:rsidRPr="00F46FB1">
        <w:t xml:space="preserve">10 October, </w:t>
      </w:r>
      <w:r>
        <w:t xml:space="preserve">we mailed </w:t>
      </w:r>
      <w:r w:rsidRPr="00F46FB1">
        <w:rPr>
          <w:rFonts w:eastAsia="Arial" w:cs="Arial"/>
        </w:rPr>
        <w:t>4,434,755</w:t>
      </w:r>
      <w:r w:rsidRPr="00F46FB1">
        <w:t xml:space="preserve"> ballot packs</w:t>
      </w:r>
      <w:r>
        <w:t>, which voters had to complete and drop in the post or deliver back to us by</w:t>
      </w:r>
      <w:r w:rsidRPr="00F46FB1">
        <w:t xml:space="preserve"> 6</w:t>
      </w:r>
      <w:r>
        <w:t xml:space="preserve"> pm</w:t>
      </w:r>
      <w:r w:rsidRPr="00F46FB1">
        <w:t xml:space="preserve"> on Friday 25 October.</w:t>
      </w:r>
      <w:r>
        <w:t xml:space="preserve"> We did not mail ballot packs to voters enrolled in wards with uncontested elections.</w:t>
      </w:r>
    </w:p>
    <w:p w14:paraId="13D98CE7" w14:textId="139386D3" w:rsidR="000C5A76" w:rsidRDefault="000C5A76" w:rsidP="000C5A76">
      <w:r>
        <w:t>We</w:t>
      </w:r>
      <w:r w:rsidRPr="00F46FB1">
        <w:t xml:space="preserve"> </w:t>
      </w:r>
      <w:r>
        <w:t>set up</w:t>
      </w:r>
      <w:r w:rsidRPr="00F46FB1">
        <w:t xml:space="preserve"> 78 election offices and </w:t>
      </w:r>
      <w:r>
        <w:t>2</w:t>
      </w:r>
      <w:r w:rsidRPr="00F46FB1">
        <w:t xml:space="preserve"> large computer-count venues located at Sandown </w:t>
      </w:r>
      <w:r>
        <w:t>Park</w:t>
      </w:r>
      <w:r w:rsidRPr="00F46FB1">
        <w:t xml:space="preserve"> and </w:t>
      </w:r>
      <w:r>
        <w:t xml:space="preserve">Melbourne Convention and Exhibition Centre </w:t>
      </w:r>
      <w:r w:rsidRPr="00F46FB1">
        <w:t>to support counting operations.</w:t>
      </w:r>
    </w:p>
    <w:p w14:paraId="1BFF24EF" w14:textId="77777777" w:rsidR="000C5A76" w:rsidRPr="005320C9" w:rsidRDefault="000C5A76" w:rsidP="000C5A76">
      <w:pPr>
        <w:spacing w:after="120"/>
      </w:pPr>
      <w:r>
        <w:t>At the conclusion of the elections, our warehouse managed the return and storage of material from all election offices, including sorting envelopes, forms and stationery materials and logging and packing up 200 pallets of sealed parcels.</w:t>
      </w:r>
    </w:p>
    <w:p w14:paraId="263892FB" w14:textId="77777777" w:rsidR="000C5A76" w:rsidRDefault="000C5A76" w:rsidP="000C5A76">
      <w:pPr>
        <w:pStyle w:val="Heading3"/>
      </w:pPr>
      <w:r>
        <w:lastRenderedPageBreak/>
        <w:t>Enrolment</w:t>
      </w:r>
    </w:p>
    <w:p w14:paraId="636B7CD3" w14:textId="1DA8090C" w:rsidR="000C5A76" w:rsidRDefault="000C5A76" w:rsidP="000C5A76">
      <w:r>
        <w:t xml:space="preserve">At the close of </w:t>
      </w:r>
      <w:proofErr w:type="gramStart"/>
      <w:r>
        <w:t>roll</w:t>
      </w:r>
      <w:r w:rsidRPr="001701DE">
        <w:t xml:space="preserve"> on</w:t>
      </w:r>
      <w:proofErr w:type="gramEnd"/>
      <w:r w:rsidRPr="001701DE">
        <w:t xml:space="preserve"> Wednesday 7 August, 4,613,421 people had enrolled to vote. This include</w:t>
      </w:r>
      <w:r>
        <w:t>d:</w:t>
      </w:r>
    </w:p>
    <w:p w14:paraId="2DA09C18" w14:textId="77777777" w:rsidR="000C5A76" w:rsidRDefault="000C5A76" w:rsidP="000C5A76">
      <w:pPr>
        <w:pStyle w:val="ListParagraph"/>
        <w:numPr>
          <w:ilvl w:val="0"/>
          <w:numId w:val="85"/>
        </w:numPr>
        <w:spacing w:before="60" w:after="60" w:line="240" w:lineRule="auto"/>
        <w:contextualSpacing/>
      </w:pPr>
      <w:r w:rsidRPr="001701DE">
        <w:t xml:space="preserve">4,494,630 state-enrolled </w:t>
      </w:r>
      <w:r>
        <w:t>voters</w:t>
      </w:r>
    </w:p>
    <w:p w14:paraId="05911EB6" w14:textId="77777777" w:rsidR="000C5A76" w:rsidRDefault="000C5A76" w:rsidP="000C5A76">
      <w:pPr>
        <w:pStyle w:val="ListParagraph"/>
        <w:numPr>
          <w:ilvl w:val="0"/>
          <w:numId w:val="85"/>
        </w:numPr>
        <w:spacing w:before="60" w:after="60" w:line="240" w:lineRule="auto"/>
        <w:contextualSpacing/>
      </w:pPr>
      <w:r w:rsidRPr="001701DE">
        <w:t>118,791 council-enrolled voters.</w:t>
      </w:r>
    </w:p>
    <w:p w14:paraId="2B53E55D" w14:textId="526FD445" w:rsidR="000C5A76" w:rsidRDefault="000C5A76" w:rsidP="00EE7095">
      <w:pPr>
        <w:spacing w:before="240"/>
      </w:pPr>
      <w:r>
        <w:t>This was an overall increase of 277,141 compared to the 2020 local council elections.</w:t>
      </w:r>
    </w:p>
    <w:p w14:paraId="4C92F1EF" w14:textId="77777777" w:rsidR="000C5A76" w:rsidRDefault="000C5A76" w:rsidP="000C5A76">
      <w:pPr>
        <w:pStyle w:val="Heading3"/>
      </w:pPr>
      <w:r>
        <w:t>Media and communication services</w:t>
      </w:r>
    </w:p>
    <w:p w14:paraId="3C582CCD" w14:textId="77777777" w:rsidR="000C5A76" w:rsidRDefault="000C5A76" w:rsidP="000C5A76">
      <w:r>
        <w:t>To help councils understand changes ahead of the elections, we delivered targeted communication plans that covered:</w:t>
      </w:r>
    </w:p>
    <w:p w14:paraId="1DBB792F" w14:textId="77777777" w:rsidR="000C5A76" w:rsidRDefault="000C5A76" w:rsidP="000C5A76">
      <w:pPr>
        <w:pStyle w:val="ListParagraph"/>
        <w:numPr>
          <w:ilvl w:val="0"/>
          <w:numId w:val="84"/>
        </w:numPr>
        <w:spacing w:before="60" w:after="60" w:line="240" w:lineRule="auto"/>
        <w:contextualSpacing/>
      </w:pPr>
      <w:r>
        <w:t>enrolment entitlements for council-enrolled voters under the LG Act</w:t>
      </w:r>
    </w:p>
    <w:p w14:paraId="3C24C934" w14:textId="77777777" w:rsidR="000C5A76" w:rsidRPr="00017D83" w:rsidRDefault="000C5A76" w:rsidP="000C5A76">
      <w:pPr>
        <w:pStyle w:val="ListParagraph"/>
        <w:numPr>
          <w:ilvl w:val="0"/>
          <w:numId w:val="84"/>
        </w:numPr>
        <w:spacing w:before="60" w:after="60" w:line="240" w:lineRule="auto"/>
        <w:contextualSpacing/>
      </w:pPr>
      <w:r>
        <w:t>election timelines, including an earlier close of the roll, under the LG Regulations.</w:t>
      </w:r>
    </w:p>
    <w:p w14:paraId="6A47B484" w14:textId="77777777" w:rsidR="000C5A76" w:rsidRPr="00017D83" w:rsidRDefault="000C5A76" w:rsidP="00EE7095">
      <w:pPr>
        <w:spacing w:before="240"/>
      </w:pPr>
      <w:r>
        <w:t>Closer to and during the election period, we provided metropolitan and regional outlets with media releases about the elections. These included 419 statewide and council-specific media releases and advisories.</w:t>
      </w:r>
    </w:p>
    <w:p w14:paraId="5BE529FB" w14:textId="77777777" w:rsidR="000C5A76" w:rsidRDefault="000C5A76" w:rsidP="000C5A76">
      <w:r>
        <w:t xml:space="preserve">We also published </w:t>
      </w:r>
      <w:r w:rsidRPr="005861CD">
        <w:t>866</w:t>
      </w:r>
      <w:r>
        <w:t xml:space="preserve"> statutory advertisements for the elections across </w:t>
      </w:r>
      <w:r w:rsidRPr="069CC509">
        <w:rPr>
          <w:rFonts w:eastAsia="Arial" w:cs="Arial"/>
        </w:rPr>
        <w:t xml:space="preserve">143 </w:t>
      </w:r>
      <w:r>
        <w:t>local newspapers and 2 major daily newspapers. All printed material was developed in-house.</w:t>
      </w:r>
    </w:p>
    <w:p w14:paraId="01886FF5" w14:textId="77777777" w:rsidR="000C5A76" w:rsidRDefault="000C5A76" w:rsidP="000C5A76">
      <w:pPr>
        <w:pStyle w:val="Heading3"/>
      </w:pPr>
      <w:r>
        <w:t>Services to candidates</w:t>
      </w:r>
    </w:p>
    <w:p w14:paraId="6A3BC173" w14:textId="77777777" w:rsidR="000C5A76" w:rsidRPr="003F3DFB" w:rsidRDefault="000C5A76" w:rsidP="000C5A76">
      <w:pPr>
        <w:rPr>
          <w:rFonts w:cs="Arial"/>
        </w:rPr>
      </w:pPr>
      <w:r>
        <w:rPr>
          <w:rFonts w:cs="Arial"/>
        </w:rPr>
        <w:t>W</w:t>
      </w:r>
      <w:r w:rsidRPr="6206E9C1">
        <w:rPr>
          <w:rFonts w:cs="Arial"/>
        </w:rPr>
        <w:t>e held in-person candidate information sessions delivered by the election managers appointed to manage each council election.</w:t>
      </w:r>
    </w:p>
    <w:p w14:paraId="11794281" w14:textId="272F3CC6" w:rsidR="000C5A76" w:rsidRPr="00017D83" w:rsidRDefault="000C5A76" w:rsidP="000C5A76">
      <w:r>
        <w:rPr>
          <w:rFonts w:cs="Arial"/>
        </w:rPr>
        <w:t>P</w:t>
      </w:r>
      <w:r w:rsidRPr="003F3DFB">
        <w:rPr>
          <w:rFonts w:cs="Arial"/>
        </w:rPr>
        <w:t>rospective candidates c</w:t>
      </w:r>
      <w:r>
        <w:rPr>
          <w:rFonts w:cs="Arial"/>
        </w:rPr>
        <w:t>ould</w:t>
      </w:r>
      <w:r w:rsidRPr="003F3DFB">
        <w:rPr>
          <w:rFonts w:cs="Arial"/>
        </w:rPr>
        <w:t xml:space="preserve"> access support from </w:t>
      </w:r>
      <w:r>
        <w:rPr>
          <w:rFonts w:cs="Arial"/>
        </w:rPr>
        <w:t xml:space="preserve">our </w:t>
      </w:r>
      <w:r w:rsidRPr="003F3DFB">
        <w:rPr>
          <w:rFonts w:cs="Arial"/>
        </w:rPr>
        <w:t>candidate helpdesk</w:t>
      </w:r>
      <w:r>
        <w:rPr>
          <w:rFonts w:cs="Arial"/>
        </w:rPr>
        <w:t xml:space="preserve"> and resources from our website</w:t>
      </w:r>
      <w:r w:rsidRPr="003F3DFB">
        <w:rPr>
          <w:rFonts w:cs="Arial"/>
        </w:rPr>
        <w:t xml:space="preserve">. From the opening of each </w:t>
      </w:r>
      <w:r w:rsidRPr="1D120581">
        <w:rPr>
          <w:rFonts w:cs="Arial"/>
        </w:rPr>
        <w:t xml:space="preserve">election </w:t>
      </w:r>
      <w:r w:rsidRPr="003F3DFB">
        <w:rPr>
          <w:rFonts w:cs="Arial"/>
        </w:rPr>
        <w:t>office</w:t>
      </w:r>
      <w:r>
        <w:rPr>
          <w:rFonts w:cs="Arial"/>
        </w:rPr>
        <w:t xml:space="preserve">, </w:t>
      </w:r>
      <w:r w:rsidRPr="003F3DFB">
        <w:rPr>
          <w:rFonts w:cs="Arial"/>
        </w:rPr>
        <w:t xml:space="preserve">candidates </w:t>
      </w:r>
      <w:r>
        <w:rPr>
          <w:rFonts w:cs="Arial"/>
        </w:rPr>
        <w:t>could</w:t>
      </w:r>
      <w:r w:rsidRPr="003F3DFB">
        <w:rPr>
          <w:rFonts w:cs="Arial"/>
        </w:rPr>
        <w:t xml:space="preserve"> seek support directly </w:t>
      </w:r>
      <w:r>
        <w:rPr>
          <w:rFonts w:cs="Arial"/>
        </w:rPr>
        <w:t>from the election manager</w:t>
      </w:r>
      <w:r w:rsidRPr="003F3DFB">
        <w:rPr>
          <w:rFonts w:cs="Arial"/>
        </w:rPr>
        <w:t>.</w:t>
      </w:r>
    </w:p>
    <w:p w14:paraId="73F9191D" w14:textId="77777777" w:rsidR="000C5A76" w:rsidRDefault="000C5A76" w:rsidP="000C5A76">
      <w:pPr>
        <w:pStyle w:val="Heading3"/>
      </w:pPr>
      <w:r>
        <w:t>Education and engagement services</w:t>
      </w:r>
    </w:p>
    <w:p w14:paraId="36456DF7" w14:textId="5A3B4C5F" w:rsidR="000C5A76" w:rsidRDefault="000C5A76" w:rsidP="000C5A76">
      <w:r>
        <w:t>In addition to providing peer-to-peer electoral education through our DA program, we engaged with our 6 priority communities through several other initiatives for the elections.</w:t>
      </w:r>
    </w:p>
    <w:p w14:paraId="20985D19" w14:textId="77777777" w:rsidR="000C5A76" w:rsidRDefault="000C5A76" w:rsidP="000C5A76">
      <w:r>
        <w:t>W</w:t>
      </w:r>
      <w:r w:rsidRPr="2C8DEF87">
        <w:t xml:space="preserve">e partnered with organisations to deliver </w:t>
      </w:r>
      <w:r>
        <w:rPr>
          <w:rFonts w:cs="Arial"/>
        </w:rPr>
        <w:t xml:space="preserve">4 </w:t>
      </w:r>
      <w:r w:rsidRPr="2C8DEF87">
        <w:t>active citizenship workshops</w:t>
      </w:r>
      <w:r>
        <w:t xml:space="preserve"> to support engagement for the elections. The sessions for community leaders took place in Shepparton, Ballarat, Gippsland and Melbourne. W</w:t>
      </w:r>
      <w:r>
        <w:rPr>
          <w:rFonts w:eastAsia="Calibri" w:cs="Arial"/>
        </w:rPr>
        <w:t>e also delivered 11 specialist enrolment sessions in prisons.</w:t>
      </w:r>
    </w:p>
    <w:p w14:paraId="10383CAF" w14:textId="2FEDCD8D" w:rsidR="000C5A76" w:rsidRDefault="000C5A76" w:rsidP="000C5A76">
      <w:r>
        <w:t>Our in-language election resources included:</w:t>
      </w:r>
    </w:p>
    <w:p w14:paraId="587CCCAE" w14:textId="77777777" w:rsidR="000C5A76" w:rsidRDefault="000C5A76" w:rsidP="000C5A76">
      <w:pPr>
        <w:pStyle w:val="ListParagraph"/>
        <w:numPr>
          <w:ilvl w:val="0"/>
          <w:numId w:val="86"/>
        </w:numPr>
        <w:spacing w:before="60" w:after="60" w:line="240" w:lineRule="auto"/>
        <w:contextualSpacing/>
      </w:pPr>
      <w:r>
        <w:t>translated website content and interpreter phone lines in 20 languages</w:t>
      </w:r>
    </w:p>
    <w:p w14:paraId="46C51783" w14:textId="77777777" w:rsidR="000C5A76" w:rsidRDefault="000C5A76" w:rsidP="000C5A76">
      <w:pPr>
        <w:pStyle w:val="ListParagraph"/>
        <w:numPr>
          <w:ilvl w:val="0"/>
          <w:numId w:val="86"/>
        </w:numPr>
        <w:spacing w:before="60" w:after="60" w:line="240" w:lineRule="auto"/>
        <w:contextualSpacing/>
      </w:pPr>
      <w:r>
        <w:t>in-language video information in 10 languages</w:t>
      </w:r>
    </w:p>
    <w:p w14:paraId="1223D070" w14:textId="77777777" w:rsidR="000C5A76" w:rsidRDefault="000C5A76" w:rsidP="000C5A76">
      <w:pPr>
        <w:pStyle w:val="ListParagraph"/>
        <w:numPr>
          <w:ilvl w:val="0"/>
          <w:numId w:val="86"/>
        </w:numPr>
        <w:spacing w:before="60" w:after="60" w:line="240" w:lineRule="auto"/>
        <w:contextualSpacing/>
      </w:pPr>
      <w:r>
        <w:lastRenderedPageBreak/>
        <w:t>translated enrolment forms</w:t>
      </w:r>
    </w:p>
    <w:p w14:paraId="030015FC" w14:textId="77777777" w:rsidR="000C5A76" w:rsidRPr="00540C90" w:rsidRDefault="000C5A76" w:rsidP="000C5A76">
      <w:pPr>
        <w:pStyle w:val="ListParagraph"/>
        <w:numPr>
          <w:ilvl w:val="0"/>
          <w:numId w:val="86"/>
        </w:numPr>
        <w:spacing w:before="60" w:after="60" w:line="240" w:lineRule="auto"/>
        <w:contextualSpacing/>
      </w:pPr>
      <w:r>
        <w:t>in-language interviews on SBS radio.</w:t>
      </w:r>
    </w:p>
    <w:p w14:paraId="355807FD" w14:textId="77777777" w:rsidR="000C5A76" w:rsidRDefault="000C5A76" w:rsidP="000C5A76">
      <w:pPr>
        <w:pStyle w:val="Heading3"/>
      </w:pPr>
      <w:r>
        <w:t>Voting and turnout</w:t>
      </w:r>
    </w:p>
    <w:p w14:paraId="0D374B88" w14:textId="50F3696C" w:rsidR="000C5A76" w:rsidRDefault="000C5A76" w:rsidP="000C5A76">
      <w:r>
        <w:t xml:space="preserve">Of the 466 elections, </w:t>
      </w:r>
      <w:r w:rsidRPr="005647BB">
        <w:t>424</w:t>
      </w:r>
      <w:r w:rsidRPr="00B8788F">
        <w:t xml:space="preserve"> </w:t>
      </w:r>
      <w:r>
        <w:t>elections were contested</w:t>
      </w:r>
      <w:r w:rsidRPr="00B8788F">
        <w:t xml:space="preserve"> and </w:t>
      </w:r>
      <w:r w:rsidRPr="005647BB">
        <w:t>42</w:t>
      </w:r>
      <w:r w:rsidRPr="00B8788F">
        <w:t xml:space="preserve"> </w:t>
      </w:r>
      <w:r>
        <w:t xml:space="preserve">were </w:t>
      </w:r>
      <w:r w:rsidRPr="00B8788F">
        <w:t>uncontested</w:t>
      </w:r>
      <w:r>
        <w:t>. The election for</w:t>
      </w:r>
      <w:r w:rsidRPr="00B8788F">
        <w:t xml:space="preserve"> Yarriambiack Shire Council </w:t>
      </w:r>
      <w:r w:rsidRPr="00F46FB1">
        <w:t>was fully uncontested.</w:t>
      </w:r>
      <w:r>
        <w:t xml:space="preserve"> </w:t>
      </w:r>
      <w:r w:rsidRPr="00F46FB1">
        <w:t xml:space="preserve">No election was held </w:t>
      </w:r>
      <w:r>
        <w:t>for</w:t>
      </w:r>
      <w:r w:rsidRPr="00F46FB1">
        <w:t xml:space="preserve"> Moira Shire Council</w:t>
      </w:r>
      <w:r>
        <w:t xml:space="preserve"> because it is </w:t>
      </w:r>
      <w:r w:rsidRPr="00F46FB1">
        <w:t>under administration</w:t>
      </w:r>
      <w:r>
        <w:t xml:space="preserve"> until the general elections in 2028</w:t>
      </w:r>
      <w:r w:rsidRPr="00F46FB1">
        <w:t>.</w:t>
      </w:r>
    </w:p>
    <w:p w14:paraId="1D5969FD" w14:textId="25202DDA" w:rsidR="000C5A76" w:rsidRDefault="000C5A76" w:rsidP="000C5A76">
      <w:r w:rsidRPr="00F46FB1">
        <w:t>By the close of voting</w:t>
      </w:r>
      <w:r>
        <w:t xml:space="preserve"> on Friday 25 October</w:t>
      </w:r>
      <w:r w:rsidRPr="00F46FB1">
        <w:t xml:space="preserve">, </w:t>
      </w:r>
      <w:r>
        <w:t xml:space="preserve">we had received </w:t>
      </w:r>
      <w:r w:rsidRPr="00F46FB1">
        <w:rPr>
          <w:rFonts w:eastAsia="Arial" w:cs="Arial"/>
        </w:rPr>
        <w:t>3,108,687</w:t>
      </w:r>
      <w:r>
        <w:rPr>
          <w:rFonts w:eastAsia="Arial" w:cs="Arial"/>
        </w:rPr>
        <w:t xml:space="preserve"> </w:t>
      </w:r>
      <w:r w:rsidRPr="00F46FB1">
        <w:t>votes</w:t>
      </w:r>
      <w:r>
        <w:t>.</w:t>
      </w:r>
      <w:r w:rsidRPr="00F46FB1">
        <w:t xml:space="preserve"> An additional </w:t>
      </w:r>
      <w:r w:rsidRPr="00F46FB1">
        <w:rPr>
          <w:rFonts w:eastAsia="Arial" w:cs="Arial"/>
        </w:rPr>
        <w:t>595,343</w:t>
      </w:r>
      <w:r w:rsidRPr="00F46FB1">
        <w:t xml:space="preserve"> votes were received during the extended postal vote receipt period</w:t>
      </w:r>
      <w:r>
        <w:t>, which</w:t>
      </w:r>
      <w:r w:rsidRPr="00F46FB1">
        <w:t xml:space="preserve"> were eligible for inclusion </w:t>
      </w:r>
      <w:r>
        <w:t>where the election manager</w:t>
      </w:r>
      <w:r w:rsidRPr="00F46FB1">
        <w:t xml:space="preserve"> determined the vote</w:t>
      </w:r>
      <w:r>
        <w:t>r declaration</w:t>
      </w:r>
      <w:r w:rsidRPr="00F46FB1">
        <w:t xml:space="preserve"> was completed before the deadline.</w:t>
      </w:r>
    </w:p>
    <w:p w14:paraId="0A43D0A0" w14:textId="5E8BC0F6" w:rsidR="000C5A76" w:rsidRDefault="000C5A76" w:rsidP="000C5A76">
      <w:r>
        <w:t xml:space="preserve">With a total of </w:t>
      </w:r>
      <w:r w:rsidRPr="00EB3BBB">
        <w:t>3</w:t>
      </w:r>
      <w:r>
        <w:t>,</w:t>
      </w:r>
      <w:r w:rsidRPr="00EB3BBB">
        <w:t>704</w:t>
      </w:r>
      <w:r>
        <w:t>,</w:t>
      </w:r>
      <w:r w:rsidRPr="00EB3BBB">
        <w:t xml:space="preserve">030 </w:t>
      </w:r>
      <w:r>
        <w:t xml:space="preserve">votes cast, </w:t>
      </w:r>
      <w:r w:rsidRPr="00F46FB1">
        <w:t xml:space="preserve">the 2024 elections recorded a record-high turnout of </w:t>
      </w:r>
      <w:r w:rsidRPr="00A60BAA">
        <w:t>83.54%</w:t>
      </w:r>
      <w:r>
        <w:t xml:space="preserve"> –</w:t>
      </w:r>
      <w:r w:rsidRPr="00A60BAA">
        <w:t xml:space="preserve"> </w:t>
      </w:r>
      <w:r w:rsidRPr="00B8788F">
        <w:t xml:space="preserve">a </w:t>
      </w:r>
      <w:r>
        <w:t>2.07 percentage point</w:t>
      </w:r>
      <w:r w:rsidRPr="00B8788F">
        <w:t xml:space="preserve"> increase from 2020.</w:t>
      </w:r>
    </w:p>
    <w:p w14:paraId="66A74910" w14:textId="77777777" w:rsidR="000C5A76" w:rsidRDefault="000C5A76" w:rsidP="000C5A76">
      <w:pPr>
        <w:pStyle w:val="Heading3"/>
      </w:pPr>
      <w:r>
        <w:t>Counting the votes</w:t>
      </w:r>
    </w:p>
    <w:p w14:paraId="3AAADAD5" w14:textId="3276831F" w:rsidR="000C5A76" w:rsidRDefault="000C5A76" w:rsidP="000C5A76">
      <w:r>
        <w:t>As required by the relevant council structure, p</w:t>
      </w:r>
      <w:r w:rsidRPr="00F46FB1">
        <w:t xml:space="preserve">roportional representation was used in </w:t>
      </w:r>
      <w:r w:rsidRPr="00A60BAA">
        <w:t xml:space="preserve">30 multi-councillor and unsubdivided councils, supported by our computer count application. </w:t>
      </w:r>
      <w:r>
        <w:t>For elections in the 47 councils that are made up of</w:t>
      </w:r>
      <w:r w:rsidRPr="00F46FB1">
        <w:t xml:space="preserve"> single-councillor </w:t>
      </w:r>
      <w:r>
        <w:t>wards and for</w:t>
      </w:r>
      <w:r w:rsidRPr="00F46FB1">
        <w:t xml:space="preserve"> the Melbourne City Council leadership team election, the preferential voting method was used.</w:t>
      </w:r>
    </w:p>
    <w:p w14:paraId="4799E60F" w14:textId="77777777" w:rsidR="000C5A76" w:rsidRDefault="000C5A76" w:rsidP="000C5A76">
      <w:r w:rsidRPr="00F46FB1">
        <w:t xml:space="preserve">Counting took place in the </w:t>
      </w:r>
      <w:r>
        <w:t>3</w:t>
      </w:r>
      <w:r w:rsidRPr="00F46FB1">
        <w:t xml:space="preserve"> weeks </w:t>
      </w:r>
      <w:r>
        <w:t>after</w:t>
      </w:r>
      <w:r w:rsidRPr="00F46FB1">
        <w:t xml:space="preserve"> the close of voting. All election results were declared </w:t>
      </w:r>
      <w:r>
        <w:t>on or before</w:t>
      </w:r>
      <w:r w:rsidRPr="00F46FB1">
        <w:t xml:space="preserve"> </w:t>
      </w:r>
      <w:r>
        <w:t xml:space="preserve">Thursday </w:t>
      </w:r>
      <w:r w:rsidRPr="002C60ED">
        <w:t>14 November 2024</w:t>
      </w:r>
      <w:r>
        <w:t xml:space="preserve"> –</w:t>
      </w:r>
      <w:r w:rsidRPr="00F46FB1">
        <w:t xml:space="preserve"> </w:t>
      </w:r>
      <w:r>
        <w:t xml:space="preserve">one day </w:t>
      </w:r>
      <w:r w:rsidRPr="00F46FB1">
        <w:t xml:space="preserve">ahead of the </w:t>
      </w:r>
      <w:r>
        <w:t>final planned</w:t>
      </w:r>
      <w:r w:rsidRPr="00F46FB1">
        <w:t xml:space="preserve"> date </w:t>
      </w:r>
      <w:r>
        <w:t>for declarations on</w:t>
      </w:r>
      <w:r w:rsidRPr="00F46FB1">
        <w:t xml:space="preserve"> </w:t>
      </w:r>
      <w:r>
        <w:t xml:space="preserve">Friday </w:t>
      </w:r>
      <w:r w:rsidRPr="00F46FB1">
        <w:t>15 November.</w:t>
      </w:r>
    </w:p>
    <w:p w14:paraId="761BAEA1" w14:textId="77777777" w:rsidR="000C5A76" w:rsidRDefault="000C5A76" w:rsidP="000C5A76">
      <w:pPr>
        <w:pStyle w:val="Heading3"/>
      </w:pPr>
      <w:r>
        <w:t>Voting formality</w:t>
      </w:r>
    </w:p>
    <w:p w14:paraId="1F0746E2" w14:textId="77777777" w:rsidR="000C5A76" w:rsidRDefault="000C5A76" w:rsidP="000C5A76">
      <w:r w:rsidRPr="00B8788F">
        <w:t xml:space="preserve">The informality rate reduced to </w:t>
      </w:r>
      <w:r w:rsidRPr="00A60BAA">
        <w:t>3.51</w:t>
      </w:r>
      <w:r w:rsidRPr="00F46FB1">
        <w:rPr>
          <w:b/>
          <w:bCs/>
        </w:rPr>
        <w:t>%</w:t>
      </w:r>
      <w:r w:rsidRPr="00F46FB1">
        <w:t xml:space="preserve"> from 4.76% in </w:t>
      </w:r>
      <w:r>
        <w:t>2020</w:t>
      </w:r>
      <w:r w:rsidRPr="00F46FB1">
        <w:t>, indicating effective public engagement strategies</w:t>
      </w:r>
      <w:r>
        <w:t xml:space="preserve"> and </w:t>
      </w:r>
      <w:r w:rsidRPr="00F46FB1">
        <w:t>improved voter understanding.</w:t>
      </w:r>
      <w:r>
        <w:t xml:space="preserve"> Further information about this is in our report to Parliament on these elections, available on our website.</w:t>
      </w:r>
    </w:p>
    <w:p w14:paraId="75371142" w14:textId="77777777" w:rsidR="000C5A76" w:rsidRDefault="000C5A76" w:rsidP="000C5A76">
      <w:pPr>
        <w:pStyle w:val="Heading3"/>
      </w:pPr>
      <w:r>
        <w:t>Compulsory voting enforcement</w:t>
      </w:r>
    </w:p>
    <w:p w14:paraId="5C9E03EA" w14:textId="77777777" w:rsidR="000C5A76" w:rsidRPr="00FA3DAF" w:rsidRDefault="000C5A76" w:rsidP="000C5A76">
      <w:r>
        <w:t>We are responsible for enforcing compulsory voting provisions. Following the elections, we issued 532,168 ‘apparent failure to vote’ notices. Following this, we sent 449,904 infringement notices to individuals who failed to vote or respond adequately. It is estimated that a further 339,624 ‘penalty reminder’ notices were issued to those who did not pay the initial fine or chose to take their matter to court. We will lodge outstanding infringement matters with Fines Victoria in 2025–26 to manage the next stage in the program.</w:t>
      </w:r>
    </w:p>
    <w:p w14:paraId="35091A6D" w14:textId="77777777" w:rsidR="000C5A76" w:rsidRPr="00FA3DAF" w:rsidRDefault="000C5A76" w:rsidP="000C5A76">
      <w:r>
        <w:t>These elections were the first where compulsory voting requirements extended to all enrolment categories for all councils. Previously, compulsory voting obligations only applied to Melbourne City Council elections and to state-enrolled voters for all other councils.</w:t>
      </w:r>
    </w:p>
    <w:p w14:paraId="39478916" w14:textId="77777777" w:rsidR="000C5A76" w:rsidRDefault="000C5A76" w:rsidP="000C5A76">
      <w:pPr>
        <w:pStyle w:val="Heading3"/>
      </w:pPr>
      <w:r>
        <w:lastRenderedPageBreak/>
        <w:t>Customer feedback and complaints</w:t>
      </w:r>
    </w:p>
    <w:p w14:paraId="0862E165" w14:textId="0791095E" w:rsidR="000C5A76" w:rsidRPr="00FA3DAF" w:rsidRDefault="000C5A76" w:rsidP="000C5A76">
      <w:r w:rsidRPr="00F46FB1">
        <w:t xml:space="preserve">Throughout the election period, </w:t>
      </w:r>
      <w:r>
        <w:t>we</w:t>
      </w:r>
      <w:r w:rsidRPr="00F46FB1">
        <w:t xml:space="preserve"> handled </w:t>
      </w:r>
      <w:r>
        <w:t>1,361</w:t>
      </w:r>
      <w:r w:rsidRPr="00F46FB1">
        <w:t xml:space="preserve"> complaints. </w:t>
      </w:r>
      <w:r>
        <w:t>None</w:t>
      </w:r>
      <w:r w:rsidRPr="00F46FB1">
        <w:t xml:space="preserve"> were referred to councils as local law matters, </w:t>
      </w:r>
      <w:r>
        <w:t>but</w:t>
      </w:r>
      <w:r w:rsidRPr="00F46FB1">
        <w:t xml:space="preserve"> </w:t>
      </w:r>
      <w:r>
        <w:t>18.72</w:t>
      </w:r>
      <w:r w:rsidRPr="00F46FB1">
        <w:t>% were referred to the LGI for alleged breaches of the LG</w:t>
      </w:r>
      <w:r>
        <w:t xml:space="preserve"> </w:t>
      </w:r>
      <w:r w:rsidRPr="00F46FB1">
        <w:t>A</w:t>
      </w:r>
      <w:r>
        <w:t>ct</w:t>
      </w:r>
      <w:r w:rsidRPr="00F46FB1">
        <w:t xml:space="preserve">. The average response time for complaints was </w:t>
      </w:r>
      <w:r>
        <w:t>4.1</w:t>
      </w:r>
      <w:r w:rsidRPr="00F46FB1">
        <w:t xml:space="preserve"> working days.</w:t>
      </w:r>
    </w:p>
    <w:p w14:paraId="546D8F58" w14:textId="77777777" w:rsidR="000C5A76" w:rsidRDefault="000C5A76" w:rsidP="000C5A76">
      <w:pPr>
        <w:pStyle w:val="Heading3"/>
      </w:pPr>
      <w:r>
        <w:t>Inquiries and disputes</w:t>
      </w:r>
    </w:p>
    <w:p w14:paraId="0A2110E4" w14:textId="62210B1A" w:rsidR="000C5A76" w:rsidRPr="006C6649" w:rsidRDefault="000C5A76" w:rsidP="000C5A76">
      <w:r w:rsidRPr="006C6649">
        <w:t xml:space="preserve">VCAT hears disputes on the validity of local council elections. </w:t>
      </w:r>
      <w:r>
        <w:t>This includes the review of a</w:t>
      </w:r>
      <w:r w:rsidRPr="006C6649">
        <w:t xml:space="preserve"> council election result if it is an unsubdivided council, or a ward election in a subdivided council. Under section 311 of the LG Act, the following parties can apply to VCAT for a review of </w:t>
      </w:r>
      <w:r w:rsidRPr="006C6649" w:rsidDel="00D962C7">
        <w:t xml:space="preserve">an </w:t>
      </w:r>
      <w:r w:rsidRPr="006C6649">
        <w:t>election within 14 days after a result is declared:</w:t>
      </w:r>
    </w:p>
    <w:p w14:paraId="3191C037" w14:textId="77777777" w:rsidR="000C5A76" w:rsidRPr="006C6649" w:rsidRDefault="000C5A76" w:rsidP="000C5A76">
      <w:pPr>
        <w:pStyle w:val="ListParagraph"/>
        <w:numPr>
          <w:ilvl w:val="0"/>
          <w:numId w:val="78"/>
        </w:numPr>
        <w:spacing w:before="60" w:after="60" w:line="240" w:lineRule="auto"/>
        <w:contextualSpacing/>
        <w:rPr>
          <w:i/>
        </w:rPr>
      </w:pPr>
      <w:r w:rsidRPr="006C6649">
        <w:t>a candidate in the election</w:t>
      </w:r>
    </w:p>
    <w:p w14:paraId="3F87B919" w14:textId="77777777" w:rsidR="000C5A76" w:rsidRPr="006C6649" w:rsidRDefault="000C5A76" w:rsidP="000C5A76">
      <w:pPr>
        <w:pStyle w:val="ListParagraph"/>
        <w:numPr>
          <w:ilvl w:val="0"/>
          <w:numId w:val="78"/>
        </w:numPr>
        <w:spacing w:before="60" w:after="60" w:line="240" w:lineRule="auto"/>
        <w:contextualSpacing/>
      </w:pPr>
      <w:r w:rsidRPr="006C6649">
        <w:t>10 persons who were entitled to vote at the election</w:t>
      </w:r>
    </w:p>
    <w:p w14:paraId="54D4D9FC" w14:textId="28B3C7E0" w:rsidR="000C5A76" w:rsidRPr="006C6649" w:rsidRDefault="000C5A76" w:rsidP="000C5A76">
      <w:pPr>
        <w:pStyle w:val="ListParagraph"/>
        <w:numPr>
          <w:ilvl w:val="0"/>
          <w:numId w:val="78"/>
        </w:numPr>
        <w:spacing w:before="60" w:after="60" w:line="240" w:lineRule="auto"/>
        <w:contextualSpacing/>
        <w:rPr>
          <w:i/>
        </w:rPr>
      </w:pPr>
      <w:r w:rsidRPr="006C6649">
        <w:t>the VEC.</w:t>
      </w:r>
    </w:p>
    <w:p w14:paraId="04BB7397" w14:textId="1407B7A4" w:rsidR="000C5A76" w:rsidRPr="006C6649" w:rsidRDefault="000C5A76" w:rsidP="00EE7095">
      <w:pPr>
        <w:spacing w:before="240"/>
      </w:pPr>
      <w:r w:rsidRPr="006C6649">
        <w:t>Once an application is made, VCAT has broad powers to resolve the matters in dispute, including to:</w:t>
      </w:r>
    </w:p>
    <w:p w14:paraId="264E0F92" w14:textId="77777777" w:rsidR="000C5A76" w:rsidRPr="006C6649" w:rsidRDefault="000C5A76" w:rsidP="000C5A76">
      <w:pPr>
        <w:pStyle w:val="ListParagraph"/>
        <w:numPr>
          <w:ilvl w:val="0"/>
          <w:numId w:val="79"/>
        </w:numPr>
        <w:spacing w:before="60" w:after="60" w:line="240" w:lineRule="auto"/>
        <w:contextualSpacing/>
      </w:pPr>
      <w:r w:rsidRPr="006C6649">
        <w:t>uphold or dismiss an application</w:t>
      </w:r>
    </w:p>
    <w:p w14:paraId="1BB811DC" w14:textId="77777777" w:rsidR="000C5A76" w:rsidRPr="006C6649" w:rsidRDefault="000C5A76" w:rsidP="000C5A76">
      <w:pPr>
        <w:pStyle w:val="ListParagraph"/>
        <w:numPr>
          <w:ilvl w:val="0"/>
          <w:numId w:val="79"/>
        </w:numPr>
        <w:spacing w:before="60" w:after="60" w:line="240" w:lineRule="auto"/>
        <w:contextualSpacing/>
      </w:pPr>
      <w:r w:rsidRPr="006C6649">
        <w:t>find a councillor was not duly elected, or a candidate duly elected</w:t>
      </w:r>
    </w:p>
    <w:p w14:paraId="7F91D2C6" w14:textId="071CCB33" w:rsidR="000C5A76" w:rsidRPr="006C6649" w:rsidRDefault="000C5A76" w:rsidP="000C5A76">
      <w:pPr>
        <w:pStyle w:val="ListParagraph"/>
        <w:numPr>
          <w:ilvl w:val="0"/>
          <w:numId w:val="79"/>
        </w:numPr>
        <w:spacing w:before="60" w:after="60" w:line="240" w:lineRule="auto"/>
        <w:contextualSpacing/>
      </w:pPr>
      <w:r w:rsidRPr="006C6649">
        <w:t>declare an election void and require a new election.</w:t>
      </w:r>
    </w:p>
    <w:p w14:paraId="184FFC6E" w14:textId="76AC14FA" w:rsidR="000C5A76" w:rsidRDefault="000C5A76" w:rsidP="00EE7095">
      <w:pPr>
        <w:spacing w:before="240"/>
      </w:pPr>
      <w:r w:rsidRPr="008D628A">
        <w:t xml:space="preserve">VCAT received 5 applications to review results arising from the 2024 local </w:t>
      </w:r>
      <w:r>
        <w:t>council</w:t>
      </w:r>
      <w:r w:rsidRPr="008D628A">
        <w:t xml:space="preserve"> general elections</w:t>
      </w:r>
      <w:r w:rsidRPr="002C2F05">
        <w:t xml:space="preserve">. </w:t>
      </w:r>
      <w:r>
        <w:t>Two</w:t>
      </w:r>
      <w:r w:rsidRPr="002C2F05">
        <w:t xml:space="preserve"> applications were made by individual candidates, one application was made by a group of at least 10 voters, and 2 applications were made by the VEC.</w:t>
      </w:r>
    </w:p>
    <w:p w14:paraId="4F93BD3C" w14:textId="77777777" w:rsidR="000C5A76" w:rsidRPr="002C2F05" w:rsidRDefault="000C5A76" w:rsidP="000C5A76">
      <w:r>
        <w:t>One candidate-initiated application in relation to the Grasslands Ward election for Brimbank City Council was subsequently withdrawn by the candidate.</w:t>
      </w:r>
    </w:p>
    <w:p w14:paraId="71CF8641" w14:textId="77777777" w:rsidR="000C5A76" w:rsidRPr="0033785A" w:rsidRDefault="000C5A76" w:rsidP="000C5A76">
      <w:r>
        <w:t>We agreed to a</w:t>
      </w:r>
      <w:r w:rsidRPr="002C2F05">
        <w:t xml:space="preserve">n application by a candidate </w:t>
      </w:r>
      <w:r>
        <w:t>for a recount of the</w:t>
      </w:r>
      <w:r w:rsidRPr="002C2F05">
        <w:t xml:space="preserve"> Knox City Council, Dobsons Ward election</w:t>
      </w:r>
      <w:r>
        <w:t xml:space="preserve">. This was conducted </w:t>
      </w:r>
      <w:r w:rsidRPr="002C2F05">
        <w:t xml:space="preserve">on 9 December 2024. The successful candidate did not </w:t>
      </w:r>
      <w:r w:rsidRPr="0033785A">
        <w:t>change</w:t>
      </w:r>
      <w:r>
        <w:t xml:space="preserve"> from the original count</w:t>
      </w:r>
      <w:r w:rsidRPr="0033785A">
        <w:t>, and the application was dismissed by consent</w:t>
      </w:r>
      <w:r>
        <w:t xml:space="preserve"> of the parties</w:t>
      </w:r>
      <w:r w:rsidRPr="0033785A">
        <w:t>.</w:t>
      </w:r>
    </w:p>
    <w:p w14:paraId="415E5530" w14:textId="77777777" w:rsidR="000C5A76" w:rsidRPr="0033785A" w:rsidRDefault="000C5A76" w:rsidP="000C5A76">
      <w:r w:rsidRPr="0033785A">
        <w:t xml:space="preserve">An application by a group of voters in Latrobe City Council, Yallourn Ward for a further recount of the election was </w:t>
      </w:r>
      <w:r>
        <w:t>unsuccessful.</w:t>
      </w:r>
      <w:r w:rsidRPr="0033785A">
        <w:t xml:space="preserve"> We had already conducted a recount due to the close result. </w:t>
      </w:r>
      <w:r>
        <w:t>In its decision to dismiss the application, VCAT decided that for a recount to be justified, some form of invalidity in the election process needed to be established, and that the closeness of results alone is not evidence of invalidity.</w:t>
      </w:r>
      <w:r w:rsidRPr="0033785A">
        <w:t xml:space="preserve"> </w:t>
      </w:r>
      <w:r>
        <w:t>This was consistent with our submissions.</w:t>
      </w:r>
    </w:p>
    <w:p w14:paraId="5AF6E9BA" w14:textId="77777777" w:rsidR="000C5A76" w:rsidRPr="0033785A" w:rsidRDefault="000C5A76" w:rsidP="000C5A76">
      <w:r>
        <w:t>We</w:t>
      </w:r>
      <w:r w:rsidRPr="0033785A">
        <w:t xml:space="preserve"> applied to VCAT for a review of the validity of the election for Lalor Ward</w:t>
      </w:r>
      <w:r>
        <w:t xml:space="preserve"> in</w:t>
      </w:r>
      <w:r w:rsidRPr="0033785A">
        <w:t xml:space="preserve"> Whittlesea City Council, where we identified suspected postal vote tampering. VCAT found there was interference with the </w:t>
      </w:r>
      <w:proofErr w:type="gramStart"/>
      <w:r w:rsidRPr="0033785A">
        <w:t>election</w:t>
      </w:r>
      <w:proofErr w:type="gramEnd"/>
      <w:r w:rsidRPr="0033785A">
        <w:t xml:space="preserve"> and, given the small margin of 39 votes, it was </w:t>
      </w:r>
      <w:r>
        <w:t>possible that the interference may have affected the outcome</w:t>
      </w:r>
      <w:r w:rsidRPr="0033785A">
        <w:t>. VCAT declared the election</w:t>
      </w:r>
      <w:r>
        <w:t xml:space="preserve"> </w:t>
      </w:r>
      <w:r w:rsidRPr="0033785A">
        <w:t>void</w:t>
      </w:r>
      <w:r>
        <w:t>, which created</w:t>
      </w:r>
      <w:r w:rsidRPr="0033785A">
        <w:t xml:space="preserve"> an extraordinary vacancy</w:t>
      </w:r>
      <w:r>
        <w:t>.</w:t>
      </w:r>
    </w:p>
    <w:p w14:paraId="4D7175DD" w14:textId="77777777" w:rsidR="000C5A76" w:rsidRPr="0033785A" w:rsidRDefault="000C5A76" w:rsidP="000C5A76">
      <w:r>
        <w:lastRenderedPageBreak/>
        <w:t>We</w:t>
      </w:r>
      <w:r w:rsidRPr="0033785A">
        <w:t xml:space="preserve"> also applied for an inquiry into the Knox City Council, Baird Ward election following our detection of suspected postal vote tampering. VCAT found there was interference with the election but the mathematical evidence of the votes for each candidate made it clear there was no impact on the election result</w:t>
      </w:r>
      <w:r>
        <w:t>.</w:t>
      </w:r>
    </w:p>
    <w:p w14:paraId="14C36B57" w14:textId="77777777" w:rsidR="000C5A76" w:rsidRPr="005861CD" w:rsidRDefault="000C5A76" w:rsidP="000C5A76">
      <w:r w:rsidRPr="78B6076F">
        <w:t xml:space="preserve">VCAT’s decisions in relation to the Knox City Council, Baird Ward and Whittlesea City Council, Lalor Ward elections were consistent with </w:t>
      </w:r>
      <w:r>
        <w:t>our</w:t>
      </w:r>
      <w:r w:rsidRPr="78B6076F">
        <w:t xml:space="preserve"> submissions for both matters. These matters were also referred to Victoria Police and the </w:t>
      </w:r>
      <w:r>
        <w:t>LGI</w:t>
      </w:r>
      <w:r w:rsidRPr="78B6076F">
        <w:t xml:space="preserve"> for investigation.</w:t>
      </w:r>
    </w:p>
    <w:p w14:paraId="27F9AA18" w14:textId="77777777" w:rsidR="000C5A76" w:rsidRPr="0063023A" w:rsidRDefault="000C5A76" w:rsidP="000C5A76">
      <w:pPr>
        <w:pStyle w:val="Heading3"/>
      </w:pPr>
      <w:r>
        <w:t>Costing and invoices</w:t>
      </w:r>
    </w:p>
    <w:p w14:paraId="2FFF2B1E" w14:textId="42ADB687" w:rsidR="000C5A76" w:rsidRPr="00F46FB1" w:rsidRDefault="000C5A76" w:rsidP="000C5A76">
      <w:r>
        <w:t>We</w:t>
      </w:r>
      <w:r w:rsidRPr="00F46FB1">
        <w:t xml:space="preserve"> operate under a marginal cost recovery model to recoup reasonable expenses incurred during the conduct of local </w:t>
      </w:r>
      <w:r>
        <w:t>council</w:t>
      </w:r>
      <w:r w:rsidRPr="00F46FB1">
        <w:t xml:space="preserve"> elections. This ensures councils are charged only for the actual cost</w:t>
      </w:r>
      <w:r>
        <w:t xml:space="preserve"> </w:t>
      </w:r>
      <w:r w:rsidRPr="00F46FB1">
        <w:t xml:space="preserve">of </w:t>
      </w:r>
      <w:r>
        <w:t xml:space="preserve">delivering their </w:t>
      </w:r>
      <w:r w:rsidRPr="00F46FB1">
        <w:t>elect</w:t>
      </w:r>
      <w:r>
        <w:t>ion</w:t>
      </w:r>
      <w:r w:rsidRPr="00F46FB1">
        <w:t xml:space="preserve">. </w:t>
      </w:r>
      <w:r>
        <w:t>We provided i</w:t>
      </w:r>
      <w:r w:rsidRPr="00F46FB1">
        <w:t>nitial cost estimates to councils in December 2023</w:t>
      </w:r>
      <w:r>
        <w:t>, followed by</w:t>
      </w:r>
      <w:r w:rsidRPr="00F46FB1">
        <w:t xml:space="preserve"> quotes in May 2024.</w:t>
      </w:r>
    </w:p>
    <w:p w14:paraId="6B25F3EA" w14:textId="77777777" w:rsidR="000C5A76" w:rsidRPr="00F46FB1" w:rsidRDefault="000C5A76" w:rsidP="000C5A76">
      <w:r w:rsidRPr="00F46FB1">
        <w:t xml:space="preserve">The first round of invoicing, issued in May 2025, covered the provision of electoral services. The total amount invoiced across the 78 councils was </w:t>
      </w:r>
      <w:r w:rsidRPr="001F13A6">
        <w:t>$36,593,001.15 (excluding GST)</w:t>
      </w:r>
      <w:r w:rsidRPr="00B8788F">
        <w:t>.</w:t>
      </w:r>
      <w:r w:rsidRPr="00F46FB1">
        <w:t xml:space="preserve"> This represented the bulk of service costs and was based on the marginal cost recovery framework.</w:t>
      </w:r>
    </w:p>
    <w:p w14:paraId="2A0B45EE" w14:textId="1D402EB0" w:rsidR="000C5A76" w:rsidRDefault="000C5A76" w:rsidP="000C5A76">
      <w:r>
        <w:t>We scheduled a</w:t>
      </w:r>
      <w:r w:rsidRPr="00F46FB1">
        <w:t xml:space="preserve">dditional invoicing for </w:t>
      </w:r>
      <w:r>
        <w:t>next</w:t>
      </w:r>
      <w:r w:rsidRPr="00F46FB1">
        <w:t xml:space="preserve"> financial year to recover costs related to the compulsory voting enforcement program. </w:t>
      </w:r>
      <w:r>
        <w:t>T</w:t>
      </w:r>
      <w:r w:rsidRPr="00F46FB1">
        <w:t xml:space="preserve">hese cost calculations do not include revenue from infringement notices and legal proceedings </w:t>
      </w:r>
      <w:r>
        <w:t>against</w:t>
      </w:r>
      <w:r w:rsidRPr="00F46FB1">
        <w:t xml:space="preserve"> </w:t>
      </w:r>
      <w:r>
        <w:t xml:space="preserve">people </w:t>
      </w:r>
      <w:r w:rsidRPr="00F46FB1">
        <w:t>fail</w:t>
      </w:r>
      <w:r>
        <w:t>ing</w:t>
      </w:r>
      <w:r w:rsidRPr="00F46FB1">
        <w:t xml:space="preserve"> to vote. While </w:t>
      </w:r>
      <w:r>
        <w:t>we</w:t>
      </w:r>
      <w:r w:rsidRPr="00F46FB1">
        <w:t xml:space="preserve"> manage collecti</w:t>
      </w:r>
      <w:r>
        <w:t>ng</w:t>
      </w:r>
      <w:r w:rsidRPr="00F46FB1">
        <w:t xml:space="preserve"> these fines, </w:t>
      </w:r>
      <w:r>
        <w:t xml:space="preserve">legislation requires us to remit </w:t>
      </w:r>
      <w:r w:rsidRPr="00F46FB1">
        <w:t>all associated revenue to respective councils.</w:t>
      </w:r>
    </w:p>
    <w:p w14:paraId="0D8680EC" w14:textId="77777777" w:rsidR="000C5A76" w:rsidRPr="00B67C91" w:rsidRDefault="000C5A76" w:rsidP="000C5A76">
      <w:pPr>
        <w:pStyle w:val="Heading2"/>
      </w:pPr>
      <w:bookmarkStart w:id="99" w:name="_Toc117593454"/>
      <w:bookmarkStart w:id="100" w:name="_Toc212214132"/>
      <w:bookmarkStart w:id="101" w:name="_Toc213238180"/>
      <w:r>
        <w:t>Other e</w:t>
      </w:r>
      <w:r w:rsidRPr="00730B7B">
        <w:t>lectoral activity</w:t>
      </w:r>
      <w:bookmarkEnd w:id="99"/>
      <w:bookmarkEnd w:id="100"/>
      <w:bookmarkEnd w:id="101"/>
    </w:p>
    <w:p w14:paraId="7C0C9FD1" w14:textId="11EC1DE4" w:rsidR="000C5A76" w:rsidRPr="008949C7" w:rsidRDefault="000C5A76" w:rsidP="000C5A76">
      <w:pPr>
        <w:spacing w:line="240" w:lineRule="auto"/>
      </w:pPr>
      <w:r w:rsidRPr="6F325AB7">
        <w:t xml:space="preserve">Outside of the local council general elections program, we conducted 8 electoral events in 2024–25. The details of all election activity conducted during the reporting period appear in </w:t>
      </w:r>
      <w:r>
        <w:t>tables 1</w:t>
      </w:r>
      <w:r w:rsidR="00EE7095">
        <w:t>7</w:t>
      </w:r>
      <w:r>
        <w:t xml:space="preserve"> </w:t>
      </w:r>
      <w:r w:rsidR="0012035F">
        <w:t xml:space="preserve">on page 80 </w:t>
      </w:r>
      <w:r>
        <w:t>and 1</w:t>
      </w:r>
      <w:r w:rsidR="00EE7095">
        <w:t>8</w:t>
      </w:r>
      <w:r w:rsidRPr="6F325AB7">
        <w:t xml:space="preserve"> on</w:t>
      </w:r>
      <w:r w:rsidR="0012035F">
        <w:t xml:space="preserve"> page 81</w:t>
      </w:r>
      <w:r w:rsidRPr="6F325AB7">
        <w:t>.</w:t>
      </w:r>
    </w:p>
    <w:p w14:paraId="0B5C1D13" w14:textId="77777777" w:rsidR="000C5A76" w:rsidRPr="00CD0E22" w:rsidRDefault="000C5A76" w:rsidP="000C5A76">
      <w:pPr>
        <w:pStyle w:val="Heading3"/>
      </w:pPr>
      <w:r>
        <w:t>Local council by-elections and countbacks</w:t>
      </w:r>
    </w:p>
    <w:p w14:paraId="67D41706" w14:textId="74043070" w:rsidR="000C5A76" w:rsidRDefault="000C5A76" w:rsidP="000C5A76">
      <w:r w:rsidRPr="00D47D78">
        <w:t xml:space="preserve">An extraordinary vacancy arises in a council when a councillor resigns, dies or can no longer hold office. </w:t>
      </w:r>
      <w:r>
        <w:t>A</w:t>
      </w:r>
      <w:r w:rsidRPr="00D47D78">
        <w:t xml:space="preserve"> countback </w:t>
      </w:r>
      <w:r>
        <w:t>is</w:t>
      </w:r>
      <w:r w:rsidRPr="00D47D78">
        <w:t xml:space="preserve"> conducted in the first instance when</w:t>
      </w:r>
      <w:r>
        <w:t xml:space="preserve"> there is</w:t>
      </w:r>
      <w:r w:rsidRPr="00D47D78">
        <w:t xml:space="preserve"> an extraordinary vacancy in a multi-councillor ward or unsubdivided council. A by-election is </w:t>
      </w:r>
      <w:r>
        <w:t>held</w:t>
      </w:r>
      <w:r w:rsidRPr="00D47D78">
        <w:t xml:space="preserve"> when</w:t>
      </w:r>
      <w:r>
        <w:t>:</w:t>
      </w:r>
    </w:p>
    <w:p w14:paraId="4E843910" w14:textId="77777777" w:rsidR="000C5A76" w:rsidRDefault="000C5A76" w:rsidP="000C5A76">
      <w:pPr>
        <w:pStyle w:val="ListParagraph"/>
        <w:numPr>
          <w:ilvl w:val="0"/>
          <w:numId w:val="77"/>
        </w:numPr>
        <w:spacing w:before="60" w:after="60" w:line="240" w:lineRule="auto"/>
        <w:contextualSpacing/>
      </w:pPr>
      <w:r>
        <w:t xml:space="preserve">there is </w:t>
      </w:r>
      <w:r w:rsidRPr="00D47D78">
        <w:t>an extraordinary vacancy in a single-councillor ward</w:t>
      </w:r>
    </w:p>
    <w:p w14:paraId="418E0CA1" w14:textId="77777777" w:rsidR="000C5A76" w:rsidRDefault="000C5A76" w:rsidP="000C5A76">
      <w:pPr>
        <w:pStyle w:val="ListParagraph"/>
        <w:numPr>
          <w:ilvl w:val="0"/>
          <w:numId w:val="77"/>
        </w:numPr>
        <w:spacing w:before="60" w:after="60" w:line="240" w:lineRule="auto"/>
        <w:contextualSpacing/>
      </w:pPr>
      <w:r>
        <w:t xml:space="preserve">there is </w:t>
      </w:r>
      <w:r w:rsidRPr="00D47D78">
        <w:t>a failed countback</w:t>
      </w:r>
    </w:p>
    <w:p w14:paraId="018752F6" w14:textId="5FC33EA8" w:rsidR="000C5A76" w:rsidRDefault="000C5A76" w:rsidP="000C5A76">
      <w:pPr>
        <w:ind w:left="360"/>
      </w:pPr>
      <w:r>
        <w:t>or</w:t>
      </w:r>
    </w:p>
    <w:p w14:paraId="3F864C02" w14:textId="6047AA8A" w:rsidR="000C5A76" w:rsidRPr="00D47D78" w:rsidRDefault="000C5A76" w:rsidP="000C5A76">
      <w:pPr>
        <w:pStyle w:val="ListParagraph"/>
        <w:numPr>
          <w:ilvl w:val="0"/>
          <w:numId w:val="77"/>
        </w:numPr>
        <w:spacing w:before="60" w:after="60" w:line="240" w:lineRule="auto"/>
        <w:contextualSpacing/>
      </w:pPr>
      <w:r>
        <w:t xml:space="preserve">there are </w:t>
      </w:r>
      <w:r w:rsidRPr="00D47D78">
        <w:t>no eligible candidates.</w:t>
      </w:r>
    </w:p>
    <w:p w14:paraId="1E1EBBC0" w14:textId="38666579" w:rsidR="000C5A76" w:rsidRPr="00A615F3" w:rsidRDefault="000C5A76" w:rsidP="00EE7095">
      <w:pPr>
        <w:spacing w:before="240"/>
      </w:pPr>
      <w:r w:rsidRPr="00A615F3">
        <w:t>There were no by-elections held within 3 months before the general elections in October 2024.</w:t>
      </w:r>
    </w:p>
    <w:p w14:paraId="1C157D95" w14:textId="477A4440" w:rsidR="000C5A76" w:rsidRPr="00A615F3" w:rsidRDefault="000C5A76" w:rsidP="000C5A76">
      <w:r w:rsidRPr="00A615F3">
        <w:lastRenderedPageBreak/>
        <w:t>We conducted 2 countbacks to fill an extraordinary vacancy. Both countbacks were held online using Microsoft Teams and our web-based computer countback application. The average cost to councils of a countback in 2024–25 was $960 (excluding GST). This included configuration of the countback application and staff time but excluded advertisements in local newspapers if required.</w:t>
      </w:r>
    </w:p>
    <w:p w14:paraId="7F7F85E1" w14:textId="44A29965" w:rsidR="000C5A76" w:rsidRPr="00D47D78" w:rsidRDefault="000C5A76" w:rsidP="000C5A76">
      <w:r w:rsidRPr="00A615F3">
        <w:t>All by-elections and countbacks complied with legislative requirements and were within budget. No elections failed or were overturned. Please see table 1</w:t>
      </w:r>
      <w:r>
        <w:t>7</w:t>
      </w:r>
      <w:r w:rsidRPr="00A615F3">
        <w:t xml:space="preserve"> on page </w:t>
      </w:r>
      <w:r w:rsidR="0033503F">
        <w:t>below</w:t>
      </w:r>
      <w:r w:rsidRPr="00A615F3">
        <w:t xml:space="preserve"> for details of all by-elections and countbacks conducted during 2024–25</w:t>
      </w:r>
      <w:r w:rsidRPr="00D47D78">
        <w:t>.</w:t>
      </w:r>
    </w:p>
    <w:p w14:paraId="5A401740" w14:textId="77777777" w:rsidR="000C5A76" w:rsidRPr="00CD0E22" w:rsidRDefault="000C5A76" w:rsidP="000C5A76">
      <w:pPr>
        <w:pStyle w:val="Heading3"/>
      </w:pPr>
      <w:r w:rsidRPr="00CD0E22">
        <w:t>State by-elections</w:t>
      </w:r>
    </w:p>
    <w:p w14:paraId="67C8DEAB" w14:textId="67CEA267" w:rsidR="000C5A76" w:rsidRDefault="000C5A76" w:rsidP="000C5A76">
      <w:pPr>
        <w:rPr>
          <w:rFonts w:eastAsia="Arial" w:cs="Arial"/>
        </w:rPr>
      </w:pPr>
      <w:r>
        <w:t xml:space="preserve">A state by-election occurs if a member of parliament for the Legislative Assembly resigns or can no longer hold office. We conduct these as required, within minimum prescribed timeframes. There were </w:t>
      </w:r>
      <w:r w:rsidRPr="00774656">
        <w:t>2</w:t>
      </w:r>
      <w:r>
        <w:t xml:space="preserve"> state by-elections in 2024–25. The cost of conducting the district by-elections was approximately </w:t>
      </w:r>
      <w:r w:rsidRPr="00096A08">
        <w:t>$2,109,500</w:t>
      </w:r>
      <w:r>
        <w:t xml:space="preserve"> each.</w:t>
      </w:r>
    </w:p>
    <w:p w14:paraId="20133FF5" w14:textId="77777777" w:rsidR="000C5A76" w:rsidRPr="00CD0E22" w:rsidRDefault="000C5A76" w:rsidP="000C5A76">
      <w:pPr>
        <w:pStyle w:val="Heading3"/>
      </w:pPr>
      <w:r w:rsidRPr="00CD0E22">
        <w:t>Other elections and polls</w:t>
      </w:r>
    </w:p>
    <w:p w14:paraId="1D895AD2" w14:textId="77777777" w:rsidR="000C5A76" w:rsidRPr="00D47D78" w:rsidRDefault="000C5A76" w:rsidP="000C5A76">
      <w:r w:rsidRPr="00D47D78">
        <w:t xml:space="preserve">Under Victorian legislation, </w:t>
      </w:r>
      <w:r>
        <w:t>we are</w:t>
      </w:r>
      <w:r w:rsidRPr="00D47D78">
        <w:t xml:space="preserve"> required to conduct certain elections and polls. </w:t>
      </w:r>
      <w:r>
        <w:t>D</w:t>
      </w:r>
      <w:r w:rsidRPr="00D47D78">
        <w:t xml:space="preserve">epending on the legislation, </w:t>
      </w:r>
      <w:r>
        <w:t xml:space="preserve">we may partly or wholly fund </w:t>
      </w:r>
      <w:r w:rsidRPr="00D47D78">
        <w:t xml:space="preserve">these. </w:t>
      </w:r>
      <w:r>
        <w:t>We</w:t>
      </w:r>
      <w:r w:rsidRPr="00D47D78">
        <w:t xml:space="preserve"> also conduct fee-for-service and non-statutory elections that meet certain criteria, including the number of </w:t>
      </w:r>
      <w:r>
        <w:t>voter</w:t>
      </w:r>
      <w:r w:rsidRPr="00D47D78">
        <w:t>s, the existence of formal election rules, and election timing.</w:t>
      </w:r>
    </w:p>
    <w:p w14:paraId="396DE256" w14:textId="7D39372F" w:rsidR="000C5A76" w:rsidRPr="00D47D78" w:rsidRDefault="000C5A76" w:rsidP="000C5A76">
      <w:r>
        <w:t>Both fee-for-service elections we conducted in the reporting period complied with</w:t>
      </w:r>
      <w:r w:rsidRPr="00D47D78">
        <w:t xml:space="preserve"> relevant rules or legislation and were delivered on time and within budget.</w:t>
      </w:r>
    </w:p>
    <w:p w14:paraId="5FC11898" w14:textId="0536228B" w:rsidR="00ED2E12" w:rsidRDefault="00ED2E12" w:rsidP="00ED2E12">
      <w:pPr>
        <w:pStyle w:val="Caption"/>
        <w:keepNext/>
      </w:pPr>
      <w:bookmarkStart w:id="102" w:name="_Toc213061850"/>
      <w:r>
        <w:t xml:space="preserve">Table </w:t>
      </w:r>
      <w:r>
        <w:fldChar w:fldCharType="begin"/>
      </w:r>
      <w:r>
        <w:instrText xml:space="preserve"> SEQ Table \* ARABIC </w:instrText>
      </w:r>
      <w:r>
        <w:fldChar w:fldCharType="separate"/>
      </w:r>
      <w:r w:rsidR="00E50A22">
        <w:rPr>
          <w:noProof/>
        </w:rPr>
        <w:t>17</w:t>
      </w:r>
      <w:r>
        <w:fldChar w:fldCharType="end"/>
      </w:r>
      <w:r>
        <w:t xml:space="preserve">: </w:t>
      </w:r>
      <w:r w:rsidRPr="00735316">
        <w:t>Electoral activity, 2020–21 to 2024–25</w:t>
      </w:r>
      <w:bookmarkEnd w:id="102"/>
    </w:p>
    <w:tbl>
      <w:tblPr>
        <w:tblStyle w:val="TableGrid"/>
        <w:tblW w:w="9057" w:type="dxa"/>
        <w:tblLayout w:type="fixed"/>
        <w:tblLook w:val="04A0" w:firstRow="1" w:lastRow="0" w:firstColumn="1" w:lastColumn="0" w:noHBand="0" w:noVBand="1"/>
        <w:tblCaption w:val="Electoral activity"/>
        <w:tblDescription w:val="Table shows reviews and redivisions for the last 5 years."/>
      </w:tblPr>
      <w:tblGrid>
        <w:gridCol w:w="3721"/>
        <w:gridCol w:w="1147"/>
        <w:gridCol w:w="1060"/>
        <w:gridCol w:w="1043"/>
        <w:gridCol w:w="1043"/>
        <w:gridCol w:w="1043"/>
      </w:tblGrid>
      <w:tr w:rsidR="008701C6" w:rsidRPr="00FB4E5F" w14:paraId="2D8FB3CC" w14:textId="77777777" w:rsidTr="00FD01F0">
        <w:trPr>
          <w:trHeight w:val="302"/>
        </w:trPr>
        <w:tc>
          <w:tcPr>
            <w:tcW w:w="3721" w:type="dxa"/>
          </w:tcPr>
          <w:p w14:paraId="5A9A27C5" w14:textId="77777777" w:rsidR="008701C6" w:rsidRPr="009C43B9" w:rsidRDefault="008701C6" w:rsidP="0054050A">
            <w:pPr>
              <w:rPr>
                <w:rFonts w:eastAsia="Arial" w:cs="Arial"/>
                <w:b/>
              </w:rPr>
            </w:pPr>
            <w:r w:rsidRPr="009C43B9">
              <w:rPr>
                <w:rFonts w:eastAsia="Arial" w:cs="Arial"/>
                <w:b/>
              </w:rPr>
              <w:t>Type of activity</w:t>
            </w:r>
          </w:p>
        </w:tc>
        <w:tc>
          <w:tcPr>
            <w:tcW w:w="1147" w:type="dxa"/>
          </w:tcPr>
          <w:p w14:paraId="66F49AD0" w14:textId="77777777" w:rsidR="008701C6" w:rsidRPr="009C43B9" w:rsidRDefault="008701C6" w:rsidP="0054050A">
            <w:pPr>
              <w:rPr>
                <w:rFonts w:eastAsia="Arial" w:cs="Arial"/>
                <w:b/>
              </w:rPr>
            </w:pPr>
            <w:r w:rsidRPr="009C43B9">
              <w:rPr>
                <w:rFonts w:eastAsia="Arial" w:cs="Arial"/>
                <w:b/>
              </w:rPr>
              <w:t>2020–21</w:t>
            </w:r>
          </w:p>
        </w:tc>
        <w:tc>
          <w:tcPr>
            <w:tcW w:w="1060" w:type="dxa"/>
          </w:tcPr>
          <w:p w14:paraId="50E40D21" w14:textId="77777777" w:rsidR="008701C6" w:rsidRPr="009C43B9" w:rsidRDefault="008701C6" w:rsidP="0054050A">
            <w:pPr>
              <w:rPr>
                <w:rFonts w:eastAsia="Arial" w:cs="Arial"/>
                <w:b/>
              </w:rPr>
            </w:pPr>
            <w:r w:rsidRPr="009C43B9">
              <w:rPr>
                <w:rFonts w:eastAsia="Arial" w:cs="Arial"/>
                <w:b/>
              </w:rPr>
              <w:t>2021–22</w:t>
            </w:r>
          </w:p>
        </w:tc>
        <w:tc>
          <w:tcPr>
            <w:tcW w:w="1043" w:type="dxa"/>
          </w:tcPr>
          <w:p w14:paraId="57D89696" w14:textId="77777777" w:rsidR="008701C6" w:rsidRPr="009C43B9" w:rsidRDefault="008701C6" w:rsidP="0054050A">
            <w:pPr>
              <w:rPr>
                <w:rFonts w:eastAsia="Arial" w:cs="Arial"/>
                <w:b/>
              </w:rPr>
            </w:pPr>
            <w:r w:rsidRPr="009C43B9">
              <w:rPr>
                <w:rFonts w:eastAsia="Arial" w:cs="Arial"/>
                <w:b/>
              </w:rPr>
              <w:t>2022–23</w:t>
            </w:r>
          </w:p>
        </w:tc>
        <w:tc>
          <w:tcPr>
            <w:tcW w:w="1043" w:type="dxa"/>
          </w:tcPr>
          <w:p w14:paraId="2B15CC0A" w14:textId="77777777" w:rsidR="008701C6" w:rsidRPr="009C43B9" w:rsidRDefault="008701C6" w:rsidP="0054050A">
            <w:pPr>
              <w:rPr>
                <w:rFonts w:eastAsia="Arial" w:cs="Arial"/>
                <w:b/>
              </w:rPr>
            </w:pPr>
            <w:r w:rsidRPr="009C43B9">
              <w:rPr>
                <w:rFonts w:eastAsia="Arial" w:cs="Arial"/>
                <w:b/>
              </w:rPr>
              <w:t>2023–24</w:t>
            </w:r>
          </w:p>
        </w:tc>
        <w:tc>
          <w:tcPr>
            <w:tcW w:w="1043" w:type="dxa"/>
          </w:tcPr>
          <w:p w14:paraId="7E416369" w14:textId="77777777" w:rsidR="008701C6" w:rsidRPr="009C43B9" w:rsidRDefault="008701C6" w:rsidP="0054050A">
            <w:pPr>
              <w:rPr>
                <w:rFonts w:eastAsia="Arial" w:cs="Arial"/>
                <w:b/>
              </w:rPr>
            </w:pPr>
            <w:r w:rsidRPr="009C43B9">
              <w:rPr>
                <w:rFonts w:eastAsia="Arial" w:cs="Arial"/>
                <w:b/>
              </w:rPr>
              <w:t>2024–25</w:t>
            </w:r>
          </w:p>
        </w:tc>
      </w:tr>
      <w:tr w:rsidR="008701C6" w:rsidRPr="00FB4E5F" w14:paraId="7691FC2E" w14:textId="77777777" w:rsidTr="00FD01F0">
        <w:trPr>
          <w:trHeight w:val="302"/>
        </w:trPr>
        <w:tc>
          <w:tcPr>
            <w:tcW w:w="3721" w:type="dxa"/>
          </w:tcPr>
          <w:p w14:paraId="7CF16E4D" w14:textId="77777777" w:rsidR="008701C6" w:rsidRPr="00FB4E5F" w:rsidRDefault="008701C6" w:rsidP="0054050A">
            <w:r w:rsidRPr="00FB4E5F">
              <w:rPr>
                <w:rFonts w:eastAsia="Arial" w:cs="Arial"/>
              </w:rPr>
              <w:t xml:space="preserve">State elections (88 districts, 8 </w:t>
            </w:r>
            <w:proofErr w:type="gramStart"/>
            <w:r w:rsidRPr="00FB4E5F">
              <w:rPr>
                <w:rFonts w:eastAsia="Arial" w:cs="Arial"/>
              </w:rPr>
              <w:t>regions)*</w:t>
            </w:r>
            <w:proofErr w:type="gramEnd"/>
          </w:p>
        </w:tc>
        <w:tc>
          <w:tcPr>
            <w:tcW w:w="1147" w:type="dxa"/>
          </w:tcPr>
          <w:p w14:paraId="55216DF7" w14:textId="77777777" w:rsidR="008701C6" w:rsidRPr="00FB4E5F" w:rsidRDefault="008701C6" w:rsidP="0054050A">
            <w:pPr>
              <w:jc w:val="right"/>
            </w:pPr>
            <w:r w:rsidRPr="00FB4E5F">
              <w:t>–</w:t>
            </w:r>
          </w:p>
        </w:tc>
        <w:tc>
          <w:tcPr>
            <w:tcW w:w="1060" w:type="dxa"/>
          </w:tcPr>
          <w:p w14:paraId="7E848F71" w14:textId="77777777" w:rsidR="008701C6" w:rsidRPr="00FB4E5F" w:rsidRDefault="008701C6" w:rsidP="0054050A">
            <w:pPr>
              <w:jc w:val="right"/>
            </w:pPr>
            <w:r w:rsidRPr="00FB4E5F">
              <w:t>–</w:t>
            </w:r>
          </w:p>
        </w:tc>
        <w:tc>
          <w:tcPr>
            <w:tcW w:w="1043" w:type="dxa"/>
          </w:tcPr>
          <w:p w14:paraId="3E7FE5C6" w14:textId="77777777" w:rsidR="008701C6" w:rsidRPr="00FB4E5F" w:rsidRDefault="008701C6" w:rsidP="0054050A">
            <w:pPr>
              <w:jc w:val="right"/>
              <w:rPr>
                <w:rFonts w:eastAsia="Arial" w:cs="Arial"/>
                <w:color w:val="000000" w:themeColor="text1"/>
              </w:rPr>
            </w:pPr>
            <w:r w:rsidRPr="00FB4E5F">
              <w:rPr>
                <w:rFonts w:eastAsia="Arial" w:cs="Arial"/>
                <w:color w:val="000000" w:themeColor="text1"/>
              </w:rPr>
              <w:t>1</w:t>
            </w:r>
          </w:p>
        </w:tc>
        <w:tc>
          <w:tcPr>
            <w:tcW w:w="1043" w:type="dxa"/>
          </w:tcPr>
          <w:p w14:paraId="4B9EC35B" w14:textId="77777777" w:rsidR="008701C6" w:rsidRPr="00FB4E5F" w:rsidRDefault="008701C6" w:rsidP="0054050A">
            <w:pPr>
              <w:jc w:val="right"/>
              <w:rPr>
                <w:rFonts w:eastAsia="Arial" w:cs="Arial"/>
                <w:color w:val="000000" w:themeColor="text1"/>
              </w:rPr>
            </w:pPr>
            <w:r w:rsidRPr="00FB4E5F">
              <w:t>–</w:t>
            </w:r>
          </w:p>
        </w:tc>
        <w:tc>
          <w:tcPr>
            <w:tcW w:w="1043" w:type="dxa"/>
          </w:tcPr>
          <w:p w14:paraId="24B95F83" w14:textId="77777777" w:rsidR="008701C6" w:rsidRDefault="008701C6" w:rsidP="0054050A">
            <w:pPr>
              <w:jc w:val="right"/>
              <w:rPr>
                <w:rFonts w:eastAsia="Arial" w:cs="Arial"/>
                <w:color w:val="000000" w:themeColor="text1"/>
              </w:rPr>
            </w:pPr>
            <w:r>
              <w:t>–</w:t>
            </w:r>
          </w:p>
        </w:tc>
      </w:tr>
      <w:tr w:rsidR="008701C6" w:rsidRPr="00FB4E5F" w14:paraId="2A97BABD" w14:textId="77777777" w:rsidTr="00FD01F0">
        <w:trPr>
          <w:trHeight w:val="302"/>
        </w:trPr>
        <w:tc>
          <w:tcPr>
            <w:tcW w:w="3721" w:type="dxa"/>
          </w:tcPr>
          <w:p w14:paraId="59845783" w14:textId="17070A40" w:rsidR="008701C6" w:rsidRPr="00FB4E5F" w:rsidRDefault="008701C6" w:rsidP="0054050A">
            <w:r w:rsidRPr="00FB4E5F">
              <w:rPr>
                <w:rFonts w:eastAsia="Arial" w:cs="Arial"/>
              </w:rPr>
              <w:t>State supplementary elections</w:t>
            </w:r>
          </w:p>
        </w:tc>
        <w:tc>
          <w:tcPr>
            <w:tcW w:w="1147" w:type="dxa"/>
          </w:tcPr>
          <w:p w14:paraId="451E1E85" w14:textId="77777777" w:rsidR="008701C6" w:rsidRPr="00FB4E5F" w:rsidRDefault="008701C6" w:rsidP="0054050A">
            <w:pPr>
              <w:jc w:val="right"/>
            </w:pPr>
            <w:r w:rsidRPr="00FB4E5F">
              <w:t>–</w:t>
            </w:r>
          </w:p>
        </w:tc>
        <w:tc>
          <w:tcPr>
            <w:tcW w:w="1060" w:type="dxa"/>
          </w:tcPr>
          <w:p w14:paraId="2F85BDAB" w14:textId="77777777" w:rsidR="008701C6" w:rsidRPr="00FB4E5F" w:rsidRDefault="008701C6" w:rsidP="0054050A">
            <w:pPr>
              <w:jc w:val="right"/>
            </w:pPr>
            <w:r w:rsidRPr="00FB4E5F">
              <w:t>–</w:t>
            </w:r>
          </w:p>
        </w:tc>
        <w:tc>
          <w:tcPr>
            <w:tcW w:w="1043" w:type="dxa"/>
          </w:tcPr>
          <w:p w14:paraId="38CA0B6F" w14:textId="77777777" w:rsidR="008701C6" w:rsidRPr="00FB4E5F" w:rsidRDefault="008701C6" w:rsidP="0054050A">
            <w:pPr>
              <w:jc w:val="right"/>
              <w:rPr>
                <w:rFonts w:eastAsia="Arial" w:cs="Arial"/>
                <w:color w:val="000000" w:themeColor="text1"/>
              </w:rPr>
            </w:pPr>
            <w:r w:rsidRPr="00FB4E5F">
              <w:rPr>
                <w:rFonts w:eastAsia="Arial" w:cs="Arial"/>
                <w:color w:val="000000" w:themeColor="text1"/>
              </w:rPr>
              <w:t>1</w:t>
            </w:r>
          </w:p>
        </w:tc>
        <w:tc>
          <w:tcPr>
            <w:tcW w:w="1043" w:type="dxa"/>
          </w:tcPr>
          <w:p w14:paraId="3A2571A6" w14:textId="77777777" w:rsidR="008701C6" w:rsidRPr="00FB4E5F" w:rsidRDefault="008701C6" w:rsidP="0054050A">
            <w:pPr>
              <w:jc w:val="right"/>
              <w:rPr>
                <w:rFonts w:eastAsia="Arial" w:cs="Arial"/>
                <w:color w:val="000000" w:themeColor="text1"/>
              </w:rPr>
            </w:pPr>
            <w:r w:rsidRPr="00FB4E5F">
              <w:t>–</w:t>
            </w:r>
          </w:p>
        </w:tc>
        <w:tc>
          <w:tcPr>
            <w:tcW w:w="1043" w:type="dxa"/>
          </w:tcPr>
          <w:p w14:paraId="4985BC5B" w14:textId="77777777" w:rsidR="008701C6" w:rsidRDefault="008701C6" w:rsidP="0054050A">
            <w:pPr>
              <w:jc w:val="right"/>
              <w:rPr>
                <w:rFonts w:eastAsia="Arial" w:cs="Arial"/>
                <w:color w:val="000000" w:themeColor="text1"/>
              </w:rPr>
            </w:pPr>
            <w:r>
              <w:t>–</w:t>
            </w:r>
          </w:p>
        </w:tc>
      </w:tr>
      <w:tr w:rsidR="008701C6" w:rsidRPr="00FB4E5F" w14:paraId="0DCFF7CF" w14:textId="77777777" w:rsidTr="00FD01F0">
        <w:trPr>
          <w:trHeight w:val="302"/>
        </w:trPr>
        <w:tc>
          <w:tcPr>
            <w:tcW w:w="3721" w:type="dxa"/>
          </w:tcPr>
          <w:p w14:paraId="19E3A9AC" w14:textId="77777777" w:rsidR="008701C6" w:rsidRPr="00FB4E5F" w:rsidRDefault="008701C6" w:rsidP="0054050A">
            <w:r w:rsidRPr="00FB4E5F">
              <w:rPr>
                <w:rFonts w:eastAsia="Arial" w:cs="Arial"/>
              </w:rPr>
              <w:t>State by-elections</w:t>
            </w:r>
          </w:p>
        </w:tc>
        <w:tc>
          <w:tcPr>
            <w:tcW w:w="1147" w:type="dxa"/>
          </w:tcPr>
          <w:p w14:paraId="4DF0EA20" w14:textId="77777777" w:rsidR="008701C6" w:rsidRPr="00FB4E5F" w:rsidRDefault="008701C6" w:rsidP="0054050A">
            <w:pPr>
              <w:jc w:val="right"/>
            </w:pPr>
            <w:r w:rsidRPr="00FB4E5F">
              <w:t>–</w:t>
            </w:r>
          </w:p>
        </w:tc>
        <w:tc>
          <w:tcPr>
            <w:tcW w:w="1060" w:type="dxa"/>
          </w:tcPr>
          <w:p w14:paraId="2E52A1C5" w14:textId="77777777" w:rsidR="008701C6" w:rsidRPr="00FB4E5F" w:rsidRDefault="008701C6" w:rsidP="0054050A">
            <w:pPr>
              <w:jc w:val="right"/>
            </w:pPr>
            <w:r w:rsidRPr="00FB4E5F">
              <w:t>–</w:t>
            </w:r>
          </w:p>
        </w:tc>
        <w:tc>
          <w:tcPr>
            <w:tcW w:w="1043" w:type="dxa"/>
          </w:tcPr>
          <w:p w14:paraId="3314DBBB" w14:textId="77777777" w:rsidR="008701C6" w:rsidRPr="00FB4E5F" w:rsidRDefault="008701C6" w:rsidP="0054050A">
            <w:pPr>
              <w:jc w:val="right"/>
              <w:rPr>
                <w:rFonts w:eastAsia="Arial" w:cs="Arial"/>
                <w:color w:val="000000" w:themeColor="text1"/>
              </w:rPr>
            </w:pPr>
          </w:p>
        </w:tc>
        <w:tc>
          <w:tcPr>
            <w:tcW w:w="1043" w:type="dxa"/>
          </w:tcPr>
          <w:p w14:paraId="423E749E" w14:textId="77777777" w:rsidR="008701C6" w:rsidRPr="00FB4E5F" w:rsidRDefault="008701C6" w:rsidP="0054050A">
            <w:pPr>
              <w:jc w:val="right"/>
              <w:rPr>
                <w:rFonts w:eastAsia="Arial" w:cs="Arial"/>
                <w:color w:val="000000" w:themeColor="text1"/>
              </w:rPr>
            </w:pPr>
            <w:r>
              <w:rPr>
                <w:rFonts w:eastAsia="Arial" w:cs="Arial"/>
                <w:color w:val="000000" w:themeColor="text1"/>
              </w:rPr>
              <w:t>2</w:t>
            </w:r>
          </w:p>
        </w:tc>
        <w:tc>
          <w:tcPr>
            <w:tcW w:w="1043" w:type="dxa"/>
          </w:tcPr>
          <w:p w14:paraId="710CA983" w14:textId="77777777" w:rsidR="008701C6" w:rsidRDefault="008701C6" w:rsidP="0054050A">
            <w:pPr>
              <w:jc w:val="right"/>
              <w:rPr>
                <w:rFonts w:eastAsia="Arial" w:cs="Arial"/>
                <w:color w:val="000000" w:themeColor="text1"/>
              </w:rPr>
            </w:pPr>
            <w:r w:rsidRPr="1B1C1170">
              <w:rPr>
                <w:rFonts w:eastAsia="Arial" w:cs="Arial"/>
                <w:color w:val="000000" w:themeColor="text1"/>
              </w:rPr>
              <w:t>2</w:t>
            </w:r>
          </w:p>
        </w:tc>
      </w:tr>
      <w:tr w:rsidR="008701C6" w:rsidRPr="00FB4E5F" w14:paraId="7AB0B754" w14:textId="77777777" w:rsidTr="00FD01F0">
        <w:trPr>
          <w:trHeight w:val="302"/>
        </w:trPr>
        <w:tc>
          <w:tcPr>
            <w:tcW w:w="3721" w:type="dxa"/>
          </w:tcPr>
          <w:p w14:paraId="7E62855B" w14:textId="77777777" w:rsidR="008701C6" w:rsidRPr="00FB4E5F" w:rsidRDefault="008701C6" w:rsidP="0054050A">
            <w:r w:rsidRPr="00FB4E5F">
              <w:rPr>
                <w:rFonts w:eastAsia="Arial" w:cs="Arial"/>
              </w:rPr>
              <w:t>Local council general elections</w:t>
            </w:r>
          </w:p>
        </w:tc>
        <w:tc>
          <w:tcPr>
            <w:tcW w:w="1147" w:type="dxa"/>
          </w:tcPr>
          <w:p w14:paraId="24A2E700" w14:textId="77777777" w:rsidR="008701C6" w:rsidRPr="00FB4E5F" w:rsidRDefault="008701C6" w:rsidP="0054050A">
            <w:pPr>
              <w:jc w:val="right"/>
              <w:rPr>
                <w:rFonts w:eastAsia="Arial" w:cs="Arial"/>
                <w:color w:val="000000" w:themeColor="text1"/>
              </w:rPr>
            </w:pPr>
            <w:r w:rsidRPr="1F308BC2">
              <w:rPr>
                <w:rFonts w:eastAsia="Arial" w:cs="Arial"/>
                <w:color w:val="000000" w:themeColor="text1"/>
              </w:rPr>
              <w:t>299</w:t>
            </w:r>
          </w:p>
        </w:tc>
        <w:tc>
          <w:tcPr>
            <w:tcW w:w="1060" w:type="dxa"/>
          </w:tcPr>
          <w:p w14:paraId="1884B70E" w14:textId="77777777" w:rsidR="008701C6" w:rsidRPr="00FB4E5F" w:rsidRDefault="008701C6" w:rsidP="0054050A">
            <w:pPr>
              <w:jc w:val="right"/>
            </w:pPr>
            <w:r w:rsidRPr="1F308BC2">
              <w:rPr>
                <w:rFonts w:eastAsia="Arial" w:cs="Arial"/>
              </w:rPr>
              <w:t>3</w:t>
            </w:r>
          </w:p>
        </w:tc>
        <w:tc>
          <w:tcPr>
            <w:tcW w:w="1043" w:type="dxa"/>
          </w:tcPr>
          <w:p w14:paraId="366F5593" w14:textId="77777777" w:rsidR="008701C6" w:rsidRPr="00FB4E5F" w:rsidRDefault="008701C6" w:rsidP="0054050A">
            <w:pPr>
              <w:jc w:val="right"/>
              <w:rPr>
                <w:rFonts w:eastAsia="Arial" w:cs="Arial"/>
                <w:color w:val="000000" w:themeColor="text1"/>
              </w:rPr>
            </w:pPr>
            <w:r w:rsidRPr="00FB4E5F">
              <w:t>–</w:t>
            </w:r>
          </w:p>
        </w:tc>
        <w:tc>
          <w:tcPr>
            <w:tcW w:w="1043" w:type="dxa"/>
          </w:tcPr>
          <w:p w14:paraId="6832B8CC" w14:textId="77777777" w:rsidR="008701C6" w:rsidRPr="00FB4E5F" w:rsidRDefault="008701C6" w:rsidP="0054050A">
            <w:pPr>
              <w:jc w:val="right"/>
              <w:rPr>
                <w:rFonts w:eastAsia="Arial" w:cs="Arial"/>
                <w:color w:val="000000" w:themeColor="text1"/>
              </w:rPr>
            </w:pPr>
            <w:r w:rsidRPr="00FB4E5F">
              <w:t>–</w:t>
            </w:r>
          </w:p>
        </w:tc>
        <w:tc>
          <w:tcPr>
            <w:tcW w:w="1043" w:type="dxa"/>
          </w:tcPr>
          <w:p w14:paraId="7CE8667D" w14:textId="77777777" w:rsidR="008701C6" w:rsidRDefault="008701C6" w:rsidP="0054050A">
            <w:pPr>
              <w:jc w:val="right"/>
              <w:rPr>
                <w:rFonts w:eastAsia="Arial" w:cs="Arial"/>
              </w:rPr>
            </w:pPr>
            <w:r w:rsidRPr="3AE37467">
              <w:rPr>
                <w:rFonts w:eastAsia="Arial" w:cs="Arial"/>
                <w:color w:val="000000" w:themeColor="text1"/>
              </w:rPr>
              <w:t>466</w:t>
            </w:r>
          </w:p>
        </w:tc>
      </w:tr>
      <w:tr w:rsidR="008701C6" w:rsidRPr="00FB4E5F" w14:paraId="24B25C1C" w14:textId="77777777" w:rsidTr="00FD01F0">
        <w:trPr>
          <w:trHeight w:val="302"/>
        </w:trPr>
        <w:tc>
          <w:tcPr>
            <w:tcW w:w="3721" w:type="dxa"/>
          </w:tcPr>
          <w:p w14:paraId="6875FD56" w14:textId="77777777" w:rsidR="008701C6" w:rsidRPr="00FB4E5F" w:rsidRDefault="008701C6" w:rsidP="0054050A">
            <w:r w:rsidRPr="00FB4E5F">
              <w:rPr>
                <w:rFonts w:eastAsia="Arial" w:cs="Arial"/>
              </w:rPr>
              <w:t>Local council by-elections</w:t>
            </w:r>
          </w:p>
        </w:tc>
        <w:tc>
          <w:tcPr>
            <w:tcW w:w="1147" w:type="dxa"/>
          </w:tcPr>
          <w:p w14:paraId="1184B4C5" w14:textId="77777777" w:rsidR="008701C6" w:rsidRPr="00FB4E5F" w:rsidRDefault="008701C6" w:rsidP="0054050A">
            <w:pPr>
              <w:jc w:val="right"/>
            </w:pPr>
            <w:r w:rsidRPr="00FB4E5F">
              <w:rPr>
                <w:rFonts w:eastAsia="Arial" w:cs="Arial"/>
                <w:color w:val="000000" w:themeColor="text1"/>
              </w:rPr>
              <w:t>3</w:t>
            </w:r>
          </w:p>
        </w:tc>
        <w:tc>
          <w:tcPr>
            <w:tcW w:w="1060" w:type="dxa"/>
          </w:tcPr>
          <w:p w14:paraId="2B17ABF4" w14:textId="77777777" w:rsidR="008701C6" w:rsidRPr="00FB4E5F" w:rsidRDefault="008701C6" w:rsidP="0054050A">
            <w:pPr>
              <w:jc w:val="right"/>
            </w:pPr>
            <w:r w:rsidRPr="00FB4E5F">
              <w:rPr>
                <w:rFonts w:eastAsia="Arial" w:cs="Arial"/>
              </w:rPr>
              <w:t>3</w:t>
            </w:r>
          </w:p>
        </w:tc>
        <w:tc>
          <w:tcPr>
            <w:tcW w:w="1043" w:type="dxa"/>
          </w:tcPr>
          <w:p w14:paraId="462C86EF" w14:textId="77777777" w:rsidR="008701C6" w:rsidRPr="00FB4E5F" w:rsidRDefault="008701C6" w:rsidP="0054050A">
            <w:pPr>
              <w:jc w:val="right"/>
              <w:rPr>
                <w:rFonts w:eastAsia="Arial" w:cs="Arial"/>
                <w:color w:val="000000" w:themeColor="text1"/>
              </w:rPr>
            </w:pPr>
            <w:r w:rsidRPr="00FB4E5F">
              <w:rPr>
                <w:rFonts w:eastAsia="Arial" w:cs="Arial"/>
                <w:color w:val="000000" w:themeColor="text1"/>
              </w:rPr>
              <w:t>3</w:t>
            </w:r>
          </w:p>
        </w:tc>
        <w:tc>
          <w:tcPr>
            <w:tcW w:w="1043" w:type="dxa"/>
          </w:tcPr>
          <w:p w14:paraId="354149C1" w14:textId="77777777" w:rsidR="008701C6" w:rsidRPr="00FB4E5F" w:rsidRDefault="008701C6" w:rsidP="0054050A">
            <w:pPr>
              <w:jc w:val="right"/>
              <w:rPr>
                <w:rFonts w:eastAsia="Arial" w:cs="Arial"/>
                <w:color w:val="000000" w:themeColor="text1"/>
              </w:rPr>
            </w:pPr>
            <w:r>
              <w:rPr>
                <w:rFonts w:eastAsia="Arial" w:cs="Arial"/>
                <w:color w:val="000000" w:themeColor="text1"/>
              </w:rPr>
              <w:t>2</w:t>
            </w:r>
          </w:p>
        </w:tc>
        <w:tc>
          <w:tcPr>
            <w:tcW w:w="1043" w:type="dxa"/>
          </w:tcPr>
          <w:p w14:paraId="24B73D2B" w14:textId="77777777" w:rsidR="008701C6" w:rsidRDefault="008701C6" w:rsidP="0054050A">
            <w:pPr>
              <w:jc w:val="right"/>
              <w:rPr>
                <w:rFonts w:eastAsia="Arial" w:cs="Arial"/>
                <w:color w:val="000000" w:themeColor="text1"/>
              </w:rPr>
            </w:pPr>
            <w:r>
              <w:t>–</w:t>
            </w:r>
          </w:p>
        </w:tc>
      </w:tr>
      <w:tr w:rsidR="008701C6" w:rsidRPr="00FB4E5F" w14:paraId="449D9D14" w14:textId="77777777" w:rsidTr="00FD01F0">
        <w:trPr>
          <w:trHeight w:val="302"/>
        </w:trPr>
        <w:tc>
          <w:tcPr>
            <w:tcW w:w="3721" w:type="dxa"/>
          </w:tcPr>
          <w:p w14:paraId="69846E91" w14:textId="77777777" w:rsidR="008701C6" w:rsidRPr="00FB4E5F" w:rsidRDefault="008701C6" w:rsidP="0054050A">
            <w:r w:rsidRPr="00FB4E5F">
              <w:rPr>
                <w:rFonts w:eastAsia="Arial" w:cs="Arial"/>
              </w:rPr>
              <w:t xml:space="preserve">Local </w:t>
            </w:r>
            <w:r>
              <w:rPr>
                <w:rFonts w:eastAsia="Arial" w:cs="Arial"/>
              </w:rPr>
              <w:t xml:space="preserve">council </w:t>
            </w:r>
            <w:r w:rsidRPr="00FB4E5F">
              <w:rPr>
                <w:rFonts w:eastAsia="Arial" w:cs="Arial"/>
              </w:rPr>
              <w:t>countbacks</w:t>
            </w:r>
          </w:p>
        </w:tc>
        <w:tc>
          <w:tcPr>
            <w:tcW w:w="1147" w:type="dxa"/>
          </w:tcPr>
          <w:p w14:paraId="1892AD0F" w14:textId="77777777" w:rsidR="008701C6" w:rsidRPr="00FB4E5F" w:rsidRDefault="008701C6" w:rsidP="0054050A">
            <w:pPr>
              <w:jc w:val="right"/>
            </w:pPr>
            <w:r w:rsidRPr="00FB4E5F">
              <w:rPr>
                <w:rFonts w:eastAsia="Arial" w:cs="Arial"/>
                <w:color w:val="000000" w:themeColor="text1"/>
              </w:rPr>
              <w:t>4</w:t>
            </w:r>
          </w:p>
        </w:tc>
        <w:tc>
          <w:tcPr>
            <w:tcW w:w="1060" w:type="dxa"/>
          </w:tcPr>
          <w:p w14:paraId="4E05E001" w14:textId="77777777" w:rsidR="008701C6" w:rsidRPr="00FB4E5F" w:rsidRDefault="008701C6" w:rsidP="0054050A">
            <w:pPr>
              <w:jc w:val="right"/>
            </w:pPr>
            <w:r w:rsidRPr="00FB4E5F">
              <w:rPr>
                <w:rFonts w:eastAsia="Arial" w:cs="Arial"/>
              </w:rPr>
              <w:t>11</w:t>
            </w:r>
          </w:p>
        </w:tc>
        <w:tc>
          <w:tcPr>
            <w:tcW w:w="1043" w:type="dxa"/>
          </w:tcPr>
          <w:p w14:paraId="526F721C" w14:textId="77777777" w:rsidR="008701C6" w:rsidRPr="00FB4E5F" w:rsidRDefault="008701C6" w:rsidP="0054050A">
            <w:pPr>
              <w:jc w:val="right"/>
              <w:rPr>
                <w:rFonts w:eastAsia="Arial" w:cs="Arial"/>
                <w:color w:val="000000" w:themeColor="text1"/>
              </w:rPr>
            </w:pPr>
            <w:r w:rsidRPr="00FB4E5F">
              <w:rPr>
                <w:rFonts w:eastAsia="Arial" w:cs="Arial"/>
                <w:color w:val="000000" w:themeColor="text1"/>
              </w:rPr>
              <w:t>18</w:t>
            </w:r>
          </w:p>
        </w:tc>
        <w:tc>
          <w:tcPr>
            <w:tcW w:w="1043" w:type="dxa"/>
          </w:tcPr>
          <w:p w14:paraId="18797DA8" w14:textId="77777777" w:rsidR="008701C6" w:rsidRPr="00FB4E5F" w:rsidRDefault="008701C6" w:rsidP="0054050A">
            <w:pPr>
              <w:jc w:val="right"/>
              <w:rPr>
                <w:rFonts w:eastAsia="Arial" w:cs="Arial"/>
                <w:color w:val="000000" w:themeColor="text1"/>
              </w:rPr>
            </w:pPr>
            <w:r>
              <w:rPr>
                <w:rFonts w:eastAsia="Arial" w:cs="Arial"/>
                <w:color w:val="000000" w:themeColor="text1"/>
              </w:rPr>
              <w:t>14</w:t>
            </w:r>
          </w:p>
        </w:tc>
        <w:tc>
          <w:tcPr>
            <w:tcW w:w="1043" w:type="dxa"/>
          </w:tcPr>
          <w:p w14:paraId="07D65593" w14:textId="77777777" w:rsidR="008701C6" w:rsidRDefault="008701C6" w:rsidP="0054050A">
            <w:pPr>
              <w:jc w:val="right"/>
              <w:rPr>
                <w:rFonts w:eastAsia="Arial" w:cs="Arial"/>
                <w:color w:val="000000" w:themeColor="text1"/>
              </w:rPr>
            </w:pPr>
            <w:r>
              <w:rPr>
                <w:rFonts w:eastAsia="Arial" w:cs="Arial"/>
                <w:color w:val="000000" w:themeColor="text1"/>
              </w:rPr>
              <w:t>2</w:t>
            </w:r>
          </w:p>
        </w:tc>
      </w:tr>
      <w:tr w:rsidR="008701C6" w:rsidRPr="00FB4E5F" w14:paraId="4F16EBDF" w14:textId="77777777" w:rsidTr="00FD01F0">
        <w:trPr>
          <w:trHeight w:val="302"/>
        </w:trPr>
        <w:tc>
          <w:tcPr>
            <w:tcW w:w="3721" w:type="dxa"/>
          </w:tcPr>
          <w:p w14:paraId="6D9FD657" w14:textId="77777777" w:rsidR="008701C6" w:rsidRPr="00FB4E5F" w:rsidRDefault="008701C6" w:rsidP="0054050A">
            <w:r w:rsidRPr="00FB4E5F">
              <w:rPr>
                <w:rFonts w:eastAsia="Arial" w:cs="Arial"/>
              </w:rPr>
              <w:t>Liquor licensing polls</w:t>
            </w:r>
            <w:r>
              <w:rPr>
                <w:rFonts w:eastAsia="Arial" w:cs="Arial"/>
              </w:rPr>
              <w:t>**</w:t>
            </w:r>
          </w:p>
        </w:tc>
        <w:tc>
          <w:tcPr>
            <w:tcW w:w="1147" w:type="dxa"/>
          </w:tcPr>
          <w:p w14:paraId="27EEABC9" w14:textId="77777777" w:rsidR="008701C6" w:rsidRPr="00FB4E5F" w:rsidRDefault="008701C6" w:rsidP="0054050A">
            <w:pPr>
              <w:jc w:val="right"/>
            </w:pPr>
            <w:r w:rsidRPr="00FB4E5F">
              <w:t>–</w:t>
            </w:r>
          </w:p>
        </w:tc>
        <w:tc>
          <w:tcPr>
            <w:tcW w:w="1060" w:type="dxa"/>
          </w:tcPr>
          <w:p w14:paraId="0A411251" w14:textId="77777777" w:rsidR="008701C6" w:rsidRPr="00FB4E5F" w:rsidRDefault="008701C6" w:rsidP="0054050A">
            <w:pPr>
              <w:jc w:val="right"/>
            </w:pPr>
            <w:r w:rsidRPr="00FB4E5F">
              <w:rPr>
                <w:rFonts w:eastAsia="Arial" w:cs="Arial"/>
              </w:rPr>
              <w:t>2</w:t>
            </w:r>
          </w:p>
        </w:tc>
        <w:tc>
          <w:tcPr>
            <w:tcW w:w="1043" w:type="dxa"/>
          </w:tcPr>
          <w:p w14:paraId="7D686E29" w14:textId="77777777" w:rsidR="008701C6" w:rsidRPr="00FB4E5F" w:rsidRDefault="008701C6" w:rsidP="0054050A">
            <w:pPr>
              <w:jc w:val="right"/>
              <w:rPr>
                <w:rFonts w:eastAsia="Arial" w:cs="Arial"/>
                <w:color w:val="000000" w:themeColor="text1"/>
              </w:rPr>
            </w:pPr>
            <w:r w:rsidRPr="00FB4E5F">
              <w:t>–</w:t>
            </w:r>
          </w:p>
        </w:tc>
        <w:tc>
          <w:tcPr>
            <w:tcW w:w="1043" w:type="dxa"/>
          </w:tcPr>
          <w:p w14:paraId="2A5718B3" w14:textId="77777777" w:rsidR="008701C6" w:rsidRPr="00FB4E5F" w:rsidRDefault="008701C6" w:rsidP="0054050A">
            <w:pPr>
              <w:jc w:val="right"/>
              <w:rPr>
                <w:rFonts w:eastAsia="Arial" w:cs="Arial"/>
                <w:color w:val="000000" w:themeColor="text1"/>
              </w:rPr>
            </w:pPr>
            <w:r w:rsidRPr="00FB4E5F">
              <w:t>–</w:t>
            </w:r>
          </w:p>
        </w:tc>
        <w:tc>
          <w:tcPr>
            <w:tcW w:w="1043" w:type="dxa"/>
          </w:tcPr>
          <w:p w14:paraId="6A5B63F7" w14:textId="77777777" w:rsidR="008701C6" w:rsidRDefault="008701C6" w:rsidP="0054050A">
            <w:pPr>
              <w:jc w:val="right"/>
              <w:rPr>
                <w:rFonts w:eastAsia="Arial" w:cs="Arial"/>
                <w:color w:val="000000" w:themeColor="text1"/>
              </w:rPr>
            </w:pPr>
            <w:r>
              <w:t>–</w:t>
            </w:r>
          </w:p>
        </w:tc>
      </w:tr>
      <w:tr w:rsidR="008701C6" w:rsidRPr="00FB4E5F" w14:paraId="3D769E57" w14:textId="77777777" w:rsidTr="00FD01F0">
        <w:trPr>
          <w:trHeight w:val="302"/>
        </w:trPr>
        <w:tc>
          <w:tcPr>
            <w:tcW w:w="3721" w:type="dxa"/>
          </w:tcPr>
          <w:p w14:paraId="3D63AE7E" w14:textId="77777777" w:rsidR="008701C6" w:rsidRPr="00FB4E5F" w:rsidRDefault="008701C6" w:rsidP="0054050A">
            <w:r w:rsidRPr="00FB4E5F">
              <w:rPr>
                <w:rFonts w:eastAsia="Arial" w:cs="Arial"/>
              </w:rPr>
              <w:t>Commercial elections and polls</w:t>
            </w:r>
          </w:p>
        </w:tc>
        <w:tc>
          <w:tcPr>
            <w:tcW w:w="1147" w:type="dxa"/>
          </w:tcPr>
          <w:p w14:paraId="3429E181" w14:textId="77777777" w:rsidR="008701C6" w:rsidRPr="00FB4E5F" w:rsidRDefault="008701C6" w:rsidP="0054050A">
            <w:pPr>
              <w:jc w:val="right"/>
            </w:pPr>
            <w:r w:rsidRPr="00FB4E5F">
              <w:rPr>
                <w:rFonts w:eastAsia="Arial" w:cs="Arial"/>
                <w:color w:val="000000" w:themeColor="text1"/>
              </w:rPr>
              <w:t>3</w:t>
            </w:r>
          </w:p>
        </w:tc>
        <w:tc>
          <w:tcPr>
            <w:tcW w:w="1060" w:type="dxa"/>
          </w:tcPr>
          <w:p w14:paraId="45BCE183" w14:textId="77777777" w:rsidR="008701C6" w:rsidRPr="00FB4E5F" w:rsidRDefault="008701C6" w:rsidP="0054050A">
            <w:pPr>
              <w:jc w:val="right"/>
            </w:pPr>
            <w:r w:rsidRPr="00FB4E5F">
              <w:rPr>
                <w:rFonts w:eastAsia="Arial" w:cs="Arial"/>
              </w:rPr>
              <w:t>4</w:t>
            </w:r>
          </w:p>
        </w:tc>
        <w:tc>
          <w:tcPr>
            <w:tcW w:w="1043" w:type="dxa"/>
          </w:tcPr>
          <w:p w14:paraId="7A243BA6" w14:textId="77777777" w:rsidR="008701C6" w:rsidRPr="00FB4E5F" w:rsidRDefault="008701C6" w:rsidP="0054050A">
            <w:pPr>
              <w:jc w:val="right"/>
              <w:rPr>
                <w:rFonts w:eastAsia="Arial" w:cs="Arial"/>
                <w:color w:val="000000" w:themeColor="text1"/>
              </w:rPr>
            </w:pPr>
            <w:r w:rsidRPr="00FB4E5F">
              <w:rPr>
                <w:rFonts w:eastAsia="Arial" w:cs="Arial"/>
                <w:color w:val="000000" w:themeColor="text1"/>
              </w:rPr>
              <w:t>3</w:t>
            </w:r>
          </w:p>
        </w:tc>
        <w:tc>
          <w:tcPr>
            <w:tcW w:w="1043" w:type="dxa"/>
          </w:tcPr>
          <w:p w14:paraId="5B114012" w14:textId="77777777" w:rsidR="008701C6" w:rsidRPr="00FB4E5F" w:rsidRDefault="008701C6" w:rsidP="0054050A">
            <w:pPr>
              <w:jc w:val="right"/>
              <w:rPr>
                <w:rFonts w:eastAsia="Arial" w:cs="Arial"/>
                <w:color w:val="000000" w:themeColor="text1"/>
              </w:rPr>
            </w:pPr>
            <w:r>
              <w:rPr>
                <w:rFonts w:eastAsia="Arial" w:cs="Arial"/>
                <w:color w:val="000000" w:themeColor="text1"/>
              </w:rPr>
              <w:t>2</w:t>
            </w:r>
          </w:p>
        </w:tc>
        <w:tc>
          <w:tcPr>
            <w:tcW w:w="1043" w:type="dxa"/>
          </w:tcPr>
          <w:p w14:paraId="3FD3DA9D" w14:textId="77777777" w:rsidR="008701C6" w:rsidRDefault="008701C6" w:rsidP="0054050A">
            <w:pPr>
              <w:jc w:val="right"/>
              <w:rPr>
                <w:rFonts w:eastAsia="Arial" w:cs="Arial"/>
                <w:color w:val="000000" w:themeColor="text1"/>
              </w:rPr>
            </w:pPr>
            <w:r w:rsidRPr="05DC3AF9">
              <w:rPr>
                <w:rFonts w:eastAsia="Arial" w:cs="Arial"/>
                <w:color w:val="000000" w:themeColor="text1"/>
              </w:rPr>
              <w:t>4</w:t>
            </w:r>
          </w:p>
        </w:tc>
      </w:tr>
      <w:tr w:rsidR="008701C6" w:rsidRPr="00FB4E5F" w14:paraId="2BA80338" w14:textId="77777777" w:rsidTr="00FD01F0">
        <w:trPr>
          <w:trHeight w:val="302"/>
        </w:trPr>
        <w:tc>
          <w:tcPr>
            <w:tcW w:w="3721" w:type="dxa"/>
          </w:tcPr>
          <w:p w14:paraId="0AA53943" w14:textId="77777777" w:rsidR="008701C6" w:rsidRPr="00FB4E5F" w:rsidRDefault="008701C6" w:rsidP="0054050A">
            <w:pPr>
              <w:rPr>
                <w:rFonts w:eastAsia="Arial" w:cs="Arial"/>
                <w:b/>
                <w:bCs/>
              </w:rPr>
            </w:pPr>
            <w:r w:rsidRPr="00FB4E5F">
              <w:rPr>
                <w:rFonts w:eastAsia="Arial" w:cs="Arial"/>
                <w:b/>
                <w:bCs/>
              </w:rPr>
              <w:t>Total</w:t>
            </w:r>
          </w:p>
        </w:tc>
        <w:tc>
          <w:tcPr>
            <w:tcW w:w="1147" w:type="dxa"/>
          </w:tcPr>
          <w:p w14:paraId="7F928804" w14:textId="77777777" w:rsidR="008701C6" w:rsidRPr="00FB4E5F" w:rsidRDefault="008701C6" w:rsidP="0054050A">
            <w:pPr>
              <w:jc w:val="right"/>
              <w:rPr>
                <w:rFonts w:eastAsia="Arial" w:cs="Arial"/>
                <w:b/>
                <w:bCs/>
                <w:color w:val="000000" w:themeColor="text1"/>
              </w:rPr>
            </w:pPr>
            <w:r w:rsidRPr="00FB4E5F">
              <w:rPr>
                <w:rFonts w:eastAsia="Arial" w:cs="Arial"/>
                <w:b/>
                <w:bCs/>
                <w:color w:val="000000" w:themeColor="text1"/>
              </w:rPr>
              <w:t>86</w:t>
            </w:r>
          </w:p>
        </w:tc>
        <w:tc>
          <w:tcPr>
            <w:tcW w:w="1060" w:type="dxa"/>
          </w:tcPr>
          <w:p w14:paraId="33790900" w14:textId="77777777" w:rsidR="008701C6" w:rsidRPr="00FB4E5F" w:rsidRDefault="008701C6" w:rsidP="0054050A">
            <w:pPr>
              <w:jc w:val="right"/>
              <w:rPr>
                <w:rFonts w:eastAsia="Arial" w:cs="Arial"/>
                <w:b/>
                <w:bCs/>
              </w:rPr>
            </w:pPr>
            <w:r w:rsidRPr="00FB4E5F">
              <w:rPr>
                <w:rFonts w:eastAsia="Arial" w:cs="Arial"/>
                <w:b/>
                <w:bCs/>
              </w:rPr>
              <w:t>21</w:t>
            </w:r>
          </w:p>
        </w:tc>
        <w:tc>
          <w:tcPr>
            <w:tcW w:w="1043" w:type="dxa"/>
          </w:tcPr>
          <w:p w14:paraId="455B0F1B" w14:textId="77777777" w:rsidR="008701C6" w:rsidRPr="00FB4E5F" w:rsidRDefault="008701C6" w:rsidP="0054050A">
            <w:pPr>
              <w:jc w:val="right"/>
              <w:rPr>
                <w:rFonts w:eastAsia="Arial" w:cs="Arial"/>
                <w:b/>
                <w:bCs/>
                <w:color w:val="000000" w:themeColor="text1"/>
              </w:rPr>
            </w:pPr>
            <w:r w:rsidRPr="00FB4E5F">
              <w:rPr>
                <w:rFonts w:eastAsia="Arial" w:cs="Arial"/>
                <w:b/>
                <w:bCs/>
                <w:color w:val="000000" w:themeColor="text1"/>
              </w:rPr>
              <w:t>26</w:t>
            </w:r>
          </w:p>
        </w:tc>
        <w:tc>
          <w:tcPr>
            <w:tcW w:w="1043" w:type="dxa"/>
          </w:tcPr>
          <w:p w14:paraId="515F4AEF" w14:textId="77777777" w:rsidR="008701C6" w:rsidRPr="00FB4E5F" w:rsidRDefault="008701C6" w:rsidP="0054050A">
            <w:pPr>
              <w:jc w:val="right"/>
              <w:rPr>
                <w:rFonts w:eastAsia="Arial" w:cs="Arial"/>
                <w:b/>
                <w:bCs/>
                <w:color w:val="000000" w:themeColor="text1"/>
              </w:rPr>
            </w:pPr>
            <w:r>
              <w:rPr>
                <w:rFonts w:eastAsia="Arial" w:cs="Arial"/>
                <w:b/>
                <w:bCs/>
                <w:color w:val="000000" w:themeColor="text1"/>
              </w:rPr>
              <w:t>20</w:t>
            </w:r>
          </w:p>
        </w:tc>
        <w:tc>
          <w:tcPr>
            <w:tcW w:w="1043" w:type="dxa"/>
          </w:tcPr>
          <w:p w14:paraId="4FCAA1A4" w14:textId="77777777" w:rsidR="008701C6" w:rsidRDefault="008701C6" w:rsidP="0054050A">
            <w:pPr>
              <w:jc w:val="right"/>
              <w:rPr>
                <w:rFonts w:eastAsia="Arial" w:cs="Arial"/>
                <w:b/>
                <w:bCs/>
                <w:color w:val="000000" w:themeColor="text1"/>
              </w:rPr>
            </w:pPr>
            <w:r w:rsidRPr="54674E61">
              <w:rPr>
                <w:rFonts w:eastAsia="Arial" w:cs="Arial"/>
                <w:b/>
                <w:bCs/>
                <w:color w:val="000000" w:themeColor="text1"/>
              </w:rPr>
              <w:t>84</w:t>
            </w:r>
          </w:p>
        </w:tc>
      </w:tr>
    </w:tbl>
    <w:p w14:paraId="679051BC" w14:textId="77777777" w:rsidR="008701C6" w:rsidRPr="00CD0E22" w:rsidRDefault="008701C6" w:rsidP="008701C6">
      <w:r w:rsidRPr="00CD0E22">
        <w:lastRenderedPageBreak/>
        <w:br/>
      </w:r>
      <w:r>
        <w:t>*Narracan District resulted in a failed election and led to a supplementary election.</w:t>
      </w:r>
    </w:p>
    <w:p w14:paraId="269C83B2" w14:textId="77777777" w:rsidR="008701C6" w:rsidRPr="00CD0E22" w:rsidRDefault="008701C6" w:rsidP="008701C6">
      <w:r>
        <w:t>**</w:t>
      </w:r>
      <w:r w:rsidRPr="0056602C">
        <w:t>Following amendments to the </w:t>
      </w:r>
      <w:r w:rsidRPr="0056602C">
        <w:rPr>
          <w:i/>
          <w:iCs/>
        </w:rPr>
        <w:t>Liquor Control Reform Act 1998</w:t>
      </w:r>
      <w:r w:rsidRPr="0056602C">
        <w:t> in December 2021, we are no longer required to conduct these polls.</w:t>
      </w:r>
    </w:p>
    <w:p w14:paraId="459D7097" w14:textId="224F8DE4" w:rsidR="00ED2E12" w:rsidRDefault="00ED2E12" w:rsidP="00ED2E12">
      <w:pPr>
        <w:pStyle w:val="Caption"/>
        <w:keepNext/>
      </w:pPr>
      <w:bookmarkStart w:id="103" w:name="_Toc213061851"/>
      <w:r>
        <w:t xml:space="preserve">Table </w:t>
      </w:r>
      <w:r>
        <w:fldChar w:fldCharType="begin"/>
      </w:r>
      <w:r>
        <w:instrText xml:space="preserve"> SEQ Table \* ARABIC </w:instrText>
      </w:r>
      <w:r>
        <w:fldChar w:fldCharType="separate"/>
      </w:r>
      <w:r w:rsidR="00E50A22">
        <w:rPr>
          <w:noProof/>
        </w:rPr>
        <w:t>18</w:t>
      </w:r>
      <w:r>
        <w:fldChar w:fldCharType="end"/>
      </w:r>
      <w:r>
        <w:t xml:space="preserve">: </w:t>
      </w:r>
      <w:r w:rsidRPr="001C2F9F">
        <w:t>Fee-for-service elections and polls, 2024–25</w:t>
      </w:r>
      <w:bookmarkEnd w:id="103"/>
    </w:p>
    <w:tbl>
      <w:tblPr>
        <w:tblStyle w:val="TableGrid"/>
        <w:tblW w:w="8926" w:type="dxa"/>
        <w:tblLook w:val="04A0" w:firstRow="1" w:lastRow="0" w:firstColumn="1" w:lastColumn="0" w:noHBand="0" w:noVBand="1"/>
        <w:tblCaption w:val="Fee-for-service elections and polls"/>
        <w:tblDescription w:val="Table shows elections dates, voting methods and voter numbers."/>
      </w:tblPr>
      <w:tblGrid>
        <w:gridCol w:w="1631"/>
        <w:gridCol w:w="1541"/>
        <w:gridCol w:w="1996"/>
        <w:gridCol w:w="1431"/>
        <w:gridCol w:w="1364"/>
        <w:gridCol w:w="963"/>
      </w:tblGrid>
      <w:tr w:rsidR="008701C6" w:rsidRPr="00E455F4" w14:paraId="0A92EE47" w14:textId="77777777" w:rsidTr="00FD01F0">
        <w:tc>
          <w:tcPr>
            <w:tcW w:w="1631" w:type="dxa"/>
          </w:tcPr>
          <w:p w14:paraId="70923430" w14:textId="4C87789B" w:rsidR="008701C6" w:rsidRPr="00D27B2E" w:rsidRDefault="008701C6" w:rsidP="0054050A">
            <w:pPr>
              <w:rPr>
                <w:b/>
                <w:bCs/>
              </w:rPr>
            </w:pPr>
            <w:r w:rsidRPr="00D27B2E">
              <w:rPr>
                <w:b/>
                <w:bCs/>
              </w:rPr>
              <w:t>Election</w:t>
            </w:r>
          </w:p>
        </w:tc>
        <w:tc>
          <w:tcPr>
            <w:tcW w:w="1541" w:type="dxa"/>
          </w:tcPr>
          <w:p w14:paraId="33E91019" w14:textId="77777777" w:rsidR="008701C6" w:rsidRPr="00D27B2E" w:rsidRDefault="008701C6" w:rsidP="0054050A">
            <w:pPr>
              <w:rPr>
                <w:b/>
                <w:bCs/>
              </w:rPr>
            </w:pPr>
            <w:r w:rsidRPr="00D27B2E">
              <w:rPr>
                <w:b/>
                <w:bCs/>
              </w:rPr>
              <w:t>Type</w:t>
            </w:r>
          </w:p>
        </w:tc>
        <w:tc>
          <w:tcPr>
            <w:tcW w:w="1996" w:type="dxa"/>
          </w:tcPr>
          <w:p w14:paraId="0F1B4FE6" w14:textId="77777777" w:rsidR="008701C6" w:rsidRPr="00D27B2E" w:rsidRDefault="008701C6" w:rsidP="0054050A">
            <w:pPr>
              <w:rPr>
                <w:b/>
                <w:bCs/>
              </w:rPr>
            </w:pPr>
            <w:r w:rsidRPr="00D27B2E">
              <w:rPr>
                <w:b/>
                <w:bCs/>
              </w:rPr>
              <w:t>Election date</w:t>
            </w:r>
          </w:p>
        </w:tc>
        <w:tc>
          <w:tcPr>
            <w:tcW w:w="1431" w:type="dxa"/>
          </w:tcPr>
          <w:p w14:paraId="25D4E29A" w14:textId="77777777" w:rsidR="008701C6" w:rsidRPr="00D27B2E" w:rsidRDefault="008701C6" w:rsidP="0054050A">
            <w:pPr>
              <w:rPr>
                <w:b/>
                <w:bCs/>
              </w:rPr>
            </w:pPr>
            <w:r w:rsidRPr="00D27B2E">
              <w:rPr>
                <w:b/>
                <w:bCs/>
              </w:rPr>
              <w:t>Voting method</w:t>
            </w:r>
          </w:p>
        </w:tc>
        <w:tc>
          <w:tcPr>
            <w:tcW w:w="1364" w:type="dxa"/>
          </w:tcPr>
          <w:p w14:paraId="730602B0" w14:textId="77777777" w:rsidR="008701C6" w:rsidRPr="00D27B2E" w:rsidRDefault="008701C6" w:rsidP="0054050A">
            <w:pPr>
              <w:rPr>
                <w:b/>
                <w:bCs/>
              </w:rPr>
            </w:pPr>
            <w:r w:rsidRPr="00D27B2E">
              <w:rPr>
                <w:b/>
                <w:bCs/>
              </w:rPr>
              <w:t>Location</w:t>
            </w:r>
          </w:p>
        </w:tc>
        <w:tc>
          <w:tcPr>
            <w:tcW w:w="963" w:type="dxa"/>
          </w:tcPr>
          <w:p w14:paraId="48A2047C" w14:textId="77777777" w:rsidR="008701C6" w:rsidRPr="00D27B2E" w:rsidRDefault="008701C6" w:rsidP="002744C3">
            <w:pPr>
              <w:jc w:val="right"/>
              <w:rPr>
                <w:b/>
                <w:bCs/>
              </w:rPr>
            </w:pPr>
            <w:r w:rsidRPr="00D27B2E">
              <w:rPr>
                <w:b/>
                <w:bCs/>
              </w:rPr>
              <w:t>Voters</w:t>
            </w:r>
          </w:p>
        </w:tc>
      </w:tr>
      <w:tr w:rsidR="00FD01F0" w:rsidRPr="00E455F4" w14:paraId="08BC8D0F" w14:textId="77777777" w:rsidTr="00FD01F0">
        <w:tc>
          <w:tcPr>
            <w:tcW w:w="1631" w:type="dxa"/>
          </w:tcPr>
          <w:p w14:paraId="35234A2C" w14:textId="514EF8EF" w:rsidR="00FD01F0" w:rsidRPr="00D27B2E" w:rsidRDefault="008A76F7" w:rsidP="0054050A">
            <w:pPr>
              <w:rPr>
                <w:b/>
                <w:bCs/>
              </w:rPr>
            </w:pPr>
            <w:r w:rsidRPr="360FE3E2">
              <w:t>M</w:t>
            </w:r>
            <w:r>
              <w:t xml:space="preserve">unicipal </w:t>
            </w:r>
            <w:r w:rsidRPr="360FE3E2">
              <w:t>A</w:t>
            </w:r>
            <w:r>
              <w:t xml:space="preserve">ssociation of </w:t>
            </w:r>
            <w:r w:rsidRPr="360FE3E2">
              <w:t>V</w:t>
            </w:r>
            <w:r>
              <w:t>ictoria</w:t>
            </w:r>
            <w:r w:rsidRPr="360FE3E2">
              <w:t xml:space="preserve"> Board Director – Metropolitan South region by-election</w:t>
            </w:r>
          </w:p>
        </w:tc>
        <w:tc>
          <w:tcPr>
            <w:tcW w:w="1541" w:type="dxa"/>
          </w:tcPr>
          <w:p w14:paraId="25E13807" w14:textId="28E750D0" w:rsidR="00FD01F0" w:rsidRPr="00D27B2E" w:rsidRDefault="008A76F7" w:rsidP="0054050A">
            <w:pPr>
              <w:rPr>
                <w:b/>
                <w:bCs/>
              </w:rPr>
            </w:pPr>
            <w:r w:rsidRPr="610410EC">
              <w:t>Fee-for-service</w:t>
            </w:r>
          </w:p>
        </w:tc>
        <w:tc>
          <w:tcPr>
            <w:tcW w:w="1996" w:type="dxa"/>
          </w:tcPr>
          <w:p w14:paraId="4C2F274E" w14:textId="0DD49878" w:rsidR="00FD01F0" w:rsidRPr="008A76F7" w:rsidRDefault="008A76F7" w:rsidP="0054050A">
            <w:r w:rsidRPr="30FF2AEB">
              <w:t>Uncontested</w:t>
            </w:r>
          </w:p>
        </w:tc>
        <w:tc>
          <w:tcPr>
            <w:tcW w:w="1431" w:type="dxa"/>
          </w:tcPr>
          <w:p w14:paraId="4803AF1B" w14:textId="3EEA45D4" w:rsidR="00FD01F0" w:rsidRPr="00D27B2E" w:rsidRDefault="008A76F7" w:rsidP="0054050A">
            <w:pPr>
              <w:rPr>
                <w:b/>
                <w:bCs/>
              </w:rPr>
            </w:pPr>
            <w:r w:rsidRPr="610410EC">
              <w:t>Postal</w:t>
            </w:r>
          </w:p>
        </w:tc>
        <w:tc>
          <w:tcPr>
            <w:tcW w:w="1364" w:type="dxa"/>
          </w:tcPr>
          <w:p w14:paraId="50617B7F" w14:textId="1EA7BACF" w:rsidR="00FD01F0" w:rsidRPr="00D27B2E" w:rsidRDefault="008A76F7" w:rsidP="0054050A">
            <w:pPr>
              <w:rPr>
                <w:b/>
                <w:bCs/>
              </w:rPr>
            </w:pPr>
            <w:r w:rsidRPr="360FE3E2">
              <w:t>VEC head office</w:t>
            </w:r>
          </w:p>
        </w:tc>
        <w:tc>
          <w:tcPr>
            <w:tcW w:w="963" w:type="dxa"/>
          </w:tcPr>
          <w:p w14:paraId="46CB8510" w14:textId="23B64A4D" w:rsidR="00FD01F0" w:rsidRPr="00E30264" w:rsidRDefault="008A76F7" w:rsidP="002744C3">
            <w:pPr>
              <w:jc w:val="right"/>
            </w:pPr>
            <w:r w:rsidRPr="00E30264">
              <w:t>6</w:t>
            </w:r>
          </w:p>
        </w:tc>
      </w:tr>
      <w:tr w:rsidR="008701C6" w:rsidRPr="00FB4E5F" w14:paraId="38E85678" w14:textId="77777777" w:rsidTr="00FD01F0">
        <w:tc>
          <w:tcPr>
            <w:tcW w:w="1631" w:type="dxa"/>
          </w:tcPr>
          <w:p w14:paraId="6284ABE0" w14:textId="77777777" w:rsidR="008701C6" w:rsidRPr="00D27B2E" w:rsidRDefault="008701C6" w:rsidP="0054050A">
            <w:r w:rsidRPr="00D27B2E">
              <w:t xml:space="preserve">MAV Board Director – Metropolitan South </w:t>
            </w:r>
            <w:proofErr w:type="gramStart"/>
            <w:r w:rsidRPr="00D27B2E">
              <w:t>region  by</w:t>
            </w:r>
            <w:proofErr w:type="gramEnd"/>
            <w:r w:rsidRPr="00D27B2E">
              <w:t>-election</w:t>
            </w:r>
          </w:p>
        </w:tc>
        <w:tc>
          <w:tcPr>
            <w:tcW w:w="1541" w:type="dxa"/>
          </w:tcPr>
          <w:p w14:paraId="16C28F63" w14:textId="77777777" w:rsidR="008701C6" w:rsidRPr="00D27B2E" w:rsidRDefault="008701C6" w:rsidP="0054050A">
            <w:r w:rsidRPr="00D27B2E">
              <w:t>Fee-for-service</w:t>
            </w:r>
          </w:p>
        </w:tc>
        <w:tc>
          <w:tcPr>
            <w:tcW w:w="1996" w:type="dxa"/>
          </w:tcPr>
          <w:p w14:paraId="410388BB" w14:textId="77777777" w:rsidR="008701C6" w:rsidRPr="00D27B2E" w:rsidRDefault="008701C6" w:rsidP="0054050A">
            <w:r w:rsidRPr="00D27B2E">
              <w:t>5 September 2024</w:t>
            </w:r>
          </w:p>
        </w:tc>
        <w:tc>
          <w:tcPr>
            <w:tcW w:w="1431" w:type="dxa"/>
          </w:tcPr>
          <w:p w14:paraId="3FA13783" w14:textId="77777777" w:rsidR="008701C6" w:rsidRPr="00D27B2E" w:rsidRDefault="008701C6" w:rsidP="0054050A">
            <w:r w:rsidRPr="00D27B2E">
              <w:t>Postal</w:t>
            </w:r>
          </w:p>
        </w:tc>
        <w:tc>
          <w:tcPr>
            <w:tcW w:w="1364" w:type="dxa"/>
          </w:tcPr>
          <w:p w14:paraId="26DB84AB" w14:textId="77777777" w:rsidR="008701C6" w:rsidRPr="00D27B2E" w:rsidRDefault="008701C6" w:rsidP="0054050A">
            <w:r w:rsidRPr="00D27B2E">
              <w:t>VEC</w:t>
            </w:r>
            <w:r>
              <w:t xml:space="preserve"> head office</w:t>
            </w:r>
          </w:p>
        </w:tc>
        <w:tc>
          <w:tcPr>
            <w:tcW w:w="963" w:type="dxa"/>
          </w:tcPr>
          <w:p w14:paraId="4E7D530F" w14:textId="77777777" w:rsidR="008701C6" w:rsidRPr="00D27B2E" w:rsidRDefault="008701C6" w:rsidP="002744C3">
            <w:pPr>
              <w:jc w:val="right"/>
            </w:pPr>
            <w:r w:rsidRPr="00D27B2E">
              <w:t>6</w:t>
            </w:r>
          </w:p>
        </w:tc>
      </w:tr>
      <w:tr w:rsidR="008701C6" w:rsidRPr="00FB4E5F" w14:paraId="79F43AB6" w14:textId="77777777" w:rsidTr="00FD01F0">
        <w:tc>
          <w:tcPr>
            <w:tcW w:w="1631" w:type="dxa"/>
          </w:tcPr>
          <w:p w14:paraId="444A0246" w14:textId="77777777" w:rsidR="008701C6" w:rsidRPr="00D27B2E" w:rsidRDefault="008701C6" w:rsidP="0054050A">
            <w:r w:rsidRPr="00D27B2E">
              <w:t>Murray Valley Wine Grape Growers Industry Development</w:t>
            </w:r>
            <w:r>
              <w:t xml:space="preserve"> Order</w:t>
            </w:r>
            <w:r w:rsidRPr="00D27B2E">
              <w:t xml:space="preserve"> </w:t>
            </w:r>
            <w:r>
              <w:t>p</w:t>
            </w:r>
            <w:r w:rsidRPr="00D27B2E">
              <w:t>oll</w:t>
            </w:r>
          </w:p>
        </w:tc>
        <w:tc>
          <w:tcPr>
            <w:tcW w:w="1541" w:type="dxa"/>
          </w:tcPr>
          <w:p w14:paraId="6646189C" w14:textId="77777777" w:rsidR="008701C6" w:rsidRPr="00D27B2E" w:rsidRDefault="008701C6" w:rsidP="0054050A">
            <w:r w:rsidRPr="00D27B2E">
              <w:t>Fee-for-service</w:t>
            </w:r>
          </w:p>
        </w:tc>
        <w:tc>
          <w:tcPr>
            <w:tcW w:w="1996" w:type="dxa"/>
          </w:tcPr>
          <w:p w14:paraId="2A2B0911" w14:textId="77777777" w:rsidR="008701C6" w:rsidRPr="00D27B2E" w:rsidRDefault="008701C6" w:rsidP="0054050A">
            <w:r w:rsidRPr="00D27B2E">
              <w:t>20 September 2024</w:t>
            </w:r>
          </w:p>
        </w:tc>
        <w:tc>
          <w:tcPr>
            <w:tcW w:w="1431" w:type="dxa"/>
          </w:tcPr>
          <w:p w14:paraId="50079655" w14:textId="77777777" w:rsidR="008701C6" w:rsidRPr="00D27B2E" w:rsidRDefault="008701C6" w:rsidP="0054050A">
            <w:r w:rsidRPr="00D27B2E">
              <w:t>Postal</w:t>
            </w:r>
          </w:p>
        </w:tc>
        <w:tc>
          <w:tcPr>
            <w:tcW w:w="1364" w:type="dxa"/>
          </w:tcPr>
          <w:p w14:paraId="4E1F2DD2" w14:textId="77777777" w:rsidR="008701C6" w:rsidRPr="00D27B2E" w:rsidRDefault="008701C6" w:rsidP="0054050A">
            <w:r w:rsidRPr="00D27B2E">
              <w:t>VEC</w:t>
            </w:r>
            <w:r>
              <w:t xml:space="preserve"> head office</w:t>
            </w:r>
          </w:p>
        </w:tc>
        <w:tc>
          <w:tcPr>
            <w:tcW w:w="963" w:type="dxa"/>
          </w:tcPr>
          <w:p w14:paraId="1D2D9D32" w14:textId="77777777" w:rsidR="008701C6" w:rsidRPr="00D27B2E" w:rsidRDefault="008701C6" w:rsidP="002744C3">
            <w:pPr>
              <w:jc w:val="right"/>
            </w:pPr>
            <w:r w:rsidRPr="00D27B2E">
              <w:t>280</w:t>
            </w:r>
          </w:p>
        </w:tc>
      </w:tr>
      <w:tr w:rsidR="008701C6" w:rsidRPr="00FB4E5F" w14:paraId="628788B0" w14:textId="77777777" w:rsidTr="00FD01F0">
        <w:trPr>
          <w:trHeight w:val="300"/>
        </w:trPr>
        <w:tc>
          <w:tcPr>
            <w:tcW w:w="1631" w:type="dxa"/>
          </w:tcPr>
          <w:p w14:paraId="297D571F" w14:textId="77777777" w:rsidR="008701C6" w:rsidRPr="00D27B2E" w:rsidRDefault="008701C6" w:rsidP="0054050A">
            <w:r w:rsidRPr="00D27B2E">
              <w:t>Lake Tyers Aboriginal Trust Committee of Management election</w:t>
            </w:r>
          </w:p>
        </w:tc>
        <w:tc>
          <w:tcPr>
            <w:tcW w:w="1541" w:type="dxa"/>
          </w:tcPr>
          <w:p w14:paraId="4884159B" w14:textId="77777777" w:rsidR="008701C6" w:rsidRPr="00D27B2E" w:rsidRDefault="008701C6" w:rsidP="0054050A">
            <w:r w:rsidRPr="00D27B2E">
              <w:t>Fee-for-service</w:t>
            </w:r>
          </w:p>
        </w:tc>
        <w:tc>
          <w:tcPr>
            <w:tcW w:w="1996" w:type="dxa"/>
          </w:tcPr>
          <w:p w14:paraId="0E3DB0E1" w14:textId="77777777" w:rsidR="008701C6" w:rsidRPr="00D27B2E" w:rsidRDefault="008701C6" w:rsidP="0054050A">
            <w:r w:rsidRPr="00D27B2E">
              <w:t>20 February 2025</w:t>
            </w:r>
          </w:p>
        </w:tc>
        <w:tc>
          <w:tcPr>
            <w:tcW w:w="1431" w:type="dxa"/>
          </w:tcPr>
          <w:p w14:paraId="6FB76BD8" w14:textId="77777777" w:rsidR="008701C6" w:rsidRPr="00D27B2E" w:rsidRDefault="008701C6" w:rsidP="0054050A">
            <w:r w:rsidRPr="00D27B2E">
              <w:t>Attendance</w:t>
            </w:r>
          </w:p>
        </w:tc>
        <w:tc>
          <w:tcPr>
            <w:tcW w:w="1364" w:type="dxa"/>
          </w:tcPr>
          <w:p w14:paraId="6AB141F1" w14:textId="77777777" w:rsidR="008701C6" w:rsidRPr="00D27B2E" w:rsidRDefault="008701C6" w:rsidP="0054050A">
            <w:r w:rsidRPr="00D27B2E">
              <w:t>Lake Tyers</w:t>
            </w:r>
          </w:p>
        </w:tc>
        <w:tc>
          <w:tcPr>
            <w:tcW w:w="963" w:type="dxa"/>
          </w:tcPr>
          <w:p w14:paraId="2D3B99C9" w14:textId="77777777" w:rsidR="008701C6" w:rsidRPr="00D27B2E" w:rsidRDefault="008701C6" w:rsidP="002744C3">
            <w:pPr>
              <w:jc w:val="right"/>
            </w:pPr>
            <w:r w:rsidRPr="00D27B2E">
              <w:t>165</w:t>
            </w:r>
          </w:p>
        </w:tc>
      </w:tr>
      <w:tr w:rsidR="008701C6" w:rsidRPr="00FB4E5F" w14:paraId="360E910E" w14:textId="77777777" w:rsidTr="00FD01F0">
        <w:trPr>
          <w:trHeight w:val="300"/>
        </w:trPr>
        <w:tc>
          <w:tcPr>
            <w:tcW w:w="1631" w:type="dxa"/>
          </w:tcPr>
          <w:p w14:paraId="0493AB85" w14:textId="77777777" w:rsidR="008701C6" w:rsidRPr="00D27B2E" w:rsidRDefault="008701C6" w:rsidP="0054050A">
            <w:r w:rsidRPr="00D27B2E">
              <w:t>Golden Plains Shire Council countback</w:t>
            </w:r>
          </w:p>
        </w:tc>
        <w:tc>
          <w:tcPr>
            <w:tcW w:w="1541" w:type="dxa"/>
          </w:tcPr>
          <w:p w14:paraId="3027D027" w14:textId="77777777" w:rsidR="008701C6" w:rsidRPr="00D27B2E" w:rsidRDefault="008701C6" w:rsidP="0054050A">
            <w:r w:rsidRPr="00D27B2E">
              <w:t>Countback</w:t>
            </w:r>
          </w:p>
        </w:tc>
        <w:tc>
          <w:tcPr>
            <w:tcW w:w="1996" w:type="dxa"/>
          </w:tcPr>
          <w:p w14:paraId="026942E9" w14:textId="77777777" w:rsidR="008701C6" w:rsidRPr="00D27B2E" w:rsidRDefault="008701C6" w:rsidP="0054050A">
            <w:r w:rsidRPr="00D27B2E">
              <w:t>13 January 2025</w:t>
            </w:r>
          </w:p>
        </w:tc>
        <w:tc>
          <w:tcPr>
            <w:tcW w:w="1431" w:type="dxa"/>
          </w:tcPr>
          <w:p w14:paraId="1B3896D9" w14:textId="77777777" w:rsidR="008701C6" w:rsidRPr="00D27B2E" w:rsidRDefault="008701C6" w:rsidP="0054050A">
            <w:r>
              <w:t>–</w:t>
            </w:r>
          </w:p>
        </w:tc>
        <w:tc>
          <w:tcPr>
            <w:tcW w:w="1364" w:type="dxa"/>
          </w:tcPr>
          <w:p w14:paraId="64FFD122" w14:textId="77777777" w:rsidR="008701C6" w:rsidRPr="00D27B2E" w:rsidRDefault="008701C6" w:rsidP="0054050A">
            <w:r w:rsidRPr="00D27B2E">
              <w:t>VEC</w:t>
            </w:r>
            <w:r>
              <w:t xml:space="preserve"> head office</w:t>
            </w:r>
          </w:p>
        </w:tc>
        <w:tc>
          <w:tcPr>
            <w:tcW w:w="963" w:type="dxa"/>
          </w:tcPr>
          <w:p w14:paraId="4506EF13" w14:textId="77777777" w:rsidR="008701C6" w:rsidRPr="00D27B2E" w:rsidRDefault="008701C6" w:rsidP="002744C3">
            <w:pPr>
              <w:jc w:val="right"/>
            </w:pPr>
            <w:r>
              <w:t>–</w:t>
            </w:r>
          </w:p>
        </w:tc>
      </w:tr>
      <w:tr w:rsidR="008701C6" w:rsidRPr="00FB4E5F" w14:paraId="0DDEBC64" w14:textId="77777777" w:rsidTr="00FD01F0">
        <w:trPr>
          <w:trHeight w:val="300"/>
        </w:trPr>
        <w:tc>
          <w:tcPr>
            <w:tcW w:w="1631" w:type="dxa"/>
          </w:tcPr>
          <w:p w14:paraId="0A434A8C" w14:textId="7D3D7494" w:rsidR="008701C6" w:rsidRPr="00D27B2E" w:rsidRDefault="008701C6" w:rsidP="0054050A">
            <w:r w:rsidRPr="00D27B2E">
              <w:t xml:space="preserve">Golden Plains Shire </w:t>
            </w:r>
            <w:r w:rsidRPr="00D27B2E">
              <w:lastRenderedPageBreak/>
              <w:t>Council countback</w:t>
            </w:r>
          </w:p>
        </w:tc>
        <w:tc>
          <w:tcPr>
            <w:tcW w:w="1541" w:type="dxa"/>
          </w:tcPr>
          <w:p w14:paraId="528F96EE" w14:textId="77777777" w:rsidR="008701C6" w:rsidRPr="00D27B2E" w:rsidRDefault="008701C6" w:rsidP="0054050A">
            <w:r w:rsidRPr="00D27B2E">
              <w:lastRenderedPageBreak/>
              <w:t>Countback</w:t>
            </w:r>
          </w:p>
        </w:tc>
        <w:tc>
          <w:tcPr>
            <w:tcW w:w="1996" w:type="dxa"/>
          </w:tcPr>
          <w:p w14:paraId="699DF988" w14:textId="77777777" w:rsidR="008701C6" w:rsidRPr="00D27B2E" w:rsidRDefault="008701C6" w:rsidP="0054050A">
            <w:r w:rsidRPr="00D27B2E">
              <w:t>11 June 2025</w:t>
            </w:r>
          </w:p>
        </w:tc>
        <w:tc>
          <w:tcPr>
            <w:tcW w:w="1431" w:type="dxa"/>
          </w:tcPr>
          <w:p w14:paraId="6C7AC4C6" w14:textId="77777777" w:rsidR="008701C6" w:rsidRPr="00D27B2E" w:rsidRDefault="008701C6" w:rsidP="0054050A">
            <w:r>
              <w:t>–</w:t>
            </w:r>
          </w:p>
        </w:tc>
        <w:tc>
          <w:tcPr>
            <w:tcW w:w="1364" w:type="dxa"/>
          </w:tcPr>
          <w:p w14:paraId="3CDBCF20" w14:textId="77777777" w:rsidR="008701C6" w:rsidRPr="00D27B2E" w:rsidRDefault="008701C6" w:rsidP="0054050A">
            <w:r w:rsidRPr="00D27B2E">
              <w:t>VEC</w:t>
            </w:r>
            <w:r>
              <w:t xml:space="preserve"> head office</w:t>
            </w:r>
          </w:p>
        </w:tc>
        <w:tc>
          <w:tcPr>
            <w:tcW w:w="963" w:type="dxa"/>
          </w:tcPr>
          <w:p w14:paraId="57A5C761" w14:textId="77777777" w:rsidR="008701C6" w:rsidRPr="00D27B2E" w:rsidRDefault="008701C6" w:rsidP="002744C3">
            <w:pPr>
              <w:jc w:val="right"/>
            </w:pPr>
            <w:r>
              <w:t>–</w:t>
            </w:r>
          </w:p>
        </w:tc>
      </w:tr>
    </w:tbl>
    <w:p w14:paraId="59303616" w14:textId="77777777" w:rsidR="00E71BFD" w:rsidRDefault="00E71BFD" w:rsidP="00E71BFD">
      <w:pPr>
        <w:pStyle w:val="Heading3"/>
      </w:pPr>
      <w:r>
        <w:t>Electoral representation</w:t>
      </w:r>
    </w:p>
    <w:p w14:paraId="2997E09B" w14:textId="77777777" w:rsidR="00E71BFD" w:rsidRDefault="00E71BFD" w:rsidP="00E71BFD">
      <w:r>
        <w:t>No electoral structure or ward boundary reviews were conducted in the reporting period.</w:t>
      </w:r>
    </w:p>
    <w:p w14:paraId="67B102EE" w14:textId="0E48410A" w:rsidR="00ED2E12" w:rsidRDefault="00ED2E12" w:rsidP="00ED2E12">
      <w:pPr>
        <w:pStyle w:val="Caption"/>
        <w:keepNext/>
      </w:pPr>
      <w:bookmarkStart w:id="104" w:name="_Toc213061852"/>
      <w:r>
        <w:t xml:space="preserve">Table </w:t>
      </w:r>
      <w:r>
        <w:fldChar w:fldCharType="begin"/>
      </w:r>
      <w:r>
        <w:instrText xml:space="preserve"> SEQ Table \* ARABIC </w:instrText>
      </w:r>
      <w:r>
        <w:fldChar w:fldCharType="separate"/>
      </w:r>
      <w:r w:rsidR="00E50A22">
        <w:rPr>
          <w:noProof/>
        </w:rPr>
        <w:t>19</w:t>
      </w:r>
      <w:r>
        <w:fldChar w:fldCharType="end"/>
      </w:r>
      <w:r>
        <w:t xml:space="preserve">: </w:t>
      </w:r>
      <w:r w:rsidRPr="00BE48B6">
        <w:t>Electoral structure and boundary reviews 2020–21 to 2024–25</w:t>
      </w:r>
      <w:bookmarkEnd w:id="104"/>
    </w:p>
    <w:tbl>
      <w:tblPr>
        <w:tblStyle w:val="TableGrid"/>
        <w:tblW w:w="8950" w:type="dxa"/>
        <w:tblLayout w:type="fixed"/>
        <w:tblLook w:val="04A0" w:firstRow="1" w:lastRow="0" w:firstColumn="1" w:lastColumn="0" w:noHBand="0" w:noVBand="1"/>
        <w:tblCaption w:val="Electoral structure and boundary reviews"/>
        <w:tblDescription w:val="Table shows reviews and redivisions for the last 5 financial years."/>
      </w:tblPr>
      <w:tblGrid>
        <w:gridCol w:w="3565"/>
        <w:gridCol w:w="1077"/>
        <w:gridCol w:w="1077"/>
        <w:gridCol w:w="1077"/>
        <w:gridCol w:w="1077"/>
        <w:gridCol w:w="1077"/>
      </w:tblGrid>
      <w:tr w:rsidR="00E71BFD" w:rsidRPr="00D27B2E" w14:paraId="6BAB2B87" w14:textId="77777777" w:rsidTr="00E71BFD">
        <w:trPr>
          <w:trHeight w:val="601"/>
        </w:trPr>
        <w:tc>
          <w:tcPr>
            <w:tcW w:w="3565" w:type="dxa"/>
          </w:tcPr>
          <w:p w14:paraId="381B6621" w14:textId="77777777" w:rsidR="00E71BFD" w:rsidRPr="00D27B2E" w:rsidRDefault="00E71BFD" w:rsidP="0054050A">
            <w:pPr>
              <w:rPr>
                <w:b/>
                <w:bCs/>
              </w:rPr>
            </w:pPr>
            <w:r w:rsidRPr="00D27B2E">
              <w:rPr>
                <w:b/>
                <w:bCs/>
              </w:rPr>
              <w:t>Type of activity</w:t>
            </w:r>
          </w:p>
        </w:tc>
        <w:tc>
          <w:tcPr>
            <w:tcW w:w="1077" w:type="dxa"/>
          </w:tcPr>
          <w:p w14:paraId="0E29C4A0" w14:textId="77777777" w:rsidR="00E71BFD" w:rsidRPr="00D27B2E" w:rsidRDefault="00E71BFD" w:rsidP="00A83175">
            <w:pPr>
              <w:jc w:val="right"/>
              <w:rPr>
                <w:b/>
                <w:bCs/>
              </w:rPr>
            </w:pPr>
            <w:r w:rsidRPr="00D27B2E">
              <w:rPr>
                <w:b/>
                <w:bCs/>
              </w:rPr>
              <w:t>2020–21</w:t>
            </w:r>
          </w:p>
        </w:tc>
        <w:tc>
          <w:tcPr>
            <w:tcW w:w="1077" w:type="dxa"/>
          </w:tcPr>
          <w:p w14:paraId="7368F049" w14:textId="77777777" w:rsidR="00E71BFD" w:rsidRPr="00D27B2E" w:rsidRDefault="00E71BFD" w:rsidP="00A83175">
            <w:pPr>
              <w:jc w:val="right"/>
              <w:rPr>
                <w:b/>
                <w:bCs/>
              </w:rPr>
            </w:pPr>
            <w:r w:rsidRPr="00D27B2E">
              <w:rPr>
                <w:b/>
                <w:bCs/>
              </w:rPr>
              <w:t>2021–22</w:t>
            </w:r>
          </w:p>
        </w:tc>
        <w:tc>
          <w:tcPr>
            <w:tcW w:w="1077" w:type="dxa"/>
          </w:tcPr>
          <w:p w14:paraId="1BD70946" w14:textId="77777777" w:rsidR="00E71BFD" w:rsidRPr="00D27B2E" w:rsidRDefault="00E71BFD" w:rsidP="00A83175">
            <w:pPr>
              <w:jc w:val="right"/>
              <w:rPr>
                <w:b/>
                <w:bCs/>
              </w:rPr>
            </w:pPr>
            <w:r w:rsidRPr="00D27B2E">
              <w:rPr>
                <w:b/>
                <w:bCs/>
              </w:rPr>
              <w:t>2022–23</w:t>
            </w:r>
          </w:p>
        </w:tc>
        <w:tc>
          <w:tcPr>
            <w:tcW w:w="1077" w:type="dxa"/>
          </w:tcPr>
          <w:p w14:paraId="238B7383" w14:textId="77777777" w:rsidR="00E71BFD" w:rsidRPr="00D27B2E" w:rsidRDefault="00E71BFD" w:rsidP="00A83175">
            <w:pPr>
              <w:jc w:val="right"/>
              <w:rPr>
                <w:b/>
                <w:bCs/>
              </w:rPr>
            </w:pPr>
            <w:r w:rsidRPr="00D27B2E">
              <w:rPr>
                <w:b/>
                <w:bCs/>
              </w:rPr>
              <w:t>2023–24</w:t>
            </w:r>
          </w:p>
        </w:tc>
        <w:tc>
          <w:tcPr>
            <w:tcW w:w="1077" w:type="dxa"/>
          </w:tcPr>
          <w:p w14:paraId="37DB1B18" w14:textId="77777777" w:rsidR="00E71BFD" w:rsidRPr="00D27B2E" w:rsidRDefault="00E71BFD" w:rsidP="00A83175">
            <w:pPr>
              <w:jc w:val="right"/>
              <w:rPr>
                <w:b/>
                <w:bCs/>
              </w:rPr>
            </w:pPr>
            <w:r w:rsidRPr="00D27B2E">
              <w:rPr>
                <w:b/>
                <w:bCs/>
              </w:rPr>
              <w:t>2024–25</w:t>
            </w:r>
          </w:p>
        </w:tc>
      </w:tr>
      <w:tr w:rsidR="00E71BFD" w:rsidRPr="00CE3CC8" w14:paraId="02B717BF" w14:textId="77777777" w:rsidTr="00E71BFD">
        <w:trPr>
          <w:trHeight w:val="353"/>
        </w:trPr>
        <w:tc>
          <w:tcPr>
            <w:tcW w:w="3565" w:type="dxa"/>
          </w:tcPr>
          <w:p w14:paraId="20B1C2A5" w14:textId="77777777" w:rsidR="00E71BFD" w:rsidRPr="00D27B2E" w:rsidRDefault="00E71BFD" w:rsidP="0054050A">
            <w:r w:rsidRPr="00D27B2E">
              <w:t>State redivisions (EBC Act 1982)</w:t>
            </w:r>
          </w:p>
        </w:tc>
        <w:tc>
          <w:tcPr>
            <w:tcW w:w="1077" w:type="dxa"/>
          </w:tcPr>
          <w:p w14:paraId="5E84FD4B" w14:textId="77777777" w:rsidR="00E71BFD" w:rsidRPr="00D27B2E" w:rsidRDefault="00E71BFD" w:rsidP="00A83175">
            <w:pPr>
              <w:jc w:val="right"/>
            </w:pPr>
            <w:r w:rsidRPr="00D27B2E">
              <w:t>0</w:t>
            </w:r>
          </w:p>
        </w:tc>
        <w:tc>
          <w:tcPr>
            <w:tcW w:w="1077" w:type="dxa"/>
          </w:tcPr>
          <w:p w14:paraId="2EF61FC8" w14:textId="77777777" w:rsidR="00E71BFD" w:rsidRPr="00D27B2E" w:rsidRDefault="00E71BFD" w:rsidP="00A83175">
            <w:pPr>
              <w:jc w:val="right"/>
            </w:pPr>
            <w:r w:rsidRPr="00D27B2E">
              <w:t>1</w:t>
            </w:r>
          </w:p>
        </w:tc>
        <w:tc>
          <w:tcPr>
            <w:tcW w:w="1077" w:type="dxa"/>
          </w:tcPr>
          <w:p w14:paraId="332E06F6" w14:textId="77777777" w:rsidR="00E71BFD" w:rsidRPr="00D27B2E" w:rsidRDefault="00E71BFD" w:rsidP="00A83175">
            <w:pPr>
              <w:jc w:val="right"/>
            </w:pPr>
            <w:r w:rsidRPr="00D27B2E">
              <w:t>0</w:t>
            </w:r>
          </w:p>
        </w:tc>
        <w:tc>
          <w:tcPr>
            <w:tcW w:w="1077" w:type="dxa"/>
          </w:tcPr>
          <w:p w14:paraId="07CDD3E7" w14:textId="77777777" w:rsidR="00E71BFD" w:rsidRPr="00D27B2E" w:rsidRDefault="00E71BFD" w:rsidP="00A83175">
            <w:pPr>
              <w:jc w:val="right"/>
            </w:pPr>
            <w:r w:rsidRPr="00D27B2E">
              <w:t>0</w:t>
            </w:r>
          </w:p>
        </w:tc>
        <w:tc>
          <w:tcPr>
            <w:tcW w:w="1077" w:type="dxa"/>
          </w:tcPr>
          <w:p w14:paraId="7E46F1CC" w14:textId="77777777" w:rsidR="00E71BFD" w:rsidRPr="00D27B2E" w:rsidRDefault="00E71BFD" w:rsidP="00A83175">
            <w:pPr>
              <w:jc w:val="right"/>
            </w:pPr>
            <w:r w:rsidRPr="00D27B2E">
              <w:t>0</w:t>
            </w:r>
          </w:p>
        </w:tc>
      </w:tr>
      <w:tr w:rsidR="00E71BFD" w:rsidRPr="00CE3CC8" w14:paraId="597BFC53" w14:textId="77777777" w:rsidTr="00E71BFD">
        <w:trPr>
          <w:trHeight w:val="578"/>
        </w:trPr>
        <w:tc>
          <w:tcPr>
            <w:tcW w:w="3565" w:type="dxa"/>
          </w:tcPr>
          <w:p w14:paraId="4516BEF2" w14:textId="092BF7B6" w:rsidR="00E71BFD" w:rsidRPr="00D27B2E" w:rsidRDefault="00E71BFD" w:rsidP="0054050A">
            <w:r w:rsidRPr="00D27B2E">
              <w:t>Electoral structure reviews (LG Act)</w:t>
            </w:r>
          </w:p>
        </w:tc>
        <w:tc>
          <w:tcPr>
            <w:tcW w:w="1077" w:type="dxa"/>
          </w:tcPr>
          <w:p w14:paraId="14A82B7A" w14:textId="77777777" w:rsidR="00E71BFD" w:rsidRPr="00D27B2E" w:rsidRDefault="00E71BFD" w:rsidP="00A83175">
            <w:pPr>
              <w:jc w:val="right"/>
            </w:pPr>
            <w:r w:rsidRPr="00D27B2E">
              <w:t>0</w:t>
            </w:r>
          </w:p>
        </w:tc>
        <w:tc>
          <w:tcPr>
            <w:tcW w:w="1077" w:type="dxa"/>
          </w:tcPr>
          <w:p w14:paraId="12989E78" w14:textId="77777777" w:rsidR="00E71BFD" w:rsidRPr="00D27B2E" w:rsidRDefault="00E71BFD" w:rsidP="00A83175">
            <w:pPr>
              <w:jc w:val="right"/>
            </w:pPr>
            <w:r w:rsidRPr="00D27B2E">
              <w:t>0</w:t>
            </w:r>
          </w:p>
        </w:tc>
        <w:tc>
          <w:tcPr>
            <w:tcW w:w="1077" w:type="dxa"/>
          </w:tcPr>
          <w:p w14:paraId="04042F73" w14:textId="77777777" w:rsidR="00E71BFD" w:rsidRPr="00D27B2E" w:rsidRDefault="00E71BFD" w:rsidP="00A83175">
            <w:pPr>
              <w:jc w:val="right"/>
            </w:pPr>
            <w:r w:rsidRPr="00D27B2E">
              <w:t>12</w:t>
            </w:r>
          </w:p>
        </w:tc>
        <w:tc>
          <w:tcPr>
            <w:tcW w:w="1077" w:type="dxa"/>
          </w:tcPr>
          <w:p w14:paraId="2F9CF7B1" w14:textId="77777777" w:rsidR="00E71BFD" w:rsidRPr="00D27B2E" w:rsidRDefault="00E71BFD" w:rsidP="00A83175">
            <w:pPr>
              <w:jc w:val="right"/>
            </w:pPr>
            <w:r w:rsidRPr="00D27B2E">
              <w:t>27</w:t>
            </w:r>
          </w:p>
        </w:tc>
        <w:tc>
          <w:tcPr>
            <w:tcW w:w="1077" w:type="dxa"/>
          </w:tcPr>
          <w:p w14:paraId="33D6FB85" w14:textId="77777777" w:rsidR="00E71BFD" w:rsidRPr="00D27B2E" w:rsidRDefault="00E71BFD" w:rsidP="00A83175">
            <w:pPr>
              <w:jc w:val="right"/>
            </w:pPr>
            <w:r w:rsidRPr="00D27B2E">
              <w:t>0</w:t>
            </w:r>
          </w:p>
        </w:tc>
      </w:tr>
      <w:tr w:rsidR="00E71BFD" w:rsidRPr="00CE3CC8" w14:paraId="299A6762" w14:textId="77777777" w:rsidTr="00E71BFD">
        <w:trPr>
          <w:trHeight w:val="353"/>
        </w:trPr>
        <w:tc>
          <w:tcPr>
            <w:tcW w:w="3565" w:type="dxa"/>
          </w:tcPr>
          <w:p w14:paraId="048BE249" w14:textId="77777777" w:rsidR="00E71BFD" w:rsidRPr="00D27B2E" w:rsidRDefault="00E71BFD" w:rsidP="0054050A">
            <w:r w:rsidRPr="00D27B2E">
              <w:t>Ward boundary reviews (LG Act)</w:t>
            </w:r>
          </w:p>
        </w:tc>
        <w:tc>
          <w:tcPr>
            <w:tcW w:w="1077" w:type="dxa"/>
          </w:tcPr>
          <w:p w14:paraId="0574ADBD" w14:textId="77777777" w:rsidR="00E71BFD" w:rsidRPr="00D27B2E" w:rsidRDefault="00E71BFD" w:rsidP="00A83175">
            <w:pPr>
              <w:jc w:val="right"/>
            </w:pPr>
            <w:r w:rsidRPr="00D27B2E">
              <w:t>0</w:t>
            </w:r>
          </w:p>
        </w:tc>
        <w:tc>
          <w:tcPr>
            <w:tcW w:w="1077" w:type="dxa"/>
          </w:tcPr>
          <w:p w14:paraId="6839ED5F" w14:textId="77777777" w:rsidR="00E71BFD" w:rsidRPr="00D27B2E" w:rsidRDefault="00E71BFD" w:rsidP="00A83175">
            <w:pPr>
              <w:jc w:val="right"/>
            </w:pPr>
            <w:r w:rsidRPr="00D27B2E">
              <w:t>0</w:t>
            </w:r>
          </w:p>
        </w:tc>
        <w:tc>
          <w:tcPr>
            <w:tcW w:w="1077" w:type="dxa"/>
          </w:tcPr>
          <w:p w14:paraId="11543AD1" w14:textId="77777777" w:rsidR="00E71BFD" w:rsidRPr="00D27B2E" w:rsidRDefault="00E71BFD" w:rsidP="00A83175">
            <w:pPr>
              <w:jc w:val="right"/>
            </w:pPr>
            <w:r w:rsidRPr="00D27B2E">
              <w:t>0</w:t>
            </w:r>
          </w:p>
        </w:tc>
        <w:tc>
          <w:tcPr>
            <w:tcW w:w="1077" w:type="dxa"/>
          </w:tcPr>
          <w:p w14:paraId="67612D94" w14:textId="77777777" w:rsidR="00E71BFD" w:rsidRPr="00D27B2E" w:rsidRDefault="00E71BFD" w:rsidP="00A83175">
            <w:pPr>
              <w:jc w:val="right"/>
            </w:pPr>
            <w:r w:rsidRPr="00D27B2E">
              <w:t>10</w:t>
            </w:r>
          </w:p>
        </w:tc>
        <w:tc>
          <w:tcPr>
            <w:tcW w:w="1077" w:type="dxa"/>
          </w:tcPr>
          <w:p w14:paraId="161E75D0" w14:textId="77777777" w:rsidR="00E71BFD" w:rsidRPr="00D27B2E" w:rsidRDefault="00E71BFD" w:rsidP="00A83175">
            <w:pPr>
              <w:jc w:val="right"/>
            </w:pPr>
            <w:r w:rsidRPr="00D27B2E">
              <w:t>0</w:t>
            </w:r>
          </w:p>
        </w:tc>
      </w:tr>
      <w:tr w:rsidR="00E71BFD" w:rsidRPr="00D27B2E" w14:paraId="423D56B1" w14:textId="77777777" w:rsidTr="00E71BFD">
        <w:trPr>
          <w:trHeight w:val="353"/>
        </w:trPr>
        <w:tc>
          <w:tcPr>
            <w:tcW w:w="3565" w:type="dxa"/>
          </w:tcPr>
          <w:p w14:paraId="237CE4A2" w14:textId="77777777" w:rsidR="00E71BFD" w:rsidRPr="00D27B2E" w:rsidRDefault="00E71BFD" w:rsidP="0054050A">
            <w:pPr>
              <w:rPr>
                <w:b/>
                <w:bCs/>
              </w:rPr>
            </w:pPr>
            <w:r w:rsidRPr="00D27B2E">
              <w:rPr>
                <w:b/>
                <w:bCs/>
              </w:rPr>
              <w:t>Total</w:t>
            </w:r>
          </w:p>
        </w:tc>
        <w:tc>
          <w:tcPr>
            <w:tcW w:w="1077" w:type="dxa"/>
          </w:tcPr>
          <w:p w14:paraId="095BE004" w14:textId="77777777" w:rsidR="00E71BFD" w:rsidRPr="00D27B2E" w:rsidRDefault="00E71BFD" w:rsidP="00A83175">
            <w:pPr>
              <w:jc w:val="right"/>
              <w:rPr>
                <w:b/>
                <w:bCs/>
              </w:rPr>
            </w:pPr>
            <w:r w:rsidRPr="00D27B2E">
              <w:rPr>
                <w:b/>
                <w:bCs/>
              </w:rPr>
              <w:t>0</w:t>
            </w:r>
          </w:p>
        </w:tc>
        <w:tc>
          <w:tcPr>
            <w:tcW w:w="1077" w:type="dxa"/>
          </w:tcPr>
          <w:p w14:paraId="24AD9FAB" w14:textId="77777777" w:rsidR="00E71BFD" w:rsidRPr="00D27B2E" w:rsidRDefault="00E71BFD" w:rsidP="00A83175">
            <w:pPr>
              <w:jc w:val="right"/>
              <w:rPr>
                <w:b/>
                <w:bCs/>
              </w:rPr>
            </w:pPr>
            <w:r w:rsidRPr="00D27B2E">
              <w:rPr>
                <w:b/>
                <w:bCs/>
              </w:rPr>
              <w:t>1</w:t>
            </w:r>
          </w:p>
        </w:tc>
        <w:tc>
          <w:tcPr>
            <w:tcW w:w="1077" w:type="dxa"/>
          </w:tcPr>
          <w:p w14:paraId="33D32F06" w14:textId="77777777" w:rsidR="00E71BFD" w:rsidRPr="00D27B2E" w:rsidRDefault="00E71BFD" w:rsidP="00A83175">
            <w:pPr>
              <w:jc w:val="right"/>
              <w:rPr>
                <w:b/>
                <w:bCs/>
              </w:rPr>
            </w:pPr>
            <w:r w:rsidRPr="00D27B2E">
              <w:rPr>
                <w:b/>
                <w:bCs/>
              </w:rPr>
              <w:t>12</w:t>
            </w:r>
          </w:p>
        </w:tc>
        <w:tc>
          <w:tcPr>
            <w:tcW w:w="1077" w:type="dxa"/>
          </w:tcPr>
          <w:p w14:paraId="47BFD318" w14:textId="77777777" w:rsidR="00E71BFD" w:rsidRPr="00D27B2E" w:rsidRDefault="00E71BFD" w:rsidP="00A83175">
            <w:pPr>
              <w:jc w:val="right"/>
              <w:rPr>
                <w:b/>
                <w:bCs/>
              </w:rPr>
            </w:pPr>
            <w:r w:rsidRPr="00D27B2E">
              <w:rPr>
                <w:b/>
                <w:bCs/>
              </w:rPr>
              <w:t>37</w:t>
            </w:r>
          </w:p>
        </w:tc>
        <w:tc>
          <w:tcPr>
            <w:tcW w:w="1077" w:type="dxa"/>
          </w:tcPr>
          <w:p w14:paraId="2512185C" w14:textId="77777777" w:rsidR="00E71BFD" w:rsidRPr="00D27B2E" w:rsidRDefault="00E71BFD" w:rsidP="00A83175">
            <w:pPr>
              <w:jc w:val="right"/>
              <w:rPr>
                <w:b/>
                <w:bCs/>
              </w:rPr>
            </w:pPr>
            <w:r w:rsidRPr="00D27B2E">
              <w:rPr>
                <w:b/>
                <w:bCs/>
              </w:rPr>
              <w:t>0</w:t>
            </w:r>
          </w:p>
        </w:tc>
      </w:tr>
    </w:tbl>
    <w:p w14:paraId="463392E7" w14:textId="77777777" w:rsidR="00E71BFD" w:rsidRDefault="00E71BFD" w:rsidP="00E71BFD">
      <w:pPr>
        <w:pStyle w:val="Heading2"/>
      </w:pPr>
      <w:bookmarkStart w:id="105" w:name="_Toc212214133"/>
      <w:bookmarkStart w:id="106" w:name="_Toc213238181"/>
      <w:r w:rsidRPr="00491DC8">
        <w:t>Regulat</w:t>
      </w:r>
      <w:r>
        <w:t>ion</w:t>
      </w:r>
      <w:bookmarkEnd w:id="105"/>
      <w:bookmarkEnd w:id="106"/>
    </w:p>
    <w:p w14:paraId="43977026" w14:textId="77777777" w:rsidR="00E71BFD" w:rsidRPr="00BE4F06" w:rsidRDefault="00E71BFD" w:rsidP="00E71BFD">
      <w:pPr>
        <w:pStyle w:val="Heading3"/>
      </w:pPr>
      <w:r>
        <w:t>Regulatory uplift</w:t>
      </w:r>
    </w:p>
    <w:p w14:paraId="23B63F8B" w14:textId="76CAB244" w:rsidR="00E71BFD" w:rsidRDefault="00E71BFD" w:rsidP="00E71BFD">
      <w:r w:rsidRPr="00336F9D">
        <w:t>As the regulator of Victoria’s electoral environment, the VEC is responsible for making sure that everyone plays by the rules to</w:t>
      </w:r>
      <w:r>
        <w:t>:</w:t>
      </w:r>
    </w:p>
    <w:p w14:paraId="21B073E4" w14:textId="77777777" w:rsidR="00E71BFD" w:rsidRPr="00491DC8" w:rsidRDefault="00E71BFD" w:rsidP="00E71BFD">
      <w:pPr>
        <w:pStyle w:val="ListParagraph"/>
        <w:numPr>
          <w:ilvl w:val="0"/>
          <w:numId w:val="87"/>
        </w:numPr>
        <w:spacing w:before="60" w:after="60" w:line="240" w:lineRule="auto"/>
        <w:contextualSpacing/>
      </w:pPr>
      <w:r w:rsidRPr="00491DC8">
        <w:t>protect our democracy</w:t>
      </w:r>
    </w:p>
    <w:p w14:paraId="095AB4BE" w14:textId="77777777" w:rsidR="00E71BFD" w:rsidRPr="00491DC8" w:rsidRDefault="00E71BFD" w:rsidP="00E71BFD">
      <w:pPr>
        <w:pStyle w:val="ListParagraph"/>
        <w:numPr>
          <w:ilvl w:val="0"/>
          <w:numId w:val="87"/>
        </w:numPr>
        <w:spacing w:before="60" w:after="60" w:line="240" w:lineRule="auto"/>
        <w:contextualSpacing/>
      </w:pPr>
      <w:r w:rsidRPr="00491DC8">
        <w:t>safeguard free and fair elections</w:t>
      </w:r>
    </w:p>
    <w:p w14:paraId="77D4985D" w14:textId="77777777" w:rsidR="00E71BFD" w:rsidRPr="00491DC8" w:rsidRDefault="00E71BFD" w:rsidP="00E71BFD">
      <w:pPr>
        <w:pStyle w:val="ListParagraph"/>
        <w:numPr>
          <w:ilvl w:val="0"/>
          <w:numId w:val="87"/>
        </w:numPr>
        <w:spacing w:before="60" w:after="60" w:line="240" w:lineRule="auto"/>
        <w:contextualSpacing/>
      </w:pPr>
      <w:r w:rsidRPr="00491DC8">
        <w:t>ensure compliance and transparency in electoral systems and political financing.</w:t>
      </w:r>
    </w:p>
    <w:p w14:paraId="31E62298" w14:textId="77777777" w:rsidR="00E71BFD" w:rsidRPr="00336F9D" w:rsidRDefault="00E71BFD" w:rsidP="00E71BFD">
      <w:pPr>
        <w:spacing w:before="240"/>
      </w:pPr>
      <w:r>
        <w:t xml:space="preserve">We strive to be a capable, competent and credible regulator and work with other electoral commissions, </w:t>
      </w:r>
      <w:r w:rsidRPr="0556D319">
        <w:t>integrity and law enforcement agencies, and regulatory partners</w:t>
      </w:r>
      <w:r>
        <w:t>.</w:t>
      </w:r>
    </w:p>
    <w:p w14:paraId="64C9EFF7" w14:textId="5925E0E6" w:rsidR="00E71BFD" w:rsidRDefault="00E71BFD" w:rsidP="00E71BFD">
      <w:r>
        <w:t xml:space="preserve">To help us set strategic goals for the 2026 state election and beyond, we commissioned an independent review of our operations. This review produced a report delivered </w:t>
      </w:r>
      <w:r w:rsidRPr="28CE39B4">
        <w:t>in August 2024</w:t>
      </w:r>
      <w:r>
        <w:t>, which made 16 recommendations for improvement.</w:t>
      </w:r>
    </w:p>
    <w:p w14:paraId="3207D343" w14:textId="1D31BDAF" w:rsidR="00E71BFD" w:rsidRDefault="00E71BFD" w:rsidP="00E71BFD">
      <w:r>
        <w:t xml:space="preserve">The 16 recommendations form the basis for our </w:t>
      </w:r>
      <w:r w:rsidRPr="28CE39B4">
        <w:t>regulatory uplift</w:t>
      </w:r>
      <w:r>
        <w:t xml:space="preserve"> program</w:t>
      </w:r>
      <w:r w:rsidRPr="28CE39B4">
        <w:t>.</w:t>
      </w:r>
      <w:r>
        <w:t xml:space="preserve"> The program </w:t>
      </w:r>
      <w:r w:rsidRPr="28CE39B4">
        <w:t xml:space="preserve">commenced in November 2024 and </w:t>
      </w:r>
      <w:r>
        <w:t>will deliver projects to make the VEC a more effective regulator, including:</w:t>
      </w:r>
    </w:p>
    <w:p w14:paraId="714086D5" w14:textId="77777777" w:rsidR="00E71BFD" w:rsidRPr="00491DC8" w:rsidRDefault="00E71BFD" w:rsidP="00E71BFD">
      <w:pPr>
        <w:pStyle w:val="ListParagraph"/>
        <w:numPr>
          <w:ilvl w:val="0"/>
          <w:numId w:val="88"/>
        </w:numPr>
        <w:spacing w:before="60" w:after="60" w:line="240" w:lineRule="auto"/>
        <w:contextualSpacing/>
      </w:pPr>
      <w:r w:rsidRPr="00491DC8">
        <w:lastRenderedPageBreak/>
        <w:t>publishing our regulatory objectives – a statement of our regulatory purpose derived from the Electoral Act</w:t>
      </w:r>
    </w:p>
    <w:p w14:paraId="53817CE2" w14:textId="1846AC28" w:rsidR="00E71BFD" w:rsidRPr="00491DC8" w:rsidRDefault="00E71BFD" w:rsidP="00E71BFD">
      <w:pPr>
        <w:pStyle w:val="ListParagraph"/>
        <w:numPr>
          <w:ilvl w:val="0"/>
          <w:numId w:val="88"/>
        </w:numPr>
        <w:spacing w:before="60" w:after="60" w:line="240" w:lineRule="auto"/>
        <w:contextualSpacing/>
      </w:pPr>
      <w:r w:rsidRPr="00491DC8">
        <w:t>launching our first regulatory strategy</w:t>
      </w:r>
    </w:p>
    <w:p w14:paraId="29A0CC56" w14:textId="6A473C3E" w:rsidR="00E71BFD" w:rsidRPr="00491DC8" w:rsidRDefault="00E71BFD" w:rsidP="00E71BFD">
      <w:pPr>
        <w:pStyle w:val="ListParagraph"/>
        <w:numPr>
          <w:ilvl w:val="0"/>
          <w:numId w:val="88"/>
        </w:numPr>
        <w:spacing w:before="60" w:after="60" w:line="240" w:lineRule="auto"/>
        <w:contextualSpacing/>
      </w:pPr>
      <w:r w:rsidRPr="00491DC8">
        <w:t>reviewing our regulatory governance arrangements</w:t>
      </w:r>
    </w:p>
    <w:p w14:paraId="18CBB7BE" w14:textId="49DEFBD4" w:rsidR="00E71BFD" w:rsidRPr="00491DC8" w:rsidRDefault="00E71BFD" w:rsidP="00E71BFD">
      <w:pPr>
        <w:pStyle w:val="ListParagraph"/>
        <w:numPr>
          <w:ilvl w:val="0"/>
          <w:numId w:val="88"/>
        </w:numPr>
        <w:spacing w:before="60" w:after="60" w:line="240" w:lineRule="auto"/>
        <w:contextualSpacing/>
      </w:pPr>
      <w:r w:rsidRPr="00491DC8">
        <w:t>expanding our strategic engagement, including legislative advocacy about our regulatory powers and tools</w:t>
      </w:r>
    </w:p>
    <w:p w14:paraId="5A54A5D9" w14:textId="0A6FBDAC" w:rsidR="00E71BFD" w:rsidRPr="00491DC8" w:rsidRDefault="00E71BFD" w:rsidP="00E71BFD">
      <w:pPr>
        <w:pStyle w:val="ListParagraph"/>
        <w:numPr>
          <w:ilvl w:val="0"/>
          <w:numId w:val="88"/>
        </w:numPr>
        <w:spacing w:before="60" w:after="60" w:line="240" w:lineRule="auto"/>
        <w:contextualSpacing/>
      </w:pPr>
      <w:r w:rsidRPr="00491DC8">
        <w:t>enhancing our technological capability.</w:t>
      </w:r>
    </w:p>
    <w:p w14:paraId="7C6B6E03" w14:textId="7BCC3829" w:rsidR="00E71BFD" w:rsidRDefault="00E71BFD" w:rsidP="00E71BFD">
      <w:pPr>
        <w:spacing w:before="240"/>
      </w:pPr>
      <w:r w:rsidRPr="18D8C907">
        <w:t xml:space="preserve">In </w:t>
      </w:r>
      <w:r>
        <w:t>this</w:t>
      </w:r>
      <w:r w:rsidRPr="18D8C907">
        <w:t xml:space="preserve"> reporting </w:t>
      </w:r>
      <w:r w:rsidRPr="6A3BA7B3">
        <w:t xml:space="preserve">period, </w:t>
      </w:r>
      <w:r>
        <w:t xml:space="preserve">we have </w:t>
      </w:r>
      <w:r w:rsidRPr="63D67C8D">
        <w:t>developed</w:t>
      </w:r>
      <w:r>
        <w:t xml:space="preserve"> </w:t>
      </w:r>
      <w:r w:rsidRPr="28CE39B4">
        <w:t xml:space="preserve">regulatory </w:t>
      </w:r>
      <w:r>
        <w:t>objectives to</w:t>
      </w:r>
      <w:r w:rsidRPr="16BB42B1">
        <w:t xml:space="preserve"> </w:t>
      </w:r>
      <w:r w:rsidRPr="0FFAA62F">
        <w:t xml:space="preserve">shape </w:t>
      </w:r>
      <w:r w:rsidRPr="0D98160E">
        <w:t xml:space="preserve">and </w:t>
      </w:r>
      <w:r w:rsidRPr="16BB42B1">
        <w:t>guide</w:t>
      </w:r>
      <w:r w:rsidRPr="686DD773">
        <w:t xml:space="preserve"> </w:t>
      </w:r>
      <w:r w:rsidRPr="2EC29B2F">
        <w:t xml:space="preserve">our </w:t>
      </w:r>
      <w:r w:rsidRPr="307E5418">
        <w:t xml:space="preserve">future work. </w:t>
      </w:r>
      <w:r w:rsidRPr="6F02BEC4">
        <w:t xml:space="preserve">We have also </w:t>
      </w:r>
      <w:r w:rsidRPr="63DE85AA">
        <w:t xml:space="preserve">progressed </w:t>
      </w:r>
      <w:r w:rsidRPr="3FE36FB0">
        <w:t xml:space="preserve">our </w:t>
      </w:r>
      <w:r w:rsidRPr="1A18E448">
        <w:t xml:space="preserve">first </w:t>
      </w:r>
      <w:r w:rsidRPr="0D98160E">
        <w:t>regulatory</w:t>
      </w:r>
      <w:r>
        <w:t xml:space="preserve"> strategy. Together, these will help us deliver more targeted and coordinated regulatory compliance outcomes.</w:t>
      </w:r>
    </w:p>
    <w:p w14:paraId="406876C8" w14:textId="64938470" w:rsidR="00E71BFD" w:rsidRDefault="00E71BFD" w:rsidP="00E71BFD">
      <w:r>
        <w:t>Other projects in the</w:t>
      </w:r>
      <w:r w:rsidRPr="28CE39B4">
        <w:t xml:space="preserve"> program</w:t>
      </w:r>
      <w:r>
        <w:t xml:space="preserve"> will be finalised in the next financial year.</w:t>
      </w:r>
    </w:p>
    <w:p w14:paraId="4B4DDF5C" w14:textId="77777777" w:rsidR="00FD690E" w:rsidRPr="007877BA" w:rsidRDefault="00FD690E" w:rsidP="00FD690E">
      <w:pPr>
        <w:pStyle w:val="Heading3"/>
      </w:pPr>
      <w:r w:rsidRPr="007877BA">
        <w:t>Funding and disclosure</w:t>
      </w:r>
    </w:p>
    <w:p w14:paraId="057EA943" w14:textId="0A4CAD29" w:rsidR="00FD690E" w:rsidRDefault="00FD690E" w:rsidP="00FD690E">
      <w:r>
        <w:t xml:space="preserve">We administer </w:t>
      </w:r>
      <w:r w:rsidRPr="00F73F5D">
        <w:t>Victoria’s political funding and donation disclosure laws</w:t>
      </w:r>
      <w:r>
        <w:t>, which:</w:t>
      </w:r>
    </w:p>
    <w:p w14:paraId="673024D6" w14:textId="77777777" w:rsidR="00FD690E" w:rsidRPr="007877BA" w:rsidRDefault="00FD690E" w:rsidP="00FD690E">
      <w:pPr>
        <w:pStyle w:val="ListParagraph"/>
        <w:numPr>
          <w:ilvl w:val="0"/>
          <w:numId w:val="89"/>
        </w:numPr>
        <w:spacing w:before="60" w:after="60" w:line="240" w:lineRule="auto"/>
        <w:contextualSpacing/>
      </w:pPr>
      <w:r w:rsidRPr="007877BA">
        <w:t>impose bans or caps on certain political donations</w:t>
      </w:r>
    </w:p>
    <w:p w14:paraId="3D021A1B" w14:textId="77777777" w:rsidR="00FD690E" w:rsidRPr="007877BA" w:rsidRDefault="00FD690E" w:rsidP="00FD690E">
      <w:pPr>
        <w:pStyle w:val="ListParagraph"/>
        <w:numPr>
          <w:ilvl w:val="0"/>
          <w:numId w:val="89"/>
        </w:numPr>
        <w:spacing w:before="60" w:after="60" w:line="240" w:lineRule="auto"/>
        <w:contextualSpacing/>
      </w:pPr>
      <w:r w:rsidRPr="007877BA">
        <w:t>increase accountability and transparency through disclosure and real-time reconciliation of political donations</w:t>
      </w:r>
    </w:p>
    <w:p w14:paraId="14B05B06" w14:textId="65921E86" w:rsidR="00FD690E" w:rsidRPr="007877BA" w:rsidRDefault="00FD690E" w:rsidP="00FD690E">
      <w:pPr>
        <w:pStyle w:val="ListParagraph"/>
        <w:numPr>
          <w:ilvl w:val="0"/>
          <w:numId w:val="89"/>
        </w:numPr>
        <w:spacing w:before="60" w:after="60" w:line="240" w:lineRule="auto"/>
        <w:contextualSpacing/>
      </w:pPr>
      <w:r w:rsidRPr="007877BA">
        <w:t>provide access to funding.</w:t>
      </w:r>
    </w:p>
    <w:p w14:paraId="4CA0A728" w14:textId="31A9D618" w:rsidR="00FD690E" w:rsidRPr="00F73F5D" w:rsidRDefault="00FD690E" w:rsidP="00BB1232">
      <w:pPr>
        <w:spacing w:before="240"/>
      </w:pPr>
      <w:r w:rsidRPr="00F73F5D">
        <w:t>The funding and disclosure regime includes disclosure obligations for giving and receiving political donations</w:t>
      </w:r>
      <w:r>
        <w:t>. It</w:t>
      </w:r>
      <w:r w:rsidRPr="00F73F5D">
        <w:t xml:space="preserve"> provides candidates, elected members and </w:t>
      </w:r>
      <w:r>
        <w:t>RPPs</w:t>
      </w:r>
      <w:r w:rsidRPr="00F73F5D">
        <w:t xml:space="preserve"> access to 3 streams of funding:</w:t>
      </w:r>
    </w:p>
    <w:p w14:paraId="4A39894A" w14:textId="77777777" w:rsidR="00FD690E" w:rsidRPr="007877BA" w:rsidRDefault="00FD690E" w:rsidP="00FD690E">
      <w:pPr>
        <w:pStyle w:val="ListParagraph"/>
        <w:numPr>
          <w:ilvl w:val="0"/>
          <w:numId w:val="90"/>
        </w:numPr>
        <w:spacing w:before="60" w:after="60" w:line="240" w:lineRule="auto"/>
        <w:contextualSpacing/>
      </w:pPr>
      <w:r w:rsidRPr="007877BA">
        <w:t>administrative expenditure funding for general office costs</w:t>
      </w:r>
    </w:p>
    <w:p w14:paraId="1C54BAF8" w14:textId="77777777" w:rsidR="00FD690E" w:rsidRPr="007877BA" w:rsidRDefault="00FD690E" w:rsidP="00FD690E">
      <w:pPr>
        <w:pStyle w:val="ListParagraph"/>
        <w:numPr>
          <w:ilvl w:val="0"/>
          <w:numId w:val="90"/>
        </w:numPr>
        <w:spacing w:before="60" w:after="60" w:line="240" w:lineRule="auto"/>
        <w:contextualSpacing/>
      </w:pPr>
      <w:r w:rsidRPr="007877BA">
        <w:t>policy development funding for policy development costs</w:t>
      </w:r>
    </w:p>
    <w:p w14:paraId="799582D3" w14:textId="5B872145" w:rsidR="00FD690E" w:rsidRPr="007877BA" w:rsidRDefault="00FD690E" w:rsidP="00FD690E">
      <w:pPr>
        <w:pStyle w:val="ListParagraph"/>
        <w:numPr>
          <w:ilvl w:val="0"/>
          <w:numId w:val="90"/>
        </w:numPr>
        <w:spacing w:before="60" w:after="60" w:line="240" w:lineRule="auto"/>
        <w:contextualSpacing/>
      </w:pPr>
      <w:r w:rsidRPr="007877BA">
        <w:t>public funding for campaign costs.</w:t>
      </w:r>
    </w:p>
    <w:p w14:paraId="77C8C479" w14:textId="77777777" w:rsidR="00FD690E" w:rsidRPr="00F73F5D" w:rsidRDefault="00FD690E" w:rsidP="00BB1232">
      <w:pPr>
        <w:spacing w:before="240"/>
      </w:pPr>
      <w:r>
        <w:t>We pay a</w:t>
      </w:r>
      <w:r w:rsidRPr="00F73F5D">
        <w:t xml:space="preserve">dministrative expenditure funding </w:t>
      </w:r>
      <w:r>
        <w:t xml:space="preserve">in advance every </w:t>
      </w:r>
      <w:r w:rsidRPr="00F73F5D">
        <w:t xml:space="preserve">quarter to independent elected members and </w:t>
      </w:r>
      <w:r>
        <w:t>RPPs</w:t>
      </w:r>
      <w:r w:rsidRPr="00F73F5D">
        <w:t xml:space="preserve"> with elected members. Policy development funding entitlements are paid </w:t>
      </w:r>
      <w:r>
        <w:t>retrospectively at</w:t>
      </w:r>
      <w:r w:rsidRPr="00F73F5D">
        <w:t xml:space="preserve"> the end of each calendar year. </w:t>
      </w:r>
      <w:r>
        <w:t>We calculate and pay p</w:t>
      </w:r>
      <w:r w:rsidRPr="00F73F5D">
        <w:t xml:space="preserve">ublic funding eligibility and entitlements based on first preference votes received at an election. </w:t>
      </w:r>
      <w:r>
        <w:t>Public funding r</w:t>
      </w:r>
      <w:r w:rsidRPr="00F73F5D">
        <w:t xml:space="preserve">ecipients may also be paid </w:t>
      </w:r>
      <w:r>
        <w:t xml:space="preserve">in </w:t>
      </w:r>
      <w:r w:rsidRPr="00F73F5D">
        <w:t xml:space="preserve">advance instalments </w:t>
      </w:r>
      <w:r>
        <w:t>before</w:t>
      </w:r>
      <w:r w:rsidRPr="00F73F5D">
        <w:t xml:space="preserve"> the next </w:t>
      </w:r>
      <w:r>
        <w:t>s</w:t>
      </w:r>
      <w:r w:rsidRPr="00F73F5D">
        <w:t>tate election,</w:t>
      </w:r>
      <w:r>
        <w:t xml:space="preserve"> and we recover </w:t>
      </w:r>
      <w:r w:rsidRPr="00F73F5D">
        <w:t>over-payment</w:t>
      </w:r>
      <w:r>
        <w:t>s in line</w:t>
      </w:r>
      <w:r w:rsidRPr="00F73F5D">
        <w:t xml:space="preserve"> with the Electoral Act. All recipients of funding must provide an audit certificate </w:t>
      </w:r>
      <w:r>
        <w:t>for</w:t>
      </w:r>
      <w:r w:rsidRPr="00F73F5D">
        <w:t xml:space="preserve"> the</w:t>
      </w:r>
      <w:r>
        <w:t>ir</w:t>
      </w:r>
      <w:r w:rsidRPr="00F73F5D">
        <w:t xml:space="preserve"> expenditure claimed. </w:t>
      </w:r>
    </w:p>
    <w:p w14:paraId="6C263E7B" w14:textId="77777777" w:rsidR="00FD690E" w:rsidRPr="00F73F5D" w:rsidRDefault="00FD690E" w:rsidP="00FD690E">
      <w:r>
        <w:t>D</w:t>
      </w:r>
      <w:r w:rsidRPr="00F73F5D">
        <w:t xml:space="preserve">onation caps, thresholds and funding amounts are </w:t>
      </w:r>
      <w:r>
        <w:t>i</w:t>
      </w:r>
      <w:r w:rsidRPr="00F73F5D">
        <w:t>ndexed annually</w:t>
      </w:r>
      <w:r>
        <w:t xml:space="preserve"> under s</w:t>
      </w:r>
      <w:r w:rsidRPr="00F73F5D">
        <w:t xml:space="preserve">ection 217Q of the Electoral Act. The indexation increase factor for </w:t>
      </w:r>
      <w:r>
        <w:t xml:space="preserve">2024–25 </w:t>
      </w:r>
      <w:r w:rsidRPr="00F73F5D">
        <w:t xml:space="preserve">was </w:t>
      </w:r>
      <w:r>
        <w:t>1.038139</w:t>
      </w:r>
      <w:r w:rsidRPr="00EF6531">
        <w:t>.</w:t>
      </w:r>
    </w:p>
    <w:p w14:paraId="110EE14B" w14:textId="01986593" w:rsidR="00F8214F" w:rsidRDefault="00FD690E" w:rsidP="00FD690E">
      <w:r>
        <w:t>G</w:t>
      </w:r>
      <w:r w:rsidRPr="00F73F5D">
        <w:t xml:space="preserve">eneral cap, disclosure threshold and funding amounts were applied as set out in </w:t>
      </w:r>
      <w:r>
        <w:t xml:space="preserve">table </w:t>
      </w:r>
      <w:r w:rsidR="00BB1232">
        <w:t>20.</w:t>
      </w:r>
    </w:p>
    <w:p w14:paraId="44FE9DA8" w14:textId="1F73D175" w:rsidR="00ED2E12" w:rsidRDefault="00ED2E12" w:rsidP="00ED2E12">
      <w:pPr>
        <w:pStyle w:val="Caption"/>
        <w:keepNext/>
      </w:pPr>
      <w:bookmarkStart w:id="107" w:name="_Toc213061853"/>
      <w:r>
        <w:t xml:space="preserve">Table </w:t>
      </w:r>
      <w:r>
        <w:fldChar w:fldCharType="begin"/>
      </w:r>
      <w:r>
        <w:instrText xml:space="preserve"> SEQ Table \* ARABIC </w:instrText>
      </w:r>
      <w:r>
        <w:fldChar w:fldCharType="separate"/>
      </w:r>
      <w:r w:rsidR="00E50A22">
        <w:rPr>
          <w:noProof/>
        </w:rPr>
        <w:t>20</w:t>
      </w:r>
      <w:r>
        <w:fldChar w:fldCharType="end"/>
      </w:r>
      <w:r>
        <w:t xml:space="preserve">: </w:t>
      </w:r>
      <w:r w:rsidRPr="00FC5E95">
        <w:t>Donations and disclosures indexed values for 2024–25</w:t>
      </w:r>
      <w:bookmarkEnd w:id="107"/>
    </w:p>
    <w:tbl>
      <w:tblPr>
        <w:tblStyle w:val="TableGrid"/>
        <w:tblW w:w="0" w:type="auto"/>
        <w:tblLook w:val="04A0" w:firstRow="1" w:lastRow="0" w:firstColumn="1" w:lastColumn="0" w:noHBand="0" w:noVBand="1"/>
        <w:tblCaption w:val="Donations and disclosures"/>
        <w:tblDescription w:val="Table shows items including disclosures threshold and policy development funding and the amounts of each."/>
      </w:tblPr>
      <w:tblGrid>
        <w:gridCol w:w="3397"/>
        <w:gridCol w:w="5619"/>
      </w:tblGrid>
      <w:tr w:rsidR="00331FC9" w:rsidRPr="00A505F4" w14:paraId="2B8F032A" w14:textId="77777777" w:rsidTr="00B63408">
        <w:tc>
          <w:tcPr>
            <w:tcW w:w="3397" w:type="dxa"/>
          </w:tcPr>
          <w:p w14:paraId="5E754A10" w14:textId="77777777" w:rsidR="00331FC9" w:rsidRPr="00A505F4" w:rsidRDefault="00331FC9" w:rsidP="0054050A">
            <w:pPr>
              <w:rPr>
                <w:b/>
                <w:bCs/>
              </w:rPr>
            </w:pPr>
            <w:r w:rsidRPr="00A505F4">
              <w:rPr>
                <w:b/>
                <w:bCs/>
              </w:rPr>
              <w:t>Item</w:t>
            </w:r>
          </w:p>
        </w:tc>
        <w:tc>
          <w:tcPr>
            <w:tcW w:w="5619" w:type="dxa"/>
          </w:tcPr>
          <w:p w14:paraId="54A726F9" w14:textId="77777777" w:rsidR="00331FC9" w:rsidRPr="00A505F4" w:rsidRDefault="00331FC9" w:rsidP="002B53F0">
            <w:pPr>
              <w:jc w:val="right"/>
              <w:rPr>
                <w:b/>
                <w:bCs/>
              </w:rPr>
            </w:pPr>
            <w:r w:rsidRPr="00A505F4">
              <w:rPr>
                <w:b/>
                <w:bCs/>
              </w:rPr>
              <w:t>Amount</w:t>
            </w:r>
          </w:p>
        </w:tc>
      </w:tr>
      <w:tr w:rsidR="00331FC9" w14:paraId="76D0E27C" w14:textId="77777777" w:rsidTr="00B63408">
        <w:tc>
          <w:tcPr>
            <w:tcW w:w="3397" w:type="dxa"/>
          </w:tcPr>
          <w:p w14:paraId="28791A88" w14:textId="77777777" w:rsidR="00331FC9" w:rsidRDefault="00331FC9" w:rsidP="0054050A">
            <w:r>
              <w:lastRenderedPageBreak/>
              <w:t>Disclosure threshold</w:t>
            </w:r>
          </w:p>
        </w:tc>
        <w:tc>
          <w:tcPr>
            <w:tcW w:w="5619" w:type="dxa"/>
          </w:tcPr>
          <w:p w14:paraId="48FB96B1" w14:textId="77777777" w:rsidR="00331FC9" w:rsidRDefault="00331FC9" w:rsidP="002B53F0">
            <w:pPr>
              <w:jc w:val="right"/>
            </w:pPr>
            <w:r>
              <w:t>$1,210</w:t>
            </w:r>
          </w:p>
        </w:tc>
      </w:tr>
      <w:tr w:rsidR="00331FC9" w14:paraId="5CC3DE10" w14:textId="77777777" w:rsidTr="00B63408">
        <w:tc>
          <w:tcPr>
            <w:tcW w:w="3397" w:type="dxa"/>
          </w:tcPr>
          <w:p w14:paraId="468D9540" w14:textId="77777777" w:rsidR="00331FC9" w:rsidRDefault="00331FC9" w:rsidP="0054050A">
            <w:r>
              <w:t>General cap</w:t>
            </w:r>
          </w:p>
        </w:tc>
        <w:tc>
          <w:tcPr>
            <w:tcW w:w="5619" w:type="dxa"/>
          </w:tcPr>
          <w:p w14:paraId="40A388CC" w14:textId="77777777" w:rsidR="00331FC9" w:rsidRDefault="00331FC9" w:rsidP="002B53F0">
            <w:pPr>
              <w:jc w:val="right"/>
            </w:pPr>
            <w:r>
              <w:t>$4,850</w:t>
            </w:r>
          </w:p>
        </w:tc>
      </w:tr>
      <w:tr w:rsidR="00331FC9" w14:paraId="761D82B7" w14:textId="77777777" w:rsidTr="00B63408">
        <w:tc>
          <w:tcPr>
            <w:tcW w:w="3397" w:type="dxa"/>
          </w:tcPr>
          <w:p w14:paraId="612AF17D" w14:textId="77777777" w:rsidR="00331FC9" w:rsidRDefault="00331FC9" w:rsidP="0054050A">
            <w:r>
              <w:t>Public funding MLA</w:t>
            </w:r>
          </w:p>
        </w:tc>
        <w:tc>
          <w:tcPr>
            <w:tcW w:w="5619" w:type="dxa"/>
          </w:tcPr>
          <w:p w14:paraId="477F34E8" w14:textId="77777777" w:rsidR="00331FC9" w:rsidRDefault="00331FC9" w:rsidP="002B53F0">
            <w:pPr>
              <w:jc w:val="right"/>
            </w:pPr>
            <w:r>
              <w:t>$7.28 per first preference vote</w:t>
            </w:r>
          </w:p>
        </w:tc>
      </w:tr>
      <w:tr w:rsidR="00331FC9" w14:paraId="005E3F93" w14:textId="77777777" w:rsidTr="00B63408">
        <w:tc>
          <w:tcPr>
            <w:tcW w:w="3397" w:type="dxa"/>
          </w:tcPr>
          <w:p w14:paraId="652CAFE6" w14:textId="77777777" w:rsidR="00331FC9" w:rsidRDefault="00331FC9" w:rsidP="0054050A">
            <w:r>
              <w:t>Public funding MLC</w:t>
            </w:r>
          </w:p>
        </w:tc>
        <w:tc>
          <w:tcPr>
            <w:tcW w:w="5619" w:type="dxa"/>
          </w:tcPr>
          <w:p w14:paraId="7E64E97C" w14:textId="77777777" w:rsidR="00331FC9" w:rsidRDefault="00331FC9" w:rsidP="002B53F0">
            <w:pPr>
              <w:jc w:val="right"/>
            </w:pPr>
            <w:r>
              <w:t>$3.63 per first preference vote</w:t>
            </w:r>
          </w:p>
        </w:tc>
      </w:tr>
      <w:tr w:rsidR="00331FC9" w14:paraId="3EFD7F6A" w14:textId="77777777" w:rsidTr="00B63408">
        <w:tc>
          <w:tcPr>
            <w:tcW w:w="3397" w:type="dxa"/>
          </w:tcPr>
          <w:p w14:paraId="3AB991E4" w14:textId="77777777" w:rsidR="00331FC9" w:rsidRDefault="00331FC9" w:rsidP="0054050A">
            <w:r>
              <w:t>Administrative expenditure funding (per year), capped at 45 members</w:t>
            </w:r>
          </w:p>
        </w:tc>
        <w:tc>
          <w:tcPr>
            <w:tcW w:w="5619" w:type="dxa"/>
          </w:tcPr>
          <w:p w14:paraId="7C1EA71A" w14:textId="77777777" w:rsidR="00331FC9" w:rsidRDefault="00331FC9" w:rsidP="002B53F0">
            <w:pPr>
              <w:jc w:val="right"/>
            </w:pPr>
            <w:r>
              <w:t>$242,400 for the 1st member</w:t>
            </w:r>
            <w:r>
              <w:br/>
              <w:t>$84,830 for the 2nd member</w:t>
            </w:r>
            <w:r>
              <w:br/>
              <w:t>$42,430 for the 3rd to 45th member</w:t>
            </w:r>
          </w:p>
        </w:tc>
      </w:tr>
      <w:tr w:rsidR="00331FC9" w14:paraId="22AB1A19" w14:textId="77777777" w:rsidTr="00B63408">
        <w:tc>
          <w:tcPr>
            <w:tcW w:w="3397" w:type="dxa"/>
          </w:tcPr>
          <w:p w14:paraId="1E0DDFCC" w14:textId="77777777" w:rsidR="00331FC9" w:rsidRDefault="00331FC9" w:rsidP="0054050A">
            <w:r>
              <w:t>Policy development funding</w:t>
            </w:r>
          </w:p>
        </w:tc>
        <w:tc>
          <w:tcPr>
            <w:tcW w:w="5619" w:type="dxa"/>
          </w:tcPr>
          <w:p w14:paraId="154F6A3B" w14:textId="77777777" w:rsidR="00331FC9" w:rsidRDefault="00331FC9" w:rsidP="002B53F0">
            <w:pPr>
              <w:jc w:val="right"/>
            </w:pPr>
            <w:r>
              <w:t>$1.21 per first preference vote or $30,290 (whichever is more)</w:t>
            </w:r>
          </w:p>
        </w:tc>
      </w:tr>
    </w:tbl>
    <w:p w14:paraId="1915018F" w14:textId="77777777" w:rsidR="00331FC9" w:rsidRPr="00DF43E8" w:rsidRDefault="00331FC9" w:rsidP="00331FC9">
      <w:pPr>
        <w:pStyle w:val="Heading3"/>
      </w:pPr>
      <w:r w:rsidRPr="00DF43E8">
        <w:t>VEC Disclosures online disclosure system</w:t>
      </w:r>
    </w:p>
    <w:p w14:paraId="55E98192" w14:textId="77777777" w:rsidR="00331FC9" w:rsidRPr="00C2610D" w:rsidRDefault="00331FC9" w:rsidP="00331FC9">
      <w:pPr>
        <w:rPr>
          <w:rFonts w:cs="Arial"/>
        </w:rPr>
      </w:pPr>
      <w:r w:rsidRPr="00C2610D">
        <w:rPr>
          <w:rFonts w:cs="Arial"/>
        </w:rPr>
        <w:t xml:space="preserve">VEC Disclosures is </w:t>
      </w:r>
      <w:r>
        <w:rPr>
          <w:rFonts w:cs="Arial"/>
        </w:rPr>
        <w:t>our</w:t>
      </w:r>
      <w:r w:rsidRPr="00C2610D">
        <w:rPr>
          <w:rFonts w:cs="Arial"/>
        </w:rPr>
        <w:t xml:space="preserve"> online disclosure reporting system, access</w:t>
      </w:r>
      <w:r>
        <w:rPr>
          <w:rFonts w:cs="Arial"/>
        </w:rPr>
        <w:t>ible</w:t>
      </w:r>
      <w:r w:rsidRPr="00C2610D">
        <w:rPr>
          <w:rFonts w:cs="Arial"/>
        </w:rPr>
        <w:t xml:space="preserve"> via </w:t>
      </w:r>
      <w:r>
        <w:rPr>
          <w:rFonts w:cs="Arial"/>
        </w:rPr>
        <w:t>our</w:t>
      </w:r>
      <w:r w:rsidRPr="00C2610D">
        <w:rPr>
          <w:rFonts w:cs="Arial"/>
        </w:rPr>
        <w:t xml:space="preserve"> website. It </w:t>
      </w:r>
      <w:r>
        <w:rPr>
          <w:rFonts w:cs="Arial"/>
        </w:rPr>
        <w:t>is an</w:t>
      </w:r>
      <w:r w:rsidRPr="00C2610D">
        <w:rPr>
          <w:rFonts w:cs="Arial"/>
        </w:rPr>
        <w:t xml:space="preserve"> integrated political donations disclosure and annual return submission tool for all stakeholders governed by Part 12 of the Electoral Act.</w:t>
      </w:r>
    </w:p>
    <w:p w14:paraId="7A1CA7D6" w14:textId="77777777" w:rsidR="00331FC9" w:rsidRPr="00D709CB" w:rsidRDefault="00331FC9" w:rsidP="00331FC9">
      <w:pPr>
        <w:pStyle w:val="Heading3"/>
      </w:pPr>
      <w:r>
        <w:t>Political donations</w:t>
      </w:r>
      <w:r w:rsidRPr="00D709CB">
        <w:t xml:space="preserve"> overview</w:t>
      </w:r>
    </w:p>
    <w:p w14:paraId="385FA8DD" w14:textId="77777777" w:rsidR="00331FC9" w:rsidRPr="00C2610D" w:rsidRDefault="00331FC9" w:rsidP="00331FC9">
      <w:pPr>
        <w:rPr>
          <w:rFonts w:cs="Arial"/>
        </w:rPr>
      </w:pPr>
      <w:r w:rsidRPr="00C2610D">
        <w:rPr>
          <w:rFonts w:cs="Arial"/>
        </w:rPr>
        <w:t xml:space="preserve">The Electoral Act requires donors and recipients of </w:t>
      </w:r>
      <w:r>
        <w:rPr>
          <w:rFonts w:cs="Arial"/>
        </w:rPr>
        <w:t xml:space="preserve">political </w:t>
      </w:r>
      <w:r w:rsidRPr="00C2610D">
        <w:rPr>
          <w:rFonts w:cs="Arial"/>
        </w:rPr>
        <w:t xml:space="preserve">donations above the disclosure threshold </w:t>
      </w:r>
      <w:r w:rsidRPr="11F0E5E2">
        <w:rPr>
          <w:rFonts w:cs="Arial"/>
        </w:rPr>
        <w:t>($</w:t>
      </w:r>
      <w:r>
        <w:rPr>
          <w:rFonts w:cs="Arial"/>
        </w:rPr>
        <w:t xml:space="preserve">1,210 </w:t>
      </w:r>
      <w:r w:rsidRPr="00C2610D">
        <w:rPr>
          <w:rFonts w:cs="Arial"/>
        </w:rPr>
        <w:t>in 202</w:t>
      </w:r>
      <w:r>
        <w:rPr>
          <w:rFonts w:cs="Arial"/>
        </w:rPr>
        <w:t>4–25</w:t>
      </w:r>
      <w:r w:rsidRPr="00C2610D">
        <w:rPr>
          <w:rFonts w:cs="Arial"/>
        </w:rPr>
        <w:t xml:space="preserve">) to disclose </w:t>
      </w:r>
      <w:r>
        <w:rPr>
          <w:rFonts w:cs="Arial"/>
        </w:rPr>
        <w:t>a</w:t>
      </w:r>
      <w:r w:rsidRPr="00C2610D">
        <w:rPr>
          <w:rFonts w:cs="Arial"/>
        </w:rPr>
        <w:t xml:space="preserve"> donation within 21 days of making or receiving it.</w:t>
      </w:r>
    </w:p>
    <w:p w14:paraId="48DE0452" w14:textId="77777777" w:rsidR="00331FC9" w:rsidRPr="00C2610D" w:rsidRDefault="00331FC9" w:rsidP="00331FC9">
      <w:pPr>
        <w:rPr>
          <w:rFonts w:cs="Arial"/>
        </w:rPr>
      </w:pPr>
      <w:r w:rsidRPr="00C2610D">
        <w:rPr>
          <w:rFonts w:cs="Arial"/>
        </w:rPr>
        <w:t xml:space="preserve">During the reporting period </w:t>
      </w:r>
      <w:r>
        <w:rPr>
          <w:rFonts w:cs="Arial"/>
        </w:rPr>
        <w:t>we</w:t>
      </w:r>
      <w:r w:rsidRPr="00C2610D">
        <w:rPr>
          <w:rFonts w:cs="Arial"/>
        </w:rPr>
        <w:t xml:space="preserve"> published information on </w:t>
      </w:r>
      <w:r>
        <w:rPr>
          <w:rFonts w:cs="Arial"/>
        </w:rPr>
        <w:t xml:space="preserve">261 </w:t>
      </w:r>
      <w:r w:rsidRPr="00C2610D">
        <w:rPr>
          <w:rFonts w:cs="Arial"/>
        </w:rPr>
        <w:t xml:space="preserve">donations on VEC Disclosures. These donations were valued at </w:t>
      </w:r>
      <w:r>
        <w:rPr>
          <w:rFonts w:cs="Arial"/>
        </w:rPr>
        <w:t>$625,675</w:t>
      </w:r>
      <w:r w:rsidRPr="11F0E5E2">
        <w:rPr>
          <w:rFonts w:cs="Arial"/>
        </w:rPr>
        <w:t>.</w:t>
      </w:r>
      <w:r w:rsidRPr="00C2610D">
        <w:rPr>
          <w:rFonts w:cs="Arial"/>
        </w:rPr>
        <w:t xml:space="preserve"> </w:t>
      </w:r>
      <w:r>
        <w:rPr>
          <w:rFonts w:cs="Arial"/>
        </w:rPr>
        <w:t>The public can view these p</w:t>
      </w:r>
      <w:r w:rsidRPr="00C2610D">
        <w:rPr>
          <w:rFonts w:cs="Arial"/>
        </w:rPr>
        <w:t>ublished donations</w:t>
      </w:r>
      <w:r>
        <w:rPr>
          <w:rFonts w:cs="Arial"/>
        </w:rPr>
        <w:t>, which</w:t>
      </w:r>
      <w:r w:rsidRPr="00C2610D">
        <w:rPr>
          <w:rFonts w:cs="Arial"/>
        </w:rPr>
        <w:t xml:space="preserve"> boost</w:t>
      </w:r>
      <w:r>
        <w:rPr>
          <w:rFonts w:cs="Arial"/>
        </w:rPr>
        <w:t>s</w:t>
      </w:r>
      <w:r w:rsidRPr="00C2610D">
        <w:rPr>
          <w:rFonts w:cs="Arial"/>
        </w:rPr>
        <w:t xml:space="preserve"> </w:t>
      </w:r>
      <w:r>
        <w:rPr>
          <w:rFonts w:cs="Arial"/>
        </w:rPr>
        <w:t>the</w:t>
      </w:r>
      <w:r w:rsidRPr="00C2610D">
        <w:rPr>
          <w:rFonts w:cs="Arial"/>
        </w:rPr>
        <w:t xml:space="preserve"> transparency </w:t>
      </w:r>
      <w:r>
        <w:rPr>
          <w:rFonts w:cs="Arial"/>
        </w:rPr>
        <w:t>of</w:t>
      </w:r>
      <w:r w:rsidRPr="00C2610D">
        <w:rPr>
          <w:rFonts w:cs="Arial"/>
        </w:rPr>
        <w:t xml:space="preserve"> the Victorian political system.</w:t>
      </w:r>
    </w:p>
    <w:p w14:paraId="0858960F" w14:textId="77777777" w:rsidR="00331FC9" w:rsidRPr="00271F0D" w:rsidRDefault="00331FC9" w:rsidP="00331FC9">
      <w:pPr>
        <w:pStyle w:val="Heading4"/>
      </w:pPr>
      <w:r w:rsidRPr="00271F0D">
        <w:t>Donation</w:t>
      </w:r>
      <w:r>
        <w:t>s above the general cap</w:t>
      </w:r>
    </w:p>
    <w:p w14:paraId="49816FE0" w14:textId="6A144A00" w:rsidR="00331FC9" w:rsidRPr="00C2610D" w:rsidRDefault="00331FC9" w:rsidP="00331FC9">
      <w:pPr>
        <w:rPr>
          <w:rFonts w:cs="Arial"/>
        </w:rPr>
      </w:pPr>
      <w:r>
        <w:rPr>
          <w:rFonts w:cs="Arial"/>
        </w:rPr>
        <w:t>One RPP received donations above the general cap from 2 individual donors and was required to forfeit these to the state. As required by the Electoral Act, we will also deduct the amount of public funding payable to the party relating to the recent Prahran District by-election. The total estimated financial impact will be $18,135.</w:t>
      </w:r>
    </w:p>
    <w:p w14:paraId="05ADC795" w14:textId="77777777" w:rsidR="00331FC9" w:rsidRPr="00271F0D" w:rsidRDefault="00331FC9" w:rsidP="00331FC9">
      <w:pPr>
        <w:pStyle w:val="Heading4"/>
      </w:pPr>
      <w:r w:rsidRPr="00271F0D">
        <w:t>Donation disclosure timeliness</w:t>
      </w:r>
    </w:p>
    <w:p w14:paraId="76CE657C" w14:textId="77777777" w:rsidR="00331FC9" w:rsidRDefault="00331FC9" w:rsidP="00331FC9">
      <w:pPr>
        <w:rPr>
          <w:rFonts w:cs="Arial"/>
        </w:rPr>
      </w:pPr>
      <w:r>
        <w:rPr>
          <w:rFonts w:cs="Arial"/>
        </w:rPr>
        <w:t>During 2024</w:t>
      </w:r>
      <w:r w:rsidRPr="00337250">
        <w:t>–</w:t>
      </w:r>
      <w:r>
        <w:rPr>
          <w:rFonts w:cs="Arial"/>
        </w:rPr>
        <w:t>25, we implemented a regulatory priority project to improve awareness of and compliance with disclosure obligations. This program included education, engagement and enforcement activities.</w:t>
      </w:r>
    </w:p>
    <w:p w14:paraId="67183563" w14:textId="1797C2D8" w:rsidR="00331FC9" w:rsidRDefault="00331FC9" w:rsidP="00331FC9">
      <w:pPr>
        <w:rPr>
          <w:rFonts w:cs="Arial"/>
        </w:rPr>
      </w:pPr>
      <w:r>
        <w:rPr>
          <w:rFonts w:cs="Arial"/>
        </w:rPr>
        <w:t>For the 2024</w:t>
      </w:r>
      <w:r w:rsidRPr="00337250">
        <w:t>–</w:t>
      </w:r>
      <w:r>
        <w:rPr>
          <w:rFonts w:cs="Arial"/>
        </w:rPr>
        <w:t>25 reporting period, 66.67% of donations were non-compliant with the 21-day disclosure obligation</w:t>
      </w:r>
      <w:r w:rsidRPr="7E4826E1">
        <w:rPr>
          <w:rFonts w:cs="Arial"/>
        </w:rPr>
        <w:t>, includ</w:t>
      </w:r>
      <w:r>
        <w:rPr>
          <w:rFonts w:cs="Arial"/>
        </w:rPr>
        <w:t>ing</w:t>
      </w:r>
      <w:r w:rsidRPr="7E4826E1">
        <w:rPr>
          <w:rFonts w:cs="Arial"/>
        </w:rPr>
        <w:t xml:space="preserve"> partially compliant and non-compliant donations.</w:t>
      </w:r>
      <w:r>
        <w:rPr>
          <w:rFonts w:cs="Arial"/>
        </w:rPr>
        <w:t xml:space="preserve"> There was only a 2.36 percentage point increase in </w:t>
      </w:r>
      <w:r w:rsidRPr="7E4826E1">
        <w:rPr>
          <w:rFonts w:cs="Arial"/>
        </w:rPr>
        <w:t xml:space="preserve">overall </w:t>
      </w:r>
      <w:r>
        <w:rPr>
          <w:rFonts w:cs="Arial"/>
        </w:rPr>
        <w:t>compliance compared to 2023</w:t>
      </w:r>
      <w:r w:rsidRPr="00337250">
        <w:t>–</w:t>
      </w:r>
      <w:r>
        <w:rPr>
          <w:rFonts w:cs="Arial"/>
        </w:rPr>
        <w:t xml:space="preserve">24, when 69.02% of published donations were non-compliant. This shift is not considered significantly different. The focus of the regulatory priority project in 2024–25 was on the existing cohort of late or undisclosed donations. This work involved policy consideration of treatment of these matters as well as education </w:t>
      </w:r>
      <w:r>
        <w:rPr>
          <w:rFonts w:cs="Arial"/>
        </w:rPr>
        <w:lastRenderedPageBreak/>
        <w:t>and support to relevant stakeholders. In the next financial year, we expect to move further into prevention of future non-compliance in this area.</w:t>
      </w:r>
    </w:p>
    <w:p w14:paraId="3C430383" w14:textId="7C6D2D8D" w:rsidR="00ED2E12" w:rsidRDefault="00ED2E12" w:rsidP="00ED2E12">
      <w:pPr>
        <w:pStyle w:val="Caption"/>
        <w:keepNext/>
      </w:pPr>
      <w:bookmarkStart w:id="108" w:name="_Toc213061854"/>
      <w:r>
        <w:t xml:space="preserve">Table </w:t>
      </w:r>
      <w:r>
        <w:fldChar w:fldCharType="begin"/>
      </w:r>
      <w:r>
        <w:instrText xml:space="preserve"> SEQ Table \* ARABIC </w:instrText>
      </w:r>
      <w:r>
        <w:fldChar w:fldCharType="separate"/>
      </w:r>
      <w:r w:rsidR="00E50A22">
        <w:rPr>
          <w:noProof/>
        </w:rPr>
        <w:t>21</w:t>
      </w:r>
      <w:r>
        <w:fldChar w:fldCharType="end"/>
      </w:r>
      <w:r>
        <w:t xml:space="preserve">: </w:t>
      </w:r>
      <w:r w:rsidRPr="00BE13BE">
        <w:t>Timeliness for donations published in 2024–25</w:t>
      </w:r>
      <w:bookmarkEnd w:id="108"/>
    </w:p>
    <w:tbl>
      <w:tblPr>
        <w:tblStyle w:val="TableGrid"/>
        <w:tblW w:w="9026" w:type="dxa"/>
        <w:tblLook w:val="04A0" w:firstRow="1" w:lastRow="0" w:firstColumn="1" w:lastColumn="0" w:noHBand="0" w:noVBand="1"/>
        <w:tblCaption w:val="Timeliness of published donations"/>
        <w:tblDescription w:val="Table shows fully, partially and non-compliant donations with percentage of total donations."/>
      </w:tblPr>
      <w:tblGrid>
        <w:gridCol w:w="1615"/>
        <w:gridCol w:w="5147"/>
        <w:gridCol w:w="1283"/>
        <w:gridCol w:w="981"/>
      </w:tblGrid>
      <w:tr w:rsidR="008771A3" w:rsidRPr="001F27B9" w14:paraId="1E90EA3F" w14:textId="77777777" w:rsidTr="00977E12">
        <w:trPr>
          <w:trHeight w:val="300"/>
        </w:trPr>
        <w:tc>
          <w:tcPr>
            <w:tcW w:w="1615" w:type="dxa"/>
            <w:hideMark/>
          </w:tcPr>
          <w:p w14:paraId="6AB2DC24" w14:textId="77777777" w:rsidR="008771A3" w:rsidRPr="001F27B9" w:rsidRDefault="008771A3" w:rsidP="0054050A">
            <w:pPr>
              <w:rPr>
                <w:rFonts w:cs="Arial"/>
                <w:b/>
                <w:bCs/>
                <w:lang w:val="en-US"/>
              </w:rPr>
            </w:pPr>
            <w:r w:rsidRPr="001F27B9">
              <w:rPr>
                <w:rFonts w:cs="Arial"/>
                <w:b/>
                <w:bCs/>
              </w:rPr>
              <w:t>Compliance status</w:t>
            </w:r>
          </w:p>
        </w:tc>
        <w:tc>
          <w:tcPr>
            <w:tcW w:w="5147" w:type="dxa"/>
            <w:hideMark/>
          </w:tcPr>
          <w:p w14:paraId="6AB43CAC" w14:textId="77777777" w:rsidR="008771A3" w:rsidRPr="001F27B9" w:rsidRDefault="008771A3" w:rsidP="0054050A">
            <w:pPr>
              <w:rPr>
                <w:rFonts w:cs="Arial"/>
                <w:b/>
                <w:bCs/>
              </w:rPr>
            </w:pPr>
            <w:r w:rsidRPr="001F27B9">
              <w:rPr>
                <w:rFonts w:cs="Arial"/>
                <w:b/>
                <w:bCs/>
              </w:rPr>
              <w:t>Timeliness status</w:t>
            </w:r>
          </w:p>
        </w:tc>
        <w:tc>
          <w:tcPr>
            <w:tcW w:w="1283" w:type="dxa"/>
            <w:hideMark/>
          </w:tcPr>
          <w:p w14:paraId="1F888C65" w14:textId="77777777" w:rsidR="008771A3" w:rsidRPr="001F27B9" w:rsidRDefault="008771A3" w:rsidP="0061399A">
            <w:pPr>
              <w:jc w:val="right"/>
              <w:rPr>
                <w:rFonts w:cs="Arial"/>
                <w:b/>
                <w:bCs/>
              </w:rPr>
            </w:pPr>
            <w:r w:rsidRPr="001F27B9">
              <w:rPr>
                <w:rFonts w:cs="Arial"/>
                <w:b/>
                <w:bCs/>
              </w:rPr>
              <w:t>Number</w:t>
            </w:r>
          </w:p>
        </w:tc>
        <w:tc>
          <w:tcPr>
            <w:tcW w:w="981" w:type="dxa"/>
            <w:hideMark/>
          </w:tcPr>
          <w:p w14:paraId="547EC679" w14:textId="77777777" w:rsidR="008771A3" w:rsidRPr="001F27B9" w:rsidRDefault="008771A3" w:rsidP="0061399A">
            <w:pPr>
              <w:jc w:val="right"/>
              <w:rPr>
                <w:rFonts w:cs="Arial"/>
                <w:b/>
                <w:bCs/>
              </w:rPr>
            </w:pPr>
            <w:r w:rsidRPr="001F27B9">
              <w:rPr>
                <w:rFonts w:cs="Arial"/>
                <w:b/>
                <w:bCs/>
              </w:rPr>
              <w:t>% of total</w:t>
            </w:r>
          </w:p>
        </w:tc>
      </w:tr>
      <w:tr w:rsidR="008771A3" w14:paraId="7C43C860" w14:textId="77777777" w:rsidTr="00977E12">
        <w:trPr>
          <w:trHeight w:val="300"/>
        </w:trPr>
        <w:tc>
          <w:tcPr>
            <w:tcW w:w="1615" w:type="dxa"/>
            <w:hideMark/>
          </w:tcPr>
          <w:p w14:paraId="38774802" w14:textId="77777777" w:rsidR="008771A3" w:rsidRPr="004A4BC2" w:rsidRDefault="008771A3" w:rsidP="0054050A">
            <w:pPr>
              <w:rPr>
                <w:rFonts w:cs="Arial"/>
              </w:rPr>
            </w:pPr>
            <w:r w:rsidRPr="004A4BC2">
              <w:rPr>
                <w:rFonts w:cs="Arial"/>
                <w:color w:val="000000"/>
              </w:rPr>
              <w:t>Fully compliant</w:t>
            </w:r>
          </w:p>
        </w:tc>
        <w:tc>
          <w:tcPr>
            <w:tcW w:w="5147" w:type="dxa"/>
            <w:hideMark/>
          </w:tcPr>
          <w:p w14:paraId="53123564" w14:textId="77777777" w:rsidR="008771A3" w:rsidRPr="004A4BC2" w:rsidRDefault="008771A3" w:rsidP="0054050A">
            <w:pPr>
              <w:rPr>
                <w:rFonts w:cs="Arial"/>
              </w:rPr>
            </w:pPr>
            <w:r w:rsidRPr="004A4BC2">
              <w:rPr>
                <w:rFonts w:cs="Arial"/>
                <w:color w:val="000000"/>
              </w:rPr>
              <w:t>Donation disclosed on time by both donor and recipient</w:t>
            </w:r>
          </w:p>
        </w:tc>
        <w:tc>
          <w:tcPr>
            <w:tcW w:w="1283" w:type="dxa"/>
          </w:tcPr>
          <w:p w14:paraId="7C970DCC" w14:textId="77777777" w:rsidR="008771A3" w:rsidRPr="004A4BC2" w:rsidRDefault="008771A3" w:rsidP="0061399A">
            <w:pPr>
              <w:jc w:val="right"/>
              <w:rPr>
                <w:rFonts w:cs="Arial"/>
              </w:rPr>
            </w:pPr>
            <w:r>
              <w:rPr>
                <w:rFonts w:cs="Arial"/>
              </w:rPr>
              <w:t>90</w:t>
            </w:r>
          </w:p>
        </w:tc>
        <w:tc>
          <w:tcPr>
            <w:tcW w:w="981" w:type="dxa"/>
          </w:tcPr>
          <w:p w14:paraId="49F94E75" w14:textId="77777777" w:rsidR="008771A3" w:rsidRPr="004A4BC2" w:rsidRDefault="008771A3" w:rsidP="0061399A">
            <w:pPr>
              <w:jc w:val="right"/>
              <w:rPr>
                <w:rFonts w:cs="Arial"/>
              </w:rPr>
            </w:pPr>
            <w:r>
              <w:rPr>
                <w:rFonts w:cs="Arial"/>
              </w:rPr>
              <w:t>33.33</w:t>
            </w:r>
          </w:p>
        </w:tc>
      </w:tr>
      <w:tr w:rsidR="008771A3" w14:paraId="4CBA2C87" w14:textId="77777777" w:rsidTr="00977E12">
        <w:trPr>
          <w:trHeight w:val="300"/>
        </w:trPr>
        <w:tc>
          <w:tcPr>
            <w:tcW w:w="1615" w:type="dxa"/>
            <w:hideMark/>
          </w:tcPr>
          <w:p w14:paraId="4F6AFDF7" w14:textId="77777777" w:rsidR="008771A3" w:rsidRPr="004A4BC2" w:rsidRDefault="008771A3" w:rsidP="0054050A">
            <w:pPr>
              <w:rPr>
                <w:rFonts w:cs="Arial"/>
              </w:rPr>
            </w:pPr>
            <w:r w:rsidRPr="004A4BC2">
              <w:rPr>
                <w:rFonts w:cs="Arial"/>
              </w:rPr>
              <w:t>Partially compliant</w:t>
            </w:r>
          </w:p>
        </w:tc>
        <w:tc>
          <w:tcPr>
            <w:tcW w:w="5147" w:type="dxa"/>
            <w:hideMark/>
          </w:tcPr>
          <w:p w14:paraId="569DC692" w14:textId="341A88CC" w:rsidR="008771A3" w:rsidRPr="004A4BC2" w:rsidRDefault="008771A3" w:rsidP="0054050A">
            <w:pPr>
              <w:rPr>
                <w:rFonts w:cs="Arial"/>
              </w:rPr>
            </w:pPr>
            <w:r w:rsidRPr="004A4BC2">
              <w:rPr>
                <w:rFonts w:cs="Arial"/>
              </w:rPr>
              <w:t>Donation disclosed late by one party to the transaction</w:t>
            </w:r>
          </w:p>
        </w:tc>
        <w:tc>
          <w:tcPr>
            <w:tcW w:w="1283" w:type="dxa"/>
          </w:tcPr>
          <w:p w14:paraId="7DD7A0B5" w14:textId="77777777" w:rsidR="008771A3" w:rsidRPr="004A4BC2" w:rsidRDefault="008771A3" w:rsidP="0061399A">
            <w:pPr>
              <w:jc w:val="right"/>
              <w:rPr>
                <w:rFonts w:cs="Arial"/>
              </w:rPr>
            </w:pPr>
            <w:r>
              <w:rPr>
                <w:rFonts w:cs="Arial"/>
              </w:rPr>
              <w:t>116</w:t>
            </w:r>
          </w:p>
        </w:tc>
        <w:tc>
          <w:tcPr>
            <w:tcW w:w="981" w:type="dxa"/>
          </w:tcPr>
          <w:p w14:paraId="543D3F81" w14:textId="77777777" w:rsidR="008771A3" w:rsidRPr="004A4BC2" w:rsidRDefault="008771A3" w:rsidP="0061399A">
            <w:pPr>
              <w:jc w:val="right"/>
              <w:rPr>
                <w:rFonts w:cs="Arial"/>
              </w:rPr>
            </w:pPr>
            <w:r>
              <w:rPr>
                <w:rFonts w:cs="Arial"/>
              </w:rPr>
              <w:t>42.96</w:t>
            </w:r>
          </w:p>
        </w:tc>
      </w:tr>
      <w:tr w:rsidR="008771A3" w14:paraId="05F81928" w14:textId="77777777" w:rsidTr="00977E12">
        <w:trPr>
          <w:trHeight w:val="300"/>
        </w:trPr>
        <w:tc>
          <w:tcPr>
            <w:tcW w:w="1615" w:type="dxa"/>
            <w:hideMark/>
          </w:tcPr>
          <w:p w14:paraId="1D4B09C4" w14:textId="77777777" w:rsidR="008771A3" w:rsidRPr="004A4BC2" w:rsidRDefault="008771A3" w:rsidP="0054050A">
            <w:pPr>
              <w:rPr>
                <w:rFonts w:cs="Arial"/>
              </w:rPr>
            </w:pPr>
            <w:r w:rsidRPr="004A4BC2">
              <w:rPr>
                <w:rFonts w:cs="Arial"/>
                <w:color w:val="000000"/>
              </w:rPr>
              <w:t>Non-compliant</w:t>
            </w:r>
          </w:p>
        </w:tc>
        <w:tc>
          <w:tcPr>
            <w:tcW w:w="5147" w:type="dxa"/>
            <w:hideMark/>
          </w:tcPr>
          <w:p w14:paraId="62C26C0F" w14:textId="77777777" w:rsidR="008771A3" w:rsidRPr="004A4BC2" w:rsidRDefault="008771A3" w:rsidP="0054050A">
            <w:pPr>
              <w:rPr>
                <w:rFonts w:cs="Arial"/>
              </w:rPr>
            </w:pPr>
            <w:r w:rsidRPr="004A4BC2">
              <w:rPr>
                <w:rFonts w:cs="Arial"/>
                <w:color w:val="000000"/>
              </w:rPr>
              <w:t>Donation disclosed late by both donor and recipient</w:t>
            </w:r>
          </w:p>
        </w:tc>
        <w:tc>
          <w:tcPr>
            <w:tcW w:w="1283" w:type="dxa"/>
          </w:tcPr>
          <w:p w14:paraId="57B85CB4" w14:textId="77777777" w:rsidR="008771A3" w:rsidRPr="004A4BC2" w:rsidRDefault="008771A3" w:rsidP="0061399A">
            <w:pPr>
              <w:jc w:val="right"/>
              <w:rPr>
                <w:rFonts w:cs="Arial"/>
              </w:rPr>
            </w:pPr>
            <w:r>
              <w:rPr>
                <w:rFonts w:cs="Arial"/>
              </w:rPr>
              <w:t>64</w:t>
            </w:r>
          </w:p>
        </w:tc>
        <w:tc>
          <w:tcPr>
            <w:tcW w:w="981" w:type="dxa"/>
          </w:tcPr>
          <w:p w14:paraId="56C95CC0" w14:textId="77777777" w:rsidR="008771A3" w:rsidRPr="004A4BC2" w:rsidRDefault="008771A3" w:rsidP="0061399A">
            <w:pPr>
              <w:jc w:val="right"/>
              <w:rPr>
                <w:rFonts w:cs="Arial"/>
              </w:rPr>
            </w:pPr>
            <w:r>
              <w:rPr>
                <w:rFonts w:cs="Arial"/>
              </w:rPr>
              <w:t>23.7</w:t>
            </w:r>
          </w:p>
        </w:tc>
      </w:tr>
      <w:tr w:rsidR="008771A3" w14:paraId="6297CBC3" w14:textId="77777777" w:rsidTr="00977E12">
        <w:trPr>
          <w:trHeight w:val="300"/>
        </w:trPr>
        <w:tc>
          <w:tcPr>
            <w:tcW w:w="6762" w:type="dxa"/>
            <w:gridSpan w:val="2"/>
            <w:hideMark/>
          </w:tcPr>
          <w:p w14:paraId="19E9BA1F" w14:textId="77777777" w:rsidR="008771A3" w:rsidRPr="004A4BC2" w:rsidRDefault="008771A3" w:rsidP="0054050A">
            <w:pPr>
              <w:rPr>
                <w:rFonts w:cs="Arial"/>
                <w:b/>
              </w:rPr>
            </w:pPr>
            <w:r w:rsidRPr="004A4BC2">
              <w:rPr>
                <w:rFonts w:cs="Arial"/>
              </w:rPr>
              <w:t> </w:t>
            </w:r>
            <w:r w:rsidRPr="004A4BC2">
              <w:rPr>
                <w:rFonts w:cs="Arial"/>
                <w:b/>
              </w:rPr>
              <w:t>Total</w:t>
            </w:r>
          </w:p>
        </w:tc>
        <w:tc>
          <w:tcPr>
            <w:tcW w:w="1283" w:type="dxa"/>
          </w:tcPr>
          <w:p w14:paraId="3695FFA5" w14:textId="77777777" w:rsidR="008771A3" w:rsidRPr="0051483F" w:rsidRDefault="008771A3" w:rsidP="0061399A">
            <w:pPr>
              <w:jc w:val="right"/>
              <w:rPr>
                <w:rFonts w:cs="Arial"/>
                <w:b/>
                <w:bCs/>
              </w:rPr>
            </w:pPr>
            <w:r w:rsidRPr="00AF52F7">
              <w:rPr>
                <w:rFonts w:cs="Arial"/>
                <w:b/>
                <w:bCs/>
              </w:rPr>
              <w:t>270</w:t>
            </w:r>
          </w:p>
        </w:tc>
        <w:tc>
          <w:tcPr>
            <w:tcW w:w="981" w:type="dxa"/>
          </w:tcPr>
          <w:p w14:paraId="337D2240" w14:textId="77777777" w:rsidR="008771A3" w:rsidRPr="00AF52F7" w:rsidRDefault="008771A3" w:rsidP="0061399A">
            <w:pPr>
              <w:jc w:val="right"/>
              <w:rPr>
                <w:rFonts w:cs="Arial"/>
                <w:b/>
                <w:bCs/>
              </w:rPr>
            </w:pPr>
            <w:r w:rsidRPr="00AF52F7">
              <w:rPr>
                <w:rFonts w:cs="Arial"/>
                <w:b/>
                <w:bCs/>
              </w:rPr>
              <w:t>100</w:t>
            </w:r>
          </w:p>
        </w:tc>
      </w:tr>
    </w:tbl>
    <w:p w14:paraId="7470E1DC" w14:textId="77777777" w:rsidR="008771A3" w:rsidRPr="00AB294A" w:rsidRDefault="008771A3" w:rsidP="008771A3">
      <w:pPr>
        <w:pStyle w:val="Heading4"/>
      </w:pPr>
      <w:r>
        <w:t>Donation timeliness breakdown by donor and recipient</w:t>
      </w:r>
    </w:p>
    <w:p w14:paraId="26B04F26" w14:textId="1B2717AB" w:rsidR="00ED2E12" w:rsidRDefault="00ED2E12" w:rsidP="00ED2E12">
      <w:pPr>
        <w:pStyle w:val="Caption"/>
        <w:keepNext/>
      </w:pPr>
      <w:bookmarkStart w:id="109" w:name="_Toc213061855"/>
      <w:r>
        <w:t xml:space="preserve">Table </w:t>
      </w:r>
      <w:r>
        <w:fldChar w:fldCharType="begin"/>
      </w:r>
      <w:r>
        <w:instrText xml:space="preserve"> SEQ Table \* ARABIC </w:instrText>
      </w:r>
      <w:r>
        <w:fldChar w:fldCharType="separate"/>
      </w:r>
      <w:r w:rsidR="00E50A22">
        <w:rPr>
          <w:noProof/>
        </w:rPr>
        <w:t>22</w:t>
      </w:r>
      <w:r>
        <w:fldChar w:fldCharType="end"/>
      </w:r>
      <w:r>
        <w:t xml:space="preserve">: </w:t>
      </w:r>
      <w:r w:rsidRPr="00C51AD8">
        <w:t>Donor and recipient compliance</w:t>
      </w:r>
      <w:bookmarkEnd w:id="109"/>
    </w:p>
    <w:tbl>
      <w:tblPr>
        <w:tblStyle w:val="TableGrid"/>
        <w:tblW w:w="0" w:type="auto"/>
        <w:tblLook w:val="04A0" w:firstRow="1" w:lastRow="0" w:firstColumn="1" w:lastColumn="0" w:noHBand="0" w:noVBand="1"/>
        <w:tblCaption w:val="Donor and recipient compliance"/>
        <w:tblDescription w:val="Table shows percentage of late disclosures by donors and recipients."/>
      </w:tblPr>
      <w:tblGrid>
        <w:gridCol w:w="6193"/>
        <w:gridCol w:w="2150"/>
      </w:tblGrid>
      <w:tr w:rsidR="007319A1" w:rsidRPr="00CA0EC4" w14:paraId="58557F3D" w14:textId="77777777" w:rsidTr="00E07ADC">
        <w:tc>
          <w:tcPr>
            <w:tcW w:w="0" w:type="auto"/>
            <w:hideMark/>
          </w:tcPr>
          <w:p w14:paraId="77EE89F5" w14:textId="77777777" w:rsidR="007319A1" w:rsidRPr="00CA0EC4" w:rsidRDefault="007319A1" w:rsidP="0054050A">
            <w:pPr>
              <w:rPr>
                <w:rFonts w:cs="Arial"/>
                <w:b/>
                <w:bCs/>
              </w:rPr>
            </w:pPr>
            <w:r w:rsidRPr="00CA0EC4">
              <w:rPr>
                <w:rFonts w:cs="Arial"/>
                <w:b/>
                <w:bCs/>
              </w:rPr>
              <w:t>Donor and recipient compliance status</w:t>
            </w:r>
          </w:p>
        </w:tc>
        <w:tc>
          <w:tcPr>
            <w:tcW w:w="0" w:type="auto"/>
            <w:hideMark/>
          </w:tcPr>
          <w:p w14:paraId="152F72D8" w14:textId="77777777" w:rsidR="007319A1" w:rsidRPr="00CA0EC4" w:rsidRDefault="007319A1" w:rsidP="0061399A">
            <w:pPr>
              <w:jc w:val="right"/>
              <w:rPr>
                <w:rFonts w:cs="Arial"/>
                <w:b/>
                <w:bCs/>
              </w:rPr>
            </w:pPr>
            <w:r w:rsidRPr="00CA0EC4">
              <w:rPr>
                <w:rFonts w:cs="Arial"/>
                <w:b/>
                <w:bCs/>
              </w:rPr>
              <w:t>% non-compliant</w:t>
            </w:r>
          </w:p>
        </w:tc>
      </w:tr>
      <w:tr w:rsidR="007319A1" w14:paraId="6A41803F" w14:textId="77777777" w:rsidTr="00E07ADC">
        <w:tc>
          <w:tcPr>
            <w:tcW w:w="0" w:type="auto"/>
            <w:hideMark/>
          </w:tcPr>
          <w:p w14:paraId="62FF3EE5" w14:textId="77777777" w:rsidR="007319A1" w:rsidRPr="004A4BC2" w:rsidRDefault="007319A1" w:rsidP="0054050A">
            <w:pPr>
              <w:rPr>
                <w:rFonts w:cs="Arial"/>
              </w:rPr>
            </w:pPr>
            <w:r w:rsidRPr="004A4BC2">
              <w:rPr>
                <w:rFonts w:cs="Arial"/>
                <w:color w:val="000000"/>
              </w:rPr>
              <w:t>Donors were late meeting their disclosure obligations</w:t>
            </w:r>
          </w:p>
        </w:tc>
        <w:tc>
          <w:tcPr>
            <w:tcW w:w="0" w:type="auto"/>
            <w:hideMark/>
          </w:tcPr>
          <w:p w14:paraId="751CBB11" w14:textId="77777777" w:rsidR="007319A1" w:rsidRPr="004A4BC2" w:rsidRDefault="007319A1" w:rsidP="0061399A">
            <w:pPr>
              <w:jc w:val="right"/>
              <w:rPr>
                <w:rFonts w:cs="Arial"/>
              </w:rPr>
            </w:pPr>
            <w:r>
              <w:rPr>
                <w:rFonts w:cs="Arial"/>
              </w:rPr>
              <w:t>58.69</w:t>
            </w:r>
          </w:p>
        </w:tc>
      </w:tr>
      <w:tr w:rsidR="007319A1" w14:paraId="252BC9D4" w14:textId="77777777" w:rsidTr="00E07ADC">
        <w:tc>
          <w:tcPr>
            <w:tcW w:w="0" w:type="auto"/>
            <w:hideMark/>
          </w:tcPr>
          <w:p w14:paraId="6DE1E180" w14:textId="77777777" w:rsidR="007319A1" w:rsidRPr="004A4BC2" w:rsidRDefault="007319A1" w:rsidP="0054050A">
            <w:pPr>
              <w:rPr>
                <w:rFonts w:cs="Arial"/>
              </w:rPr>
            </w:pPr>
            <w:r w:rsidRPr="004A4BC2">
              <w:rPr>
                <w:rFonts w:cs="Arial"/>
              </w:rPr>
              <w:t>Recipients were late meeting their disclosure obligations</w:t>
            </w:r>
          </w:p>
        </w:tc>
        <w:tc>
          <w:tcPr>
            <w:tcW w:w="0" w:type="auto"/>
            <w:hideMark/>
          </w:tcPr>
          <w:p w14:paraId="0D94EBEE" w14:textId="77777777" w:rsidR="007319A1" w:rsidRPr="004A4BC2" w:rsidRDefault="007319A1" w:rsidP="0061399A">
            <w:pPr>
              <w:jc w:val="right"/>
              <w:rPr>
                <w:rFonts w:cs="Arial"/>
              </w:rPr>
            </w:pPr>
            <w:r>
              <w:rPr>
                <w:rFonts w:cs="Arial"/>
              </w:rPr>
              <w:t>40.28</w:t>
            </w:r>
          </w:p>
        </w:tc>
      </w:tr>
    </w:tbl>
    <w:p w14:paraId="1BEA7E9E" w14:textId="78FEDA04" w:rsidR="007319A1" w:rsidRDefault="007319A1" w:rsidP="007319A1">
      <w:pPr>
        <w:spacing w:before="240"/>
      </w:pPr>
      <w:r w:rsidRPr="00C069B6">
        <w:rPr>
          <w:rFonts w:cs="Arial"/>
        </w:rPr>
        <w:t xml:space="preserve">In </w:t>
      </w:r>
      <w:r>
        <w:rPr>
          <w:rFonts w:cs="Arial"/>
        </w:rPr>
        <w:t xml:space="preserve">our </w:t>
      </w:r>
      <w:r w:rsidRPr="00C069B6">
        <w:rPr>
          <w:rFonts w:cs="Arial"/>
        </w:rPr>
        <w:t>202</w:t>
      </w:r>
      <w:r>
        <w:rPr>
          <w:rFonts w:cs="Arial"/>
        </w:rPr>
        <w:t>3</w:t>
      </w:r>
      <w:r w:rsidRPr="00337250">
        <w:t>–</w:t>
      </w:r>
      <w:r w:rsidRPr="00C069B6">
        <w:rPr>
          <w:rFonts w:cs="Arial"/>
        </w:rPr>
        <w:t>2</w:t>
      </w:r>
      <w:r>
        <w:rPr>
          <w:rFonts w:cs="Arial"/>
        </w:rPr>
        <w:t>4 annual report</w:t>
      </w:r>
      <w:r w:rsidRPr="00C069B6">
        <w:rPr>
          <w:rFonts w:cs="Arial"/>
        </w:rPr>
        <w:t xml:space="preserve">, </w:t>
      </w:r>
      <w:r>
        <w:rPr>
          <w:rFonts w:cs="Arial"/>
        </w:rPr>
        <w:t>65%</w:t>
      </w:r>
      <w:r w:rsidRPr="00C069B6">
        <w:rPr>
          <w:rFonts w:cs="Arial"/>
        </w:rPr>
        <w:t xml:space="preserve"> of donors were late disclosing and </w:t>
      </w:r>
      <w:r>
        <w:rPr>
          <w:rFonts w:cs="Arial"/>
        </w:rPr>
        <w:t>60%</w:t>
      </w:r>
      <w:r w:rsidRPr="00C069B6">
        <w:rPr>
          <w:rFonts w:cs="Arial"/>
        </w:rPr>
        <w:t xml:space="preserve"> of recipients were late disclosing.</w:t>
      </w:r>
    </w:p>
    <w:p w14:paraId="0E083A82" w14:textId="77777777" w:rsidR="007319A1" w:rsidRPr="00271F0D" w:rsidRDefault="007319A1" w:rsidP="007319A1">
      <w:pPr>
        <w:rPr>
          <w:rFonts w:cs="Arial"/>
        </w:rPr>
      </w:pPr>
      <w:bookmarkStart w:id="110" w:name="_Hlk207020068"/>
      <w:r w:rsidRPr="1CEBD0D7">
        <w:rPr>
          <w:rFonts w:cs="Arial"/>
        </w:rPr>
        <w:t xml:space="preserve">Political donation disclosure activity </w:t>
      </w:r>
      <w:r>
        <w:t>was at its highest between February and March 2025, when a total of 72 donations were disclosed (31 in February and 41 in March). This coincided with the Prahran and Werribee district by-elections held in February.</w:t>
      </w:r>
    </w:p>
    <w:bookmarkEnd w:id="110"/>
    <w:p w14:paraId="6CB94F29" w14:textId="77777777" w:rsidR="007319A1" w:rsidRPr="00D709CB" w:rsidRDefault="007319A1" w:rsidP="007319A1">
      <w:pPr>
        <w:pStyle w:val="Heading3"/>
      </w:pPr>
      <w:r>
        <w:t>Political d</w:t>
      </w:r>
      <w:r w:rsidRPr="00D709CB">
        <w:t>onation monitoring</w:t>
      </w:r>
    </w:p>
    <w:p w14:paraId="1C1ED21B" w14:textId="77777777" w:rsidR="007319A1" w:rsidRDefault="007319A1" w:rsidP="007319A1">
      <w:pPr>
        <w:rPr>
          <w:rFonts w:cs="Arial"/>
        </w:rPr>
      </w:pPr>
      <w:r>
        <w:rPr>
          <w:rFonts w:cs="Arial"/>
        </w:rPr>
        <w:t>We</w:t>
      </w:r>
      <w:r w:rsidRPr="00C2610D">
        <w:rPr>
          <w:rFonts w:cs="Arial"/>
        </w:rPr>
        <w:t xml:space="preserve"> track donations by organisation</w:t>
      </w:r>
      <w:r>
        <w:rPr>
          <w:rFonts w:cs="Arial"/>
        </w:rPr>
        <w:t>s</w:t>
      </w:r>
      <w:r w:rsidRPr="00C2610D">
        <w:rPr>
          <w:rFonts w:cs="Arial"/>
        </w:rPr>
        <w:t xml:space="preserve"> and individuals for illegal activity. This could </w:t>
      </w:r>
      <w:r>
        <w:rPr>
          <w:rFonts w:cs="Arial"/>
        </w:rPr>
        <w:t>include:</w:t>
      </w:r>
    </w:p>
    <w:p w14:paraId="656F132C" w14:textId="77777777" w:rsidR="007319A1" w:rsidRPr="0080064F" w:rsidRDefault="007319A1" w:rsidP="007319A1">
      <w:pPr>
        <w:pStyle w:val="ListParagraph"/>
        <w:numPr>
          <w:ilvl w:val="0"/>
          <w:numId w:val="91"/>
        </w:numPr>
        <w:spacing w:before="60" w:after="60" w:line="240" w:lineRule="auto"/>
        <w:contextualSpacing/>
      </w:pPr>
      <w:r w:rsidRPr="0080064F">
        <w:t>donations from a foreign source</w:t>
      </w:r>
    </w:p>
    <w:p w14:paraId="713F761E" w14:textId="77777777" w:rsidR="007319A1" w:rsidRPr="0080064F" w:rsidRDefault="007319A1" w:rsidP="007319A1">
      <w:pPr>
        <w:pStyle w:val="ListParagraph"/>
        <w:numPr>
          <w:ilvl w:val="0"/>
          <w:numId w:val="91"/>
        </w:numPr>
        <w:spacing w:before="60" w:after="60" w:line="240" w:lineRule="auto"/>
        <w:contextualSpacing/>
      </w:pPr>
      <w:r w:rsidRPr="0080064F">
        <w:t>donations exceeding the general cap</w:t>
      </w:r>
    </w:p>
    <w:p w14:paraId="2AA355C2" w14:textId="77777777" w:rsidR="007319A1" w:rsidRPr="0080064F" w:rsidRDefault="007319A1" w:rsidP="007319A1">
      <w:pPr>
        <w:pStyle w:val="ListParagraph"/>
        <w:numPr>
          <w:ilvl w:val="0"/>
          <w:numId w:val="91"/>
        </w:numPr>
        <w:spacing w:before="60" w:after="60" w:line="240" w:lineRule="auto"/>
        <w:contextualSpacing/>
      </w:pPr>
      <w:r w:rsidRPr="0080064F">
        <w:t>multiple donations by businesses</w:t>
      </w:r>
    </w:p>
    <w:p w14:paraId="571DCCDD" w14:textId="63FEB879" w:rsidR="007319A1" w:rsidRPr="0080064F" w:rsidRDefault="007319A1" w:rsidP="007319A1">
      <w:pPr>
        <w:pStyle w:val="ListParagraph"/>
        <w:numPr>
          <w:ilvl w:val="0"/>
          <w:numId w:val="91"/>
        </w:numPr>
        <w:spacing w:before="60" w:after="60" w:line="240" w:lineRule="auto"/>
        <w:contextualSpacing/>
      </w:pPr>
      <w:r w:rsidRPr="0080064F">
        <w:t>banned donations</w:t>
      </w:r>
    </w:p>
    <w:p w14:paraId="2D492EE0" w14:textId="77777777" w:rsidR="007319A1" w:rsidRPr="0080064F" w:rsidRDefault="007319A1" w:rsidP="007319A1">
      <w:pPr>
        <w:pStyle w:val="ListParagraph"/>
        <w:numPr>
          <w:ilvl w:val="0"/>
          <w:numId w:val="91"/>
        </w:numPr>
        <w:spacing w:before="60" w:after="60" w:line="240" w:lineRule="auto"/>
        <w:contextualSpacing/>
        <w:rPr>
          <w:rFonts w:cs="Arial"/>
        </w:rPr>
      </w:pPr>
      <w:r w:rsidRPr="0080064F">
        <w:t>schemes to circumvent funding and disclosure laws</w:t>
      </w:r>
      <w:r w:rsidRPr="0080064F">
        <w:rPr>
          <w:rFonts w:cs="Arial"/>
        </w:rPr>
        <w:t>.</w:t>
      </w:r>
    </w:p>
    <w:p w14:paraId="6B981320" w14:textId="77777777" w:rsidR="007319A1" w:rsidRPr="00C2610D" w:rsidRDefault="007319A1" w:rsidP="00E07ADC">
      <w:pPr>
        <w:spacing w:before="240"/>
        <w:rPr>
          <w:rFonts w:cs="Arial"/>
        </w:rPr>
      </w:pPr>
      <w:r w:rsidRPr="00C2610D">
        <w:rPr>
          <w:rFonts w:cs="Arial"/>
        </w:rPr>
        <w:t>Organisational donors must have a registered Australian business number (ABN) or Australian Company Number (ACN).</w:t>
      </w:r>
    </w:p>
    <w:p w14:paraId="4422A4F7" w14:textId="77777777" w:rsidR="007319A1" w:rsidRPr="003C112B" w:rsidRDefault="007319A1" w:rsidP="007319A1">
      <w:pPr>
        <w:pStyle w:val="Heading3"/>
      </w:pPr>
      <w:r w:rsidRPr="003C112B">
        <w:lastRenderedPageBreak/>
        <w:t>Annual returns</w:t>
      </w:r>
    </w:p>
    <w:p w14:paraId="001F78C4" w14:textId="77777777" w:rsidR="007319A1" w:rsidRPr="00C2610D" w:rsidRDefault="007319A1" w:rsidP="007319A1">
      <w:pPr>
        <w:rPr>
          <w:rFonts w:cs="Arial"/>
        </w:rPr>
      </w:pPr>
      <w:r w:rsidRPr="00C2610D">
        <w:rPr>
          <w:rFonts w:cs="Arial"/>
        </w:rPr>
        <w:t xml:space="preserve">The number of annual returns for the </w:t>
      </w:r>
      <w:r>
        <w:rPr>
          <w:rFonts w:cs="Arial"/>
        </w:rPr>
        <w:t>2023–24</w:t>
      </w:r>
      <w:r>
        <w:t xml:space="preserve"> </w:t>
      </w:r>
      <w:r w:rsidRPr="00C2610D">
        <w:rPr>
          <w:rFonts w:cs="Arial"/>
        </w:rPr>
        <w:t>financial year (published in the reporting period of</w:t>
      </w:r>
      <w:r>
        <w:rPr>
          <w:rFonts w:cs="Arial"/>
        </w:rPr>
        <w:t xml:space="preserve"> 2024–25</w:t>
      </w:r>
      <w:r w:rsidRPr="00C2610D">
        <w:rPr>
          <w:rFonts w:cs="Arial"/>
        </w:rPr>
        <w:t xml:space="preserve">) was </w:t>
      </w:r>
      <w:r>
        <w:rPr>
          <w:rFonts w:cs="Arial"/>
        </w:rPr>
        <w:t xml:space="preserve">72. </w:t>
      </w:r>
      <w:r>
        <w:t>This included:</w:t>
      </w:r>
    </w:p>
    <w:p w14:paraId="5268B34B" w14:textId="77777777" w:rsidR="007319A1" w:rsidRPr="0080064F" w:rsidRDefault="007319A1" w:rsidP="007319A1">
      <w:pPr>
        <w:pStyle w:val="ListParagraph"/>
        <w:numPr>
          <w:ilvl w:val="0"/>
          <w:numId w:val="92"/>
        </w:numPr>
        <w:spacing w:before="60" w:after="60" w:line="240" w:lineRule="auto"/>
        <w:contextualSpacing/>
      </w:pPr>
      <w:r w:rsidRPr="0080064F">
        <w:t xml:space="preserve">16 from </w:t>
      </w:r>
      <w:r>
        <w:t>RPP</w:t>
      </w:r>
      <w:r w:rsidRPr="0080064F">
        <w:t>s</w:t>
      </w:r>
    </w:p>
    <w:p w14:paraId="15B33804" w14:textId="77777777" w:rsidR="007319A1" w:rsidRPr="0080064F" w:rsidRDefault="007319A1" w:rsidP="007319A1">
      <w:pPr>
        <w:pStyle w:val="ListParagraph"/>
        <w:numPr>
          <w:ilvl w:val="0"/>
          <w:numId w:val="92"/>
        </w:numPr>
        <w:spacing w:before="60" w:after="60" w:line="240" w:lineRule="auto"/>
        <w:contextualSpacing/>
      </w:pPr>
      <w:r w:rsidRPr="0080064F">
        <w:t>51 from associated entities</w:t>
      </w:r>
    </w:p>
    <w:p w14:paraId="1778A54E" w14:textId="77777777" w:rsidR="007319A1" w:rsidRPr="0080064F" w:rsidRDefault="007319A1" w:rsidP="007319A1">
      <w:pPr>
        <w:pStyle w:val="ListParagraph"/>
        <w:numPr>
          <w:ilvl w:val="0"/>
          <w:numId w:val="92"/>
        </w:numPr>
        <w:spacing w:before="60" w:after="60" w:line="240" w:lineRule="auto"/>
        <w:contextualSpacing/>
      </w:pPr>
      <w:r w:rsidRPr="0080064F">
        <w:t>3 from nominated entities</w:t>
      </w:r>
    </w:p>
    <w:p w14:paraId="0A6A6F7D" w14:textId="77777777" w:rsidR="007319A1" w:rsidRPr="0080064F" w:rsidRDefault="007319A1" w:rsidP="007319A1">
      <w:pPr>
        <w:pStyle w:val="ListParagraph"/>
        <w:numPr>
          <w:ilvl w:val="0"/>
          <w:numId w:val="92"/>
        </w:numPr>
        <w:spacing w:before="60" w:after="60" w:line="240" w:lineRule="auto"/>
        <w:contextualSpacing/>
        <w:rPr>
          <w:rFonts w:cs="Arial"/>
        </w:rPr>
      </w:pPr>
      <w:r w:rsidRPr="0080064F">
        <w:t>2 from independent candidates</w:t>
      </w:r>
      <w:r w:rsidRPr="0080064F">
        <w:rPr>
          <w:rFonts w:cs="Arial"/>
        </w:rPr>
        <w:t>.</w:t>
      </w:r>
    </w:p>
    <w:p w14:paraId="3043D332" w14:textId="77777777" w:rsidR="007319A1" w:rsidRPr="001F69B8" w:rsidRDefault="007319A1" w:rsidP="00E07ADC">
      <w:pPr>
        <w:spacing w:before="240"/>
        <w:rPr>
          <w:rFonts w:cs="Arial"/>
        </w:rPr>
      </w:pPr>
      <w:r w:rsidRPr="006B7158">
        <w:t>This is fewer submissions than last year because the annual returns published last year were for financial year 2022</w:t>
      </w:r>
      <w:r>
        <w:t>–</w:t>
      </w:r>
      <w:r w:rsidRPr="006B7158">
        <w:t>23 and more entities had reporting obligations from their funding and disclosure activities during the 2022 state election</w:t>
      </w:r>
      <w:r>
        <w:t>.</w:t>
      </w:r>
      <w:r>
        <w:br/>
      </w:r>
      <w:r>
        <w:br/>
        <w:t>We received 11 declarations in 2023–24 from organisations that met the definition of a third-party campaigner organisation in 2022–23. They did not have an obligation to submit an annual return for 2023</w:t>
      </w:r>
      <w:r w:rsidRPr="00337250">
        <w:t>–</w:t>
      </w:r>
      <w:r>
        <w:t>24 as they did not satisfy the definition of a third-party campaigner in this period.</w:t>
      </w:r>
    </w:p>
    <w:p w14:paraId="3509F543" w14:textId="77777777" w:rsidR="007319A1" w:rsidRDefault="007319A1" w:rsidP="007319A1">
      <w:pPr>
        <w:pStyle w:val="Heading3"/>
      </w:pPr>
      <w:r>
        <w:t>Stakeholder engagement</w:t>
      </w:r>
      <w:bookmarkStart w:id="111" w:name="_Hlk164590061"/>
    </w:p>
    <w:p w14:paraId="5A12EBD9" w14:textId="77777777" w:rsidR="007319A1" w:rsidRDefault="007319A1" w:rsidP="007319A1">
      <w:r>
        <w:t>Throughout the reporting period, we provided information and advice to political entities and the public on Victoria’s funding, political expenditure and donation laws</w:t>
      </w:r>
      <w:bookmarkEnd w:id="111"/>
      <w:r>
        <w:t>.</w:t>
      </w:r>
      <w:bookmarkStart w:id="112" w:name="_Hlk164590504"/>
      <w:r w:rsidRPr="00A11BCA">
        <w:t xml:space="preserve"> </w:t>
      </w:r>
      <w:r>
        <w:t xml:space="preserve">This included briefing newly appointed registered officers of RPPs and </w:t>
      </w:r>
      <w:bookmarkEnd w:id="112"/>
      <w:r>
        <w:t>independent members of parliament.</w:t>
      </w:r>
    </w:p>
    <w:p w14:paraId="22EEBBE0" w14:textId="77777777" w:rsidR="007319A1" w:rsidRDefault="007319A1" w:rsidP="007319A1">
      <w:bookmarkStart w:id="113" w:name="_Hlk164590322"/>
      <w:r>
        <w:t>Several new initiatives were introduced in 2024</w:t>
      </w:r>
      <w:r>
        <w:rPr>
          <w:rFonts w:cs="Arial"/>
        </w:rPr>
        <w:t>–</w:t>
      </w:r>
      <w:r>
        <w:t>25 to enhance our stakeholder engagement and education on annual ret</w:t>
      </w:r>
      <w:r w:rsidRPr="00F611D2">
        <w:t>urn obligation</w:t>
      </w:r>
      <w:r>
        <w:t xml:space="preserve">s. </w:t>
      </w:r>
      <w:r w:rsidRPr="00F611D2">
        <w:t>Th</w:t>
      </w:r>
      <w:r>
        <w:t>ese</w:t>
      </w:r>
      <w:r w:rsidRPr="00F611D2">
        <w:t xml:space="preserve"> included conducting virtual information sessions for submitters and </w:t>
      </w:r>
      <w:proofErr w:type="gramStart"/>
      <w:r w:rsidRPr="00F611D2">
        <w:t>auditors</w:t>
      </w:r>
      <w:r>
        <w:t>, and</w:t>
      </w:r>
      <w:proofErr w:type="gramEnd"/>
      <w:r>
        <w:t xml:space="preserve"> giving stakeholders the opportunity to provide feedback on their experience via our inaugural annual returns surve</w:t>
      </w:r>
      <w:bookmarkEnd w:id="113"/>
      <w:r>
        <w:t>y.</w:t>
      </w:r>
    </w:p>
    <w:p w14:paraId="3BAA4443" w14:textId="77777777" w:rsidR="007319A1" w:rsidRDefault="007319A1" w:rsidP="007319A1">
      <w:r>
        <w:t xml:space="preserve">Our head of funding, disclosure and registration was the inaugural chair of the Electoral Council of Australia and New Zealand (ECANZ) Funding and Disclosure Community of Practice (CoP). This CoP was established in 2023 and held 3 meetings during the reporting </w:t>
      </w:r>
      <w:proofErr w:type="gramStart"/>
      <w:r>
        <w:t>period, and</w:t>
      </w:r>
      <w:proofErr w:type="gramEnd"/>
      <w:r>
        <w:t xml:space="preserve"> focused on sharing strategies for engaging with external stakeholders.</w:t>
      </w:r>
    </w:p>
    <w:p w14:paraId="0E09878C" w14:textId="77777777" w:rsidR="007319A1" w:rsidRPr="00E043B8" w:rsidRDefault="007319A1" w:rsidP="007319A1">
      <w:pPr>
        <w:pStyle w:val="Heading3"/>
      </w:pPr>
      <w:r w:rsidRPr="00BC356F">
        <w:t>Political funding</w:t>
      </w:r>
    </w:p>
    <w:p w14:paraId="1EA1CB18" w14:textId="77777777" w:rsidR="007319A1" w:rsidRPr="00C97D61" w:rsidRDefault="007319A1" w:rsidP="007319A1">
      <w:r w:rsidRPr="00C97D61">
        <w:t xml:space="preserve">During the reporting period, we facilitated payments of $13,154,212 on behalf of the state to eligible </w:t>
      </w:r>
      <w:r>
        <w:t>RPPs</w:t>
      </w:r>
      <w:r w:rsidRPr="00C97D61">
        <w:t>, independent elected members and candidates. This included:</w:t>
      </w:r>
    </w:p>
    <w:p w14:paraId="3FF92B44" w14:textId="77777777" w:rsidR="007319A1" w:rsidRPr="00F367EC" w:rsidRDefault="007319A1" w:rsidP="007319A1">
      <w:pPr>
        <w:pStyle w:val="ListParagraph"/>
        <w:numPr>
          <w:ilvl w:val="0"/>
          <w:numId w:val="93"/>
        </w:numPr>
        <w:spacing w:before="60" w:after="60" w:line="240" w:lineRule="auto"/>
        <w:contextualSpacing/>
      </w:pPr>
      <w:r w:rsidRPr="00F367EC">
        <w:t>$192,400 in public funding for the Prahran District by-election, to 4 recipients</w:t>
      </w:r>
    </w:p>
    <w:p w14:paraId="54FD977C" w14:textId="77777777" w:rsidR="007319A1" w:rsidRPr="00F367EC" w:rsidRDefault="007319A1" w:rsidP="007319A1">
      <w:pPr>
        <w:pStyle w:val="ListParagraph"/>
        <w:numPr>
          <w:ilvl w:val="0"/>
          <w:numId w:val="93"/>
        </w:numPr>
        <w:spacing w:before="60" w:after="60" w:line="240" w:lineRule="auto"/>
        <w:contextualSpacing/>
      </w:pPr>
      <w:r w:rsidRPr="00F367EC">
        <w:t>$258,629 in public funding for the Werribee District by-election, to 5 recipients (another 2 recipients’ funding applications were under review at the end of the period)</w:t>
      </w:r>
    </w:p>
    <w:p w14:paraId="1FA94A56" w14:textId="77777777" w:rsidR="007319A1" w:rsidRPr="00F367EC" w:rsidRDefault="007319A1" w:rsidP="007319A1">
      <w:pPr>
        <w:pStyle w:val="ListParagraph"/>
        <w:numPr>
          <w:ilvl w:val="0"/>
          <w:numId w:val="93"/>
        </w:numPr>
        <w:spacing w:before="60" w:after="60" w:line="240" w:lineRule="auto"/>
        <w:contextualSpacing/>
      </w:pPr>
      <w:r w:rsidRPr="00F367EC">
        <w:t>$5,942,952 in advance public funding, to 20 recipients</w:t>
      </w:r>
    </w:p>
    <w:p w14:paraId="3C959A5C" w14:textId="77777777" w:rsidR="007319A1" w:rsidRPr="00F367EC" w:rsidRDefault="007319A1" w:rsidP="007319A1">
      <w:pPr>
        <w:pStyle w:val="ListParagraph"/>
        <w:numPr>
          <w:ilvl w:val="0"/>
          <w:numId w:val="93"/>
        </w:numPr>
        <w:spacing w:before="60" w:after="60" w:line="240" w:lineRule="auto"/>
        <w:contextualSpacing/>
      </w:pPr>
      <w:r w:rsidRPr="00F367EC">
        <w:t xml:space="preserve">$6,729,941 in administrative expenditure funding, to 12 recipients. Administrative expenditure funding payments are made on a </w:t>
      </w:r>
      <w:r>
        <w:t>calendar</w:t>
      </w:r>
      <w:r w:rsidRPr="00F367EC">
        <w:t xml:space="preserve"> year basis</w:t>
      </w:r>
    </w:p>
    <w:p w14:paraId="524FA273" w14:textId="77777777" w:rsidR="007319A1" w:rsidRPr="00F367EC" w:rsidRDefault="007319A1" w:rsidP="007319A1">
      <w:pPr>
        <w:pStyle w:val="ListParagraph"/>
        <w:numPr>
          <w:ilvl w:val="0"/>
          <w:numId w:val="93"/>
        </w:numPr>
        <w:spacing w:before="60" w:after="60" w:line="240" w:lineRule="auto"/>
        <w:contextualSpacing/>
      </w:pPr>
      <w:r w:rsidRPr="00F367EC">
        <w:lastRenderedPageBreak/>
        <w:t>$30,290 for policy development funding to one recipient.</w:t>
      </w:r>
    </w:p>
    <w:p w14:paraId="5417E640" w14:textId="4114CA90" w:rsidR="007319A1" w:rsidRPr="002B5359" w:rsidRDefault="007319A1" w:rsidP="008B703A">
      <w:pPr>
        <w:spacing w:before="240"/>
      </w:pPr>
      <w:r w:rsidRPr="002B5359">
        <w:t xml:space="preserve">We also recovered </w:t>
      </w:r>
      <w:r>
        <w:rPr>
          <w:rFonts w:cs="Arial"/>
        </w:rPr>
        <w:t xml:space="preserve">$110,710 </w:t>
      </w:r>
      <w:r>
        <w:t>(excluding withheld funding)</w:t>
      </w:r>
      <w:r w:rsidRPr="002B5359">
        <w:t xml:space="preserve"> of over-payments from the previous financial year. Over-payments most often occur when funding recipients do not incur the full entitlement paid to them as claimable expenditure.</w:t>
      </w:r>
    </w:p>
    <w:p w14:paraId="33E9023D" w14:textId="77777777" w:rsidR="007319A1" w:rsidRPr="005705AF" w:rsidRDefault="007319A1" w:rsidP="007319A1">
      <w:r w:rsidRPr="005705AF">
        <w:rPr>
          <w:lang w:val="en-US"/>
        </w:rPr>
        <w:t>Currently, when a</w:t>
      </w:r>
      <w:r>
        <w:rPr>
          <w:lang w:val="en-US"/>
        </w:rPr>
        <w:t>n RPP</w:t>
      </w:r>
      <w:r w:rsidRPr="005705AF">
        <w:rPr>
          <w:lang w:val="en-US"/>
        </w:rPr>
        <w:t xml:space="preserve"> is de-registered or an independent elected member leaves </w:t>
      </w:r>
      <w:proofErr w:type="gramStart"/>
      <w:r w:rsidRPr="005705AF">
        <w:rPr>
          <w:lang w:val="en-US"/>
        </w:rPr>
        <w:t>the</w:t>
      </w:r>
      <w:r>
        <w:rPr>
          <w:lang w:val="en-US"/>
        </w:rPr>
        <w:t xml:space="preserve"> Victorian</w:t>
      </w:r>
      <w:proofErr w:type="gramEnd"/>
      <w:r>
        <w:rPr>
          <w:lang w:val="en-US"/>
        </w:rPr>
        <w:t xml:space="preserve"> </w:t>
      </w:r>
      <w:r w:rsidRPr="005705AF">
        <w:rPr>
          <w:lang w:val="en-US"/>
        </w:rPr>
        <w:t xml:space="preserve">Parliament, they do not have continued reporting obligations under Part 12 of the Electoral Act. This means </w:t>
      </w:r>
      <w:r>
        <w:rPr>
          <w:lang w:val="en-US"/>
        </w:rPr>
        <w:t>we</w:t>
      </w:r>
      <w:r w:rsidRPr="005705AF">
        <w:rPr>
          <w:lang w:val="en-US"/>
        </w:rPr>
        <w:t xml:space="preserve"> cannot recover debts arising from over-payment of funding amounts paid to recipients in this circumstance, and they are not obliged to continue to provide audited statements showing their use of funding amounts paid to them. We have raised this issue for a future legislative change, and we have reported these debts as unrecoverable with the Victorian Auditor-General’s Office. In 2024</w:t>
      </w:r>
      <w:r>
        <w:rPr>
          <w:lang w:val="en-US"/>
        </w:rPr>
        <w:t>–</w:t>
      </w:r>
      <w:r w:rsidRPr="005705AF">
        <w:rPr>
          <w:lang w:val="en-US"/>
        </w:rPr>
        <w:t xml:space="preserve">25, we wrote off a total of $53,362 in funding-related debt, comprising </w:t>
      </w:r>
      <w:r>
        <w:rPr>
          <w:lang w:val="en-US"/>
        </w:rPr>
        <w:t>3</w:t>
      </w:r>
      <w:r w:rsidRPr="005705AF">
        <w:rPr>
          <w:lang w:val="en-US"/>
        </w:rPr>
        <w:t xml:space="preserve"> separate debtors, as it was unrecoverable.</w:t>
      </w:r>
    </w:p>
    <w:p w14:paraId="3D91DD8C" w14:textId="0D07A199" w:rsidR="00BB1232" w:rsidRDefault="007319A1" w:rsidP="007319A1">
      <w:pPr>
        <w:rPr>
          <w:lang w:val="en-US"/>
        </w:rPr>
      </w:pPr>
      <w:r w:rsidRPr="00D60990">
        <w:t>Before writing off any funding-related debts, we invite formerly registered political parties and former independent elected members to voluntarily repay over-payments</w:t>
      </w:r>
      <w:r w:rsidRPr="005705AF">
        <w:rPr>
          <w:lang w:val="en-US"/>
        </w:rPr>
        <w:t>. These repayment arrangements are managed on a case-by-case basis.</w:t>
      </w:r>
    </w:p>
    <w:p w14:paraId="6F70A36C" w14:textId="77777777" w:rsidR="002A78AD" w:rsidRPr="00E043B8" w:rsidRDefault="002A78AD" w:rsidP="002A78AD">
      <w:pPr>
        <w:pStyle w:val="Heading3"/>
      </w:pPr>
      <w:r w:rsidRPr="00C579F4">
        <w:t>Funding assessment</w:t>
      </w:r>
    </w:p>
    <w:p w14:paraId="4F3A51FB" w14:textId="6F813B6F" w:rsidR="002A78AD" w:rsidRDefault="002A78AD" w:rsidP="002A78AD">
      <w:r>
        <w:t>We</w:t>
      </w:r>
      <w:r w:rsidRPr="00975D58">
        <w:t xml:space="preserve"> received applications, statements of expenditure, annual returns</w:t>
      </w:r>
      <w:r>
        <w:t xml:space="preserve"> and audit certificates</w:t>
      </w:r>
      <w:r w:rsidRPr="00975D58">
        <w:t xml:space="preserve"> as required from the </w:t>
      </w:r>
      <w:r>
        <w:t xml:space="preserve">eligible </w:t>
      </w:r>
      <w:r w:rsidRPr="00975D58">
        <w:t xml:space="preserve">funding </w:t>
      </w:r>
      <w:proofErr w:type="gramStart"/>
      <w:r w:rsidRPr="00975D58">
        <w:t>recipients, and</w:t>
      </w:r>
      <w:proofErr w:type="gramEnd"/>
      <w:r w:rsidRPr="00975D58">
        <w:t xml:space="preserve"> </w:t>
      </w:r>
      <w:r>
        <w:t>assessed</w:t>
      </w:r>
      <w:r w:rsidRPr="00975D58">
        <w:t xml:space="preserve"> the</w:t>
      </w:r>
      <w:r>
        <w:t>se</w:t>
      </w:r>
      <w:r w:rsidRPr="00975D58">
        <w:t xml:space="preserve"> </w:t>
      </w:r>
      <w:r>
        <w:t>documentations</w:t>
      </w:r>
      <w:r w:rsidRPr="00975D58">
        <w:t xml:space="preserve"> </w:t>
      </w:r>
      <w:r>
        <w:t>in accordance with</w:t>
      </w:r>
      <w:r w:rsidRPr="00975D58">
        <w:t xml:space="preserve"> the legislated requirements for completeness, compliance, and accuracy.</w:t>
      </w:r>
    </w:p>
    <w:p w14:paraId="0B67EBD2" w14:textId="4BD20CE1" w:rsidR="002A78AD" w:rsidRDefault="002A78AD" w:rsidP="002A78AD">
      <w:r>
        <w:t xml:space="preserve">Most submissions contained </w:t>
      </w:r>
      <w:r w:rsidRPr="00975D58">
        <w:t>errors, including</w:t>
      </w:r>
      <w:r>
        <w:t>:</w:t>
      </w:r>
    </w:p>
    <w:p w14:paraId="2CCE7E67" w14:textId="77777777" w:rsidR="002A78AD" w:rsidRPr="00F367EC" w:rsidRDefault="002A78AD" w:rsidP="002A78AD">
      <w:pPr>
        <w:pStyle w:val="ListParagraph"/>
        <w:numPr>
          <w:ilvl w:val="0"/>
          <w:numId w:val="94"/>
        </w:numPr>
        <w:spacing w:before="60" w:after="60" w:line="240" w:lineRule="auto"/>
        <w:contextualSpacing/>
      </w:pPr>
      <w:r w:rsidRPr="00F367EC">
        <w:t>misused forms or incorrect submission date</w:t>
      </w:r>
    </w:p>
    <w:p w14:paraId="08D40838" w14:textId="77777777" w:rsidR="002A78AD" w:rsidRPr="00F367EC" w:rsidRDefault="002A78AD" w:rsidP="002A78AD">
      <w:pPr>
        <w:pStyle w:val="ListParagraph"/>
        <w:numPr>
          <w:ilvl w:val="0"/>
          <w:numId w:val="94"/>
        </w:numPr>
        <w:spacing w:before="60" w:after="60" w:line="240" w:lineRule="auto"/>
        <w:contextualSpacing/>
      </w:pPr>
      <w:r w:rsidRPr="00F367EC">
        <w:t>incorrect information submitted in the documentation, which includes:</w:t>
      </w:r>
    </w:p>
    <w:p w14:paraId="494BF4CE" w14:textId="77777777" w:rsidR="002A78AD" w:rsidRPr="00C73982" w:rsidRDefault="002A78AD" w:rsidP="002A78AD">
      <w:pPr>
        <w:pStyle w:val="ListParagraph"/>
        <w:numPr>
          <w:ilvl w:val="2"/>
          <w:numId w:val="95"/>
        </w:numPr>
        <w:spacing w:before="60" w:after="60" w:line="240" w:lineRule="auto"/>
        <w:contextualSpacing/>
      </w:pPr>
      <w:r w:rsidRPr="00C73982">
        <w:t>misstated expenditure or entitlement amounts</w:t>
      </w:r>
    </w:p>
    <w:p w14:paraId="01FB5FFA" w14:textId="77777777" w:rsidR="002A78AD" w:rsidRPr="00C73982" w:rsidRDefault="002A78AD" w:rsidP="002A78AD">
      <w:pPr>
        <w:pStyle w:val="ListParagraph"/>
        <w:numPr>
          <w:ilvl w:val="2"/>
          <w:numId w:val="95"/>
        </w:numPr>
        <w:spacing w:before="60" w:after="60" w:line="240" w:lineRule="auto"/>
        <w:contextualSpacing/>
      </w:pPr>
      <w:r w:rsidRPr="00C73982">
        <w:t>incorrect attestation</w:t>
      </w:r>
    </w:p>
    <w:p w14:paraId="239DA4D5" w14:textId="77777777" w:rsidR="002A78AD" w:rsidRPr="00C73982" w:rsidRDefault="002A78AD" w:rsidP="002A78AD">
      <w:pPr>
        <w:pStyle w:val="ListParagraph"/>
        <w:numPr>
          <w:ilvl w:val="2"/>
          <w:numId w:val="95"/>
        </w:numPr>
        <w:spacing w:before="60" w:after="60" w:line="240" w:lineRule="auto"/>
        <w:contextualSpacing/>
      </w:pPr>
      <w:r w:rsidRPr="00C73982">
        <w:t xml:space="preserve">incorrect </w:t>
      </w:r>
      <w:r>
        <w:t>RPP</w:t>
      </w:r>
      <w:r w:rsidRPr="00C73982">
        <w:t xml:space="preserve"> name</w:t>
      </w:r>
    </w:p>
    <w:p w14:paraId="71C93CE5" w14:textId="77777777" w:rsidR="002A78AD" w:rsidRPr="00C73982" w:rsidRDefault="002A78AD" w:rsidP="002A78AD">
      <w:pPr>
        <w:pStyle w:val="ListParagraph"/>
        <w:numPr>
          <w:ilvl w:val="2"/>
          <w:numId w:val="95"/>
        </w:numPr>
        <w:spacing w:before="60" w:after="60" w:line="240" w:lineRule="auto"/>
        <w:contextualSpacing/>
      </w:pPr>
      <w:r w:rsidRPr="00C73982">
        <w:t>misstated start date and end date of the statement period</w:t>
      </w:r>
    </w:p>
    <w:p w14:paraId="503212E7" w14:textId="77777777" w:rsidR="002A78AD" w:rsidRPr="00C73982" w:rsidRDefault="002A78AD" w:rsidP="002A78AD">
      <w:pPr>
        <w:pStyle w:val="ListParagraph"/>
        <w:numPr>
          <w:ilvl w:val="2"/>
          <w:numId w:val="95"/>
        </w:numPr>
        <w:spacing w:before="60" w:after="60" w:line="240" w:lineRule="auto"/>
        <w:contextualSpacing/>
      </w:pPr>
      <w:r w:rsidRPr="00C73982">
        <w:t>misstated ASIC registration number or auditor provider company ABN</w:t>
      </w:r>
      <w:r>
        <w:t>.</w:t>
      </w:r>
    </w:p>
    <w:p w14:paraId="2C0C0F8C" w14:textId="544501CF" w:rsidR="002A78AD" w:rsidRPr="00975D58" w:rsidRDefault="002A78AD" w:rsidP="002A78AD">
      <w:pPr>
        <w:spacing w:before="240"/>
      </w:pPr>
      <w:r>
        <w:t xml:space="preserve">We </w:t>
      </w:r>
      <w:r w:rsidRPr="00975D58">
        <w:t xml:space="preserve">resolved </w:t>
      </w:r>
      <w:r>
        <w:t xml:space="preserve">these errors </w:t>
      </w:r>
      <w:r w:rsidRPr="00975D58">
        <w:t>with the applicants.</w:t>
      </w:r>
      <w:r>
        <w:t xml:space="preserve"> We will continue to update our forms and guidance to try and reduce the volume of errors</w:t>
      </w:r>
      <w:r w:rsidRPr="00975D58">
        <w:t>.</w:t>
      </w:r>
    </w:p>
    <w:p w14:paraId="65BD295A" w14:textId="77777777" w:rsidR="002A78AD" w:rsidRPr="00A75FFC" w:rsidRDefault="002A78AD" w:rsidP="002A78AD">
      <w:pPr>
        <w:pStyle w:val="Heading3"/>
      </w:pPr>
      <w:r>
        <w:t>Electoral compliance and enforcement</w:t>
      </w:r>
    </w:p>
    <w:p w14:paraId="24E84414" w14:textId="77777777" w:rsidR="002A78AD" w:rsidRPr="00DB2A18" w:rsidRDefault="002A78AD" w:rsidP="002A78AD">
      <w:r w:rsidRPr="00C2610D">
        <w:rPr>
          <w:rFonts w:cs="Arial"/>
        </w:rPr>
        <w:t xml:space="preserve">Although </w:t>
      </w:r>
      <w:r>
        <w:rPr>
          <w:rFonts w:cs="Arial"/>
        </w:rPr>
        <w:t xml:space="preserve">we received most </w:t>
      </w:r>
      <w:r w:rsidRPr="00C2610D">
        <w:rPr>
          <w:rFonts w:cs="Arial"/>
        </w:rPr>
        <w:t xml:space="preserve">allegations of offences through </w:t>
      </w:r>
      <w:r>
        <w:rPr>
          <w:rFonts w:cs="Arial"/>
        </w:rPr>
        <w:t>our</w:t>
      </w:r>
      <w:r w:rsidRPr="00C2610D">
        <w:rPr>
          <w:rFonts w:cs="Arial"/>
        </w:rPr>
        <w:t xml:space="preserve"> complaints process, </w:t>
      </w:r>
      <w:r>
        <w:rPr>
          <w:rFonts w:cs="Arial"/>
        </w:rPr>
        <w:t xml:space="preserve">we also received </w:t>
      </w:r>
      <w:r w:rsidRPr="00C2610D">
        <w:rPr>
          <w:rFonts w:cs="Arial"/>
        </w:rPr>
        <w:t xml:space="preserve">internal referrals, own motion matters, and information and intelligence </w:t>
      </w:r>
      <w:r>
        <w:rPr>
          <w:rFonts w:cs="Arial"/>
        </w:rPr>
        <w:t>from</w:t>
      </w:r>
      <w:r w:rsidRPr="00C2610D">
        <w:rPr>
          <w:rFonts w:cs="Arial"/>
        </w:rPr>
        <w:t xml:space="preserve"> other law enforcement and integrity agencies.</w:t>
      </w:r>
    </w:p>
    <w:p w14:paraId="7D8879B2" w14:textId="77777777" w:rsidR="002A78AD" w:rsidRPr="00A21697" w:rsidRDefault="002A78AD" w:rsidP="002A78AD">
      <w:pPr>
        <w:pStyle w:val="Heading4"/>
      </w:pPr>
      <w:r w:rsidRPr="00A21697">
        <w:t>Regulatory approach</w:t>
      </w:r>
    </w:p>
    <w:p w14:paraId="77B197F9" w14:textId="77777777" w:rsidR="002A78AD" w:rsidRPr="00CB7D0A" w:rsidRDefault="002A78AD" w:rsidP="002A78AD">
      <w:r w:rsidRPr="00CB7D0A">
        <w:rPr>
          <w:rFonts w:eastAsia="Arial" w:cs="Arial"/>
        </w:rPr>
        <w:t xml:space="preserve">We use a constructive compliance approach to empower electoral participants and equip them with tools to comply. In instances of non-compliance, we gauge the extent of harm and respond proportionately. Through provision of information and education, we aim to pre-emptively address challenges, mitigate risks and </w:t>
      </w:r>
      <w:r w:rsidRPr="00CB7D0A">
        <w:rPr>
          <w:rFonts w:eastAsia="Arial" w:cs="Arial"/>
        </w:rPr>
        <w:lastRenderedPageBreak/>
        <w:t>encourage electoral responsibility. Our proactive approach reinforces the foundation of electoral integrity, ensuring democratic processes are upheld.</w:t>
      </w:r>
    </w:p>
    <w:p w14:paraId="69277393" w14:textId="73202477" w:rsidR="008B703A" w:rsidRDefault="002A78AD" w:rsidP="002A78AD">
      <w:pPr>
        <w:rPr>
          <w:rFonts w:cs="Arial"/>
        </w:rPr>
      </w:pPr>
      <w:r w:rsidRPr="318FC970">
        <w:rPr>
          <w:rFonts w:cs="Arial"/>
        </w:rPr>
        <w:t>During the period, we received</w:t>
      </w:r>
      <w:r>
        <w:rPr>
          <w:rFonts w:cs="Arial"/>
        </w:rPr>
        <w:t xml:space="preserve"> 33</w:t>
      </w:r>
      <w:r w:rsidRPr="318FC970">
        <w:rPr>
          <w:rFonts w:cs="Arial"/>
        </w:rPr>
        <w:t xml:space="preserve"> new </w:t>
      </w:r>
      <w:proofErr w:type="gramStart"/>
      <w:r w:rsidRPr="318FC970">
        <w:rPr>
          <w:rFonts w:cs="Arial"/>
        </w:rPr>
        <w:t>investigations, and</w:t>
      </w:r>
      <w:proofErr w:type="gramEnd"/>
      <w:r w:rsidRPr="318FC970">
        <w:rPr>
          <w:rFonts w:cs="Arial"/>
        </w:rPr>
        <w:t xml:space="preserve"> closed</w:t>
      </w:r>
      <w:r>
        <w:rPr>
          <w:rFonts w:cs="Arial"/>
        </w:rPr>
        <w:t xml:space="preserve"> 45</w:t>
      </w:r>
      <w:r w:rsidRPr="318FC970">
        <w:rPr>
          <w:rFonts w:cs="Arial"/>
        </w:rPr>
        <w:t xml:space="preserve"> cases. </w:t>
      </w:r>
      <w:proofErr w:type="gramStart"/>
      <w:r w:rsidRPr="318FC970">
        <w:rPr>
          <w:rFonts w:cs="Arial"/>
        </w:rPr>
        <w:t>At</w:t>
      </w:r>
      <w:proofErr w:type="gramEnd"/>
      <w:r w:rsidRPr="318FC970">
        <w:rPr>
          <w:rFonts w:cs="Arial"/>
        </w:rPr>
        <w:t xml:space="preserve"> 30 June 202</w:t>
      </w:r>
      <w:r>
        <w:rPr>
          <w:rFonts w:cs="Arial"/>
        </w:rPr>
        <w:t>5</w:t>
      </w:r>
      <w:r w:rsidRPr="318FC970">
        <w:rPr>
          <w:rFonts w:cs="Arial"/>
        </w:rPr>
        <w:t>, there were</w:t>
      </w:r>
      <w:r>
        <w:rPr>
          <w:rFonts w:cs="Arial"/>
        </w:rPr>
        <w:t xml:space="preserve"> 9</w:t>
      </w:r>
      <w:r w:rsidRPr="318FC970">
        <w:rPr>
          <w:rFonts w:cs="Arial"/>
        </w:rPr>
        <w:t xml:space="preserve"> active investigations underway.</w:t>
      </w:r>
    </w:p>
    <w:p w14:paraId="358CEB41" w14:textId="3E6D2559" w:rsidR="00ED2E12" w:rsidRDefault="00ED2E12" w:rsidP="00ED2E12">
      <w:pPr>
        <w:pStyle w:val="Caption"/>
        <w:keepNext/>
      </w:pPr>
      <w:bookmarkStart w:id="114" w:name="_Toc213061856"/>
      <w:r>
        <w:t xml:space="preserve">Table </w:t>
      </w:r>
      <w:r>
        <w:fldChar w:fldCharType="begin"/>
      </w:r>
      <w:r>
        <w:instrText xml:space="preserve"> SEQ Table \* ARABIC </w:instrText>
      </w:r>
      <w:r>
        <w:fldChar w:fldCharType="separate"/>
      </w:r>
      <w:r w:rsidR="00E50A22">
        <w:rPr>
          <w:noProof/>
        </w:rPr>
        <w:t>23</w:t>
      </w:r>
      <w:r>
        <w:fldChar w:fldCharType="end"/>
      </w:r>
      <w:r>
        <w:t xml:space="preserve">: </w:t>
      </w:r>
      <w:r w:rsidRPr="00BD4DFF">
        <w:t>Investigation activity, 1 July 2024 to 30 June 2025</w:t>
      </w:r>
      <w:bookmarkEnd w:id="114"/>
    </w:p>
    <w:tbl>
      <w:tblPr>
        <w:tblStyle w:val="TableGrid"/>
        <w:tblW w:w="0" w:type="auto"/>
        <w:tblLayout w:type="fixed"/>
        <w:tblLook w:val="06A0" w:firstRow="1" w:lastRow="0" w:firstColumn="1" w:lastColumn="0" w:noHBand="1" w:noVBand="1"/>
        <w:tblCaption w:val="Investigation activity"/>
        <w:tblDescription w:val="Table shows number of investigations per category."/>
      </w:tblPr>
      <w:tblGrid>
        <w:gridCol w:w="6613"/>
        <w:gridCol w:w="2151"/>
      </w:tblGrid>
      <w:tr w:rsidR="005D45E0" w:rsidRPr="00762EAA" w14:paraId="13AF324A" w14:textId="77777777" w:rsidTr="00FC16B3">
        <w:trPr>
          <w:trHeight w:val="300"/>
        </w:trPr>
        <w:tc>
          <w:tcPr>
            <w:tcW w:w="6613" w:type="dxa"/>
          </w:tcPr>
          <w:p w14:paraId="17286F12" w14:textId="77777777" w:rsidR="005D45E0" w:rsidRPr="00762EAA" w:rsidRDefault="005D45E0" w:rsidP="0054050A">
            <w:pPr>
              <w:rPr>
                <w:rFonts w:cs="Arial"/>
              </w:rPr>
            </w:pPr>
            <w:r w:rsidRPr="00762EAA">
              <w:rPr>
                <w:rFonts w:eastAsia="Aptos Narrow" w:cs="Arial"/>
                <w:b/>
                <w:bCs/>
                <w:color w:val="000000" w:themeColor="text1"/>
              </w:rPr>
              <w:t xml:space="preserve">Total </w:t>
            </w:r>
            <w:r>
              <w:rPr>
                <w:rFonts w:eastAsia="Aptos Narrow" w:cs="Arial"/>
                <w:b/>
                <w:bCs/>
                <w:color w:val="000000" w:themeColor="text1"/>
              </w:rPr>
              <w:t>c</w:t>
            </w:r>
            <w:r w:rsidRPr="00762EAA">
              <w:rPr>
                <w:rFonts w:eastAsia="Aptos Narrow" w:cs="Arial"/>
                <w:b/>
                <w:bCs/>
                <w:color w:val="000000" w:themeColor="text1"/>
              </w:rPr>
              <w:t xml:space="preserve">ases </w:t>
            </w:r>
            <w:r>
              <w:rPr>
                <w:rFonts w:eastAsia="Aptos Narrow" w:cs="Arial"/>
                <w:b/>
                <w:bCs/>
                <w:color w:val="000000" w:themeColor="text1"/>
              </w:rPr>
              <w:t>c</w:t>
            </w:r>
            <w:r w:rsidRPr="00762EAA">
              <w:rPr>
                <w:rFonts w:eastAsia="Aptos Narrow" w:cs="Arial"/>
                <w:b/>
                <w:bCs/>
                <w:color w:val="000000" w:themeColor="text1"/>
              </w:rPr>
              <w:t xml:space="preserve">reated and </w:t>
            </w:r>
            <w:r>
              <w:rPr>
                <w:rFonts w:eastAsia="Aptos Narrow" w:cs="Arial"/>
                <w:b/>
                <w:bCs/>
                <w:color w:val="000000" w:themeColor="text1"/>
              </w:rPr>
              <w:t>c</w:t>
            </w:r>
            <w:r w:rsidRPr="00762EAA">
              <w:rPr>
                <w:rFonts w:eastAsia="Aptos Narrow" w:cs="Arial"/>
                <w:b/>
                <w:bCs/>
                <w:color w:val="000000" w:themeColor="text1"/>
              </w:rPr>
              <w:t>ategory</w:t>
            </w:r>
          </w:p>
        </w:tc>
        <w:tc>
          <w:tcPr>
            <w:tcW w:w="2151" w:type="dxa"/>
          </w:tcPr>
          <w:p w14:paraId="0539C109" w14:textId="77777777" w:rsidR="005D45E0" w:rsidRPr="00762EAA" w:rsidRDefault="005D45E0" w:rsidP="0054050A">
            <w:pPr>
              <w:rPr>
                <w:rFonts w:cs="Arial"/>
              </w:rPr>
            </w:pPr>
          </w:p>
        </w:tc>
      </w:tr>
      <w:tr w:rsidR="005D45E0" w:rsidRPr="00762EAA" w14:paraId="659EFB72" w14:textId="77777777" w:rsidTr="00FC16B3">
        <w:trPr>
          <w:trHeight w:val="300"/>
        </w:trPr>
        <w:tc>
          <w:tcPr>
            <w:tcW w:w="6613" w:type="dxa"/>
          </w:tcPr>
          <w:p w14:paraId="43290751" w14:textId="77777777" w:rsidR="005D45E0" w:rsidRPr="00762EAA" w:rsidRDefault="005D45E0" w:rsidP="0054050A">
            <w:pPr>
              <w:rPr>
                <w:rFonts w:cs="Arial"/>
              </w:rPr>
            </w:pPr>
            <w:r w:rsidRPr="00762EAA">
              <w:rPr>
                <w:rFonts w:eastAsia="Aptos Narrow" w:cs="Arial"/>
                <w:b/>
                <w:bCs/>
                <w:color w:val="000000" w:themeColor="text1"/>
              </w:rPr>
              <w:t>Category</w:t>
            </w:r>
          </w:p>
        </w:tc>
        <w:tc>
          <w:tcPr>
            <w:tcW w:w="2151" w:type="dxa"/>
          </w:tcPr>
          <w:p w14:paraId="180A7E61" w14:textId="77777777" w:rsidR="005D45E0" w:rsidRPr="00762EAA" w:rsidRDefault="005D45E0" w:rsidP="005422CE">
            <w:pPr>
              <w:jc w:val="right"/>
              <w:rPr>
                <w:rFonts w:cs="Arial"/>
              </w:rPr>
            </w:pPr>
            <w:r w:rsidRPr="00762EAA">
              <w:rPr>
                <w:rFonts w:eastAsia="Aptos Narrow" w:cs="Arial"/>
                <w:b/>
                <w:bCs/>
                <w:color w:val="000000" w:themeColor="text1"/>
              </w:rPr>
              <w:t xml:space="preserve">Number of </w:t>
            </w:r>
            <w:r>
              <w:rPr>
                <w:rFonts w:eastAsia="Aptos Narrow" w:cs="Arial"/>
                <w:b/>
                <w:bCs/>
                <w:color w:val="000000" w:themeColor="text1"/>
              </w:rPr>
              <w:t>i</w:t>
            </w:r>
            <w:r w:rsidRPr="00762EAA">
              <w:rPr>
                <w:rFonts w:eastAsia="Aptos Narrow" w:cs="Arial"/>
                <w:b/>
                <w:bCs/>
                <w:color w:val="000000" w:themeColor="text1"/>
              </w:rPr>
              <w:t>nvestigations</w:t>
            </w:r>
          </w:p>
        </w:tc>
      </w:tr>
      <w:tr w:rsidR="005D45E0" w:rsidRPr="00762EAA" w14:paraId="1D51DD82" w14:textId="77777777" w:rsidTr="00FC16B3">
        <w:trPr>
          <w:trHeight w:val="300"/>
        </w:trPr>
        <w:tc>
          <w:tcPr>
            <w:tcW w:w="6613" w:type="dxa"/>
          </w:tcPr>
          <w:p w14:paraId="1F2124B3" w14:textId="77777777" w:rsidR="005D45E0" w:rsidRPr="00762EAA" w:rsidRDefault="005D45E0" w:rsidP="0054050A">
            <w:pPr>
              <w:rPr>
                <w:rFonts w:cs="Arial"/>
              </w:rPr>
            </w:pPr>
            <w:r w:rsidRPr="00762EAA">
              <w:rPr>
                <w:rFonts w:eastAsia="Aptos Narrow" w:cs="Arial"/>
                <w:color w:val="000000" w:themeColor="text1"/>
              </w:rPr>
              <w:t xml:space="preserve">Preliminary </w:t>
            </w:r>
            <w:r>
              <w:rPr>
                <w:rFonts w:eastAsia="Aptos Narrow" w:cs="Arial"/>
                <w:color w:val="000000" w:themeColor="text1"/>
              </w:rPr>
              <w:t>i</w:t>
            </w:r>
            <w:r w:rsidRPr="00762EAA">
              <w:rPr>
                <w:rFonts w:eastAsia="Aptos Narrow" w:cs="Arial"/>
                <w:color w:val="000000" w:themeColor="text1"/>
              </w:rPr>
              <w:t>nvestigation</w:t>
            </w:r>
          </w:p>
        </w:tc>
        <w:tc>
          <w:tcPr>
            <w:tcW w:w="2151" w:type="dxa"/>
          </w:tcPr>
          <w:p w14:paraId="5589AA29" w14:textId="77777777" w:rsidR="005D45E0" w:rsidRPr="00762EAA" w:rsidRDefault="005D45E0" w:rsidP="005422CE">
            <w:pPr>
              <w:jc w:val="right"/>
              <w:rPr>
                <w:rFonts w:cs="Arial"/>
              </w:rPr>
            </w:pPr>
            <w:r>
              <w:rPr>
                <w:rFonts w:cs="Arial"/>
              </w:rPr>
              <w:t>26</w:t>
            </w:r>
          </w:p>
        </w:tc>
      </w:tr>
      <w:tr w:rsidR="005D45E0" w:rsidRPr="00762EAA" w14:paraId="64C52D22" w14:textId="77777777" w:rsidTr="00FC16B3">
        <w:trPr>
          <w:trHeight w:val="300"/>
        </w:trPr>
        <w:tc>
          <w:tcPr>
            <w:tcW w:w="6613" w:type="dxa"/>
          </w:tcPr>
          <w:p w14:paraId="68AB8C4E" w14:textId="77777777" w:rsidR="005D45E0" w:rsidRPr="00762EAA" w:rsidRDefault="005D45E0" w:rsidP="0054050A">
            <w:pPr>
              <w:rPr>
                <w:rFonts w:cs="Arial"/>
              </w:rPr>
            </w:pPr>
            <w:r w:rsidRPr="00762EAA">
              <w:rPr>
                <w:rFonts w:eastAsia="Aptos Narrow" w:cs="Arial"/>
                <w:color w:val="000000" w:themeColor="text1"/>
              </w:rPr>
              <w:t>Investigation: Part 3 (</w:t>
            </w:r>
            <w:r>
              <w:rPr>
                <w:rFonts w:eastAsia="Aptos Narrow" w:cs="Arial"/>
                <w:color w:val="000000" w:themeColor="text1"/>
              </w:rPr>
              <w:t>e</w:t>
            </w:r>
            <w:r w:rsidRPr="00762EAA">
              <w:rPr>
                <w:rFonts w:eastAsia="Aptos Narrow" w:cs="Arial"/>
                <w:color w:val="000000" w:themeColor="text1"/>
              </w:rPr>
              <w:t xml:space="preserve">nrolment </w:t>
            </w:r>
            <w:r>
              <w:rPr>
                <w:rFonts w:eastAsia="Aptos Narrow" w:cs="Arial"/>
                <w:color w:val="000000" w:themeColor="text1"/>
              </w:rPr>
              <w:t>p</w:t>
            </w:r>
            <w:r w:rsidRPr="00762EAA">
              <w:rPr>
                <w:rFonts w:eastAsia="Aptos Narrow" w:cs="Arial"/>
                <w:color w:val="000000" w:themeColor="text1"/>
              </w:rPr>
              <w:t xml:space="preserve">rocedures </w:t>
            </w:r>
            <w:r>
              <w:rPr>
                <w:rFonts w:eastAsia="Aptos Narrow" w:cs="Arial"/>
                <w:color w:val="000000" w:themeColor="text1"/>
              </w:rPr>
              <w:t>and</w:t>
            </w:r>
            <w:r w:rsidRPr="00762EAA">
              <w:rPr>
                <w:rFonts w:eastAsia="Aptos Narrow" w:cs="Arial"/>
                <w:color w:val="000000" w:themeColor="text1"/>
              </w:rPr>
              <w:t xml:space="preserve"> </w:t>
            </w:r>
            <w:r>
              <w:rPr>
                <w:rFonts w:eastAsia="Aptos Narrow" w:cs="Arial"/>
                <w:color w:val="000000" w:themeColor="text1"/>
              </w:rPr>
              <w:t>i</w:t>
            </w:r>
            <w:r w:rsidRPr="00762EAA">
              <w:rPr>
                <w:rFonts w:eastAsia="Aptos Narrow" w:cs="Arial"/>
                <w:color w:val="000000" w:themeColor="text1"/>
              </w:rPr>
              <w:t>nformation)</w:t>
            </w:r>
          </w:p>
        </w:tc>
        <w:tc>
          <w:tcPr>
            <w:tcW w:w="2151" w:type="dxa"/>
          </w:tcPr>
          <w:p w14:paraId="18328280" w14:textId="77777777" w:rsidR="005D45E0" w:rsidRPr="00762EAA" w:rsidRDefault="005D45E0" w:rsidP="005422CE">
            <w:pPr>
              <w:jc w:val="right"/>
              <w:rPr>
                <w:rFonts w:cs="Arial"/>
              </w:rPr>
            </w:pPr>
            <w:r>
              <w:rPr>
                <w:rFonts w:cs="Arial"/>
              </w:rPr>
              <w:t>1</w:t>
            </w:r>
          </w:p>
        </w:tc>
      </w:tr>
      <w:tr w:rsidR="005D45E0" w:rsidRPr="00762EAA" w14:paraId="0633D612" w14:textId="77777777" w:rsidTr="00FC16B3">
        <w:trPr>
          <w:trHeight w:val="300"/>
        </w:trPr>
        <w:tc>
          <w:tcPr>
            <w:tcW w:w="6613" w:type="dxa"/>
          </w:tcPr>
          <w:p w14:paraId="7B6159E0" w14:textId="77777777" w:rsidR="005D45E0" w:rsidRPr="00762EAA" w:rsidRDefault="005D45E0" w:rsidP="0054050A">
            <w:pPr>
              <w:rPr>
                <w:rFonts w:cs="Arial"/>
              </w:rPr>
            </w:pPr>
            <w:r w:rsidRPr="00762EAA">
              <w:rPr>
                <w:rFonts w:eastAsia="Aptos Narrow" w:cs="Arial"/>
                <w:color w:val="000000" w:themeColor="text1"/>
              </w:rPr>
              <w:t>Investigation: Part 5 (</w:t>
            </w:r>
            <w:r>
              <w:rPr>
                <w:rFonts w:eastAsia="Aptos Narrow" w:cs="Arial"/>
                <w:color w:val="000000" w:themeColor="text1"/>
              </w:rPr>
              <w:t>e</w:t>
            </w:r>
            <w:r w:rsidRPr="00762EAA">
              <w:rPr>
                <w:rFonts w:eastAsia="Aptos Narrow" w:cs="Arial"/>
                <w:color w:val="000000" w:themeColor="text1"/>
              </w:rPr>
              <w:t xml:space="preserve">lection </w:t>
            </w:r>
            <w:r>
              <w:rPr>
                <w:rFonts w:eastAsia="Aptos Narrow" w:cs="Arial"/>
                <w:color w:val="000000" w:themeColor="text1"/>
              </w:rPr>
              <w:t>p</w:t>
            </w:r>
            <w:r w:rsidRPr="00762EAA">
              <w:rPr>
                <w:rFonts w:eastAsia="Aptos Narrow" w:cs="Arial"/>
                <w:color w:val="000000" w:themeColor="text1"/>
              </w:rPr>
              <w:t>rocedures)</w:t>
            </w:r>
          </w:p>
        </w:tc>
        <w:tc>
          <w:tcPr>
            <w:tcW w:w="2151" w:type="dxa"/>
          </w:tcPr>
          <w:p w14:paraId="60C1CF20" w14:textId="77777777" w:rsidR="005D45E0" w:rsidRPr="00762EAA" w:rsidRDefault="005D45E0" w:rsidP="005422CE">
            <w:pPr>
              <w:jc w:val="right"/>
              <w:rPr>
                <w:rFonts w:cs="Arial"/>
              </w:rPr>
            </w:pPr>
            <w:r>
              <w:rPr>
                <w:rFonts w:cs="Arial"/>
              </w:rPr>
              <w:t>0</w:t>
            </w:r>
          </w:p>
        </w:tc>
      </w:tr>
      <w:tr w:rsidR="005D45E0" w:rsidRPr="00762EAA" w14:paraId="0AD86770" w14:textId="77777777" w:rsidTr="00FC16B3">
        <w:trPr>
          <w:trHeight w:val="300"/>
        </w:trPr>
        <w:tc>
          <w:tcPr>
            <w:tcW w:w="6613" w:type="dxa"/>
          </w:tcPr>
          <w:p w14:paraId="0DA8230B" w14:textId="77777777" w:rsidR="005D45E0" w:rsidRPr="00762EAA" w:rsidRDefault="005D45E0" w:rsidP="0054050A">
            <w:pPr>
              <w:rPr>
                <w:rFonts w:cs="Arial"/>
              </w:rPr>
            </w:pPr>
            <w:r w:rsidRPr="00762EAA">
              <w:rPr>
                <w:rFonts w:eastAsia="Aptos Narrow" w:cs="Arial"/>
                <w:color w:val="000000" w:themeColor="text1"/>
              </w:rPr>
              <w:t>Investigation: Part 6 (</w:t>
            </w:r>
            <w:r>
              <w:rPr>
                <w:rFonts w:eastAsia="Aptos Narrow" w:cs="Arial"/>
                <w:color w:val="000000" w:themeColor="text1"/>
              </w:rPr>
              <w:t>v</w:t>
            </w:r>
            <w:r w:rsidRPr="00762EAA">
              <w:rPr>
                <w:rFonts w:eastAsia="Aptos Narrow" w:cs="Arial"/>
                <w:color w:val="000000" w:themeColor="text1"/>
              </w:rPr>
              <w:t>oting)</w:t>
            </w:r>
          </w:p>
        </w:tc>
        <w:tc>
          <w:tcPr>
            <w:tcW w:w="2151" w:type="dxa"/>
          </w:tcPr>
          <w:p w14:paraId="065520CF" w14:textId="77777777" w:rsidR="005D45E0" w:rsidRPr="00762EAA" w:rsidRDefault="005D45E0" w:rsidP="005422CE">
            <w:pPr>
              <w:jc w:val="right"/>
              <w:rPr>
                <w:rFonts w:cs="Arial"/>
              </w:rPr>
            </w:pPr>
            <w:r>
              <w:rPr>
                <w:rFonts w:cs="Arial"/>
              </w:rPr>
              <w:t>0</w:t>
            </w:r>
          </w:p>
        </w:tc>
      </w:tr>
      <w:tr w:rsidR="005D45E0" w:rsidRPr="00762EAA" w14:paraId="4DFED6EC" w14:textId="77777777" w:rsidTr="00FC16B3">
        <w:trPr>
          <w:trHeight w:val="300"/>
        </w:trPr>
        <w:tc>
          <w:tcPr>
            <w:tcW w:w="6613" w:type="dxa"/>
          </w:tcPr>
          <w:p w14:paraId="2B04FD0B" w14:textId="77777777" w:rsidR="005D45E0" w:rsidRPr="00762EAA" w:rsidRDefault="005D45E0" w:rsidP="0054050A">
            <w:pPr>
              <w:rPr>
                <w:rFonts w:cs="Arial"/>
              </w:rPr>
            </w:pPr>
            <w:r w:rsidRPr="00762EAA">
              <w:rPr>
                <w:rFonts w:eastAsia="Aptos Narrow" w:cs="Arial"/>
                <w:color w:val="000000" w:themeColor="text1"/>
              </w:rPr>
              <w:t>Investigation: Part 9 (</w:t>
            </w:r>
            <w:r>
              <w:rPr>
                <w:rFonts w:eastAsia="Aptos Narrow" w:cs="Arial"/>
                <w:color w:val="000000" w:themeColor="text1"/>
              </w:rPr>
              <w:t>e</w:t>
            </w:r>
            <w:r w:rsidRPr="00762EAA">
              <w:rPr>
                <w:rFonts w:eastAsia="Aptos Narrow" w:cs="Arial"/>
                <w:color w:val="000000" w:themeColor="text1"/>
              </w:rPr>
              <w:t xml:space="preserve">nforcement </w:t>
            </w:r>
            <w:r>
              <w:rPr>
                <w:rFonts w:eastAsia="Aptos Narrow" w:cs="Arial"/>
                <w:color w:val="000000" w:themeColor="text1"/>
              </w:rPr>
              <w:t>and</w:t>
            </w:r>
            <w:r w:rsidRPr="00762EAA">
              <w:rPr>
                <w:rFonts w:eastAsia="Aptos Narrow" w:cs="Arial"/>
                <w:color w:val="000000" w:themeColor="text1"/>
              </w:rPr>
              <w:t xml:space="preserve"> </w:t>
            </w:r>
            <w:r>
              <w:rPr>
                <w:rFonts w:eastAsia="Aptos Narrow" w:cs="Arial"/>
                <w:color w:val="000000" w:themeColor="text1"/>
              </w:rPr>
              <w:t>o</w:t>
            </w:r>
            <w:r w:rsidRPr="00762EAA">
              <w:rPr>
                <w:rFonts w:eastAsia="Aptos Narrow" w:cs="Arial"/>
                <w:color w:val="000000" w:themeColor="text1"/>
              </w:rPr>
              <w:t>ffences)</w:t>
            </w:r>
          </w:p>
        </w:tc>
        <w:tc>
          <w:tcPr>
            <w:tcW w:w="2151" w:type="dxa"/>
          </w:tcPr>
          <w:p w14:paraId="796C622A" w14:textId="77777777" w:rsidR="005D45E0" w:rsidRPr="00762EAA" w:rsidRDefault="005D45E0" w:rsidP="005422CE">
            <w:pPr>
              <w:jc w:val="right"/>
              <w:rPr>
                <w:rFonts w:cs="Arial"/>
              </w:rPr>
            </w:pPr>
            <w:r>
              <w:rPr>
                <w:rFonts w:cs="Arial"/>
              </w:rPr>
              <w:t>0</w:t>
            </w:r>
          </w:p>
        </w:tc>
      </w:tr>
      <w:tr w:rsidR="005D45E0" w:rsidRPr="00762EAA" w14:paraId="161F8976" w14:textId="77777777" w:rsidTr="00FC16B3">
        <w:trPr>
          <w:trHeight w:val="300"/>
        </w:trPr>
        <w:tc>
          <w:tcPr>
            <w:tcW w:w="6613" w:type="dxa"/>
          </w:tcPr>
          <w:p w14:paraId="44880AB4" w14:textId="77777777" w:rsidR="005D45E0" w:rsidRPr="00762EAA" w:rsidRDefault="005D45E0" w:rsidP="0054050A">
            <w:pPr>
              <w:rPr>
                <w:rFonts w:cs="Arial"/>
              </w:rPr>
            </w:pPr>
            <w:r w:rsidRPr="00762EAA">
              <w:rPr>
                <w:rFonts w:eastAsia="Aptos Narrow" w:cs="Arial"/>
                <w:color w:val="000000" w:themeColor="text1"/>
              </w:rPr>
              <w:t>Investigation: Part 12 (</w:t>
            </w:r>
            <w:r>
              <w:rPr>
                <w:rFonts w:eastAsia="Aptos Narrow" w:cs="Arial"/>
                <w:color w:val="000000" w:themeColor="text1"/>
              </w:rPr>
              <w:t>e</w:t>
            </w:r>
            <w:r w:rsidRPr="00762EAA">
              <w:rPr>
                <w:rFonts w:eastAsia="Aptos Narrow" w:cs="Arial"/>
                <w:color w:val="000000" w:themeColor="text1"/>
              </w:rPr>
              <w:t xml:space="preserve">lection </w:t>
            </w:r>
            <w:r>
              <w:rPr>
                <w:rFonts w:eastAsia="Aptos Narrow" w:cs="Arial"/>
                <w:color w:val="000000" w:themeColor="text1"/>
              </w:rPr>
              <w:t>e</w:t>
            </w:r>
            <w:r w:rsidRPr="00762EAA">
              <w:rPr>
                <w:rFonts w:eastAsia="Aptos Narrow" w:cs="Arial"/>
                <w:color w:val="000000" w:themeColor="text1"/>
              </w:rPr>
              <w:t xml:space="preserve">xpenditure </w:t>
            </w:r>
            <w:r>
              <w:rPr>
                <w:rFonts w:eastAsia="Aptos Narrow" w:cs="Arial"/>
                <w:color w:val="000000" w:themeColor="text1"/>
              </w:rPr>
              <w:t>and p</w:t>
            </w:r>
            <w:r w:rsidRPr="00762EAA">
              <w:rPr>
                <w:rFonts w:eastAsia="Aptos Narrow" w:cs="Arial"/>
                <w:color w:val="000000" w:themeColor="text1"/>
              </w:rPr>
              <w:t xml:space="preserve">olitical </w:t>
            </w:r>
            <w:r>
              <w:rPr>
                <w:rFonts w:eastAsia="Aptos Narrow" w:cs="Arial"/>
                <w:color w:val="000000" w:themeColor="text1"/>
              </w:rPr>
              <w:t>d</w:t>
            </w:r>
            <w:r w:rsidRPr="00762EAA">
              <w:rPr>
                <w:rFonts w:eastAsia="Aptos Narrow" w:cs="Arial"/>
                <w:color w:val="000000" w:themeColor="text1"/>
              </w:rPr>
              <w:t>onations)</w:t>
            </w:r>
          </w:p>
        </w:tc>
        <w:tc>
          <w:tcPr>
            <w:tcW w:w="2151" w:type="dxa"/>
          </w:tcPr>
          <w:p w14:paraId="320F759B" w14:textId="77777777" w:rsidR="005D45E0" w:rsidRPr="00762EAA" w:rsidRDefault="005D45E0" w:rsidP="005422CE">
            <w:pPr>
              <w:jc w:val="right"/>
              <w:rPr>
                <w:rFonts w:cs="Arial"/>
              </w:rPr>
            </w:pPr>
            <w:r>
              <w:rPr>
                <w:rFonts w:cs="Arial"/>
              </w:rPr>
              <w:t>6</w:t>
            </w:r>
          </w:p>
        </w:tc>
      </w:tr>
      <w:tr w:rsidR="005D45E0" w:rsidRPr="00762EAA" w14:paraId="2521F5B6" w14:textId="77777777" w:rsidTr="00FC16B3">
        <w:trPr>
          <w:trHeight w:val="300"/>
        </w:trPr>
        <w:tc>
          <w:tcPr>
            <w:tcW w:w="6613" w:type="dxa"/>
          </w:tcPr>
          <w:p w14:paraId="52E938A7" w14:textId="77777777" w:rsidR="005D45E0" w:rsidRPr="00762EAA" w:rsidRDefault="005D45E0" w:rsidP="0054050A">
            <w:pPr>
              <w:rPr>
                <w:rFonts w:cs="Arial"/>
              </w:rPr>
            </w:pPr>
            <w:r w:rsidRPr="00762EAA">
              <w:rPr>
                <w:rFonts w:eastAsia="Aptos Narrow" w:cs="Arial"/>
                <w:color w:val="000000" w:themeColor="text1"/>
              </w:rPr>
              <w:t>Investigation: Misc</w:t>
            </w:r>
            <w:r>
              <w:rPr>
                <w:rFonts w:eastAsia="Aptos Narrow" w:cs="Arial"/>
                <w:color w:val="000000" w:themeColor="text1"/>
              </w:rPr>
              <w:t>ellaneous</w:t>
            </w:r>
            <w:r w:rsidRPr="00762EAA">
              <w:rPr>
                <w:rFonts w:eastAsia="Aptos Narrow" w:cs="Arial"/>
                <w:color w:val="000000" w:themeColor="text1"/>
              </w:rPr>
              <w:t xml:space="preserve"> (</w:t>
            </w:r>
            <w:r>
              <w:rPr>
                <w:rFonts w:eastAsia="Aptos Narrow" w:cs="Arial"/>
                <w:color w:val="000000" w:themeColor="text1"/>
              </w:rPr>
              <w:t>m</w:t>
            </w:r>
            <w:r w:rsidRPr="00762EAA">
              <w:rPr>
                <w:rFonts w:eastAsia="Aptos Narrow" w:cs="Arial"/>
                <w:color w:val="000000" w:themeColor="text1"/>
              </w:rPr>
              <w:t xml:space="preserve">ultiple </w:t>
            </w:r>
            <w:r>
              <w:rPr>
                <w:rFonts w:eastAsia="Aptos Narrow" w:cs="Arial"/>
                <w:color w:val="000000" w:themeColor="text1"/>
              </w:rPr>
              <w:t>p</w:t>
            </w:r>
            <w:r w:rsidRPr="00762EAA">
              <w:rPr>
                <w:rFonts w:eastAsia="Aptos Narrow" w:cs="Arial"/>
                <w:color w:val="000000" w:themeColor="text1"/>
              </w:rPr>
              <w:t>art/</w:t>
            </w:r>
            <w:r>
              <w:rPr>
                <w:rFonts w:eastAsia="Aptos Narrow" w:cs="Arial"/>
                <w:color w:val="000000" w:themeColor="text1"/>
              </w:rPr>
              <w:t>o</w:t>
            </w:r>
            <w:r w:rsidRPr="00762EAA">
              <w:rPr>
                <w:rFonts w:eastAsia="Aptos Narrow" w:cs="Arial"/>
                <w:color w:val="000000" w:themeColor="text1"/>
              </w:rPr>
              <w:t xml:space="preserve">ther </w:t>
            </w:r>
            <w:r>
              <w:rPr>
                <w:rFonts w:eastAsia="Aptos Narrow" w:cs="Arial"/>
                <w:color w:val="000000" w:themeColor="text1"/>
              </w:rPr>
              <w:t>l</w:t>
            </w:r>
            <w:r w:rsidRPr="00762EAA">
              <w:rPr>
                <w:rFonts w:eastAsia="Aptos Narrow" w:cs="Arial"/>
                <w:color w:val="000000" w:themeColor="text1"/>
              </w:rPr>
              <w:t>egislation)</w:t>
            </w:r>
          </w:p>
        </w:tc>
        <w:tc>
          <w:tcPr>
            <w:tcW w:w="2151" w:type="dxa"/>
          </w:tcPr>
          <w:p w14:paraId="582F2EC4" w14:textId="77777777" w:rsidR="005D45E0" w:rsidRPr="00762EAA" w:rsidRDefault="005D45E0" w:rsidP="005422CE">
            <w:pPr>
              <w:jc w:val="right"/>
              <w:rPr>
                <w:rFonts w:cs="Arial"/>
              </w:rPr>
            </w:pPr>
            <w:r>
              <w:rPr>
                <w:rFonts w:cs="Arial"/>
              </w:rPr>
              <w:t>0</w:t>
            </w:r>
          </w:p>
        </w:tc>
      </w:tr>
      <w:tr w:rsidR="005D45E0" w:rsidRPr="00762EAA" w14:paraId="423060DD" w14:textId="77777777" w:rsidTr="00FC16B3">
        <w:trPr>
          <w:trHeight w:val="300"/>
        </w:trPr>
        <w:tc>
          <w:tcPr>
            <w:tcW w:w="6613" w:type="dxa"/>
          </w:tcPr>
          <w:p w14:paraId="22DC1F29" w14:textId="77777777" w:rsidR="005D45E0" w:rsidRPr="00762EAA" w:rsidRDefault="005D45E0" w:rsidP="0054050A">
            <w:pPr>
              <w:rPr>
                <w:rFonts w:cs="Arial"/>
              </w:rPr>
            </w:pPr>
            <w:r w:rsidRPr="00762EAA">
              <w:rPr>
                <w:rFonts w:eastAsia="Aptos Narrow" w:cs="Arial"/>
                <w:b/>
                <w:bCs/>
                <w:color w:val="000000" w:themeColor="text1"/>
              </w:rPr>
              <w:t>Total</w:t>
            </w:r>
          </w:p>
        </w:tc>
        <w:tc>
          <w:tcPr>
            <w:tcW w:w="2151" w:type="dxa"/>
          </w:tcPr>
          <w:p w14:paraId="71A42BC7" w14:textId="77777777" w:rsidR="005D45E0" w:rsidRPr="00AF52F7" w:rsidRDefault="005D45E0" w:rsidP="005422CE">
            <w:pPr>
              <w:jc w:val="right"/>
              <w:rPr>
                <w:rFonts w:cs="Arial"/>
                <w:b/>
                <w:bCs/>
              </w:rPr>
            </w:pPr>
            <w:r w:rsidRPr="00AF52F7">
              <w:rPr>
                <w:rFonts w:cs="Arial"/>
                <w:b/>
                <w:bCs/>
              </w:rPr>
              <w:t>33</w:t>
            </w:r>
          </w:p>
        </w:tc>
      </w:tr>
      <w:tr w:rsidR="005D45E0" w:rsidRPr="00762EAA" w14:paraId="3627EE44" w14:textId="77777777" w:rsidTr="00FC16B3">
        <w:trPr>
          <w:trHeight w:val="300"/>
        </w:trPr>
        <w:tc>
          <w:tcPr>
            <w:tcW w:w="6613" w:type="dxa"/>
          </w:tcPr>
          <w:p w14:paraId="42BC9CAB" w14:textId="5709088E" w:rsidR="005D45E0" w:rsidRPr="00762EAA" w:rsidRDefault="005D45E0" w:rsidP="0054050A">
            <w:pPr>
              <w:rPr>
                <w:rFonts w:cs="Arial"/>
              </w:rPr>
            </w:pPr>
            <w:r w:rsidRPr="00762EAA">
              <w:rPr>
                <w:rFonts w:eastAsia="Aptos Narrow" w:cs="Arial"/>
                <w:b/>
                <w:bCs/>
                <w:color w:val="000000" w:themeColor="text1"/>
              </w:rPr>
              <w:t xml:space="preserve">Total </w:t>
            </w:r>
            <w:r>
              <w:rPr>
                <w:rFonts w:eastAsia="Aptos Narrow" w:cs="Arial"/>
                <w:b/>
                <w:bCs/>
                <w:color w:val="000000" w:themeColor="text1"/>
              </w:rPr>
              <w:t>i</w:t>
            </w:r>
            <w:r w:rsidRPr="00762EAA">
              <w:rPr>
                <w:rFonts w:eastAsia="Aptos Narrow" w:cs="Arial"/>
                <w:b/>
                <w:bCs/>
                <w:color w:val="000000" w:themeColor="text1"/>
              </w:rPr>
              <w:t>nvestigations (including open investigations)</w:t>
            </w:r>
          </w:p>
        </w:tc>
        <w:tc>
          <w:tcPr>
            <w:tcW w:w="2151" w:type="dxa"/>
          </w:tcPr>
          <w:p w14:paraId="58D31DB8" w14:textId="77777777" w:rsidR="005D45E0" w:rsidRPr="00AF52F7" w:rsidRDefault="005D45E0" w:rsidP="005422CE">
            <w:pPr>
              <w:jc w:val="right"/>
              <w:rPr>
                <w:rFonts w:cs="Arial"/>
                <w:b/>
                <w:bCs/>
              </w:rPr>
            </w:pPr>
            <w:r w:rsidRPr="00AF52F7">
              <w:rPr>
                <w:rFonts w:cs="Arial"/>
                <w:b/>
                <w:bCs/>
              </w:rPr>
              <w:t>33</w:t>
            </w:r>
          </w:p>
        </w:tc>
      </w:tr>
      <w:tr w:rsidR="005D45E0" w:rsidRPr="00762EAA" w14:paraId="099FBBF3" w14:textId="77777777" w:rsidTr="00FC16B3">
        <w:trPr>
          <w:trHeight w:val="300"/>
        </w:trPr>
        <w:tc>
          <w:tcPr>
            <w:tcW w:w="6613" w:type="dxa"/>
          </w:tcPr>
          <w:p w14:paraId="34EC790D" w14:textId="76633584" w:rsidR="005D45E0" w:rsidRPr="00762EAA" w:rsidRDefault="005D45E0" w:rsidP="0054050A">
            <w:pPr>
              <w:rPr>
                <w:rFonts w:cs="Arial"/>
              </w:rPr>
            </w:pPr>
            <w:r w:rsidRPr="00762EAA">
              <w:rPr>
                <w:rFonts w:eastAsia="Aptos Narrow" w:cs="Arial"/>
                <w:b/>
                <w:bCs/>
                <w:color w:val="000000" w:themeColor="text1"/>
              </w:rPr>
              <w:t xml:space="preserve">Closed </w:t>
            </w:r>
            <w:r>
              <w:rPr>
                <w:rFonts w:eastAsia="Aptos Narrow" w:cs="Arial"/>
                <w:b/>
                <w:bCs/>
                <w:color w:val="000000" w:themeColor="text1"/>
              </w:rPr>
              <w:t>–</w:t>
            </w:r>
            <w:r w:rsidRPr="00762EAA">
              <w:rPr>
                <w:rFonts w:eastAsia="Aptos Narrow" w:cs="Arial"/>
                <w:b/>
                <w:bCs/>
                <w:color w:val="000000" w:themeColor="text1"/>
              </w:rPr>
              <w:t xml:space="preserve"> </w:t>
            </w:r>
            <w:r>
              <w:rPr>
                <w:rFonts w:eastAsia="Aptos Narrow" w:cs="Arial"/>
                <w:b/>
                <w:bCs/>
                <w:color w:val="000000" w:themeColor="text1"/>
              </w:rPr>
              <w:t>f</w:t>
            </w:r>
            <w:r w:rsidRPr="00762EAA">
              <w:rPr>
                <w:rFonts w:eastAsia="Aptos Narrow" w:cs="Arial"/>
                <w:b/>
                <w:bCs/>
                <w:color w:val="000000" w:themeColor="text1"/>
              </w:rPr>
              <w:t>indings</w:t>
            </w:r>
          </w:p>
        </w:tc>
        <w:tc>
          <w:tcPr>
            <w:tcW w:w="2151" w:type="dxa"/>
          </w:tcPr>
          <w:p w14:paraId="6EECB319" w14:textId="77777777" w:rsidR="005D45E0" w:rsidRPr="00AF52F7" w:rsidRDefault="005D45E0" w:rsidP="005422CE">
            <w:pPr>
              <w:jc w:val="right"/>
              <w:rPr>
                <w:rFonts w:cs="Arial"/>
                <w:b/>
                <w:bCs/>
              </w:rPr>
            </w:pPr>
            <w:r w:rsidRPr="00AF52F7">
              <w:rPr>
                <w:rFonts w:cs="Arial"/>
                <w:b/>
                <w:bCs/>
              </w:rPr>
              <w:t>45</w:t>
            </w:r>
          </w:p>
        </w:tc>
      </w:tr>
      <w:tr w:rsidR="005D45E0" w:rsidRPr="00762EAA" w14:paraId="5A8350EF" w14:textId="77777777" w:rsidTr="00FC16B3">
        <w:trPr>
          <w:trHeight w:val="300"/>
        </w:trPr>
        <w:tc>
          <w:tcPr>
            <w:tcW w:w="6613" w:type="dxa"/>
          </w:tcPr>
          <w:p w14:paraId="4FFA021D" w14:textId="77777777" w:rsidR="005D45E0" w:rsidRPr="00762EAA" w:rsidRDefault="005D45E0" w:rsidP="0054050A">
            <w:pPr>
              <w:rPr>
                <w:rFonts w:cs="Arial"/>
              </w:rPr>
            </w:pPr>
            <w:r w:rsidRPr="00762EAA">
              <w:rPr>
                <w:rFonts w:eastAsia="Aptos Narrow" w:cs="Arial"/>
                <w:b/>
                <w:bCs/>
                <w:color w:val="000000" w:themeColor="text1"/>
              </w:rPr>
              <w:t xml:space="preserve">Open </w:t>
            </w:r>
            <w:r>
              <w:rPr>
                <w:rFonts w:eastAsia="Aptos Narrow" w:cs="Arial"/>
                <w:b/>
                <w:bCs/>
                <w:color w:val="000000" w:themeColor="text1"/>
              </w:rPr>
              <w:t>–</w:t>
            </w:r>
            <w:r w:rsidRPr="00762EAA">
              <w:rPr>
                <w:rFonts w:eastAsia="Aptos Narrow" w:cs="Arial"/>
                <w:b/>
                <w:bCs/>
                <w:color w:val="000000" w:themeColor="text1"/>
              </w:rPr>
              <w:t xml:space="preserve"> </w:t>
            </w:r>
            <w:r>
              <w:rPr>
                <w:rFonts w:eastAsia="Aptos Narrow" w:cs="Arial"/>
                <w:b/>
                <w:bCs/>
                <w:color w:val="000000" w:themeColor="text1"/>
              </w:rPr>
              <w:t>a</w:t>
            </w:r>
            <w:r w:rsidRPr="00762EAA">
              <w:rPr>
                <w:rFonts w:eastAsia="Aptos Narrow" w:cs="Arial"/>
                <w:b/>
                <w:bCs/>
                <w:color w:val="000000" w:themeColor="text1"/>
              </w:rPr>
              <w:t xml:space="preserve">ctive </w:t>
            </w:r>
            <w:r>
              <w:rPr>
                <w:rFonts w:eastAsia="Aptos Narrow" w:cs="Arial"/>
                <w:b/>
                <w:bCs/>
                <w:color w:val="000000" w:themeColor="text1"/>
              </w:rPr>
              <w:t>i</w:t>
            </w:r>
            <w:r w:rsidRPr="00762EAA">
              <w:rPr>
                <w:rFonts w:eastAsia="Aptos Narrow" w:cs="Arial"/>
                <w:b/>
                <w:bCs/>
                <w:color w:val="000000" w:themeColor="text1"/>
              </w:rPr>
              <w:t>nvestigation</w:t>
            </w:r>
          </w:p>
        </w:tc>
        <w:tc>
          <w:tcPr>
            <w:tcW w:w="2151" w:type="dxa"/>
          </w:tcPr>
          <w:p w14:paraId="452FEC26" w14:textId="77777777" w:rsidR="005D45E0" w:rsidRPr="00AF52F7" w:rsidRDefault="005D45E0" w:rsidP="005422CE">
            <w:pPr>
              <w:jc w:val="right"/>
              <w:rPr>
                <w:rFonts w:cs="Arial"/>
                <w:b/>
                <w:bCs/>
              </w:rPr>
            </w:pPr>
            <w:r w:rsidRPr="00AF52F7">
              <w:rPr>
                <w:rFonts w:cs="Arial"/>
                <w:b/>
                <w:bCs/>
              </w:rPr>
              <w:t>9</w:t>
            </w:r>
          </w:p>
        </w:tc>
      </w:tr>
      <w:tr w:rsidR="005D45E0" w:rsidRPr="00762EAA" w14:paraId="0CAC630B" w14:textId="77777777" w:rsidTr="00FC16B3">
        <w:trPr>
          <w:trHeight w:val="300"/>
        </w:trPr>
        <w:tc>
          <w:tcPr>
            <w:tcW w:w="6613" w:type="dxa"/>
          </w:tcPr>
          <w:p w14:paraId="7AC4C693" w14:textId="77777777" w:rsidR="005D45E0" w:rsidRPr="00762EAA" w:rsidRDefault="005D45E0" w:rsidP="0054050A">
            <w:pPr>
              <w:rPr>
                <w:rFonts w:cs="Arial"/>
              </w:rPr>
            </w:pPr>
            <w:r w:rsidRPr="00762EAA">
              <w:rPr>
                <w:rFonts w:eastAsia="Aptos Narrow" w:cs="Arial"/>
                <w:b/>
                <w:bCs/>
                <w:color w:val="000000" w:themeColor="text1"/>
              </w:rPr>
              <w:t>Total</w:t>
            </w:r>
          </w:p>
        </w:tc>
        <w:tc>
          <w:tcPr>
            <w:tcW w:w="2151" w:type="dxa"/>
          </w:tcPr>
          <w:p w14:paraId="6A02E8DD" w14:textId="77777777" w:rsidR="005D45E0" w:rsidRPr="00AF52F7" w:rsidRDefault="005D45E0" w:rsidP="005422CE">
            <w:pPr>
              <w:jc w:val="right"/>
              <w:rPr>
                <w:rFonts w:cs="Arial"/>
                <w:b/>
                <w:bCs/>
              </w:rPr>
            </w:pPr>
            <w:r w:rsidRPr="00AF52F7">
              <w:rPr>
                <w:rFonts w:cs="Arial"/>
                <w:b/>
                <w:bCs/>
              </w:rPr>
              <w:t>54</w:t>
            </w:r>
          </w:p>
        </w:tc>
      </w:tr>
    </w:tbl>
    <w:p w14:paraId="4C606108" w14:textId="77777777" w:rsidR="005D45E0" w:rsidRDefault="005D45E0" w:rsidP="005D45E0">
      <w:pPr>
        <w:pStyle w:val="Heading4"/>
      </w:pPr>
      <w:r w:rsidRPr="00C30CD6">
        <w:t>Field compliance support</w:t>
      </w:r>
    </w:p>
    <w:p w14:paraId="2877470D" w14:textId="3481F4A5" w:rsidR="005D45E0" w:rsidRDefault="005D45E0" w:rsidP="005D45E0">
      <w:r w:rsidRPr="00533370">
        <w:t xml:space="preserve">During the reporting period, our Electoral Compliance Team supported </w:t>
      </w:r>
      <w:r>
        <w:t>2</w:t>
      </w:r>
      <w:r w:rsidRPr="009D24AF">
        <w:rPr>
          <w:rFonts w:cs="Arial"/>
        </w:rPr>
        <w:t xml:space="preserve"> </w:t>
      </w:r>
      <w:r>
        <w:rPr>
          <w:rFonts w:cs="Arial"/>
        </w:rPr>
        <w:t>s</w:t>
      </w:r>
      <w:r w:rsidRPr="009D24AF">
        <w:rPr>
          <w:rFonts w:cs="Arial"/>
        </w:rPr>
        <w:t>tate</w:t>
      </w:r>
      <w:r w:rsidRPr="0556D319">
        <w:rPr>
          <w:rFonts w:cs="Arial"/>
        </w:rPr>
        <w:t xml:space="preserve"> </w:t>
      </w:r>
      <w:r w:rsidRPr="00533370">
        <w:t>by-elections</w:t>
      </w:r>
      <w:r>
        <w:t xml:space="preserve"> and undertook additional compliance monitoring during the 2024 local council elections</w:t>
      </w:r>
      <w:r w:rsidRPr="00533370">
        <w:t>. Compliance officers supported field operations to uphold regulatory standards.</w:t>
      </w:r>
      <w:r w:rsidRPr="00897022">
        <w:t xml:space="preserve"> </w:t>
      </w:r>
      <w:r w:rsidRPr="008924F9">
        <w:t xml:space="preserve">We also seconded </w:t>
      </w:r>
      <w:r>
        <w:t>2</w:t>
      </w:r>
      <w:r w:rsidRPr="008924F9">
        <w:t xml:space="preserve"> </w:t>
      </w:r>
      <w:r>
        <w:t>i</w:t>
      </w:r>
      <w:r w:rsidRPr="008924F9">
        <w:t xml:space="preserve">nvestigators for a 6-month period to the </w:t>
      </w:r>
      <w:r>
        <w:t>LGI</w:t>
      </w:r>
      <w:r w:rsidRPr="008924F9">
        <w:t xml:space="preserve"> to assist in their investigative work in relation to the local council elections.</w:t>
      </w:r>
    </w:p>
    <w:p w14:paraId="02ED7AB8" w14:textId="77777777" w:rsidR="005D45E0" w:rsidRDefault="005D45E0" w:rsidP="005D45E0">
      <w:pPr>
        <w:pStyle w:val="Heading4"/>
      </w:pPr>
      <w:r w:rsidRPr="00C30CD6">
        <w:t>Regulatory partnership</w:t>
      </w:r>
    </w:p>
    <w:p w14:paraId="6B8992C6" w14:textId="77777777" w:rsidR="005D45E0" w:rsidRDefault="005D45E0" w:rsidP="005D45E0">
      <w:pPr>
        <w:rPr>
          <w:rFonts w:eastAsia="Arial" w:cs="Arial"/>
        </w:rPr>
      </w:pPr>
      <w:r w:rsidRPr="00533370">
        <w:rPr>
          <w:rFonts w:eastAsia="Arial" w:cs="Arial"/>
        </w:rPr>
        <w:t xml:space="preserve">Our Electoral Compliance Team maintains regulatory partnerships with key stakeholders to increase the efficacy of compliance and law enforcement. Active </w:t>
      </w:r>
      <w:r w:rsidRPr="00533370">
        <w:rPr>
          <w:rFonts w:eastAsia="Arial" w:cs="Arial"/>
        </w:rPr>
        <w:lastRenderedPageBreak/>
        <w:t>partnerships have been established with Victoria Police, the L</w:t>
      </w:r>
      <w:r>
        <w:rPr>
          <w:rFonts w:eastAsia="Arial" w:cs="Arial"/>
        </w:rPr>
        <w:t>GI</w:t>
      </w:r>
      <w:r w:rsidRPr="00533370">
        <w:rPr>
          <w:rFonts w:eastAsia="Arial" w:cs="Arial"/>
        </w:rPr>
        <w:t>, Australia Post</w:t>
      </w:r>
      <w:r>
        <w:rPr>
          <w:rFonts w:eastAsia="Arial" w:cs="Arial"/>
        </w:rPr>
        <w:t xml:space="preserve">, </w:t>
      </w:r>
      <w:r w:rsidRPr="0556D319">
        <w:rPr>
          <w:rFonts w:eastAsia="Arial" w:cs="Arial"/>
        </w:rPr>
        <w:t xml:space="preserve">Office of the </w:t>
      </w:r>
      <w:proofErr w:type="spellStart"/>
      <w:r w:rsidRPr="0556D319">
        <w:rPr>
          <w:rFonts w:eastAsia="Arial" w:cs="Arial"/>
        </w:rPr>
        <w:t>eSafety</w:t>
      </w:r>
      <w:proofErr w:type="spellEnd"/>
      <w:r w:rsidRPr="0556D319">
        <w:rPr>
          <w:rFonts w:eastAsia="Arial" w:cs="Arial"/>
        </w:rPr>
        <w:t xml:space="preserve"> Commissioner</w:t>
      </w:r>
      <w:r w:rsidRPr="00533370">
        <w:rPr>
          <w:rFonts w:eastAsia="Arial" w:cs="Arial"/>
        </w:rPr>
        <w:t xml:space="preserve"> and state and federal electoral commissions. These collaborations underpin our compliance activities, fostering mutual understanding and collective action.</w:t>
      </w:r>
    </w:p>
    <w:p w14:paraId="17D09D09" w14:textId="77777777" w:rsidR="005D45E0" w:rsidRPr="009E3246" w:rsidRDefault="005D45E0" w:rsidP="005D45E0">
      <w:pPr>
        <w:pStyle w:val="Heading4"/>
      </w:pPr>
      <w:r>
        <w:t>Coercive powers of compliance officers</w:t>
      </w:r>
    </w:p>
    <w:p w14:paraId="20978A42" w14:textId="78932293" w:rsidR="004D1AD7" w:rsidRPr="004D1AD7" w:rsidRDefault="005D45E0" w:rsidP="004D1AD7">
      <w:r w:rsidRPr="00C02504">
        <w:t xml:space="preserve">The Electoral Act provides for </w:t>
      </w:r>
      <w:r w:rsidRPr="00EE0475">
        <w:t xml:space="preserve">VEC employees to be appointed as compliance officers so we can regulate Victoria’s funding and disclosure requirements. The limited powers provided to compliance officers allow them to require certain people to produce documents or other </w:t>
      </w:r>
      <w:proofErr w:type="gramStart"/>
      <w:r w:rsidRPr="00EE0475">
        <w:t>information, or</w:t>
      </w:r>
      <w:proofErr w:type="gramEnd"/>
      <w:r w:rsidRPr="00EE0475">
        <w:t xml:space="preserve"> appear to give evidence. </w:t>
      </w:r>
      <w:r>
        <w:t>We are</w:t>
      </w:r>
      <w:r w:rsidRPr="00EE0475">
        <w:t xml:space="preserve"> conscious of the responsibility of this power and manage its use accordingly. The C</w:t>
      </w:r>
      <w:r>
        <w:t>NCB</w:t>
      </w:r>
      <w:r w:rsidRPr="00EE0475">
        <w:t xml:space="preserve"> provides ongoing oversight and advice to the Electoral Commissioner on the use and review of compliance officer powers.</w:t>
      </w:r>
    </w:p>
    <w:p w14:paraId="61D96E5D" w14:textId="3219BDEA" w:rsidR="005D45E0" w:rsidRPr="004D1AD7" w:rsidRDefault="005D45E0" w:rsidP="004D1AD7">
      <w:proofErr w:type="gramStart"/>
      <w:r w:rsidRPr="004D1AD7">
        <w:t>At</w:t>
      </w:r>
      <w:proofErr w:type="gramEnd"/>
      <w:r w:rsidRPr="004D1AD7">
        <w:t xml:space="preserve"> 30 June 2025, the board comprises:</w:t>
      </w:r>
    </w:p>
    <w:p w14:paraId="6D6BCCA9" w14:textId="77777777" w:rsidR="005D45E0" w:rsidRPr="00EE0475" w:rsidRDefault="005D45E0" w:rsidP="005D45E0">
      <w:pPr>
        <w:pStyle w:val="ListParagraph"/>
        <w:numPr>
          <w:ilvl w:val="0"/>
          <w:numId w:val="96"/>
        </w:numPr>
        <w:spacing w:before="60" w:after="60" w:line="240" w:lineRule="auto"/>
        <w:contextualSpacing/>
        <w:rPr>
          <w:rFonts w:eastAsia="Arial" w:cs="Arial"/>
        </w:rPr>
      </w:pPr>
      <w:r w:rsidRPr="00EE0475">
        <w:t xml:space="preserve">2 members of our EMG: </w:t>
      </w:r>
      <w:r>
        <w:t>the director, people</w:t>
      </w:r>
      <w:r w:rsidRPr="00EE0475">
        <w:t xml:space="preserve"> and </w:t>
      </w:r>
      <w:r>
        <w:t>the c</w:t>
      </w:r>
      <w:r w:rsidRPr="00EE0475">
        <w:t xml:space="preserve">hief </w:t>
      </w:r>
      <w:r>
        <w:t>i</w:t>
      </w:r>
      <w:r w:rsidRPr="00EE0475">
        <w:t xml:space="preserve">nformation </w:t>
      </w:r>
      <w:r>
        <w:t>o</w:t>
      </w:r>
      <w:r w:rsidRPr="00EE0475">
        <w:t>fficer</w:t>
      </w:r>
    </w:p>
    <w:p w14:paraId="5B97584B" w14:textId="77777777" w:rsidR="005D45E0" w:rsidRPr="00EE0475" w:rsidRDefault="005D45E0" w:rsidP="005D45E0">
      <w:pPr>
        <w:pStyle w:val="ListParagraph"/>
        <w:numPr>
          <w:ilvl w:val="0"/>
          <w:numId w:val="96"/>
        </w:numPr>
        <w:spacing w:before="60" w:after="60" w:line="240" w:lineRule="auto"/>
        <w:contextualSpacing/>
      </w:pPr>
      <w:r>
        <w:t xml:space="preserve">an independent member, who is the </w:t>
      </w:r>
      <w:r w:rsidRPr="00EE0475">
        <w:t>Chair of the board.</w:t>
      </w:r>
    </w:p>
    <w:p w14:paraId="58231A79" w14:textId="3FA249ED" w:rsidR="005D45E0" w:rsidRDefault="005D45E0" w:rsidP="005D45E0">
      <w:pPr>
        <w:spacing w:before="240" w:after="0"/>
      </w:pPr>
      <w:r w:rsidRPr="00EE0475">
        <w:t>During the reporting period, compliance officers issued</w:t>
      </w:r>
      <w:r>
        <w:t xml:space="preserve"> 14</w:t>
      </w:r>
      <w:r>
        <w:rPr>
          <w:rFonts w:cs="Arial"/>
        </w:rPr>
        <w:t xml:space="preserve"> </w:t>
      </w:r>
      <w:r w:rsidRPr="00EE0475">
        <w:t>written notices under Part 12 of the Electoral Act. During the reporting period, no person issued with a notice by a compliance officer requested a review of the notice.</w:t>
      </w:r>
    </w:p>
    <w:p w14:paraId="55BB7D01" w14:textId="77777777" w:rsidR="005D45E0" w:rsidRPr="008D7390" w:rsidRDefault="005D45E0" w:rsidP="005D45E0">
      <w:pPr>
        <w:pStyle w:val="Heading4"/>
      </w:pPr>
      <w:r w:rsidRPr="008D7390">
        <w:t>Intelligence Cell</w:t>
      </w:r>
    </w:p>
    <w:p w14:paraId="14B78288" w14:textId="4FFAF1EC" w:rsidR="005D45E0" w:rsidRPr="00A85E65" w:rsidRDefault="005D45E0" w:rsidP="005D45E0">
      <w:r>
        <w:t>The Intelligence Cell (the cell) supports the Electoral Compliance Team to gather, analyse and share crucial information. During 2024–25, the cell:</w:t>
      </w:r>
    </w:p>
    <w:p w14:paraId="5F1755D9" w14:textId="77777777" w:rsidR="005D45E0" w:rsidRPr="008D7390" w:rsidRDefault="005D45E0" w:rsidP="005D45E0">
      <w:pPr>
        <w:pStyle w:val="ListParagraph"/>
        <w:numPr>
          <w:ilvl w:val="0"/>
          <w:numId w:val="97"/>
        </w:numPr>
        <w:spacing w:before="60" w:after="60" w:line="240" w:lineRule="auto"/>
        <w:contextualSpacing/>
      </w:pPr>
      <w:r w:rsidRPr="008D7390">
        <w:t>monitored social media, news outlets, and other sources for trends and indicators of non-compliance</w:t>
      </w:r>
    </w:p>
    <w:p w14:paraId="1D4559C0" w14:textId="77777777" w:rsidR="005D45E0" w:rsidRPr="008D7390" w:rsidRDefault="005D45E0" w:rsidP="005D45E0">
      <w:pPr>
        <w:pStyle w:val="ListParagraph"/>
        <w:numPr>
          <w:ilvl w:val="0"/>
          <w:numId w:val="97"/>
        </w:numPr>
        <w:spacing w:before="60" w:after="60" w:line="240" w:lineRule="auto"/>
        <w:contextualSpacing/>
      </w:pPr>
      <w:r w:rsidRPr="008D7390">
        <w:t xml:space="preserve">produced intelligence products to inform regulatory decision making and provide situational awareness to Electoral Compliance </w:t>
      </w:r>
      <w:r>
        <w:t>T</w:t>
      </w:r>
      <w:r w:rsidRPr="008D7390">
        <w:t>eam members during election events</w:t>
      </w:r>
    </w:p>
    <w:p w14:paraId="0890CE28" w14:textId="77777777" w:rsidR="005D45E0" w:rsidRPr="008D7390" w:rsidRDefault="005D45E0" w:rsidP="005D45E0">
      <w:pPr>
        <w:pStyle w:val="ListParagraph"/>
        <w:numPr>
          <w:ilvl w:val="0"/>
          <w:numId w:val="97"/>
        </w:numPr>
        <w:spacing w:before="60" w:after="60" w:line="240" w:lineRule="auto"/>
        <w:contextualSpacing/>
      </w:pPr>
      <w:r w:rsidRPr="008D7390">
        <w:t>conducted preparatory analysis to inform capability planning and continuous improvement measures for the cell</w:t>
      </w:r>
      <w:r>
        <w:t>.</w:t>
      </w:r>
    </w:p>
    <w:p w14:paraId="364178DF" w14:textId="691FC8FE" w:rsidR="005D45E0" w:rsidRPr="00A85E65" w:rsidRDefault="005D45E0" w:rsidP="005D45E0">
      <w:pPr>
        <w:spacing w:before="240"/>
      </w:pPr>
      <w:r w:rsidRPr="00A85E65">
        <w:t xml:space="preserve">The cell produced </w:t>
      </w:r>
      <w:r>
        <w:rPr>
          <w:rFonts w:cs="Arial"/>
        </w:rPr>
        <w:t>15</w:t>
      </w:r>
      <w:r w:rsidRPr="00A85E65">
        <w:t xml:space="preserve"> products during the reporting period including:</w:t>
      </w:r>
    </w:p>
    <w:p w14:paraId="08C6E087" w14:textId="77777777" w:rsidR="005D45E0" w:rsidRPr="00A85E65" w:rsidRDefault="005D45E0" w:rsidP="005D45E0">
      <w:pPr>
        <w:pStyle w:val="ListParagraph"/>
        <w:numPr>
          <w:ilvl w:val="0"/>
          <w:numId w:val="98"/>
        </w:numPr>
        <w:spacing w:before="60" w:after="60" w:line="240" w:lineRule="auto"/>
        <w:contextualSpacing/>
      </w:pPr>
      <w:r>
        <w:t>products supporting election events</w:t>
      </w:r>
    </w:p>
    <w:p w14:paraId="50A04288" w14:textId="77777777" w:rsidR="005D45E0" w:rsidRDefault="005D45E0" w:rsidP="005D45E0">
      <w:pPr>
        <w:pStyle w:val="ListParagraph"/>
        <w:numPr>
          <w:ilvl w:val="0"/>
          <w:numId w:val="98"/>
        </w:numPr>
        <w:spacing w:before="60" w:after="60" w:line="240" w:lineRule="auto"/>
        <w:contextualSpacing/>
      </w:pPr>
      <w:r w:rsidRPr="00A85E65">
        <w:t>intelligence summaries</w:t>
      </w:r>
    </w:p>
    <w:p w14:paraId="2F252AAF" w14:textId="77777777" w:rsidR="005D45E0" w:rsidRPr="00A85E65" w:rsidRDefault="005D45E0" w:rsidP="005D45E0">
      <w:pPr>
        <w:pStyle w:val="ListParagraph"/>
        <w:numPr>
          <w:ilvl w:val="0"/>
          <w:numId w:val="98"/>
        </w:numPr>
        <w:spacing w:before="60" w:after="60" w:line="240" w:lineRule="auto"/>
        <w:contextualSpacing/>
      </w:pPr>
      <w:r>
        <w:t>target profiles</w:t>
      </w:r>
    </w:p>
    <w:p w14:paraId="75029C71" w14:textId="77777777" w:rsidR="005D45E0" w:rsidRDefault="005D45E0" w:rsidP="005D45E0">
      <w:pPr>
        <w:pStyle w:val="ListParagraph"/>
        <w:numPr>
          <w:ilvl w:val="0"/>
          <w:numId w:val="98"/>
        </w:numPr>
        <w:spacing w:before="60" w:after="60" w:line="240" w:lineRule="auto"/>
        <w:contextualSpacing/>
      </w:pPr>
      <w:r w:rsidRPr="00A85E65">
        <w:t>external agency disclosure reports</w:t>
      </w:r>
    </w:p>
    <w:p w14:paraId="2CF2C152" w14:textId="024BDE37" w:rsidR="00E061F8" w:rsidRDefault="005D45E0" w:rsidP="00E061F8">
      <w:pPr>
        <w:pStyle w:val="ListParagraph"/>
        <w:numPr>
          <w:ilvl w:val="0"/>
          <w:numId w:val="98"/>
        </w:numPr>
        <w:spacing w:before="60" w:after="60" w:line="240" w:lineRule="auto"/>
        <w:contextualSpacing/>
      </w:pPr>
      <w:r w:rsidRPr="00A85E65">
        <w:t>strategic intelligence</w:t>
      </w:r>
      <w:r>
        <w:t>.</w:t>
      </w:r>
    </w:p>
    <w:p w14:paraId="7799E159" w14:textId="77777777" w:rsidR="00512B30" w:rsidRPr="008F4479" w:rsidRDefault="00512B30" w:rsidP="00512B30">
      <w:pPr>
        <w:pStyle w:val="Heading2"/>
      </w:pPr>
      <w:bookmarkStart w:id="115" w:name="_Toc117593455"/>
      <w:bookmarkStart w:id="116" w:name="_Toc130819688"/>
      <w:bookmarkStart w:id="117" w:name="_Toc212214134"/>
      <w:bookmarkStart w:id="118" w:name="_Toc213238182"/>
      <w:r>
        <w:t>Compulsory voting e</w:t>
      </w:r>
      <w:r w:rsidRPr="008F4479">
        <w:t>nforcement</w:t>
      </w:r>
      <w:bookmarkEnd w:id="115"/>
      <w:bookmarkEnd w:id="116"/>
      <w:bookmarkEnd w:id="117"/>
      <w:bookmarkEnd w:id="118"/>
    </w:p>
    <w:p w14:paraId="656717BA" w14:textId="77777777" w:rsidR="00512B30" w:rsidRPr="007F75D2" w:rsidRDefault="00512B30" w:rsidP="00512B30">
      <w:r>
        <w:t>We</w:t>
      </w:r>
      <w:r w:rsidRPr="007F75D2">
        <w:t xml:space="preserve"> enforce compulsory voting (CV) requirements after elections, by-elections and polls </w:t>
      </w:r>
      <w:r>
        <w:t xml:space="preserve">where </w:t>
      </w:r>
      <w:r w:rsidRPr="007F75D2">
        <w:t xml:space="preserve">voting is compulsory. </w:t>
      </w:r>
      <w:r>
        <w:t>T</w:t>
      </w:r>
      <w:r w:rsidRPr="007F75D2">
        <w:t>he Electoral Commissioner appoints a staff member as the Prosecution Officer</w:t>
      </w:r>
      <w:r>
        <w:t xml:space="preserve"> to follow up CV</w:t>
      </w:r>
      <w:r w:rsidRPr="007F75D2">
        <w:t>.</w:t>
      </w:r>
    </w:p>
    <w:p w14:paraId="3F063946" w14:textId="036EA573" w:rsidR="00512B30" w:rsidRDefault="00512B30" w:rsidP="00512B30">
      <w:r w:rsidRPr="007F75D2">
        <w:lastRenderedPageBreak/>
        <w:t>During 202</w:t>
      </w:r>
      <w:r>
        <w:t>4</w:t>
      </w:r>
      <w:r w:rsidRPr="007F75D2">
        <w:t>–2</w:t>
      </w:r>
      <w:r>
        <w:t>5</w:t>
      </w:r>
      <w:r w:rsidRPr="007F75D2">
        <w:t xml:space="preserve">, </w:t>
      </w:r>
      <w:r>
        <w:t>we</w:t>
      </w:r>
      <w:r w:rsidRPr="007F75D2">
        <w:t xml:space="preserve"> finalised CV enforcement for</w:t>
      </w:r>
      <w:r>
        <w:t xml:space="preserve"> the:</w:t>
      </w:r>
    </w:p>
    <w:p w14:paraId="6CD01230" w14:textId="77777777" w:rsidR="00512B30" w:rsidRPr="00AB6B53" w:rsidRDefault="00512B30" w:rsidP="00512B30">
      <w:pPr>
        <w:pStyle w:val="ListParagraph"/>
        <w:numPr>
          <w:ilvl w:val="0"/>
          <w:numId w:val="100"/>
        </w:numPr>
        <w:spacing w:before="60" w:after="60" w:line="240" w:lineRule="auto"/>
        <w:contextualSpacing/>
      </w:pPr>
      <w:r>
        <w:t xml:space="preserve">2023 </w:t>
      </w:r>
      <w:r w:rsidRPr="00AB6B53">
        <w:t>Mulgrave District by-election</w:t>
      </w:r>
    </w:p>
    <w:p w14:paraId="05569A87" w14:textId="77777777" w:rsidR="00512B30" w:rsidRPr="00AB6B53" w:rsidRDefault="00512B30" w:rsidP="00512B30">
      <w:pPr>
        <w:pStyle w:val="ListParagraph"/>
        <w:numPr>
          <w:ilvl w:val="0"/>
          <w:numId w:val="100"/>
        </w:numPr>
        <w:spacing w:before="60" w:after="60" w:line="240" w:lineRule="auto"/>
        <w:contextualSpacing/>
      </w:pPr>
      <w:r>
        <w:t xml:space="preserve">2024 </w:t>
      </w:r>
      <w:r w:rsidRPr="00AB6B53">
        <w:t>Greater Dandenong City Council</w:t>
      </w:r>
      <w:r>
        <w:t>,</w:t>
      </w:r>
      <w:r w:rsidRPr="00AB6B53">
        <w:t xml:space="preserve"> Yarraman Ward by-election</w:t>
      </w:r>
      <w:r>
        <w:t>.</w:t>
      </w:r>
    </w:p>
    <w:p w14:paraId="6672CD7C" w14:textId="46CDD2D7" w:rsidR="00512B30" w:rsidRPr="007F75D2" w:rsidRDefault="00512B30" w:rsidP="00512B30">
      <w:pPr>
        <w:spacing w:before="240"/>
      </w:pPr>
      <w:r w:rsidRPr="00330A6F">
        <w:t>We also started the enforcement process for the 2024 local council elections and the 2025 Prahran and Werribee district by-elections.</w:t>
      </w:r>
    </w:p>
    <w:p w14:paraId="5D4200D6" w14:textId="77777777" w:rsidR="00512B30" w:rsidRPr="007F75D2" w:rsidRDefault="00512B30" w:rsidP="00512B30">
      <w:r>
        <w:t>We conduct t</w:t>
      </w:r>
      <w:r w:rsidRPr="007F75D2">
        <w:t xml:space="preserve">he first stage of the non-voter follow-up process under Part 9, Division 2 of the Electoral Act, or section 266 of the LG Act. </w:t>
      </w:r>
      <w:r>
        <w:t xml:space="preserve">If enrolled voters do not respond, or provide an invalid response, we </w:t>
      </w:r>
      <w:r w:rsidRPr="007F75D2">
        <w:t>follow</w:t>
      </w:r>
      <w:r>
        <w:t xml:space="preserve"> them up </w:t>
      </w:r>
      <w:r w:rsidRPr="007F75D2">
        <w:t>under the</w:t>
      </w:r>
      <w:r>
        <w:t xml:space="preserve"> Infringements Act.</w:t>
      </w:r>
    </w:p>
    <w:p w14:paraId="4826F612" w14:textId="77777777" w:rsidR="00512B30" w:rsidRPr="007F75D2" w:rsidRDefault="00512B30" w:rsidP="00512B30">
      <w:r>
        <w:t>The 3</w:t>
      </w:r>
      <w:r w:rsidRPr="007F75D2">
        <w:t xml:space="preserve"> stages of enforcement or non-voter follow-up</w:t>
      </w:r>
      <w:r>
        <w:t xml:space="preserve"> we manage are</w:t>
      </w:r>
      <w:r w:rsidRPr="007F75D2">
        <w:t>:</w:t>
      </w:r>
    </w:p>
    <w:p w14:paraId="19BAF2B3" w14:textId="77777777" w:rsidR="00512B30" w:rsidRDefault="00512B30" w:rsidP="00512B30">
      <w:pPr>
        <w:pStyle w:val="ListParagraph"/>
        <w:numPr>
          <w:ilvl w:val="0"/>
          <w:numId w:val="99"/>
        </w:numPr>
        <w:spacing w:before="60" w:after="60" w:line="240" w:lineRule="auto"/>
        <w:contextualSpacing/>
      </w:pPr>
      <w:r>
        <w:t>d</w:t>
      </w:r>
      <w:r w:rsidRPr="007F75D2">
        <w:t>ispatch</w:t>
      </w:r>
      <w:r>
        <w:t>ing</w:t>
      </w:r>
      <w:r w:rsidRPr="007F75D2">
        <w:t xml:space="preserve"> </w:t>
      </w:r>
      <w:r>
        <w:t>‘a</w:t>
      </w:r>
      <w:r w:rsidRPr="007F75D2">
        <w:t xml:space="preserve">pparent </w:t>
      </w:r>
      <w:r>
        <w:t>f</w:t>
      </w:r>
      <w:r w:rsidRPr="007F75D2">
        <w:t xml:space="preserve">ailure to </w:t>
      </w:r>
      <w:r>
        <w:t>v</w:t>
      </w:r>
      <w:r w:rsidRPr="007F75D2">
        <w:t>ote</w:t>
      </w:r>
      <w:r>
        <w:t>’</w:t>
      </w:r>
      <w:r w:rsidRPr="007F75D2">
        <w:t xml:space="preserve"> </w:t>
      </w:r>
      <w:r>
        <w:t>n</w:t>
      </w:r>
      <w:r w:rsidRPr="007F75D2">
        <w:t xml:space="preserve">otices to </w:t>
      </w:r>
      <w:r>
        <w:t>enrolled voter</w:t>
      </w:r>
      <w:r w:rsidRPr="007F75D2">
        <w:t xml:space="preserve">s who appear not to have voted. </w:t>
      </w:r>
      <w:r>
        <w:t>Non-voters</w:t>
      </w:r>
      <w:r w:rsidRPr="007F75D2">
        <w:t xml:space="preserve"> have 28 days from the date of the notice to provide a valid excuse for failing to vote</w:t>
      </w:r>
    </w:p>
    <w:p w14:paraId="33FD6E8E" w14:textId="77777777" w:rsidR="00512B30" w:rsidRPr="00A52D02" w:rsidRDefault="00512B30" w:rsidP="00512B30">
      <w:pPr>
        <w:pStyle w:val="ListParagraph"/>
        <w:numPr>
          <w:ilvl w:val="0"/>
          <w:numId w:val="99"/>
        </w:numPr>
        <w:spacing w:before="60" w:after="60" w:line="240" w:lineRule="auto"/>
        <w:contextualSpacing/>
      </w:pPr>
      <w:r>
        <w:t>issuing an i</w:t>
      </w:r>
      <w:r w:rsidRPr="007F75D2">
        <w:t xml:space="preserve">nfringement </w:t>
      </w:r>
      <w:r>
        <w:t>n</w:t>
      </w:r>
      <w:r w:rsidRPr="007F75D2">
        <w:t xml:space="preserve">otice </w:t>
      </w:r>
      <w:r>
        <w:t>to</w:t>
      </w:r>
      <w:r w:rsidRPr="007F75D2">
        <w:t xml:space="preserve"> </w:t>
      </w:r>
      <w:r>
        <w:t>people</w:t>
      </w:r>
      <w:r w:rsidRPr="007F75D2">
        <w:t xml:space="preserve"> who did not respond, or who provided an invalid response to the </w:t>
      </w:r>
      <w:r>
        <w:t>a</w:t>
      </w:r>
      <w:r w:rsidRPr="007F75D2">
        <w:t xml:space="preserve">pparent </w:t>
      </w:r>
      <w:r>
        <w:t>f</w:t>
      </w:r>
      <w:r w:rsidRPr="007F75D2">
        <w:t xml:space="preserve">ailure to </w:t>
      </w:r>
      <w:r>
        <w:t>v</w:t>
      </w:r>
      <w:r w:rsidRPr="007F75D2">
        <w:t xml:space="preserve">ote </w:t>
      </w:r>
      <w:r>
        <w:t>n</w:t>
      </w:r>
      <w:r w:rsidRPr="007F75D2">
        <w:t>otice. A penalty amount is applied (</w:t>
      </w:r>
      <w:r>
        <w:t>for 2024–25 this was</w:t>
      </w:r>
      <w:r w:rsidRPr="007F75D2">
        <w:t xml:space="preserve"> set at </w:t>
      </w:r>
      <w:r w:rsidRPr="00A52D02">
        <w:t>$</w:t>
      </w:r>
      <w:r w:rsidRPr="00A52D02">
        <w:rPr>
          <w:rFonts w:cs="Arial"/>
        </w:rPr>
        <w:t>99</w:t>
      </w:r>
      <w:r w:rsidRPr="00A52D02">
        <w:t>). Non-voters have 35 days to respond to the notice by paying the penalty or seeking a review. We also consider written correspondence from non-voters detailing their reasons for failing to vote</w:t>
      </w:r>
    </w:p>
    <w:p w14:paraId="1C8719E6" w14:textId="77777777" w:rsidR="00512B30" w:rsidRPr="007F75D2" w:rsidRDefault="00512B30" w:rsidP="00512B30">
      <w:pPr>
        <w:pStyle w:val="ListParagraph"/>
        <w:numPr>
          <w:ilvl w:val="0"/>
          <w:numId w:val="99"/>
        </w:numPr>
        <w:spacing w:before="60" w:after="60" w:line="240" w:lineRule="auto"/>
        <w:contextualSpacing/>
      </w:pPr>
      <w:r w:rsidRPr="00A52D02">
        <w:t>sending a penalty reminder notice to people who do not pay the infringement penalty. Prescribed costs are added to the original penalty amount (currently set at $</w:t>
      </w:r>
      <w:r w:rsidRPr="00A52D02">
        <w:rPr>
          <w:rFonts w:cs="Arial"/>
        </w:rPr>
        <w:t>28.40</w:t>
      </w:r>
      <w:r w:rsidRPr="00A52D02">
        <w:t>).</w:t>
      </w:r>
      <w:r w:rsidRPr="007F75D2">
        <w:t xml:space="preserve"> Non-voters have 28 days to respond to th</w:t>
      </w:r>
      <w:r>
        <w:t>is n</w:t>
      </w:r>
      <w:r w:rsidRPr="007F75D2">
        <w:t xml:space="preserve">otice by </w:t>
      </w:r>
      <w:r>
        <w:t xml:space="preserve">paying </w:t>
      </w:r>
      <w:r w:rsidRPr="007F75D2">
        <w:t>the penalty or seeking a review.</w:t>
      </w:r>
    </w:p>
    <w:p w14:paraId="05F95E01" w14:textId="77777777" w:rsidR="00512B30" w:rsidRPr="007F75D2" w:rsidRDefault="00512B30" w:rsidP="00D50697">
      <w:pPr>
        <w:spacing w:before="240"/>
      </w:pPr>
      <w:r>
        <w:t>After the penalty reminder notice expires, we refer any outstanding matters to Fines Victoria for further enforcement action.</w:t>
      </w:r>
    </w:p>
    <w:p w14:paraId="4A9810D9" w14:textId="77777777" w:rsidR="00512B30" w:rsidRPr="007F75D2" w:rsidRDefault="00512B30" w:rsidP="00512B30">
      <w:r w:rsidRPr="007F75D2">
        <w:t>During the infringement period, non-voters have several options under the Infringements Act</w:t>
      </w:r>
      <w:r>
        <w:t>. They may</w:t>
      </w:r>
      <w:r w:rsidRPr="007F75D2">
        <w:t>:</w:t>
      </w:r>
    </w:p>
    <w:p w14:paraId="46CB2F6C" w14:textId="77777777" w:rsidR="00512B30" w:rsidRPr="007F75D2" w:rsidRDefault="00512B30" w:rsidP="00512B30">
      <w:pPr>
        <w:pStyle w:val="ListParagraph"/>
        <w:numPr>
          <w:ilvl w:val="0"/>
          <w:numId w:val="101"/>
        </w:numPr>
        <w:spacing w:before="60" w:after="60" w:line="240" w:lineRule="auto"/>
        <w:contextualSpacing/>
      </w:pPr>
      <w:r w:rsidRPr="007F75D2">
        <w:t>pay the</w:t>
      </w:r>
      <w:r>
        <w:t xml:space="preserve"> full</w:t>
      </w:r>
      <w:r w:rsidRPr="007F75D2">
        <w:t xml:space="preserve"> penalty </w:t>
      </w:r>
      <w:r>
        <w:t>amount</w:t>
      </w:r>
    </w:p>
    <w:p w14:paraId="7BE70CDC" w14:textId="77777777" w:rsidR="00512B30" w:rsidRPr="007F75D2" w:rsidRDefault="00512B30" w:rsidP="00512B30">
      <w:pPr>
        <w:pStyle w:val="ListParagraph"/>
        <w:numPr>
          <w:ilvl w:val="0"/>
          <w:numId w:val="101"/>
        </w:numPr>
        <w:spacing w:before="60" w:after="60" w:line="240" w:lineRule="auto"/>
        <w:contextualSpacing/>
      </w:pPr>
      <w:r>
        <w:t>ask for</w:t>
      </w:r>
      <w:r w:rsidRPr="007F75D2">
        <w:t xml:space="preserve"> a payment plan</w:t>
      </w:r>
    </w:p>
    <w:p w14:paraId="69E550D3" w14:textId="52D90EB7" w:rsidR="00512B30" w:rsidRDefault="00512B30" w:rsidP="00512B30">
      <w:pPr>
        <w:pStyle w:val="ListParagraph"/>
        <w:numPr>
          <w:ilvl w:val="0"/>
          <w:numId w:val="101"/>
        </w:numPr>
        <w:spacing w:before="60" w:after="60" w:line="240" w:lineRule="auto"/>
        <w:contextualSpacing/>
      </w:pPr>
      <w:r>
        <w:t>ask for</w:t>
      </w:r>
      <w:r w:rsidRPr="007F75D2">
        <w:t xml:space="preserve"> an internal review of the infringement</w:t>
      </w:r>
    </w:p>
    <w:p w14:paraId="1D5AA711" w14:textId="77777777" w:rsidR="00512B30" w:rsidRPr="007F75D2" w:rsidRDefault="00512B30" w:rsidP="00D50697">
      <w:pPr>
        <w:spacing w:before="240"/>
        <w:ind w:left="360"/>
      </w:pPr>
      <w:r w:rsidRPr="007F75D2">
        <w:t>or</w:t>
      </w:r>
    </w:p>
    <w:p w14:paraId="39C7E6AE" w14:textId="77777777" w:rsidR="00512B30" w:rsidRPr="007F75D2" w:rsidRDefault="00512B30" w:rsidP="00512B30">
      <w:pPr>
        <w:pStyle w:val="ListParagraph"/>
        <w:numPr>
          <w:ilvl w:val="0"/>
          <w:numId w:val="101"/>
        </w:numPr>
        <w:spacing w:before="60" w:after="60" w:line="240" w:lineRule="auto"/>
        <w:contextualSpacing/>
      </w:pPr>
      <w:r>
        <w:t>ask us to refer</w:t>
      </w:r>
      <w:r w:rsidRPr="007F75D2">
        <w:t xml:space="preserve"> the matter to the Magistrates’ Court.</w:t>
      </w:r>
    </w:p>
    <w:p w14:paraId="44E98132" w14:textId="6C1667C8" w:rsidR="00512B30" w:rsidRDefault="00512B30" w:rsidP="00512B30">
      <w:r>
        <w:t>We reconcile p</w:t>
      </w:r>
      <w:r w:rsidRPr="007F75D2">
        <w:t>enalties</w:t>
      </w:r>
      <w:r>
        <w:t xml:space="preserve"> collected</w:t>
      </w:r>
      <w:r w:rsidRPr="007F75D2">
        <w:t xml:space="preserve"> during the infringement period and transfer</w:t>
      </w:r>
      <w:r>
        <w:t xml:space="preserve"> these to con</w:t>
      </w:r>
      <w:r w:rsidRPr="007F75D2">
        <w:t xml:space="preserve">solidated revenue or forward </w:t>
      </w:r>
      <w:r>
        <w:t xml:space="preserve">them </w:t>
      </w:r>
      <w:r w:rsidRPr="007F75D2">
        <w:t>to councils as required.</w:t>
      </w:r>
    </w:p>
    <w:p w14:paraId="4D0E28CA" w14:textId="77777777" w:rsidR="00512B30" w:rsidRDefault="00512B30" w:rsidP="00512B30">
      <w:r>
        <w:t>We</w:t>
      </w:r>
      <w:r w:rsidRPr="007F75D2">
        <w:t xml:space="preserve"> also collate and transfer all penalties collected by Fines Victoria. </w:t>
      </w:r>
      <w:r w:rsidRPr="00E47E9D">
        <w:t xml:space="preserve">Most of the monies are collections via Fines Victoria from older elections. </w:t>
      </w:r>
      <w:r>
        <w:t>I</w:t>
      </w:r>
      <w:r w:rsidRPr="007F75D2">
        <w:t xml:space="preserve">n </w:t>
      </w:r>
      <w:r>
        <w:t>2024–25:</w:t>
      </w:r>
    </w:p>
    <w:p w14:paraId="333FAE1E" w14:textId="77777777" w:rsidR="00512B30" w:rsidRPr="00C97D61" w:rsidRDefault="00512B30" w:rsidP="00512B30">
      <w:pPr>
        <w:pStyle w:val="ListParagraph"/>
        <w:numPr>
          <w:ilvl w:val="0"/>
          <w:numId w:val="101"/>
        </w:numPr>
        <w:spacing w:before="60" w:after="60" w:line="240" w:lineRule="auto"/>
        <w:contextualSpacing/>
      </w:pPr>
      <w:r w:rsidRPr="00C97D61">
        <w:t>a total of $1,582,628.78 was paid into consolidated revenue from parliamentary elections</w:t>
      </w:r>
    </w:p>
    <w:p w14:paraId="2D077B7B" w14:textId="329853AD" w:rsidR="00512B30" w:rsidRPr="00C97D61" w:rsidRDefault="00512B30" w:rsidP="00512B30">
      <w:pPr>
        <w:pStyle w:val="ListParagraph"/>
        <w:numPr>
          <w:ilvl w:val="0"/>
          <w:numId w:val="101"/>
        </w:numPr>
        <w:spacing w:before="60" w:after="60" w:line="240" w:lineRule="auto"/>
        <w:contextualSpacing/>
      </w:pPr>
      <w:r w:rsidRPr="00C97D61">
        <w:t>a total of $1,494,597.72 was forwarded to councils from local council elections held since 2016.</w:t>
      </w:r>
    </w:p>
    <w:p w14:paraId="1318FB92" w14:textId="77777777" w:rsidR="00512B30" w:rsidRPr="007F75D2" w:rsidRDefault="00512B30" w:rsidP="00D50697">
      <w:pPr>
        <w:spacing w:before="240"/>
      </w:pPr>
      <w:r>
        <w:lastRenderedPageBreak/>
        <w:t>We will remit</w:t>
      </w:r>
      <w:r w:rsidRPr="00E47E9D">
        <w:t xml:space="preserve"> </w:t>
      </w:r>
      <w:r>
        <w:t>further payments</w:t>
      </w:r>
      <w:r w:rsidRPr="00E47E9D">
        <w:t xml:space="preserve"> to consolidated revenue and to councils as </w:t>
      </w:r>
      <w:r>
        <w:t>we receive them</w:t>
      </w:r>
      <w:r w:rsidRPr="00E47E9D">
        <w:t xml:space="preserve"> from Fines Victoria.</w:t>
      </w:r>
    </w:p>
    <w:p w14:paraId="4077DA5E" w14:textId="77777777" w:rsidR="00512B30" w:rsidRPr="0018315F" w:rsidRDefault="00512B30" w:rsidP="00512B30">
      <w:pPr>
        <w:pStyle w:val="Heading3"/>
      </w:pPr>
      <w:bookmarkStart w:id="119" w:name="_Toc130819689"/>
      <w:r w:rsidRPr="0018315F">
        <w:t>Lodgement with the courts</w:t>
      </w:r>
      <w:bookmarkEnd w:id="119"/>
    </w:p>
    <w:p w14:paraId="5101292E" w14:textId="18CEDC9B" w:rsidR="00512B30" w:rsidRPr="00FC7CA7" w:rsidRDefault="00512B30" w:rsidP="00512B30">
      <w:r>
        <w:t>N</w:t>
      </w:r>
      <w:r w:rsidRPr="007F75D2">
        <w:t xml:space="preserve">on-voters can choose to have their matter heard in the Magistrates’ Court. </w:t>
      </w:r>
      <w:r w:rsidRPr="00F5594C">
        <w:t>During 202</w:t>
      </w:r>
      <w:r>
        <w:t>4</w:t>
      </w:r>
      <w:r w:rsidRPr="00F5594C">
        <w:t>–2</w:t>
      </w:r>
      <w:r>
        <w:t>5</w:t>
      </w:r>
      <w:r w:rsidRPr="00F5594C">
        <w:t xml:space="preserve">, </w:t>
      </w:r>
      <w:r>
        <w:t>no matters were heard.</w:t>
      </w:r>
    </w:p>
    <w:p w14:paraId="3495AC2B" w14:textId="77777777" w:rsidR="00512B30" w:rsidRPr="0018315F" w:rsidRDefault="00512B30" w:rsidP="00512B30">
      <w:pPr>
        <w:pStyle w:val="Heading3"/>
      </w:pPr>
      <w:r w:rsidRPr="0018315F">
        <w:t xml:space="preserve">Lodgement </w:t>
      </w:r>
      <w:r>
        <w:t>of outstanding matters with Fines Victoria</w:t>
      </w:r>
    </w:p>
    <w:p w14:paraId="6CFABB05" w14:textId="52F1E818" w:rsidR="00512B30" w:rsidRDefault="00512B30" w:rsidP="00512B30">
      <w:r>
        <w:t>After</w:t>
      </w:r>
      <w:r w:rsidRPr="007F75D2">
        <w:t xml:space="preserve"> the penalty reminder stage for elections </w:t>
      </w:r>
      <w:r>
        <w:t>enforced</w:t>
      </w:r>
      <w:r w:rsidRPr="007F75D2">
        <w:t xml:space="preserve"> in 202</w:t>
      </w:r>
      <w:r>
        <w:t>4</w:t>
      </w:r>
      <w:r w:rsidRPr="007F75D2">
        <w:t>–2</w:t>
      </w:r>
      <w:r>
        <w:t>5</w:t>
      </w:r>
      <w:r w:rsidRPr="007F75D2">
        <w:t xml:space="preserve">, </w:t>
      </w:r>
      <w:r>
        <w:t>we</w:t>
      </w:r>
      <w:r w:rsidRPr="007F75D2">
        <w:t xml:space="preserve"> lodged </w:t>
      </w:r>
      <w:r>
        <w:t>3,628</w:t>
      </w:r>
      <w:r>
        <w:rPr>
          <w:rFonts w:cs="Arial"/>
        </w:rPr>
        <w:t xml:space="preserve"> </w:t>
      </w:r>
      <w:r w:rsidRPr="007F75D2">
        <w:t>outstanding non-voter records with Fines Victoria.</w:t>
      </w:r>
    </w:p>
    <w:p w14:paraId="4FD245BF" w14:textId="31E7CBAC" w:rsidR="00F053BE" w:rsidRDefault="00F053BE" w:rsidP="00F053BE">
      <w:pPr>
        <w:pStyle w:val="Caption"/>
        <w:keepNext/>
      </w:pPr>
      <w:bookmarkStart w:id="120" w:name="_Toc213061857"/>
      <w:r>
        <w:t xml:space="preserve">Table </w:t>
      </w:r>
      <w:r>
        <w:fldChar w:fldCharType="begin"/>
      </w:r>
      <w:r>
        <w:instrText xml:space="preserve"> SEQ Table \* ARABIC </w:instrText>
      </w:r>
      <w:r>
        <w:fldChar w:fldCharType="separate"/>
      </w:r>
      <w:r w:rsidR="00E50A22">
        <w:rPr>
          <w:noProof/>
        </w:rPr>
        <w:t>24</w:t>
      </w:r>
      <w:r>
        <w:fldChar w:fldCharType="end"/>
      </w:r>
      <w:r>
        <w:t xml:space="preserve">: </w:t>
      </w:r>
      <w:r w:rsidRPr="001A211F">
        <w:t>Enforcement of compulsory voting</w:t>
      </w:r>
      <w:r>
        <w:t>,</w:t>
      </w:r>
      <w:r w:rsidRPr="001A211F">
        <w:t xml:space="preserve"> 2024–25</w:t>
      </w:r>
      <w:bookmarkEnd w:id="120"/>
    </w:p>
    <w:tbl>
      <w:tblPr>
        <w:tblStyle w:val="TableGrid"/>
        <w:tblW w:w="9637" w:type="dxa"/>
        <w:tblLayout w:type="fixed"/>
        <w:tblLook w:val="04A0" w:firstRow="1" w:lastRow="0" w:firstColumn="1" w:lastColumn="0" w:noHBand="0" w:noVBand="1"/>
        <w:tblCaption w:val="Compulsory voting enforcement"/>
        <w:tblDescription w:val="Table shows penalties collected and fines lodged with Fines Victoria for each electoral event in the last financial year."/>
      </w:tblPr>
      <w:tblGrid>
        <w:gridCol w:w="6"/>
        <w:gridCol w:w="1832"/>
        <w:gridCol w:w="992"/>
        <w:gridCol w:w="1276"/>
        <w:gridCol w:w="1276"/>
        <w:gridCol w:w="1559"/>
        <w:gridCol w:w="1276"/>
        <w:gridCol w:w="1420"/>
      </w:tblGrid>
      <w:tr w:rsidR="00C60157" w:rsidRPr="00A37CF8" w14:paraId="0A96A0F4" w14:textId="77777777" w:rsidTr="00C60157">
        <w:trPr>
          <w:gridBefore w:val="1"/>
          <w:wBefore w:w="6" w:type="dxa"/>
          <w:trHeight w:val="300"/>
        </w:trPr>
        <w:tc>
          <w:tcPr>
            <w:tcW w:w="1832" w:type="dxa"/>
          </w:tcPr>
          <w:p w14:paraId="53E45123" w14:textId="77777777" w:rsidR="00C60157" w:rsidRPr="00A37CF8" w:rsidRDefault="00C60157" w:rsidP="0054050A">
            <w:pPr>
              <w:rPr>
                <w:b/>
                <w:bCs/>
              </w:rPr>
            </w:pPr>
            <w:r w:rsidRPr="00A37CF8">
              <w:rPr>
                <w:b/>
                <w:bCs/>
              </w:rPr>
              <w:t>Election</w:t>
            </w:r>
          </w:p>
        </w:tc>
        <w:tc>
          <w:tcPr>
            <w:tcW w:w="992" w:type="dxa"/>
          </w:tcPr>
          <w:p w14:paraId="79099FA0" w14:textId="77777777" w:rsidR="00C60157" w:rsidRPr="00A37CF8" w:rsidRDefault="00C60157" w:rsidP="006E45E0">
            <w:pPr>
              <w:jc w:val="right"/>
              <w:rPr>
                <w:b/>
                <w:bCs/>
              </w:rPr>
            </w:pPr>
            <w:r w:rsidRPr="00A37CF8">
              <w:rPr>
                <w:b/>
                <w:bCs/>
              </w:rPr>
              <w:t>Notice type*</w:t>
            </w:r>
          </w:p>
        </w:tc>
        <w:tc>
          <w:tcPr>
            <w:tcW w:w="1276" w:type="dxa"/>
          </w:tcPr>
          <w:p w14:paraId="013DBD42" w14:textId="77777777" w:rsidR="00C60157" w:rsidRPr="00A37CF8" w:rsidRDefault="00C60157" w:rsidP="00CA7F84">
            <w:pPr>
              <w:jc w:val="right"/>
              <w:rPr>
                <w:b/>
                <w:bCs/>
              </w:rPr>
            </w:pPr>
            <w:r w:rsidRPr="00A37CF8">
              <w:rPr>
                <w:b/>
                <w:bCs/>
              </w:rPr>
              <w:t>Mailout</w:t>
            </w:r>
          </w:p>
        </w:tc>
        <w:tc>
          <w:tcPr>
            <w:tcW w:w="1276" w:type="dxa"/>
          </w:tcPr>
          <w:p w14:paraId="38923178" w14:textId="77777777" w:rsidR="00C60157" w:rsidRPr="00A37CF8" w:rsidRDefault="00C60157" w:rsidP="006E45E0">
            <w:pPr>
              <w:jc w:val="right"/>
              <w:rPr>
                <w:b/>
                <w:bCs/>
              </w:rPr>
            </w:pPr>
            <w:r w:rsidRPr="00A37CF8">
              <w:rPr>
                <w:b/>
                <w:bCs/>
              </w:rPr>
              <w:t>Records</w:t>
            </w:r>
          </w:p>
        </w:tc>
        <w:tc>
          <w:tcPr>
            <w:tcW w:w="1559" w:type="dxa"/>
          </w:tcPr>
          <w:p w14:paraId="5B808DAD" w14:textId="77777777" w:rsidR="00C60157" w:rsidRPr="00A37CF8" w:rsidRDefault="00C60157" w:rsidP="006E45E0">
            <w:pPr>
              <w:jc w:val="right"/>
              <w:rPr>
                <w:b/>
                <w:bCs/>
              </w:rPr>
            </w:pPr>
            <w:r w:rsidRPr="00A37CF8">
              <w:rPr>
                <w:b/>
                <w:bCs/>
              </w:rPr>
              <w:t>Penalties collected to 30 June 2025</w:t>
            </w:r>
          </w:p>
        </w:tc>
        <w:tc>
          <w:tcPr>
            <w:tcW w:w="1276" w:type="dxa"/>
          </w:tcPr>
          <w:p w14:paraId="6DC81D48" w14:textId="77777777" w:rsidR="00C60157" w:rsidRPr="00A37CF8" w:rsidRDefault="00C60157" w:rsidP="006E45E0">
            <w:pPr>
              <w:jc w:val="right"/>
              <w:rPr>
                <w:b/>
                <w:bCs/>
              </w:rPr>
            </w:pPr>
            <w:r w:rsidRPr="00A37CF8">
              <w:rPr>
                <w:b/>
                <w:bCs/>
              </w:rPr>
              <w:t>Fines Victoria lodgement</w:t>
            </w:r>
            <w:r>
              <w:rPr>
                <w:b/>
                <w:bCs/>
              </w:rPr>
              <w:t xml:space="preserve"> date</w:t>
            </w:r>
          </w:p>
        </w:tc>
        <w:tc>
          <w:tcPr>
            <w:tcW w:w="1420" w:type="dxa"/>
          </w:tcPr>
          <w:p w14:paraId="31184187" w14:textId="77777777" w:rsidR="00C60157" w:rsidRPr="00A37CF8" w:rsidRDefault="00C60157" w:rsidP="006E45E0">
            <w:pPr>
              <w:jc w:val="right"/>
              <w:rPr>
                <w:b/>
                <w:bCs/>
              </w:rPr>
            </w:pPr>
            <w:r w:rsidRPr="00A37CF8">
              <w:rPr>
                <w:b/>
                <w:bCs/>
              </w:rPr>
              <w:t>Number of records</w:t>
            </w:r>
            <w:r>
              <w:rPr>
                <w:b/>
                <w:bCs/>
              </w:rPr>
              <w:t xml:space="preserve"> lodged with Fines Victoria</w:t>
            </w:r>
          </w:p>
        </w:tc>
      </w:tr>
      <w:tr w:rsidR="00C60157" w:rsidRPr="00A37CF8" w14:paraId="70767565" w14:textId="77777777" w:rsidTr="00C60157">
        <w:trPr>
          <w:trHeight w:val="338"/>
        </w:trPr>
        <w:tc>
          <w:tcPr>
            <w:tcW w:w="1838" w:type="dxa"/>
            <w:gridSpan w:val="2"/>
            <w:vMerge w:val="restart"/>
          </w:tcPr>
          <w:p w14:paraId="4FA95A00" w14:textId="77777777" w:rsidR="00C60157" w:rsidRPr="00A37CF8" w:rsidRDefault="00C60157" w:rsidP="0054050A">
            <w:r w:rsidRPr="00A37CF8">
              <w:t>Mulgrave District by-election 2023</w:t>
            </w:r>
          </w:p>
        </w:tc>
        <w:tc>
          <w:tcPr>
            <w:tcW w:w="992" w:type="dxa"/>
          </w:tcPr>
          <w:p w14:paraId="2EEE9608" w14:textId="77777777" w:rsidR="00C60157" w:rsidRPr="00A37CF8" w:rsidRDefault="00C60157" w:rsidP="006E45E0">
            <w:pPr>
              <w:jc w:val="right"/>
            </w:pPr>
            <w:r w:rsidRPr="00A37CF8">
              <w:t>1</w:t>
            </w:r>
          </w:p>
        </w:tc>
        <w:tc>
          <w:tcPr>
            <w:tcW w:w="1276" w:type="dxa"/>
          </w:tcPr>
          <w:p w14:paraId="11FE7731" w14:textId="77777777" w:rsidR="00C60157" w:rsidRPr="00A37CF8" w:rsidRDefault="00C60157" w:rsidP="00CA7F84">
            <w:pPr>
              <w:jc w:val="right"/>
            </w:pPr>
            <w:r w:rsidRPr="00A37CF8">
              <w:t>9 January 2024</w:t>
            </w:r>
          </w:p>
        </w:tc>
        <w:tc>
          <w:tcPr>
            <w:tcW w:w="1276" w:type="dxa"/>
          </w:tcPr>
          <w:p w14:paraId="6A2F54CF" w14:textId="77777777" w:rsidR="00C60157" w:rsidRPr="00A37CF8" w:rsidRDefault="00C60157" w:rsidP="006E45E0">
            <w:pPr>
              <w:jc w:val="right"/>
            </w:pPr>
            <w:r w:rsidRPr="00A37CF8">
              <w:t>6,240</w:t>
            </w:r>
          </w:p>
        </w:tc>
        <w:tc>
          <w:tcPr>
            <w:tcW w:w="1559" w:type="dxa"/>
            <w:vMerge w:val="restart"/>
          </w:tcPr>
          <w:p w14:paraId="34D58A60" w14:textId="77777777" w:rsidR="00C60157" w:rsidRPr="00A37CF8" w:rsidRDefault="00C60157" w:rsidP="006E45E0">
            <w:pPr>
              <w:jc w:val="right"/>
              <w:rPr>
                <w:highlight w:val="yellow"/>
              </w:rPr>
            </w:pPr>
            <w:r w:rsidRPr="00A37CF8">
              <w:t>$33,060.09</w:t>
            </w:r>
          </w:p>
        </w:tc>
        <w:tc>
          <w:tcPr>
            <w:tcW w:w="1276" w:type="dxa"/>
            <w:vMerge w:val="restart"/>
          </w:tcPr>
          <w:p w14:paraId="7F2A6468" w14:textId="77777777" w:rsidR="00C60157" w:rsidRPr="00A37CF8" w:rsidRDefault="00C60157" w:rsidP="006E45E0">
            <w:pPr>
              <w:jc w:val="right"/>
            </w:pPr>
            <w:r w:rsidRPr="00A37CF8">
              <w:t>30 July 2024</w:t>
            </w:r>
          </w:p>
        </w:tc>
        <w:tc>
          <w:tcPr>
            <w:tcW w:w="1420" w:type="dxa"/>
            <w:vMerge w:val="restart"/>
          </w:tcPr>
          <w:p w14:paraId="185ADA54" w14:textId="77777777" w:rsidR="00C60157" w:rsidRPr="00A37CF8" w:rsidRDefault="00C60157" w:rsidP="006E45E0">
            <w:pPr>
              <w:jc w:val="right"/>
            </w:pPr>
            <w:r w:rsidRPr="00A37CF8">
              <w:t>2,602</w:t>
            </w:r>
          </w:p>
        </w:tc>
      </w:tr>
      <w:tr w:rsidR="00C60157" w:rsidRPr="00A37CF8" w14:paraId="166D5D8F" w14:textId="77777777" w:rsidTr="00C60157">
        <w:trPr>
          <w:trHeight w:val="338"/>
        </w:trPr>
        <w:tc>
          <w:tcPr>
            <w:tcW w:w="1838" w:type="dxa"/>
            <w:gridSpan w:val="2"/>
            <w:vMerge/>
          </w:tcPr>
          <w:p w14:paraId="0B829C54" w14:textId="77777777" w:rsidR="00C60157" w:rsidRPr="00A37CF8" w:rsidRDefault="00C60157" w:rsidP="0054050A"/>
        </w:tc>
        <w:tc>
          <w:tcPr>
            <w:tcW w:w="992" w:type="dxa"/>
          </w:tcPr>
          <w:p w14:paraId="2CB40714" w14:textId="77777777" w:rsidR="00C60157" w:rsidRPr="00A37CF8" w:rsidRDefault="00C60157" w:rsidP="006E45E0">
            <w:pPr>
              <w:jc w:val="right"/>
            </w:pPr>
            <w:r w:rsidRPr="00A37CF8">
              <w:t>2</w:t>
            </w:r>
          </w:p>
        </w:tc>
        <w:tc>
          <w:tcPr>
            <w:tcW w:w="1276" w:type="dxa"/>
          </w:tcPr>
          <w:p w14:paraId="11804576" w14:textId="77777777" w:rsidR="00C60157" w:rsidRPr="00A37CF8" w:rsidRDefault="00C60157" w:rsidP="00CA7F84">
            <w:pPr>
              <w:jc w:val="right"/>
            </w:pPr>
            <w:r w:rsidRPr="00A37CF8">
              <w:t>5 March 2024</w:t>
            </w:r>
          </w:p>
        </w:tc>
        <w:tc>
          <w:tcPr>
            <w:tcW w:w="1276" w:type="dxa"/>
          </w:tcPr>
          <w:p w14:paraId="00F58661" w14:textId="77777777" w:rsidR="00C60157" w:rsidRPr="00A37CF8" w:rsidRDefault="00C60157" w:rsidP="006E45E0">
            <w:pPr>
              <w:jc w:val="right"/>
            </w:pPr>
            <w:r w:rsidRPr="00A37CF8">
              <w:t>4,231</w:t>
            </w:r>
          </w:p>
        </w:tc>
        <w:tc>
          <w:tcPr>
            <w:tcW w:w="1559" w:type="dxa"/>
            <w:vMerge/>
          </w:tcPr>
          <w:p w14:paraId="6630E7CA" w14:textId="77777777" w:rsidR="00C60157" w:rsidRPr="00A37CF8" w:rsidRDefault="00C60157" w:rsidP="006E45E0">
            <w:pPr>
              <w:jc w:val="right"/>
            </w:pPr>
          </w:p>
        </w:tc>
        <w:tc>
          <w:tcPr>
            <w:tcW w:w="1276" w:type="dxa"/>
            <w:vMerge/>
          </w:tcPr>
          <w:p w14:paraId="7D392532" w14:textId="77777777" w:rsidR="00C60157" w:rsidRPr="00A37CF8" w:rsidRDefault="00C60157" w:rsidP="006E45E0">
            <w:pPr>
              <w:jc w:val="right"/>
            </w:pPr>
          </w:p>
        </w:tc>
        <w:tc>
          <w:tcPr>
            <w:tcW w:w="1420" w:type="dxa"/>
            <w:vMerge/>
          </w:tcPr>
          <w:p w14:paraId="1454DB4A" w14:textId="77777777" w:rsidR="00C60157" w:rsidRPr="00A37CF8" w:rsidRDefault="00C60157" w:rsidP="006E45E0">
            <w:pPr>
              <w:jc w:val="right"/>
            </w:pPr>
          </w:p>
        </w:tc>
      </w:tr>
      <w:tr w:rsidR="00C60157" w:rsidRPr="00A37CF8" w14:paraId="1DEA1EDF" w14:textId="77777777" w:rsidTr="00C60157">
        <w:trPr>
          <w:trHeight w:val="338"/>
        </w:trPr>
        <w:tc>
          <w:tcPr>
            <w:tcW w:w="1838" w:type="dxa"/>
            <w:gridSpan w:val="2"/>
            <w:vMerge/>
          </w:tcPr>
          <w:p w14:paraId="7CAAE8D9" w14:textId="77777777" w:rsidR="00C60157" w:rsidRPr="00A37CF8" w:rsidRDefault="00C60157" w:rsidP="0054050A"/>
        </w:tc>
        <w:tc>
          <w:tcPr>
            <w:tcW w:w="992" w:type="dxa"/>
          </w:tcPr>
          <w:p w14:paraId="43B3CBFC" w14:textId="77777777" w:rsidR="00C60157" w:rsidRPr="00A37CF8" w:rsidRDefault="00C60157" w:rsidP="006E45E0">
            <w:pPr>
              <w:jc w:val="right"/>
            </w:pPr>
            <w:r w:rsidRPr="00A37CF8">
              <w:t>3</w:t>
            </w:r>
          </w:p>
        </w:tc>
        <w:tc>
          <w:tcPr>
            <w:tcW w:w="1276" w:type="dxa"/>
          </w:tcPr>
          <w:p w14:paraId="63A565D3" w14:textId="77777777" w:rsidR="00C60157" w:rsidRPr="00A37CF8" w:rsidRDefault="00C60157" w:rsidP="00CA7F84">
            <w:pPr>
              <w:jc w:val="right"/>
            </w:pPr>
            <w:r w:rsidRPr="00A37CF8">
              <w:t>31 May 2024</w:t>
            </w:r>
          </w:p>
        </w:tc>
        <w:tc>
          <w:tcPr>
            <w:tcW w:w="1276" w:type="dxa"/>
          </w:tcPr>
          <w:p w14:paraId="5B404357" w14:textId="77777777" w:rsidR="00C60157" w:rsidRPr="00A37CF8" w:rsidRDefault="00C60157" w:rsidP="006E45E0">
            <w:pPr>
              <w:jc w:val="right"/>
            </w:pPr>
            <w:r w:rsidRPr="00A37CF8">
              <w:t>3,045</w:t>
            </w:r>
          </w:p>
        </w:tc>
        <w:tc>
          <w:tcPr>
            <w:tcW w:w="1559" w:type="dxa"/>
            <w:vMerge/>
          </w:tcPr>
          <w:p w14:paraId="4B644BD4" w14:textId="77777777" w:rsidR="00C60157" w:rsidRPr="00A37CF8" w:rsidRDefault="00C60157" w:rsidP="006E45E0">
            <w:pPr>
              <w:jc w:val="right"/>
            </w:pPr>
          </w:p>
        </w:tc>
        <w:tc>
          <w:tcPr>
            <w:tcW w:w="1276" w:type="dxa"/>
            <w:vMerge/>
          </w:tcPr>
          <w:p w14:paraId="61BDDB15" w14:textId="77777777" w:rsidR="00C60157" w:rsidRPr="00A37CF8" w:rsidRDefault="00C60157" w:rsidP="006E45E0">
            <w:pPr>
              <w:jc w:val="right"/>
            </w:pPr>
          </w:p>
        </w:tc>
        <w:tc>
          <w:tcPr>
            <w:tcW w:w="1420" w:type="dxa"/>
            <w:vMerge/>
          </w:tcPr>
          <w:p w14:paraId="4B8A9104" w14:textId="77777777" w:rsidR="00C60157" w:rsidRPr="00A37CF8" w:rsidRDefault="00C60157" w:rsidP="006E45E0">
            <w:pPr>
              <w:jc w:val="right"/>
            </w:pPr>
          </w:p>
        </w:tc>
      </w:tr>
      <w:tr w:rsidR="00C60157" w:rsidRPr="00A37CF8" w14:paraId="37FCB753" w14:textId="77777777" w:rsidTr="00C60157">
        <w:trPr>
          <w:trHeight w:val="338"/>
        </w:trPr>
        <w:tc>
          <w:tcPr>
            <w:tcW w:w="1838" w:type="dxa"/>
            <w:gridSpan w:val="2"/>
            <w:vMerge w:val="restart"/>
          </w:tcPr>
          <w:p w14:paraId="39AF1160" w14:textId="77777777" w:rsidR="00C60157" w:rsidRPr="00A37CF8" w:rsidRDefault="00C60157" w:rsidP="0054050A">
            <w:r w:rsidRPr="00A37CF8">
              <w:t>Greater Dandenong City Council – Yarraman Ward by-election 2024</w:t>
            </w:r>
          </w:p>
        </w:tc>
        <w:tc>
          <w:tcPr>
            <w:tcW w:w="992" w:type="dxa"/>
          </w:tcPr>
          <w:p w14:paraId="0C3A6AD7" w14:textId="77777777" w:rsidR="00C60157" w:rsidRPr="00A37CF8" w:rsidRDefault="00C60157" w:rsidP="006E45E0">
            <w:pPr>
              <w:jc w:val="right"/>
            </w:pPr>
            <w:r w:rsidRPr="00A37CF8">
              <w:t>1</w:t>
            </w:r>
          </w:p>
        </w:tc>
        <w:tc>
          <w:tcPr>
            <w:tcW w:w="1276" w:type="dxa"/>
          </w:tcPr>
          <w:p w14:paraId="38218137" w14:textId="77777777" w:rsidR="00C60157" w:rsidRPr="00A37CF8" w:rsidRDefault="00C60157" w:rsidP="00CA7F84">
            <w:pPr>
              <w:jc w:val="right"/>
            </w:pPr>
            <w:r w:rsidRPr="00A37CF8">
              <w:t>29 April 2024</w:t>
            </w:r>
          </w:p>
        </w:tc>
        <w:tc>
          <w:tcPr>
            <w:tcW w:w="1276" w:type="dxa"/>
          </w:tcPr>
          <w:p w14:paraId="7866DCEA" w14:textId="77777777" w:rsidR="00C60157" w:rsidRPr="00A37CF8" w:rsidRDefault="00C60157" w:rsidP="006E45E0">
            <w:pPr>
              <w:jc w:val="right"/>
            </w:pPr>
            <w:r w:rsidRPr="00A37CF8">
              <w:t>1,703</w:t>
            </w:r>
          </w:p>
        </w:tc>
        <w:tc>
          <w:tcPr>
            <w:tcW w:w="1559" w:type="dxa"/>
            <w:vMerge w:val="restart"/>
          </w:tcPr>
          <w:p w14:paraId="1D35F738" w14:textId="77777777" w:rsidR="00C60157" w:rsidRPr="00A37CF8" w:rsidRDefault="00C60157" w:rsidP="006E45E0">
            <w:pPr>
              <w:jc w:val="right"/>
            </w:pPr>
            <w:r w:rsidRPr="00A37CF8">
              <w:t>$10,285.70</w:t>
            </w:r>
          </w:p>
        </w:tc>
        <w:tc>
          <w:tcPr>
            <w:tcW w:w="1276" w:type="dxa"/>
            <w:vMerge w:val="restart"/>
          </w:tcPr>
          <w:p w14:paraId="3A59DCB6" w14:textId="77777777" w:rsidR="00C60157" w:rsidRPr="00A37CF8" w:rsidRDefault="00C60157" w:rsidP="006E45E0">
            <w:pPr>
              <w:jc w:val="right"/>
            </w:pPr>
            <w:r w:rsidRPr="00A37CF8">
              <w:t>24 October 2024</w:t>
            </w:r>
          </w:p>
        </w:tc>
        <w:tc>
          <w:tcPr>
            <w:tcW w:w="1420" w:type="dxa"/>
            <w:vMerge w:val="restart"/>
          </w:tcPr>
          <w:p w14:paraId="247502E4" w14:textId="77777777" w:rsidR="00C60157" w:rsidRPr="00A37CF8" w:rsidRDefault="00C60157" w:rsidP="006E45E0">
            <w:pPr>
              <w:jc w:val="right"/>
            </w:pPr>
            <w:r w:rsidRPr="00A37CF8">
              <w:t>1,026</w:t>
            </w:r>
          </w:p>
        </w:tc>
      </w:tr>
      <w:tr w:rsidR="00C60157" w:rsidRPr="00A37CF8" w14:paraId="582840AF" w14:textId="77777777" w:rsidTr="00C60157">
        <w:trPr>
          <w:trHeight w:val="338"/>
        </w:trPr>
        <w:tc>
          <w:tcPr>
            <w:tcW w:w="1838" w:type="dxa"/>
            <w:gridSpan w:val="2"/>
            <w:vMerge/>
          </w:tcPr>
          <w:p w14:paraId="7511C477" w14:textId="77777777" w:rsidR="00C60157" w:rsidRPr="00A37CF8" w:rsidRDefault="00C60157" w:rsidP="0054050A"/>
        </w:tc>
        <w:tc>
          <w:tcPr>
            <w:tcW w:w="992" w:type="dxa"/>
          </w:tcPr>
          <w:p w14:paraId="45AAF6DA" w14:textId="77777777" w:rsidR="00C60157" w:rsidRPr="00A37CF8" w:rsidRDefault="00C60157" w:rsidP="006E45E0">
            <w:pPr>
              <w:jc w:val="right"/>
            </w:pPr>
            <w:r w:rsidRPr="00A37CF8">
              <w:t>2</w:t>
            </w:r>
          </w:p>
        </w:tc>
        <w:tc>
          <w:tcPr>
            <w:tcW w:w="1276" w:type="dxa"/>
          </w:tcPr>
          <w:p w14:paraId="4ACCD925" w14:textId="77777777" w:rsidR="00C60157" w:rsidRPr="00A37CF8" w:rsidRDefault="00C60157" w:rsidP="00CA7F84">
            <w:pPr>
              <w:jc w:val="right"/>
            </w:pPr>
            <w:r w:rsidRPr="00A37CF8">
              <w:t>24 June 2024</w:t>
            </w:r>
          </w:p>
        </w:tc>
        <w:tc>
          <w:tcPr>
            <w:tcW w:w="1276" w:type="dxa"/>
          </w:tcPr>
          <w:p w14:paraId="2FB33304" w14:textId="77777777" w:rsidR="00C60157" w:rsidRPr="00A37CF8" w:rsidRDefault="00C60157" w:rsidP="006E45E0">
            <w:pPr>
              <w:jc w:val="right"/>
            </w:pPr>
            <w:r w:rsidRPr="00A37CF8">
              <w:t>1,512</w:t>
            </w:r>
          </w:p>
        </w:tc>
        <w:tc>
          <w:tcPr>
            <w:tcW w:w="1559" w:type="dxa"/>
            <w:vMerge/>
          </w:tcPr>
          <w:p w14:paraId="08B8DA60" w14:textId="77777777" w:rsidR="00C60157" w:rsidRPr="00A37CF8" w:rsidRDefault="00C60157" w:rsidP="006E45E0">
            <w:pPr>
              <w:jc w:val="right"/>
            </w:pPr>
          </w:p>
        </w:tc>
        <w:tc>
          <w:tcPr>
            <w:tcW w:w="1276" w:type="dxa"/>
            <w:vMerge/>
          </w:tcPr>
          <w:p w14:paraId="369E5803" w14:textId="77777777" w:rsidR="00C60157" w:rsidRPr="00A37CF8" w:rsidRDefault="00C60157" w:rsidP="006E45E0">
            <w:pPr>
              <w:jc w:val="right"/>
            </w:pPr>
          </w:p>
        </w:tc>
        <w:tc>
          <w:tcPr>
            <w:tcW w:w="1420" w:type="dxa"/>
            <w:vMerge/>
          </w:tcPr>
          <w:p w14:paraId="73A33B56" w14:textId="77777777" w:rsidR="00C60157" w:rsidRPr="00A37CF8" w:rsidRDefault="00C60157" w:rsidP="006E45E0">
            <w:pPr>
              <w:jc w:val="right"/>
            </w:pPr>
          </w:p>
        </w:tc>
      </w:tr>
      <w:tr w:rsidR="00C60157" w:rsidRPr="00A37CF8" w14:paraId="6B58413F" w14:textId="77777777" w:rsidTr="00C60157">
        <w:trPr>
          <w:trHeight w:val="338"/>
        </w:trPr>
        <w:tc>
          <w:tcPr>
            <w:tcW w:w="1838" w:type="dxa"/>
            <w:gridSpan w:val="2"/>
            <w:vMerge/>
          </w:tcPr>
          <w:p w14:paraId="1B466FE3" w14:textId="77777777" w:rsidR="00C60157" w:rsidRPr="00A37CF8" w:rsidRDefault="00C60157" w:rsidP="0054050A"/>
        </w:tc>
        <w:tc>
          <w:tcPr>
            <w:tcW w:w="992" w:type="dxa"/>
          </w:tcPr>
          <w:p w14:paraId="783F2A08" w14:textId="77777777" w:rsidR="00C60157" w:rsidRPr="00A37CF8" w:rsidRDefault="00C60157" w:rsidP="006E45E0">
            <w:pPr>
              <w:jc w:val="right"/>
            </w:pPr>
            <w:r w:rsidRPr="00A37CF8">
              <w:t>3</w:t>
            </w:r>
          </w:p>
        </w:tc>
        <w:tc>
          <w:tcPr>
            <w:tcW w:w="1276" w:type="dxa"/>
          </w:tcPr>
          <w:p w14:paraId="2A3C7B8E" w14:textId="77777777" w:rsidR="00C60157" w:rsidRPr="00A37CF8" w:rsidRDefault="00C60157" w:rsidP="00CA7F84">
            <w:pPr>
              <w:jc w:val="right"/>
            </w:pPr>
            <w:r w:rsidRPr="00A37CF8">
              <w:t>26 August 2024</w:t>
            </w:r>
          </w:p>
        </w:tc>
        <w:tc>
          <w:tcPr>
            <w:tcW w:w="1276" w:type="dxa"/>
          </w:tcPr>
          <w:p w14:paraId="6D5CB9CB" w14:textId="77777777" w:rsidR="00C60157" w:rsidRPr="00A37CF8" w:rsidRDefault="00C60157" w:rsidP="006E45E0">
            <w:pPr>
              <w:jc w:val="right"/>
            </w:pPr>
            <w:r w:rsidRPr="00A37CF8">
              <w:t>1,207</w:t>
            </w:r>
          </w:p>
        </w:tc>
        <w:tc>
          <w:tcPr>
            <w:tcW w:w="1559" w:type="dxa"/>
            <w:vMerge/>
          </w:tcPr>
          <w:p w14:paraId="19509E54" w14:textId="77777777" w:rsidR="00C60157" w:rsidRPr="00A37CF8" w:rsidRDefault="00C60157" w:rsidP="006E45E0">
            <w:pPr>
              <w:jc w:val="right"/>
            </w:pPr>
          </w:p>
        </w:tc>
        <w:tc>
          <w:tcPr>
            <w:tcW w:w="1276" w:type="dxa"/>
            <w:vMerge/>
          </w:tcPr>
          <w:p w14:paraId="44D6C07A" w14:textId="77777777" w:rsidR="00C60157" w:rsidRPr="00A37CF8" w:rsidRDefault="00C60157" w:rsidP="006E45E0">
            <w:pPr>
              <w:jc w:val="right"/>
            </w:pPr>
          </w:p>
        </w:tc>
        <w:tc>
          <w:tcPr>
            <w:tcW w:w="1420" w:type="dxa"/>
            <w:vMerge/>
          </w:tcPr>
          <w:p w14:paraId="7DA2D87D" w14:textId="77777777" w:rsidR="00C60157" w:rsidRPr="00A37CF8" w:rsidRDefault="00C60157" w:rsidP="006E45E0">
            <w:pPr>
              <w:jc w:val="right"/>
            </w:pPr>
          </w:p>
        </w:tc>
      </w:tr>
    </w:tbl>
    <w:p w14:paraId="042A3456" w14:textId="1EAC778F" w:rsidR="00C60157" w:rsidRPr="00C60157" w:rsidRDefault="00C60157" w:rsidP="00C60157">
      <w:r w:rsidRPr="00C60157">
        <w:t>*1 – Apparent failure to vote</w:t>
      </w:r>
      <w:r w:rsidR="00F75BB6">
        <w:t xml:space="preserve">, </w:t>
      </w:r>
      <w:r w:rsidRPr="00C60157">
        <w:t>2 – Infringement</w:t>
      </w:r>
      <w:r w:rsidR="00F75BB6">
        <w:t xml:space="preserve">, </w:t>
      </w:r>
      <w:r w:rsidRPr="00C60157">
        <w:t>3 – Penalty reminder</w:t>
      </w:r>
    </w:p>
    <w:p w14:paraId="6226741F" w14:textId="77777777" w:rsidR="00C60157" w:rsidRPr="004D4D72" w:rsidRDefault="00C60157" w:rsidP="00C60157">
      <w:pPr>
        <w:pStyle w:val="Heading2"/>
      </w:pPr>
      <w:bookmarkStart w:id="121" w:name="_Toc117593458"/>
      <w:bookmarkStart w:id="122" w:name="_Toc212214135"/>
      <w:bookmarkStart w:id="123" w:name="_Toc213238183"/>
      <w:r w:rsidRPr="004D4D72">
        <w:t>Communication services</w:t>
      </w:r>
      <w:bookmarkEnd w:id="121"/>
      <w:bookmarkEnd w:id="122"/>
      <w:bookmarkEnd w:id="123"/>
    </w:p>
    <w:p w14:paraId="7841C1E5" w14:textId="77777777" w:rsidR="00C60157" w:rsidRPr="004D4D72" w:rsidRDefault="00C60157" w:rsidP="00C60157">
      <w:pPr>
        <w:pStyle w:val="Heading3"/>
      </w:pPr>
      <w:r w:rsidRPr="004D4D72">
        <w:t>Advertising</w:t>
      </w:r>
    </w:p>
    <w:p w14:paraId="0DB858F8" w14:textId="42CE36A5" w:rsidR="00C60157" w:rsidRDefault="00C60157" w:rsidP="00C60157">
      <w:r>
        <w:t>In addition to our advertising for the 2024 local council elections (see ‘2024 local council elections above), we published statutory advertising for:</w:t>
      </w:r>
    </w:p>
    <w:p w14:paraId="7439CF6C" w14:textId="77777777" w:rsidR="00C60157" w:rsidRDefault="00C60157" w:rsidP="00C60157">
      <w:pPr>
        <w:pStyle w:val="ListParagraph"/>
        <w:numPr>
          <w:ilvl w:val="0"/>
          <w:numId w:val="102"/>
        </w:numPr>
        <w:spacing w:before="60" w:after="60" w:line="240" w:lineRule="auto"/>
        <w:contextualSpacing/>
      </w:pPr>
      <w:r w:rsidRPr="00A612D7">
        <w:t>2</w:t>
      </w:r>
      <w:r w:rsidRPr="009C6E4A">
        <w:t xml:space="preserve"> state by-elections (Prahran and Werribee districts)</w:t>
      </w:r>
    </w:p>
    <w:p w14:paraId="68D75E50" w14:textId="77777777" w:rsidR="00C60157" w:rsidRDefault="00C60157" w:rsidP="00C60157">
      <w:pPr>
        <w:pStyle w:val="ListParagraph"/>
        <w:numPr>
          <w:ilvl w:val="0"/>
          <w:numId w:val="102"/>
        </w:numPr>
        <w:spacing w:before="60" w:after="60" w:line="240" w:lineRule="auto"/>
        <w:contextualSpacing/>
      </w:pPr>
      <w:r w:rsidRPr="00A612D7">
        <w:t>2</w:t>
      </w:r>
      <w:r w:rsidRPr="009C6E4A">
        <w:t xml:space="preserve"> local council by-elections </w:t>
      </w:r>
      <w:r w:rsidRPr="008A7442">
        <w:t>(Darebin and Whittlesea city councils)</w:t>
      </w:r>
    </w:p>
    <w:p w14:paraId="294A1B79" w14:textId="7C1340C3" w:rsidR="00C60157" w:rsidRDefault="00C60157" w:rsidP="00C60157">
      <w:pPr>
        <w:pStyle w:val="ListParagraph"/>
        <w:numPr>
          <w:ilvl w:val="0"/>
          <w:numId w:val="102"/>
        </w:numPr>
        <w:spacing w:before="60" w:after="60" w:line="240" w:lineRule="auto"/>
        <w:contextualSpacing/>
      </w:pPr>
      <w:r w:rsidRPr="008A7442">
        <w:lastRenderedPageBreak/>
        <w:t>2 local council countbacks for Golden Plains Shire Council.</w:t>
      </w:r>
    </w:p>
    <w:p w14:paraId="1B0CC6D4" w14:textId="77777777" w:rsidR="00C60157" w:rsidRDefault="00C60157" w:rsidP="00F75BB6">
      <w:pPr>
        <w:spacing w:before="240"/>
      </w:pPr>
      <w:r w:rsidRPr="008A7442">
        <w:t>A total of 20</w:t>
      </w:r>
      <w:r>
        <w:t xml:space="preserve"> statutory and non-statutory advertisements (including reminder advertisements) were published for these events, along with RPP notices.</w:t>
      </w:r>
    </w:p>
    <w:p w14:paraId="6C19D000" w14:textId="77777777" w:rsidR="00FF0588" w:rsidRPr="004D4D72" w:rsidRDefault="00FF0588" w:rsidP="00FF0588">
      <w:pPr>
        <w:pStyle w:val="Heading3"/>
      </w:pPr>
      <w:r w:rsidRPr="004D4D72">
        <w:t>Media services</w:t>
      </w:r>
    </w:p>
    <w:p w14:paraId="354D81D1" w14:textId="09A87D77" w:rsidR="00FF0588" w:rsidRDefault="00FF0588" w:rsidP="00FF0588">
      <w:r>
        <w:t>We maintain an open and informative relationship with Victorian media outlets. Throughout 2024–25, we provided metropolitan and regional outlets with media releases around electoral events (including the local council general elections, by-elections and countbacks), funding and disclosure laws and our register of political parties.</w:t>
      </w:r>
    </w:p>
    <w:p w14:paraId="797A0577" w14:textId="1FE20531" w:rsidR="00FF0588" w:rsidRDefault="00FF0588" w:rsidP="00FF0588">
      <w:r>
        <w:t>Throughout 2024–25, we issued:</w:t>
      </w:r>
    </w:p>
    <w:p w14:paraId="59309E90" w14:textId="77777777" w:rsidR="00FF0588" w:rsidRDefault="00FF0588" w:rsidP="00FF0588">
      <w:pPr>
        <w:pStyle w:val="ListParagraph"/>
        <w:numPr>
          <w:ilvl w:val="0"/>
          <w:numId w:val="109"/>
        </w:numPr>
        <w:spacing w:before="60" w:after="60" w:line="240" w:lineRule="auto"/>
        <w:contextualSpacing/>
      </w:pPr>
      <w:r>
        <w:t>media releases and advisories about the local council general elections (see ‘2024 local council elections’ above)</w:t>
      </w:r>
    </w:p>
    <w:p w14:paraId="393FEFBA" w14:textId="3CEDDCCD" w:rsidR="00FF0588" w:rsidRDefault="00FF0588" w:rsidP="00FF0588">
      <w:pPr>
        <w:pStyle w:val="ListParagraph"/>
        <w:numPr>
          <w:ilvl w:val="0"/>
          <w:numId w:val="109"/>
        </w:numPr>
        <w:spacing w:before="60" w:after="60" w:line="240" w:lineRule="auto"/>
        <w:contextualSpacing/>
      </w:pPr>
      <w:r>
        <w:t>18 proactive releases for the Prahran and Werribee district by-elections</w:t>
      </w:r>
    </w:p>
    <w:p w14:paraId="64DC7E3F" w14:textId="77777777" w:rsidR="00FF0588" w:rsidRPr="00236FE0" w:rsidRDefault="00FF0588" w:rsidP="00FF0588">
      <w:pPr>
        <w:pStyle w:val="ListParagraph"/>
        <w:numPr>
          <w:ilvl w:val="0"/>
          <w:numId w:val="109"/>
        </w:numPr>
        <w:spacing w:before="60" w:after="60" w:line="240" w:lineRule="auto"/>
        <w:contextualSpacing/>
      </w:pPr>
      <w:r w:rsidRPr="00C96F4B">
        <w:t xml:space="preserve">46 proactive </w:t>
      </w:r>
      <w:r>
        <w:t>releases about other regulatory matters.</w:t>
      </w:r>
    </w:p>
    <w:p w14:paraId="79E42241" w14:textId="0C3C8090" w:rsidR="00FF0588" w:rsidRDefault="00FF0588" w:rsidP="00FF0588">
      <w:pPr>
        <w:spacing w:before="240"/>
      </w:pPr>
      <w:r>
        <w:t>We commit</w:t>
      </w:r>
      <w:r w:rsidRPr="00236FE0">
        <w:t xml:space="preserve"> to responding to all media queries within </w:t>
      </w:r>
      <w:r>
        <w:t xml:space="preserve">3 </w:t>
      </w:r>
      <w:r w:rsidRPr="00236FE0">
        <w:t>business days. In 202</w:t>
      </w:r>
      <w:r>
        <w:t>4</w:t>
      </w:r>
      <w:r w:rsidRPr="00236FE0">
        <w:t>–2</w:t>
      </w:r>
      <w:r>
        <w:t>5</w:t>
      </w:r>
      <w:r w:rsidRPr="00236FE0">
        <w:t xml:space="preserve">, </w:t>
      </w:r>
      <w:r>
        <w:t>we</w:t>
      </w:r>
      <w:r w:rsidRPr="00236FE0">
        <w:t xml:space="preserve"> responded to </w:t>
      </w:r>
      <w:r w:rsidRPr="00C96F4B">
        <w:t>547</w:t>
      </w:r>
      <w:r>
        <w:t xml:space="preserve"> </w:t>
      </w:r>
      <w:r w:rsidRPr="00236FE0">
        <w:t>media enquiries, with</w:t>
      </w:r>
      <w:r>
        <w:t>:</w:t>
      </w:r>
    </w:p>
    <w:p w14:paraId="400322FB" w14:textId="77777777" w:rsidR="00FF0588" w:rsidRPr="00A37CF8" w:rsidRDefault="00FF0588" w:rsidP="00FF0588">
      <w:pPr>
        <w:pStyle w:val="ListParagraph"/>
        <w:numPr>
          <w:ilvl w:val="0"/>
          <w:numId w:val="103"/>
        </w:numPr>
        <w:spacing w:before="60" w:after="60" w:line="240" w:lineRule="auto"/>
        <w:contextualSpacing/>
      </w:pPr>
      <w:r w:rsidRPr="00A37CF8">
        <w:t>469 resolved on the same business day</w:t>
      </w:r>
    </w:p>
    <w:p w14:paraId="5361CB54" w14:textId="77777777" w:rsidR="00FF0588" w:rsidRPr="00A37CF8" w:rsidRDefault="00FF0588" w:rsidP="00FF0588">
      <w:pPr>
        <w:pStyle w:val="ListParagraph"/>
        <w:numPr>
          <w:ilvl w:val="0"/>
          <w:numId w:val="103"/>
        </w:numPr>
        <w:spacing w:before="60" w:after="60" w:line="240" w:lineRule="auto"/>
        <w:contextualSpacing/>
      </w:pPr>
      <w:r w:rsidRPr="00A37CF8">
        <w:t>65 resolved within one business day</w:t>
      </w:r>
    </w:p>
    <w:p w14:paraId="69C22EAE" w14:textId="081CD0DC" w:rsidR="00FF0588" w:rsidRPr="00A37CF8" w:rsidRDefault="00FF0588" w:rsidP="00FF0588">
      <w:pPr>
        <w:pStyle w:val="ListParagraph"/>
        <w:numPr>
          <w:ilvl w:val="0"/>
          <w:numId w:val="103"/>
        </w:numPr>
        <w:spacing w:before="60" w:after="60" w:line="240" w:lineRule="auto"/>
        <w:contextualSpacing/>
      </w:pPr>
      <w:r w:rsidRPr="00A37CF8">
        <w:t>5 resolved within 3 business days</w:t>
      </w:r>
    </w:p>
    <w:p w14:paraId="5985A8E5" w14:textId="77777777" w:rsidR="00FF0588" w:rsidRPr="00A37CF8" w:rsidRDefault="00FF0588" w:rsidP="00FF0588">
      <w:pPr>
        <w:pStyle w:val="ListParagraph"/>
        <w:numPr>
          <w:ilvl w:val="0"/>
          <w:numId w:val="103"/>
        </w:numPr>
        <w:spacing w:before="60" w:after="60" w:line="240" w:lineRule="auto"/>
        <w:contextualSpacing/>
      </w:pPr>
      <w:r w:rsidRPr="00A37CF8">
        <w:t>8 taking longer than 3 business days.</w:t>
      </w:r>
    </w:p>
    <w:p w14:paraId="77AD314E" w14:textId="77777777" w:rsidR="00FF0588" w:rsidRPr="004D4D72" w:rsidRDefault="00FF0588" w:rsidP="00FF0588">
      <w:pPr>
        <w:pStyle w:val="Heading3"/>
      </w:pPr>
      <w:r w:rsidRPr="004D4D72">
        <w:t>Selections: the VEC newsletter</w:t>
      </w:r>
    </w:p>
    <w:p w14:paraId="4A496E8D" w14:textId="54853268" w:rsidR="00FF0588" w:rsidRDefault="00FF0588" w:rsidP="00FF0588">
      <w:r w:rsidRPr="00AF5ECA">
        <w:rPr>
          <w:i/>
          <w:iCs/>
        </w:rPr>
        <w:t>Selections</w:t>
      </w:r>
      <w:r w:rsidRPr="00236FE0">
        <w:t xml:space="preserve"> is </w:t>
      </w:r>
      <w:r>
        <w:t xml:space="preserve">our </w:t>
      </w:r>
      <w:r w:rsidRPr="00236FE0">
        <w:t xml:space="preserve">annual stakeholder newsletter. </w:t>
      </w:r>
      <w:r>
        <w:t>We</w:t>
      </w:r>
      <w:r w:rsidRPr="00236FE0">
        <w:t xml:space="preserve"> distribute</w:t>
      </w:r>
      <w:r>
        <w:t xml:space="preserve"> it</w:t>
      </w:r>
      <w:r w:rsidRPr="00236FE0">
        <w:t xml:space="preserve"> to</w:t>
      </w:r>
      <w:r>
        <w:t>:</w:t>
      </w:r>
    </w:p>
    <w:p w14:paraId="7E2302BE" w14:textId="77777777" w:rsidR="00FF0588" w:rsidRPr="00A37CF8" w:rsidRDefault="00FF0588" w:rsidP="00FF0588">
      <w:pPr>
        <w:pStyle w:val="ListParagraph"/>
        <w:numPr>
          <w:ilvl w:val="0"/>
          <w:numId w:val="104"/>
        </w:numPr>
        <w:spacing w:before="60" w:after="60" w:line="240" w:lineRule="auto"/>
        <w:contextualSpacing/>
      </w:pPr>
      <w:r w:rsidRPr="00A37CF8">
        <w:t>state and local council representatives</w:t>
      </w:r>
    </w:p>
    <w:p w14:paraId="202D25F7" w14:textId="77777777" w:rsidR="00FF0588" w:rsidRPr="00A37CF8" w:rsidRDefault="00FF0588" w:rsidP="00FF0588">
      <w:pPr>
        <w:pStyle w:val="ListParagraph"/>
        <w:numPr>
          <w:ilvl w:val="0"/>
          <w:numId w:val="104"/>
        </w:numPr>
        <w:spacing w:before="60" w:after="60" w:line="240" w:lineRule="auto"/>
        <w:contextualSpacing/>
      </w:pPr>
      <w:r w:rsidRPr="00A37CF8">
        <w:t>government departments</w:t>
      </w:r>
    </w:p>
    <w:p w14:paraId="7F1640C7" w14:textId="77777777" w:rsidR="00FF0588" w:rsidRDefault="00FF0588" w:rsidP="00FF0588">
      <w:pPr>
        <w:pStyle w:val="ListParagraph"/>
        <w:numPr>
          <w:ilvl w:val="0"/>
          <w:numId w:val="104"/>
        </w:numPr>
        <w:spacing w:before="60" w:after="60" w:line="240" w:lineRule="auto"/>
        <w:contextualSpacing/>
      </w:pPr>
      <w:r w:rsidRPr="00A37CF8">
        <w:t>the</w:t>
      </w:r>
      <w:r>
        <w:t xml:space="preserve"> </w:t>
      </w:r>
      <w:r w:rsidRPr="00A37CF8">
        <w:t>EMC</w:t>
      </w:r>
    </w:p>
    <w:p w14:paraId="13C02083" w14:textId="77777777" w:rsidR="00FF0588" w:rsidRPr="00A37CF8" w:rsidRDefault="00FF0588" w:rsidP="00FF0588">
      <w:pPr>
        <w:pStyle w:val="ListParagraph"/>
        <w:numPr>
          <w:ilvl w:val="0"/>
          <w:numId w:val="104"/>
        </w:numPr>
        <w:spacing w:before="60" w:after="60" w:line="240" w:lineRule="auto"/>
        <w:contextualSpacing/>
      </w:pPr>
      <w:r w:rsidRPr="00A37CF8">
        <w:t>our employees</w:t>
      </w:r>
    </w:p>
    <w:p w14:paraId="4CABEBC6" w14:textId="77777777" w:rsidR="00FF0588" w:rsidRPr="00A37CF8" w:rsidRDefault="00FF0588" w:rsidP="00FF0588">
      <w:pPr>
        <w:pStyle w:val="ListParagraph"/>
        <w:numPr>
          <w:ilvl w:val="0"/>
          <w:numId w:val="104"/>
        </w:numPr>
        <w:spacing w:before="60" w:after="60" w:line="240" w:lineRule="auto"/>
        <w:contextualSpacing/>
      </w:pPr>
      <w:r w:rsidRPr="00A37CF8">
        <w:t>senior election officials</w:t>
      </w:r>
    </w:p>
    <w:p w14:paraId="7A80EEE1" w14:textId="14EB9940" w:rsidR="00FF0588" w:rsidRPr="00A37CF8" w:rsidRDefault="00FF0588" w:rsidP="00FF0588">
      <w:pPr>
        <w:pStyle w:val="ListParagraph"/>
        <w:numPr>
          <w:ilvl w:val="0"/>
          <w:numId w:val="104"/>
        </w:numPr>
        <w:spacing w:before="60" w:after="60" w:line="240" w:lineRule="auto"/>
        <w:contextualSpacing/>
      </w:pPr>
      <w:r w:rsidRPr="00A37CF8">
        <w:t>RPPs.</w:t>
      </w:r>
    </w:p>
    <w:p w14:paraId="3F5939C8" w14:textId="2D62DB15" w:rsidR="00FF0588" w:rsidRPr="00236FE0" w:rsidRDefault="00FF0588" w:rsidP="00F053BE">
      <w:pPr>
        <w:spacing w:before="240"/>
      </w:pPr>
      <w:r w:rsidRPr="00236FE0">
        <w:t>The 202</w:t>
      </w:r>
      <w:r>
        <w:t>4</w:t>
      </w:r>
      <w:r w:rsidRPr="00236FE0">
        <w:t xml:space="preserve"> edition was published in </w:t>
      </w:r>
      <w:r>
        <w:t>December</w:t>
      </w:r>
      <w:r w:rsidRPr="00236FE0">
        <w:t xml:space="preserve"> and highlighted key activities from 202</w:t>
      </w:r>
      <w:r>
        <w:t>3</w:t>
      </w:r>
      <w:r w:rsidRPr="00236FE0">
        <w:t>–2</w:t>
      </w:r>
      <w:r>
        <w:t>4</w:t>
      </w:r>
      <w:r w:rsidRPr="00236FE0">
        <w:t xml:space="preserve">. The newsletter was distributed digitally through e-marketing software, with the stories hosted on </w:t>
      </w:r>
      <w:r>
        <w:t>our</w:t>
      </w:r>
      <w:r w:rsidRPr="00236FE0">
        <w:t xml:space="preserve"> website.</w:t>
      </w:r>
      <w:r>
        <w:t xml:space="preserve"> </w:t>
      </w:r>
      <w:r w:rsidRPr="00A612D7">
        <w:rPr>
          <w:i/>
          <w:iCs/>
        </w:rPr>
        <w:t>Selections</w:t>
      </w:r>
      <w:r>
        <w:t xml:space="preserve"> </w:t>
      </w:r>
      <w:proofErr w:type="gramStart"/>
      <w:r>
        <w:t>was</w:t>
      </w:r>
      <w:proofErr w:type="gramEnd"/>
      <w:r>
        <w:t xml:space="preserve"> opened </w:t>
      </w:r>
      <w:r w:rsidRPr="009A2E0B">
        <w:t>by 456 recipients with 114 click-throughs. The stories hosted on the website received a combined 1,256 views</w:t>
      </w:r>
      <w:r w:rsidRPr="00236FE0">
        <w:t>.</w:t>
      </w:r>
    </w:p>
    <w:p w14:paraId="5D0A73DD" w14:textId="77777777" w:rsidR="00FF0588" w:rsidRPr="004D4D72" w:rsidRDefault="00FF0588" w:rsidP="00FF0588">
      <w:pPr>
        <w:pStyle w:val="Heading3"/>
      </w:pPr>
      <w:r>
        <w:t>Social media</w:t>
      </w:r>
    </w:p>
    <w:p w14:paraId="750BC6B0" w14:textId="77777777" w:rsidR="00FF0588" w:rsidRPr="00236FE0" w:rsidRDefault="00FF0588" w:rsidP="00FF0588">
      <w:r>
        <w:t>Our social media channels continue to be a critical medium for community outreach, education and engagement, and publicising information about electoral events.</w:t>
      </w:r>
    </w:p>
    <w:p w14:paraId="5FD2533C" w14:textId="447B7C43" w:rsidR="00FF0588" w:rsidRPr="00D539D6" w:rsidRDefault="00FF0588" w:rsidP="00FF0588">
      <w:r w:rsidRPr="00D539D6">
        <w:t>Over the financial year, we published:</w:t>
      </w:r>
    </w:p>
    <w:p w14:paraId="22D00408" w14:textId="77777777" w:rsidR="00FF0588" w:rsidRPr="00A37CF8" w:rsidRDefault="00FF0588" w:rsidP="00FF0588">
      <w:pPr>
        <w:pStyle w:val="ListParagraph"/>
        <w:numPr>
          <w:ilvl w:val="0"/>
          <w:numId w:val="105"/>
        </w:numPr>
        <w:spacing w:before="60" w:after="60" w:line="240" w:lineRule="auto"/>
        <w:contextualSpacing/>
      </w:pPr>
      <w:r w:rsidRPr="00A37CF8">
        <w:lastRenderedPageBreak/>
        <w:t>206 X (formerly Twitter) posts</w:t>
      </w:r>
    </w:p>
    <w:p w14:paraId="21377B94" w14:textId="77777777" w:rsidR="00FF0588" w:rsidRPr="00A37CF8" w:rsidRDefault="00FF0588" w:rsidP="00FF0588">
      <w:pPr>
        <w:pStyle w:val="ListParagraph"/>
        <w:numPr>
          <w:ilvl w:val="0"/>
          <w:numId w:val="105"/>
        </w:numPr>
        <w:spacing w:before="60" w:after="60" w:line="240" w:lineRule="auto"/>
        <w:contextualSpacing/>
      </w:pPr>
      <w:r w:rsidRPr="00A37CF8">
        <w:t>198 Facebook posts</w:t>
      </w:r>
    </w:p>
    <w:p w14:paraId="688C99FB" w14:textId="77777777" w:rsidR="00FF0588" w:rsidRPr="00A37CF8" w:rsidRDefault="00FF0588" w:rsidP="00FF0588">
      <w:pPr>
        <w:pStyle w:val="ListParagraph"/>
        <w:numPr>
          <w:ilvl w:val="0"/>
          <w:numId w:val="105"/>
        </w:numPr>
        <w:spacing w:before="60" w:after="60" w:line="240" w:lineRule="auto"/>
        <w:contextualSpacing/>
      </w:pPr>
      <w:r w:rsidRPr="00A37CF8">
        <w:t>144 Instagram posts</w:t>
      </w:r>
    </w:p>
    <w:p w14:paraId="74FC1B61" w14:textId="77777777" w:rsidR="00FF0588" w:rsidRPr="00A37CF8" w:rsidRDefault="00FF0588" w:rsidP="00FF0588">
      <w:pPr>
        <w:pStyle w:val="ListParagraph"/>
        <w:numPr>
          <w:ilvl w:val="0"/>
          <w:numId w:val="105"/>
        </w:numPr>
        <w:spacing w:before="60" w:after="60" w:line="240" w:lineRule="auto"/>
        <w:contextualSpacing/>
      </w:pPr>
      <w:r w:rsidRPr="00A37CF8">
        <w:t>71 Threads posts</w:t>
      </w:r>
    </w:p>
    <w:p w14:paraId="06B35958" w14:textId="505AE2B1" w:rsidR="00FF0588" w:rsidRPr="00A37CF8" w:rsidRDefault="00FF0588" w:rsidP="00FF0588">
      <w:pPr>
        <w:pStyle w:val="ListParagraph"/>
        <w:numPr>
          <w:ilvl w:val="0"/>
          <w:numId w:val="105"/>
        </w:numPr>
        <w:spacing w:before="60" w:after="60" w:line="240" w:lineRule="auto"/>
        <w:contextualSpacing/>
      </w:pPr>
      <w:r w:rsidRPr="00A37CF8">
        <w:t>49 YouTube videos</w:t>
      </w:r>
    </w:p>
    <w:p w14:paraId="2977373F" w14:textId="49B77DA9" w:rsidR="00FF0588" w:rsidRPr="00D539D6" w:rsidRDefault="00FF0588" w:rsidP="00FF0588">
      <w:pPr>
        <w:pStyle w:val="ListParagraph"/>
        <w:numPr>
          <w:ilvl w:val="0"/>
          <w:numId w:val="105"/>
        </w:numPr>
        <w:spacing w:before="60" w:after="60" w:line="240" w:lineRule="auto"/>
        <w:contextualSpacing/>
      </w:pPr>
      <w:r w:rsidRPr="00A37CF8">
        <w:t>141 LinkedIn posts</w:t>
      </w:r>
      <w:r w:rsidRPr="00D539D6">
        <w:t>.</w:t>
      </w:r>
    </w:p>
    <w:p w14:paraId="5D8F4127" w14:textId="1F5CA2AD" w:rsidR="00FF0588" w:rsidRPr="009A2E0B" w:rsidRDefault="00FF0588" w:rsidP="00FF0588">
      <w:pPr>
        <w:spacing w:before="240"/>
      </w:pPr>
      <w:r>
        <w:t xml:space="preserve">These generated </w:t>
      </w:r>
      <w:r w:rsidRPr="009A2E0B">
        <w:t>99,634 visits to our website. Most of these came from Facebook (76,700), followed by X (13,065).</w:t>
      </w:r>
    </w:p>
    <w:p w14:paraId="5BC36A21" w14:textId="77777777" w:rsidR="00FF0588" w:rsidRPr="004D4D72" w:rsidRDefault="00FF0588" w:rsidP="00FF0588">
      <w:pPr>
        <w:pStyle w:val="Heading3"/>
      </w:pPr>
      <w:r w:rsidRPr="009A2E0B">
        <w:t>VEC websit</w:t>
      </w:r>
      <w:r w:rsidRPr="004D4D72">
        <w:t>e</w:t>
      </w:r>
    </w:p>
    <w:p w14:paraId="72CB6294" w14:textId="10166DC4" w:rsidR="00FF0588" w:rsidRPr="00D539D6" w:rsidRDefault="00FF0588" w:rsidP="00FF0588">
      <w:r>
        <w:t>Our</w:t>
      </w:r>
      <w:r w:rsidRPr="00236FE0">
        <w:t xml:space="preserve"> website continues to be the first point of contact for hundreds of thousands of Victorians each year. People visit the website </w:t>
      </w:r>
      <w:r>
        <w:t>for</w:t>
      </w:r>
      <w:r w:rsidRPr="00236FE0">
        <w:t xml:space="preserve"> information about election events, </w:t>
      </w:r>
      <w:r>
        <w:t xml:space="preserve">to </w:t>
      </w:r>
      <w:r w:rsidRPr="00236FE0">
        <w:t xml:space="preserve">perform </w:t>
      </w:r>
      <w:r w:rsidRPr="00D539D6">
        <w:t>enrolment transactions, and to learn about our programs and activities.</w:t>
      </w:r>
    </w:p>
    <w:p w14:paraId="7F91CBDC" w14:textId="77777777" w:rsidR="00FF0588" w:rsidRPr="00D539D6" w:rsidRDefault="00FF0588" w:rsidP="00FF0588">
      <w:r w:rsidRPr="00D539D6">
        <w:t>In 2024–25, a total of 3,319,134 users visited the website, with over 5 million visits. Over two thirds (67%) of these visits were made using a mobile device.</w:t>
      </w:r>
    </w:p>
    <w:p w14:paraId="1746C01E" w14:textId="77777777" w:rsidR="00FF0588" w:rsidRPr="004D4D72" w:rsidRDefault="00FF0588" w:rsidP="00FF0588">
      <w:pPr>
        <w:pStyle w:val="Heading3"/>
      </w:pPr>
      <w:r w:rsidRPr="00D539D6">
        <w:t>VoterAlert</w:t>
      </w:r>
    </w:p>
    <w:p w14:paraId="104508DB" w14:textId="477DB9C4" w:rsidR="00FF0588" w:rsidRDefault="00FF0588" w:rsidP="00FF0588">
      <w:pPr>
        <w:rPr>
          <w:rFonts w:eastAsia="Arial" w:cs="Arial"/>
        </w:rPr>
      </w:pPr>
      <w:r w:rsidRPr="63A9DEC3">
        <w:rPr>
          <w:rFonts w:eastAsia="Arial" w:cs="Arial"/>
        </w:rPr>
        <w:t>In 202</w:t>
      </w:r>
      <w:r>
        <w:rPr>
          <w:rFonts w:eastAsia="Arial" w:cs="Arial"/>
        </w:rPr>
        <w:t>4</w:t>
      </w:r>
      <w:r w:rsidRPr="63A9DEC3">
        <w:rPr>
          <w:rFonts w:eastAsia="Arial" w:cs="Arial"/>
        </w:rPr>
        <w:t>–2</w:t>
      </w:r>
      <w:r>
        <w:rPr>
          <w:rFonts w:eastAsia="Arial" w:cs="Arial"/>
        </w:rPr>
        <w:t>5</w:t>
      </w:r>
      <w:r w:rsidRPr="63A9DEC3">
        <w:rPr>
          <w:rFonts w:eastAsia="Arial" w:cs="Arial"/>
        </w:rPr>
        <w:t xml:space="preserve">, our VoterAlert notification service was successfully used to send key election reminders to state-enrolled </w:t>
      </w:r>
      <w:r>
        <w:rPr>
          <w:rFonts w:eastAsia="Arial" w:cs="Arial"/>
        </w:rPr>
        <w:t>voters</w:t>
      </w:r>
      <w:r w:rsidRPr="63A9DEC3">
        <w:rPr>
          <w:rFonts w:eastAsia="Arial" w:cs="Arial"/>
        </w:rPr>
        <w:t xml:space="preserve"> by SMS, email or both for</w:t>
      </w:r>
      <w:r>
        <w:rPr>
          <w:rFonts w:eastAsia="Arial" w:cs="Arial"/>
        </w:rPr>
        <w:t>:</w:t>
      </w:r>
    </w:p>
    <w:p w14:paraId="437177C0" w14:textId="3D4C6B92" w:rsidR="00FF0588" w:rsidRPr="00A37CF8" w:rsidRDefault="00FF0588" w:rsidP="00FF0588">
      <w:pPr>
        <w:pStyle w:val="ListParagraph"/>
        <w:numPr>
          <w:ilvl w:val="0"/>
          <w:numId w:val="106"/>
        </w:numPr>
        <w:spacing w:before="60" w:after="60" w:line="240" w:lineRule="auto"/>
        <w:contextualSpacing/>
      </w:pPr>
      <w:r w:rsidRPr="00A37CF8">
        <w:t>the 2024 local council elections</w:t>
      </w:r>
    </w:p>
    <w:p w14:paraId="730BD172" w14:textId="37C791F0" w:rsidR="00FF0588" w:rsidRPr="00A37CF8" w:rsidRDefault="00FF0588" w:rsidP="00FF0588">
      <w:pPr>
        <w:pStyle w:val="ListParagraph"/>
        <w:numPr>
          <w:ilvl w:val="0"/>
          <w:numId w:val="106"/>
        </w:numPr>
        <w:spacing w:before="60" w:after="60" w:line="240" w:lineRule="auto"/>
        <w:contextualSpacing/>
      </w:pPr>
      <w:r w:rsidRPr="00A37CF8">
        <w:t>the Prahran and Werribee district by-elections</w:t>
      </w:r>
    </w:p>
    <w:p w14:paraId="276EF44F" w14:textId="7E366C1D" w:rsidR="00FF0588" w:rsidRPr="00A37CF8" w:rsidRDefault="00FF0588" w:rsidP="00FF0588">
      <w:pPr>
        <w:pStyle w:val="ListParagraph"/>
        <w:numPr>
          <w:ilvl w:val="0"/>
          <w:numId w:val="106"/>
        </w:numPr>
        <w:spacing w:before="60" w:after="60" w:line="240" w:lineRule="auto"/>
        <w:contextualSpacing/>
      </w:pPr>
      <w:r w:rsidRPr="00A37CF8">
        <w:t xml:space="preserve">council by-elections in Darebin and Whittlesea </w:t>
      </w:r>
      <w:r>
        <w:t>c</w:t>
      </w:r>
      <w:r w:rsidRPr="00A37CF8">
        <w:t xml:space="preserve">ity </w:t>
      </w:r>
      <w:r>
        <w:t>c</w:t>
      </w:r>
      <w:r w:rsidRPr="00A37CF8">
        <w:t>ouncil</w:t>
      </w:r>
      <w:r>
        <w:t>s</w:t>
      </w:r>
      <w:r w:rsidRPr="00A37CF8">
        <w:t>.</w:t>
      </w:r>
    </w:p>
    <w:p w14:paraId="669F31C5" w14:textId="77777777" w:rsidR="00FF0588" w:rsidRDefault="00FF0588" w:rsidP="00FF0588">
      <w:pPr>
        <w:spacing w:before="240"/>
      </w:pPr>
      <w:r>
        <w:t>For information on VoterAlerts sent for the council general elections, please see ‘2024 local council elections’ above.</w:t>
      </w:r>
    </w:p>
    <w:p w14:paraId="04453FD1" w14:textId="77777777" w:rsidR="00FF0588" w:rsidRDefault="00FF0588" w:rsidP="00FF0588">
      <w:r>
        <w:t>For the Prahran and Werribee district by-elections, VoterAlert reminders were sent to state-enrolled voters about:</w:t>
      </w:r>
    </w:p>
    <w:p w14:paraId="6FADE1F5" w14:textId="77777777" w:rsidR="00FF0588" w:rsidRPr="00A37CF8" w:rsidRDefault="00FF0588" w:rsidP="00FF0588">
      <w:pPr>
        <w:pStyle w:val="ListParagraph"/>
        <w:numPr>
          <w:ilvl w:val="0"/>
          <w:numId w:val="107"/>
        </w:numPr>
        <w:spacing w:before="60" w:after="60" w:line="240" w:lineRule="auto"/>
        <w:contextualSpacing/>
      </w:pPr>
      <w:r w:rsidRPr="00A37CF8">
        <w:t>the close of roll date</w:t>
      </w:r>
    </w:p>
    <w:p w14:paraId="7CC25435" w14:textId="77777777" w:rsidR="00FF0588" w:rsidRPr="00A37CF8" w:rsidRDefault="00FF0588" w:rsidP="00FF0588">
      <w:pPr>
        <w:pStyle w:val="ListParagraph"/>
        <w:numPr>
          <w:ilvl w:val="0"/>
          <w:numId w:val="107"/>
        </w:numPr>
        <w:spacing w:before="60" w:after="60" w:line="240" w:lineRule="auto"/>
        <w:contextualSpacing/>
      </w:pPr>
      <w:r w:rsidRPr="00A37CF8">
        <w:t>their EasyVote Guide and opening of early voting</w:t>
      </w:r>
    </w:p>
    <w:p w14:paraId="46257E26" w14:textId="08DEA321" w:rsidR="00FF0588" w:rsidRPr="00A37CF8" w:rsidRDefault="00FF0588" w:rsidP="00FF0588">
      <w:pPr>
        <w:pStyle w:val="ListParagraph"/>
        <w:numPr>
          <w:ilvl w:val="0"/>
          <w:numId w:val="107"/>
        </w:numPr>
        <w:spacing w:before="60" w:after="60" w:line="240" w:lineRule="auto"/>
        <w:contextualSpacing/>
      </w:pPr>
      <w:r w:rsidRPr="00A37CF8">
        <w:t>missed entitlements</w:t>
      </w:r>
    </w:p>
    <w:p w14:paraId="27654C40" w14:textId="77777777" w:rsidR="00FF0588" w:rsidRPr="00A37CF8" w:rsidRDefault="00FF0588" w:rsidP="00FF0588">
      <w:pPr>
        <w:pStyle w:val="ListParagraph"/>
        <w:numPr>
          <w:ilvl w:val="0"/>
          <w:numId w:val="107"/>
        </w:numPr>
        <w:spacing w:before="60" w:after="60" w:line="240" w:lineRule="auto"/>
        <w:contextualSpacing/>
      </w:pPr>
      <w:r w:rsidRPr="00A37CF8">
        <w:t xml:space="preserve">an election day reminder (to those who </w:t>
      </w:r>
      <w:r w:rsidRPr="002712E2">
        <w:t>hadn’t</w:t>
      </w:r>
      <w:r w:rsidRPr="00A37CF8">
        <w:t xml:space="preserve"> voted early).</w:t>
      </w:r>
    </w:p>
    <w:p w14:paraId="742B01EC" w14:textId="6024CF93" w:rsidR="00FF0588" w:rsidRPr="00236FE0" w:rsidRDefault="00FF0588" w:rsidP="00FF0588">
      <w:pPr>
        <w:spacing w:before="240"/>
      </w:pPr>
      <w:r w:rsidRPr="00236FE0">
        <w:t xml:space="preserve">Across council </w:t>
      </w:r>
      <w:r>
        <w:t>by-</w:t>
      </w:r>
      <w:r w:rsidRPr="00236FE0">
        <w:t xml:space="preserve">elections VoterAlert reminders were sent to </w:t>
      </w:r>
      <w:r>
        <w:t>s</w:t>
      </w:r>
      <w:r w:rsidRPr="00236FE0">
        <w:t xml:space="preserve">tate-enrolled </w:t>
      </w:r>
      <w:r>
        <w:t xml:space="preserve">voters </w:t>
      </w:r>
      <w:r w:rsidRPr="00236FE0">
        <w:t>about:</w:t>
      </w:r>
    </w:p>
    <w:p w14:paraId="30F5B04C" w14:textId="77777777" w:rsidR="00FF0588" w:rsidRPr="00A37CF8" w:rsidRDefault="00FF0588" w:rsidP="00FF0588">
      <w:pPr>
        <w:pStyle w:val="ListParagraph"/>
        <w:numPr>
          <w:ilvl w:val="0"/>
          <w:numId w:val="108"/>
        </w:numPr>
        <w:spacing w:before="60" w:after="60" w:line="240" w:lineRule="auto"/>
        <w:contextualSpacing/>
      </w:pPr>
      <w:r w:rsidRPr="00A37CF8">
        <w:t>the close of roll date</w:t>
      </w:r>
    </w:p>
    <w:p w14:paraId="5C792D4C" w14:textId="7F3C2925" w:rsidR="00FF0588" w:rsidRPr="00A37CF8" w:rsidRDefault="00FF0588" w:rsidP="00FF0588">
      <w:pPr>
        <w:pStyle w:val="ListParagraph"/>
        <w:numPr>
          <w:ilvl w:val="0"/>
          <w:numId w:val="108"/>
        </w:numPr>
        <w:spacing w:before="60" w:after="60" w:line="240" w:lineRule="auto"/>
        <w:contextualSpacing/>
      </w:pPr>
      <w:r w:rsidRPr="00A37CF8">
        <w:t>the ballot pack mail-out period</w:t>
      </w:r>
    </w:p>
    <w:p w14:paraId="2FCBA6B6" w14:textId="74684E7A" w:rsidR="00FF0588" w:rsidRPr="00A37CF8" w:rsidRDefault="00FF0588" w:rsidP="00FF0588">
      <w:pPr>
        <w:pStyle w:val="ListParagraph"/>
        <w:numPr>
          <w:ilvl w:val="0"/>
          <w:numId w:val="108"/>
        </w:numPr>
        <w:spacing w:before="60" w:after="60" w:line="240" w:lineRule="auto"/>
        <w:contextualSpacing/>
      </w:pPr>
      <w:r w:rsidRPr="00A37CF8">
        <w:t>the last week to return completed ballot material.</w:t>
      </w:r>
    </w:p>
    <w:p w14:paraId="32C74F63" w14:textId="77777777" w:rsidR="00FF0588" w:rsidRDefault="00FF0588" w:rsidP="00FF0588">
      <w:pPr>
        <w:spacing w:before="240"/>
      </w:pPr>
      <w:r w:rsidRPr="00236FE0">
        <w:t xml:space="preserve">VoterAlert will continue to be deployed at all future elections to raise awareness </w:t>
      </w:r>
      <w:r>
        <w:t>of elections</w:t>
      </w:r>
      <w:r w:rsidRPr="00236FE0">
        <w:t>.</w:t>
      </w:r>
    </w:p>
    <w:p w14:paraId="0003CB02" w14:textId="77777777" w:rsidR="000951D9" w:rsidRPr="00A641D0" w:rsidRDefault="000951D9" w:rsidP="000951D9">
      <w:pPr>
        <w:pStyle w:val="Heading2"/>
      </w:pPr>
      <w:bookmarkStart w:id="124" w:name="_Toc117593459"/>
      <w:bookmarkStart w:id="125" w:name="_Toc135228870"/>
      <w:bookmarkStart w:id="126" w:name="_Toc212214136"/>
      <w:bookmarkStart w:id="127" w:name="_Toc213238184"/>
      <w:r w:rsidRPr="00A641D0">
        <w:lastRenderedPageBreak/>
        <w:t>Research and development</w:t>
      </w:r>
      <w:bookmarkEnd w:id="124"/>
      <w:bookmarkEnd w:id="125"/>
      <w:bookmarkEnd w:id="126"/>
      <w:bookmarkEnd w:id="127"/>
    </w:p>
    <w:p w14:paraId="2C8FCE57" w14:textId="60979920" w:rsidR="000951D9" w:rsidRPr="0080713B" w:rsidRDefault="000951D9" w:rsidP="000951D9">
      <w:r w:rsidRPr="0080713B">
        <w:t>We conduct research on electoral matters in the public interest and on an ongoing basis. This is guided by a research policy and</w:t>
      </w:r>
      <w:r w:rsidRPr="0080713B" w:rsidDel="008F2B6D">
        <w:t xml:space="preserve"> </w:t>
      </w:r>
      <w:r w:rsidRPr="0080713B">
        <w:t>plan</w:t>
      </w:r>
      <w:r w:rsidRPr="0080713B" w:rsidDel="00871F49">
        <w:t xml:space="preserve"> </w:t>
      </w:r>
      <w:r w:rsidRPr="0080713B">
        <w:t>developed in consultation with the organisation</w:t>
      </w:r>
      <w:r>
        <w:t>. The policy and plan</w:t>
      </w:r>
      <w:r w:rsidRPr="0080713B" w:rsidDel="00947AFB">
        <w:t xml:space="preserve"> </w:t>
      </w:r>
      <w:r>
        <w:t>include</w:t>
      </w:r>
      <w:r w:rsidRPr="0080713B">
        <w:t xml:space="preserve"> research to inform service delivery improvements and electoral participation across a range of stakeholder groups.</w:t>
      </w:r>
      <w:bookmarkStart w:id="128" w:name="_Toc135228871"/>
    </w:p>
    <w:p w14:paraId="23EBA571" w14:textId="77777777" w:rsidR="000951D9" w:rsidRPr="00361A42" w:rsidRDefault="000951D9" w:rsidP="000951D9">
      <w:pPr>
        <w:pStyle w:val="Heading3"/>
      </w:pPr>
      <w:r w:rsidRPr="00361A42">
        <w:t>Online Research Panel</w:t>
      </w:r>
    </w:p>
    <w:p w14:paraId="2236AC71" w14:textId="32DA55BD" w:rsidR="000951D9" w:rsidRPr="008E7CDD" w:rsidRDefault="000951D9" w:rsidP="000951D9">
      <w:r>
        <w:t>Our</w:t>
      </w:r>
      <w:r w:rsidRPr="00A51E75">
        <w:t xml:space="preserve"> Online Research Panel (ORP) </w:t>
      </w:r>
      <w:r>
        <w:t>embeds</w:t>
      </w:r>
      <w:r w:rsidRPr="00A51E75">
        <w:t xml:space="preserve"> the voice</w:t>
      </w:r>
      <w:r>
        <w:t>s</w:t>
      </w:r>
      <w:r w:rsidRPr="00A51E75">
        <w:t xml:space="preserve"> of voters into </w:t>
      </w:r>
      <w:r>
        <w:t>our</w:t>
      </w:r>
      <w:r w:rsidRPr="00A51E75">
        <w:t xml:space="preserve"> communication and service design and is a growing part of </w:t>
      </w:r>
      <w:r>
        <w:t>our</w:t>
      </w:r>
      <w:r w:rsidRPr="00A51E75">
        <w:t xml:space="preserve"> research capability. </w:t>
      </w:r>
      <w:r>
        <w:t>A</w:t>
      </w:r>
      <w:r w:rsidRPr="00A51E75">
        <w:t xml:space="preserve"> new panel </w:t>
      </w:r>
      <w:r>
        <w:t>was</w:t>
      </w:r>
      <w:r w:rsidRPr="00A51E75">
        <w:t xml:space="preserve"> recruited </w:t>
      </w:r>
      <w:r>
        <w:t>in</w:t>
      </w:r>
      <w:r w:rsidRPr="00A51E75">
        <w:t xml:space="preserve"> 2023 </w:t>
      </w:r>
      <w:r>
        <w:t>to</w:t>
      </w:r>
      <w:r w:rsidRPr="00A51E75">
        <w:t xml:space="preserve"> further enhance the value and role of the ORP.</w:t>
      </w:r>
      <w:r>
        <w:t xml:space="preserve"> During 2024–25,</w:t>
      </w:r>
      <w:r w:rsidRPr="006B61B4">
        <w:t xml:space="preserve"> </w:t>
      </w:r>
      <w:r>
        <w:t>we conducted 3</w:t>
      </w:r>
      <w:r w:rsidRPr="006B61B4">
        <w:t xml:space="preserve"> major surveys</w:t>
      </w:r>
      <w:r>
        <w:t xml:space="preserve"> </w:t>
      </w:r>
      <w:r w:rsidRPr="008E7CDD">
        <w:t>with the panel, covering areas such as:</w:t>
      </w:r>
    </w:p>
    <w:p w14:paraId="268238B7" w14:textId="77777777" w:rsidR="000951D9" w:rsidRPr="008E7CDD" w:rsidRDefault="000951D9" w:rsidP="000951D9">
      <w:pPr>
        <w:pStyle w:val="ListParagraph"/>
        <w:numPr>
          <w:ilvl w:val="0"/>
          <w:numId w:val="110"/>
        </w:numPr>
        <w:spacing w:before="60" w:after="60" w:line="240" w:lineRule="auto"/>
        <w:contextualSpacing/>
      </w:pPr>
      <w:r w:rsidRPr="008E7CDD">
        <w:t>our reputation</w:t>
      </w:r>
    </w:p>
    <w:p w14:paraId="6CC69583" w14:textId="77777777" w:rsidR="000951D9" w:rsidRPr="008E7CDD" w:rsidRDefault="000951D9" w:rsidP="000951D9">
      <w:pPr>
        <w:pStyle w:val="ListParagraph"/>
        <w:numPr>
          <w:ilvl w:val="0"/>
          <w:numId w:val="110"/>
        </w:numPr>
        <w:spacing w:before="60" w:after="60" w:line="240" w:lineRule="auto"/>
        <w:contextualSpacing/>
      </w:pPr>
      <w:r w:rsidRPr="008E7CDD">
        <w:t>voting services at the 2024 local council elections.</w:t>
      </w:r>
    </w:p>
    <w:p w14:paraId="1962C0A9" w14:textId="77777777" w:rsidR="000951D9" w:rsidRPr="00C80CBA" w:rsidRDefault="000951D9" w:rsidP="000951D9">
      <w:pPr>
        <w:pStyle w:val="Heading3"/>
      </w:pPr>
      <w:r w:rsidRPr="00C80CBA">
        <w:t>Electoral Regulation Research Network</w:t>
      </w:r>
    </w:p>
    <w:p w14:paraId="7C85CB36" w14:textId="77777777" w:rsidR="000951D9" w:rsidRPr="00A51E75" w:rsidRDefault="000951D9" w:rsidP="000951D9">
      <w:r>
        <w:t>We</w:t>
      </w:r>
      <w:r w:rsidRPr="00A51E75">
        <w:t xml:space="preserve"> joined the New South Wales Electoral Commission and the University of Melbourne in March 2012 to establish the Electoral Regulation Research Network (ERRN). The purpose of ERRN is to foster discussion </w:t>
      </w:r>
      <w:r>
        <w:t xml:space="preserve">on electoral regulation research </w:t>
      </w:r>
      <w:r w:rsidRPr="00A51E75">
        <w:t>among academics, electoral commissions and other interested groups.</w:t>
      </w:r>
    </w:p>
    <w:p w14:paraId="33D1E32F" w14:textId="7D1809D3" w:rsidR="000951D9" w:rsidRDefault="000951D9" w:rsidP="000951D9">
      <w:r w:rsidRPr="00A51E75">
        <w:t xml:space="preserve">ERRN hosts or sponsors various seminars and workshops, available </w:t>
      </w:r>
      <w:r>
        <w:t>mostly</w:t>
      </w:r>
      <w:r w:rsidRPr="00A51E75">
        <w:t xml:space="preserve"> in-person or online. </w:t>
      </w:r>
      <w:r>
        <w:t>Past</w:t>
      </w:r>
      <w:r w:rsidRPr="00A51E75">
        <w:t xml:space="preserve"> events </w:t>
      </w:r>
      <w:r>
        <w:t xml:space="preserve">have </w:t>
      </w:r>
      <w:r w:rsidRPr="00A51E75">
        <w:t>covered the voting age in Australia, US elections, political parties and the courts, political lobbying regulation and the launch of a report on digital campaigning and political finance in Asia and the Pacific.</w:t>
      </w:r>
    </w:p>
    <w:p w14:paraId="160552A0" w14:textId="1E3DDF83" w:rsidR="000951D9" w:rsidRDefault="000951D9" w:rsidP="000951D9">
      <w:r>
        <w:t>In 2024–25, ERRN convened its biennial forum. The forum was held over 2 days (on 2 and 3 December) and included a range of presenters covering areas such as:</w:t>
      </w:r>
    </w:p>
    <w:p w14:paraId="653F81B7" w14:textId="77777777" w:rsidR="000951D9" w:rsidRPr="008E7CDD" w:rsidRDefault="000951D9" w:rsidP="000951D9">
      <w:pPr>
        <w:pStyle w:val="ListParagraph"/>
        <w:numPr>
          <w:ilvl w:val="0"/>
          <w:numId w:val="111"/>
        </w:numPr>
        <w:spacing w:before="60" w:after="60" w:line="240" w:lineRule="auto"/>
        <w:contextualSpacing/>
      </w:pPr>
      <w:r w:rsidRPr="008E7CDD">
        <w:t>the 2023 Voice Referendum</w:t>
      </w:r>
    </w:p>
    <w:p w14:paraId="50602F28" w14:textId="77777777" w:rsidR="000951D9" w:rsidRPr="008E7CDD" w:rsidRDefault="000951D9" w:rsidP="000951D9">
      <w:pPr>
        <w:pStyle w:val="ListParagraph"/>
        <w:numPr>
          <w:ilvl w:val="0"/>
          <w:numId w:val="111"/>
        </w:numPr>
        <w:spacing w:before="60" w:after="60" w:line="240" w:lineRule="auto"/>
        <w:contextualSpacing/>
      </w:pPr>
      <w:r w:rsidRPr="008E7CDD">
        <w:t>global trends in elections</w:t>
      </w:r>
    </w:p>
    <w:p w14:paraId="14FDFE08" w14:textId="77777777" w:rsidR="000951D9" w:rsidRPr="008E7CDD" w:rsidRDefault="000951D9" w:rsidP="000951D9">
      <w:pPr>
        <w:pStyle w:val="ListParagraph"/>
        <w:numPr>
          <w:ilvl w:val="0"/>
          <w:numId w:val="111"/>
        </w:numPr>
        <w:spacing w:before="60" w:after="60" w:line="240" w:lineRule="auto"/>
        <w:contextualSpacing/>
      </w:pPr>
      <w:r w:rsidRPr="008E7CDD">
        <w:t>political financing</w:t>
      </w:r>
    </w:p>
    <w:p w14:paraId="6F072CFB" w14:textId="77777777" w:rsidR="000951D9" w:rsidRPr="008E7CDD" w:rsidRDefault="000951D9" w:rsidP="000951D9">
      <w:pPr>
        <w:pStyle w:val="ListParagraph"/>
        <w:numPr>
          <w:ilvl w:val="0"/>
          <w:numId w:val="111"/>
        </w:numPr>
        <w:spacing w:before="60" w:after="60" w:line="240" w:lineRule="auto"/>
        <w:contextualSpacing/>
      </w:pPr>
      <w:r w:rsidRPr="008E7CDD">
        <w:t>the impact of AI and social media</w:t>
      </w:r>
    </w:p>
    <w:p w14:paraId="01557C3E" w14:textId="46B461CE" w:rsidR="000951D9" w:rsidRPr="008E7CDD" w:rsidRDefault="000951D9" w:rsidP="000951D9">
      <w:pPr>
        <w:pStyle w:val="ListParagraph"/>
        <w:numPr>
          <w:ilvl w:val="0"/>
          <w:numId w:val="111"/>
        </w:numPr>
        <w:spacing w:before="60" w:after="60" w:line="240" w:lineRule="auto"/>
        <w:contextualSpacing/>
      </w:pPr>
      <w:r w:rsidRPr="008E7CDD">
        <w:t>representation and inclusion in elections.</w:t>
      </w:r>
    </w:p>
    <w:p w14:paraId="478C0F18" w14:textId="1119050A" w:rsidR="000951D9" w:rsidRDefault="000951D9" w:rsidP="000951D9">
      <w:pPr>
        <w:spacing w:before="240"/>
      </w:pPr>
      <w:r>
        <w:t>The forum also included a public lecture – ‘</w:t>
      </w:r>
      <w:r w:rsidRPr="00BC0663">
        <w:t xml:space="preserve">Lies, </w:t>
      </w:r>
      <w:r>
        <w:t>law</w:t>
      </w:r>
      <w:r w:rsidRPr="00BC0663">
        <w:t xml:space="preserve"> and </w:t>
      </w:r>
      <w:r>
        <w:t>elections: regulating truth</w:t>
      </w:r>
      <w:r w:rsidRPr="00BC0663">
        <w:t xml:space="preserve"> in </w:t>
      </w:r>
      <w:r>
        <w:t xml:space="preserve">political advertising’ – with panellists </w:t>
      </w:r>
      <w:r w:rsidRPr="00E410F1">
        <w:t>Dr Yee-Fui Ng</w:t>
      </w:r>
      <w:r>
        <w:t xml:space="preserve">, </w:t>
      </w:r>
      <w:r w:rsidRPr="00E410F1">
        <w:t>Professor Lisa Hill</w:t>
      </w:r>
      <w:r>
        <w:t xml:space="preserve"> and </w:t>
      </w:r>
      <w:r w:rsidRPr="00E410F1">
        <w:t>Louise Milligan</w:t>
      </w:r>
      <w:r>
        <w:t>, and moderated by John Faine.</w:t>
      </w:r>
    </w:p>
    <w:p w14:paraId="632BEAE1" w14:textId="694C698B" w:rsidR="000951D9" w:rsidRPr="00A51E75" w:rsidRDefault="000951D9" w:rsidP="000951D9">
      <w:r>
        <w:t>Various other ERRN seminars and workshops were held in 2024–25</w:t>
      </w:r>
      <w:r w:rsidRPr="00BC0663">
        <w:t xml:space="preserve"> </w:t>
      </w:r>
      <w:r>
        <w:t>on topics such as electoral law and Australian democratic processes.</w:t>
      </w:r>
    </w:p>
    <w:p w14:paraId="26DE92E8" w14:textId="77777777" w:rsidR="000951D9" w:rsidRPr="00C80CBA" w:rsidRDefault="000951D9" w:rsidP="000951D9">
      <w:pPr>
        <w:pStyle w:val="Heading3"/>
      </w:pPr>
      <w:r w:rsidRPr="00C80CBA">
        <w:t>Australian Research Council partnership on informal voting</w:t>
      </w:r>
    </w:p>
    <w:p w14:paraId="43B6879A" w14:textId="77777777" w:rsidR="000951D9" w:rsidRDefault="000951D9" w:rsidP="000951D9">
      <w:r>
        <w:t xml:space="preserve">We continued to work with the University of Adelaide and Flinders University as part of an ARC linkage study on informal voting in Victoria. The study was initially planned for 4 </w:t>
      </w:r>
      <w:proofErr w:type="gramStart"/>
      <w:r>
        <w:t>years, but</w:t>
      </w:r>
      <w:proofErr w:type="gramEnd"/>
      <w:r>
        <w:t xml:space="preserve"> has now been extended for</w:t>
      </w:r>
      <w:r w:rsidDel="00843DEA">
        <w:t xml:space="preserve"> </w:t>
      </w:r>
      <w:r>
        <w:t>an additional year. It</w:t>
      </w:r>
      <w:r w:rsidDel="0094646D">
        <w:t xml:space="preserve"> </w:t>
      </w:r>
      <w:r>
        <w:t xml:space="preserve">addresses </w:t>
      </w:r>
      <w:r>
        <w:lastRenderedPageBreak/>
        <w:t>the issue of informal voting at state and local council levels over 3 election periods, with the final instalment of informal voting data provided following the 2024 local council elections.</w:t>
      </w:r>
    </w:p>
    <w:p w14:paraId="39299E22" w14:textId="4A5F82FF" w:rsidR="003D38E5" w:rsidRDefault="000951D9" w:rsidP="000951D9">
      <w:pPr>
        <w:spacing w:before="240"/>
      </w:pPr>
      <w:r w:rsidRPr="00C24F44">
        <w:t xml:space="preserve">The informal vote study in its current form, including partnerships with universities, will end in early 2026. As part of the study, </w:t>
      </w:r>
      <w:r>
        <w:t xml:space="preserve">the university partners will independently produce </w:t>
      </w:r>
      <w:r w:rsidRPr="00C24F44">
        <w:t>a series of policy recommendations. Further research findings will be published and shared following final analysis and the formal end of the partnership</w:t>
      </w:r>
      <w:r>
        <w:t>. Our</w:t>
      </w:r>
      <w:r w:rsidRPr="00A51E75">
        <w:t xml:space="preserve"> financial commitment to the research over </w:t>
      </w:r>
      <w:r>
        <w:t>5</w:t>
      </w:r>
      <w:r w:rsidRPr="00A51E75">
        <w:t xml:space="preserve"> years is $60,000 plus an in-kind contribution equivalent to $214,050. The study </w:t>
      </w:r>
      <w:r>
        <w:t>was</w:t>
      </w:r>
      <w:r w:rsidRPr="00A51E75">
        <w:t xml:space="preserve"> completed in April 2025.</w:t>
      </w:r>
      <w:bookmarkEnd w:id="128"/>
    </w:p>
    <w:p w14:paraId="4D313F3C" w14:textId="77777777" w:rsidR="003D38E5" w:rsidRDefault="003D38E5" w:rsidP="003D38E5">
      <w:pPr>
        <w:pStyle w:val="Heading1"/>
      </w:pPr>
      <w:r>
        <w:br w:type="column"/>
      </w:r>
      <w:bookmarkStart w:id="129" w:name="_Toc213238185"/>
      <w:r>
        <w:lastRenderedPageBreak/>
        <w:t>Section 4: Our stakeholders</w:t>
      </w:r>
      <w:bookmarkEnd w:id="129"/>
    </w:p>
    <w:p w14:paraId="7553CF63" w14:textId="77777777" w:rsidR="003D38E5" w:rsidRPr="008F4479" w:rsidRDefault="003D38E5" w:rsidP="003D38E5">
      <w:pPr>
        <w:pStyle w:val="Heading2"/>
      </w:pPr>
      <w:r>
        <w:br w:type="column"/>
      </w:r>
      <w:bookmarkStart w:id="130" w:name="_Toc212214138"/>
      <w:bookmarkStart w:id="131" w:name="_Toc213238186"/>
      <w:r w:rsidRPr="008F4479">
        <w:lastRenderedPageBreak/>
        <w:t>Inclusion and participation</w:t>
      </w:r>
      <w:bookmarkEnd w:id="130"/>
      <w:bookmarkEnd w:id="131"/>
    </w:p>
    <w:p w14:paraId="2B480D11" w14:textId="3379F295" w:rsidR="003D38E5" w:rsidRDefault="003D38E5" w:rsidP="003D38E5">
      <w:r>
        <w:t>We</w:t>
      </w:r>
      <w:r w:rsidRPr="009A790C">
        <w:t xml:space="preserve"> understand the importance of diversity, equity and inclusion to ensure all Victorians can actively participate in </w:t>
      </w:r>
      <w:r>
        <w:t xml:space="preserve">their </w:t>
      </w:r>
      <w:r w:rsidRPr="009A790C">
        <w:t xml:space="preserve">democracy. </w:t>
      </w:r>
      <w:r>
        <w:t xml:space="preserve">Following the sunsetting of our previous inclusion plans, we consulted with our community stakeholders and advisory group members to develop 5 new education and engagement plans. These were all launched throughout April and May 2025 and provide a direction for the next 2 years to better support groups who are under-represented in the electoral process. </w:t>
      </w:r>
      <w:r w:rsidRPr="009A790C">
        <w:t xml:space="preserve">The plans </w:t>
      </w:r>
      <w:r>
        <w:t>will ensure we consult, collaborate and co-design our education and engagement programs so they are driven by the voice of lived experience.</w:t>
      </w:r>
    </w:p>
    <w:p w14:paraId="4AB0F5B1" w14:textId="77777777" w:rsidR="00FE7F58" w:rsidRDefault="00FE7F58" w:rsidP="00FE7F58">
      <w:r>
        <w:t xml:space="preserve">We also further developed and strengthened our democracy ambassador (DA) program to provide peer-to-peer electoral education and information sessions to our 6 priority communities. These include people with disability, multicultural communities, Aboriginal communities, people experiencing homelessness, people in prison and young people. In the last financial </w:t>
      </w:r>
      <w:proofErr w:type="gramStart"/>
      <w:r>
        <w:t>year</w:t>
      </w:r>
      <w:proofErr w:type="gramEnd"/>
      <w:r>
        <w:t xml:space="preserve"> we </w:t>
      </w:r>
      <w:r w:rsidRPr="00BA7590">
        <w:t xml:space="preserve">provided </w:t>
      </w:r>
      <w:r w:rsidRPr="00FD658E">
        <w:t>381</w:t>
      </w:r>
      <w:r w:rsidRPr="00BA7590">
        <w:t xml:space="preserve"> outreach sessions reaching over 17,700 participants</w:t>
      </w:r>
      <w:r>
        <w:t>.</w:t>
      </w:r>
    </w:p>
    <w:p w14:paraId="01CE66B0" w14:textId="77777777" w:rsidR="00FE7F58" w:rsidRPr="009A790C" w:rsidRDefault="00FE7F58" w:rsidP="00FE7F58">
      <w:pPr>
        <w:pStyle w:val="Heading3"/>
      </w:pPr>
      <w:r w:rsidRPr="009A790C">
        <w:t>Inclusion of Aboriginal communities</w:t>
      </w:r>
    </w:p>
    <w:p w14:paraId="66462A2E" w14:textId="77777777" w:rsidR="00FE7F58" w:rsidRPr="009A790C" w:rsidRDefault="00FE7F58" w:rsidP="00FE7F58">
      <w:pPr>
        <w:pStyle w:val="Heading4"/>
      </w:pPr>
      <w:proofErr w:type="spellStart"/>
      <w:r>
        <w:t>Ngabun-Bambunj</w:t>
      </w:r>
      <w:proofErr w:type="spellEnd"/>
      <w:r>
        <w:t xml:space="preserve"> Aboriginal education and engagement plan</w:t>
      </w:r>
    </w:p>
    <w:p w14:paraId="2CCD020D" w14:textId="685C05FC" w:rsidR="00FE7F58" w:rsidRPr="003E57DA" w:rsidRDefault="00FE7F58" w:rsidP="00FE7F58">
      <w:r w:rsidRPr="003E57DA">
        <w:t xml:space="preserve">We launched our first Aboriginal education and engagement plan, </w:t>
      </w:r>
      <w:proofErr w:type="spellStart"/>
      <w:r w:rsidRPr="003E57DA">
        <w:rPr>
          <w:i/>
          <w:iCs/>
        </w:rPr>
        <w:t>Ngabun-Bambunj</w:t>
      </w:r>
      <w:proofErr w:type="spellEnd"/>
      <w:r w:rsidRPr="003E57DA">
        <w:t xml:space="preserve">, on 1 April 2025. The plan is the result of years of engagement and consultation. </w:t>
      </w:r>
      <w:proofErr w:type="spellStart"/>
      <w:r w:rsidRPr="003E57DA">
        <w:t>Ngabun-Bambunj</w:t>
      </w:r>
      <w:proofErr w:type="spellEnd"/>
      <w:r w:rsidRPr="003E57DA">
        <w:t xml:space="preserve"> means ‘courage, brave, bold’ in the Woi Wurrung language. It was gifted to the VEC by Wurundjeri, </w:t>
      </w:r>
      <w:proofErr w:type="spellStart"/>
      <w:r w:rsidRPr="003E57DA">
        <w:t>Ngurai</w:t>
      </w:r>
      <w:proofErr w:type="spellEnd"/>
      <w:r w:rsidRPr="003E57DA">
        <w:t xml:space="preserve"> Ilum Wurrung woman Dr Mandy Nicholson.</w:t>
      </w:r>
    </w:p>
    <w:p w14:paraId="4FD4874F" w14:textId="3CC8CDE3" w:rsidR="00FE7F58" w:rsidRPr="003E57DA" w:rsidRDefault="00FE7F58" w:rsidP="00FE7F58">
      <w:r w:rsidRPr="003E57DA">
        <w:t>The plan provides the direction for our work with Victorian Aboriginal communities and has already progressed to engaging First Nations consultant Nicole Cassar to develop an evaluation framework and build our capability in culturally safe evaluation. This framework will incorporate data sovereignty principals and our Aboriginal engagement work, including partnerships with external stakeholders.</w:t>
      </w:r>
    </w:p>
    <w:p w14:paraId="2757D2B1" w14:textId="77777777" w:rsidR="00FE7F58" w:rsidRPr="009A790C" w:rsidRDefault="00FE7F58" w:rsidP="00FE7F58">
      <w:pPr>
        <w:pStyle w:val="Heading4"/>
      </w:pPr>
      <w:r>
        <w:t>Democracy ambassadors</w:t>
      </w:r>
    </w:p>
    <w:p w14:paraId="6F3AA6D7" w14:textId="7E8F568D" w:rsidR="00FE7F58" w:rsidRDefault="00FE7F58" w:rsidP="00FE7F58">
      <w:r>
        <w:t>Our DAs were mentored and supported by our staff to deliver education and engagement sessions. The DAs attended outreach events with our Aboriginal engagement staff to support awareness of the local council elections and encourage electoral participation.</w:t>
      </w:r>
    </w:p>
    <w:p w14:paraId="381F7E71" w14:textId="77777777" w:rsidR="00FE7F58" w:rsidRPr="009A790C" w:rsidRDefault="00FE7F58" w:rsidP="00FE7F58">
      <w:pPr>
        <w:pStyle w:val="Heading4"/>
      </w:pPr>
      <w:r>
        <w:t>Sponsorships</w:t>
      </w:r>
    </w:p>
    <w:p w14:paraId="2B42841A" w14:textId="62468C35" w:rsidR="00FE7F58" w:rsidRPr="003E57DA" w:rsidRDefault="00FE7F58" w:rsidP="00FE7F58">
      <w:r w:rsidRPr="003E57DA">
        <w:t>We launched sponsorships with 2 organisations working with young Aboriginal and Torres Strait Islander Victorians: Koorie Emerging Leaders in Schools (</w:t>
      </w:r>
      <w:proofErr w:type="spellStart"/>
      <w:r w:rsidRPr="003E57DA">
        <w:t>KELiS</w:t>
      </w:r>
      <w:proofErr w:type="spellEnd"/>
      <w:r w:rsidRPr="003E57DA">
        <w:t xml:space="preserve">) and </w:t>
      </w:r>
      <w:proofErr w:type="spellStart"/>
      <w:r w:rsidRPr="003E57DA">
        <w:t>Kiilalaana</w:t>
      </w:r>
      <w:proofErr w:type="spellEnd"/>
      <w:r w:rsidRPr="003E57DA">
        <w:t xml:space="preserve"> Foundation. These sponsorships support our engagement with young Victorians in the </w:t>
      </w:r>
      <w:r>
        <w:t>Frankston area</w:t>
      </w:r>
      <w:r w:rsidRPr="003E57DA">
        <w:t xml:space="preserve"> and</w:t>
      </w:r>
      <w:r>
        <w:t xml:space="preserve"> Loddon</w:t>
      </w:r>
      <w:r w:rsidRPr="003E57DA">
        <w:t xml:space="preserve"> Mallee </w:t>
      </w:r>
      <w:r>
        <w:t>R</w:t>
      </w:r>
      <w:r w:rsidRPr="003E57DA">
        <w:t>egion.</w:t>
      </w:r>
    </w:p>
    <w:p w14:paraId="31D2A520" w14:textId="77777777" w:rsidR="00FE7F58" w:rsidRDefault="00FE7F58" w:rsidP="00FE7F58">
      <w:pPr>
        <w:pStyle w:val="Heading3"/>
      </w:pPr>
      <w:r>
        <w:lastRenderedPageBreak/>
        <w:t>Inclusion of multicultural communities</w:t>
      </w:r>
    </w:p>
    <w:p w14:paraId="791581A1" w14:textId="77777777" w:rsidR="00FE7F58" w:rsidRPr="009A790C" w:rsidRDefault="00FE7F58" w:rsidP="00FE7F58">
      <w:pPr>
        <w:pStyle w:val="Heading4"/>
      </w:pPr>
      <w:r>
        <w:t>Multicultural education and engagement p</w:t>
      </w:r>
      <w:r w:rsidRPr="009A790C">
        <w:t>lan</w:t>
      </w:r>
    </w:p>
    <w:p w14:paraId="491B08DB" w14:textId="77777777" w:rsidR="00FE7F58" w:rsidRPr="003E57DA" w:rsidRDefault="00FE7F58" w:rsidP="00FE7F58">
      <w:r w:rsidRPr="003E57DA">
        <w:t xml:space="preserve">The new </w:t>
      </w:r>
      <w:r w:rsidRPr="003E57DA">
        <w:rPr>
          <w:i/>
          <w:iCs/>
        </w:rPr>
        <w:t>Multicultural education and engagement plan</w:t>
      </w:r>
      <w:r w:rsidRPr="003E57DA">
        <w:t xml:space="preserve"> was launched in May. This plan builds on the work of the previous </w:t>
      </w:r>
      <w:r w:rsidRPr="00271A6F">
        <w:rPr>
          <w:i/>
          <w:iCs/>
        </w:rPr>
        <w:t>Multicultural inclusion plan</w:t>
      </w:r>
      <w:r w:rsidRPr="003E57DA">
        <w:t xml:space="preserve"> and will guide our engagement and program design with multicultural communities until 2027.</w:t>
      </w:r>
    </w:p>
    <w:p w14:paraId="2D2F8DB4" w14:textId="77777777" w:rsidR="00FE7F58" w:rsidRPr="009A790C" w:rsidRDefault="00FE7F58" w:rsidP="00FE7F58">
      <w:pPr>
        <w:pStyle w:val="Heading4"/>
      </w:pPr>
      <w:r w:rsidRPr="009A790C">
        <w:t>Active citizenship education</w:t>
      </w:r>
    </w:p>
    <w:p w14:paraId="145C0B8F" w14:textId="7E1DF1D7" w:rsidR="00FE7F58" w:rsidRDefault="00FE7F58" w:rsidP="00FE7F58">
      <w:pPr>
        <w:rPr>
          <w:b/>
        </w:rPr>
      </w:pPr>
      <w:r>
        <w:t>W</w:t>
      </w:r>
      <w:r w:rsidRPr="2C8DEF87">
        <w:t>e partnered with organisations to deliver</w:t>
      </w:r>
      <w:r>
        <w:rPr>
          <w:rFonts w:cs="Arial"/>
        </w:rPr>
        <w:t xml:space="preserve"> </w:t>
      </w:r>
      <w:r w:rsidRPr="2C8DEF87">
        <w:t>active citizenship workshops</w:t>
      </w:r>
      <w:r>
        <w:t xml:space="preserve">, detailed in ‘2024 local council elections’ </w:t>
      </w:r>
      <w:r w:rsidR="00BA5D41">
        <w:t xml:space="preserve">in </w:t>
      </w:r>
      <w:r w:rsidR="002D26AA">
        <w:t>section</w:t>
      </w:r>
      <w:r w:rsidR="00BA5D41">
        <w:t xml:space="preserve"> 3</w:t>
      </w:r>
      <w:r>
        <w:t>.</w:t>
      </w:r>
    </w:p>
    <w:p w14:paraId="2A342645" w14:textId="77777777" w:rsidR="00FE7F58" w:rsidRPr="009A790C" w:rsidRDefault="00FE7F58" w:rsidP="00FE7F58">
      <w:pPr>
        <w:pStyle w:val="Heading4"/>
      </w:pPr>
      <w:r w:rsidRPr="003E57DA">
        <w:t>E</w:t>
      </w:r>
      <w:r>
        <w:t>ngagement with communities, service providers and staff</w:t>
      </w:r>
    </w:p>
    <w:p w14:paraId="2DACFD2F" w14:textId="04942F87" w:rsidR="00FE7F58" w:rsidRDefault="00FE7F58" w:rsidP="00FE7F58">
      <w:r>
        <w:t>Our</w:t>
      </w:r>
      <w:r w:rsidRPr="00A41A8E">
        <w:t xml:space="preserve"> </w:t>
      </w:r>
      <w:r>
        <w:t>DAs</w:t>
      </w:r>
      <w:r w:rsidRPr="00A41A8E">
        <w:t xml:space="preserve"> and </w:t>
      </w:r>
      <w:r>
        <w:t>engagement staff</w:t>
      </w:r>
      <w:r w:rsidRPr="00A41A8E">
        <w:t xml:space="preserve"> attended</w:t>
      </w:r>
      <w:r>
        <w:t xml:space="preserve"> c</w:t>
      </w:r>
      <w:r w:rsidRPr="00A41A8E">
        <w:t>ommunity and cultural events, conferences, forums, an</w:t>
      </w:r>
      <w:r>
        <w:t xml:space="preserve">d </w:t>
      </w:r>
      <w:r w:rsidRPr="00A41A8E">
        <w:t>professional network</w:t>
      </w:r>
      <w:r>
        <w:t>ing events across the state</w:t>
      </w:r>
      <w:r w:rsidRPr="00A41A8E">
        <w:t>.</w:t>
      </w:r>
      <w:r>
        <w:t xml:space="preserve"> In addition to outreach by DAs, the multicultural engagement coordinator presented to </w:t>
      </w:r>
      <w:r w:rsidRPr="00481D70">
        <w:t>64</w:t>
      </w:r>
      <w:r>
        <w:t xml:space="preserve"> conferences, forums, and professional networks.</w:t>
      </w:r>
    </w:p>
    <w:p w14:paraId="6079BEED" w14:textId="22694D4A" w:rsidR="00FE7F58" w:rsidRPr="00F644EE" w:rsidRDefault="00FE7F58" w:rsidP="00FE7F58">
      <w:pPr>
        <w:rPr>
          <w:rFonts w:cs="Arial"/>
        </w:rPr>
      </w:pPr>
      <w:r>
        <w:t xml:space="preserve">We delivered in-language resources to support the 2024 local council elections. Please see </w:t>
      </w:r>
      <w:r w:rsidR="002D26AA">
        <w:t>section</w:t>
      </w:r>
      <w:r>
        <w:t xml:space="preserve"> 3 for more information.</w:t>
      </w:r>
    </w:p>
    <w:p w14:paraId="399E758C" w14:textId="77777777" w:rsidR="00FE7F58" w:rsidRPr="00F840DD" w:rsidRDefault="00FE7F58" w:rsidP="00FE7F58">
      <w:pPr>
        <w:pStyle w:val="Heading3"/>
      </w:pPr>
      <w:r w:rsidRPr="00F840DD">
        <w:t>Inclusion of people experiencing homelessness or incarceration</w:t>
      </w:r>
    </w:p>
    <w:p w14:paraId="0F104179" w14:textId="77777777" w:rsidR="00FE7F58" w:rsidRPr="00F840DD" w:rsidRDefault="00FE7F58" w:rsidP="00FE7F58">
      <w:pPr>
        <w:pStyle w:val="Heading4"/>
      </w:pPr>
      <w:r>
        <w:t>Prison and without a home education and engagement p</w:t>
      </w:r>
      <w:r w:rsidRPr="00F840DD">
        <w:t>lan</w:t>
      </w:r>
    </w:p>
    <w:p w14:paraId="7D47E66B" w14:textId="7DAC689D" w:rsidR="00F75BB6" w:rsidRDefault="00FE7F58" w:rsidP="00FE7F58">
      <w:pPr>
        <w:spacing w:before="240"/>
        <w:rPr>
          <w:rFonts w:cs="Arial"/>
        </w:rPr>
      </w:pPr>
      <w:r>
        <w:rPr>
          <w:rFonts w:cs="Arial"/>
        </w:rPr>
        <w:t xml:space="preserve">We launched our new </w:t>
      </w:r>
      <w:r w:rsidRPr="00D10DE5">
        <w:rPr>
          <w:rFonts w:cs="Arial"/>
          <w:i/>
          <w:iCs/>
        </w:rPr>
        <w:t>Prison and without a home education and engagement plan</w:t>
      </w:r>
      <w:r>
        <w:rPr>
          <w:rFonts w:cs="Arial"/>
        </w:rPr>
        <w:t xml:space="preserve"> in May. This plan provides focus to our work in these 2 complex sectors and will expand our stakeholder relationships to those working with young people.</w:t>
      </w:r>
    </w:p>
    <w:p w14:paraId="5DE01A18" w14:textId="77777777" w:rsidR="00A87152" w:rsidRPr="00F840DD" w:rsidRDefault="00A87152" w:rsidP="00A87152">
      <w:pPr>
        <w:pStyle w:val="Heading4"/>
      </w:pPr>
      <w:r>
        <w:t>Education and engagement</w:t>
      </w:r>
    </w:p>
    <w:p w14:paraId="7955E6F4" w14:textId="47E68FEE" w:rsidR="00A87152" w:rsidRDefault="00A87152" w:rsidP="00A87152">
      <w:pPr>
        <w:spacing w:line="257" w:lineRule="auto"/>
        <w:rPr>
          <w:rFonts w:eastAsia="Calibri" w:cs="Arial"/>
        </w:rPr>
      </w:pPr>
      <w:r>
        <w:rPr>
          <w:rFonts w:eastAsia="Calibri" w:cs="Arial"/>
        </w:rPr>
        <w:t xml:space="preserve">We have continued to strengthen our partnerships with the prison sector to support the delivery of education and engagement for those sentenced or on remand in Victoria. Further refinement and piloting of our co-designed prison electoral education program </w:t>
      </w:r>
      <w:r>
        <w:rPr>
          <w:rFonts w:eastAsia="Calibri" w:cs="Arial"/>
          <w:color w:val="000000" w:themeColor="text1"/>
          <w:lang w:val="en-US"/>
        </w:rPr>
        <w:t xml:space="preserve">was </w:t>
      </w:r>
      <w:proofErr w:type="gramStart"/>
      <w:r>
        <w:rPr>
          <w:rFonts w:eastAsia="Calibri" w:cs="Arial"/>
          <w:color w:val="000000" w:themeColor="text1"/>
          <w:lang w:val="en-US"/>
        </w:rPr>
        <w:t>completed</w:t>
      </w:r>
      <w:proofErr w:type="gramEnd"/>
      <w:r>
        <w:rPr>
          <w:rFonts w:eastAsia="Calibri" w:cs="Arial"/>
          <w:color w:val="000000" w:themeColor="text1"/>
          <w:lang w:val="en-US"/>
        </w:rPr>
        <w:t xml:space="preserve"> and this program will now be rolled out across the state. Please see ‘2024 local council elections’ </w:t>
      </w:r>
      <w:r w:rsidR="00BA5D41">
        <w:rPr>
          <w:rFonts w:eastAsia="Calibri" w:cs="Arial"/>
          <w:color w:val="000000" w:themeColor="text1"/>
          <w:lang w:val="en-US"/>
        </w:rPr>
        <w:t>in section 3</w:t>
      </w:r>
      <w:r>
        <w:rPr>
          <w:rFonts w:eastAsia="Calibri" w:cs="Arial"/>
          <w:color w:val="000000" w:themeColor="text1"/>
          <w:lang w:val="en-US"/>
        </w:rPr>
        <w:t xml:space="preserve"> for more information.</w:t>
      </w:r>
    </w:p>
    <w:p w14:paraId="6F8A0F7B" w14:textId="77777777" w:rsidR="00A87152" w:rsidRPr="00F21FA7" w:rsidRDefault="00A87152" w:rsidP="00A87152">
      <w:pPr>
        <w:spacing w:line="257" w:lineRule="auto"/>
        <w:rPr>
          <w:rFonts w:eastAsia="Calibri" w:cs="Arial"/>
          <w:color w:val="000000" w:themeColor="text1"/>
          <w:lang w:val="en-US"/>
        </w:rPr>
      </w:pPr>
      <w:r>
        <w:rPr>
          <w:rFonts w:eastAsia="Calibri" w:cs="Arial"/>
          <w:color w:val="000000" w:themeColor="text1"/>
          <w:lang w:val="en-US"/>
        </w:rPr>
        <w:t>We have also prioritised developing partnerships within the homeless sector in key regional areas such as East Gippsland, Geelong, and the Mallee region. This has included regular outreach and information sessions and working with consumer participation groups.</w:t>
      </w:r>
    </w:p>
    <w:p w14:paraId="1E80D0CE" w14:textId="77777777" w:rsidR="00A87152" w:rsidRDefault="00A87152" w:rsidP="00A87152">
      <w:pPr>
        <w:pStyle w:val="Heading3"/>
      </w:pPr>
      <w:r>
        <w:t>Inclusion of people with disabilities</w:t>
      </w:r>
    </w:p>
    <w:p w14:paraId="4ED730B3" w14:textId="77777777" w:rsidR="00A87152" w:rsidRPr="00F840DD" w:rsidRDefault="00A87152" w:rsidP="00A87152">
      <w:pPr>
        <w:pStyle w:val="Heading4"/>
      </w:pPr>
      <w:r>
        <w:t>Disability education and engagement plan</w:t>
      </w:r>
    </w:p>
    <w:p w14:paraId="30740FE8" w14:textId="1118DF8F" w:rsidR="00A87152" w:rsidRDefault="00A87152" w:rsidP="00A87152">
      <w:pPr>
        <w:rPr>
          <w:rFonts w:eastAsia="Arial" w:cs="Arial"/>
          <w:color w:val="000000" w:themeColor="text1"/>
        </w:rPr>
      </w:pPr>
      <w:r>
        <w:rPr>
          <w:rFonts w:cs="Arial"/>
        </w:rPr>
        <w:t xml:space="preserve">The new </w:t>
      </w:r>
      <w:r w:rsidRPr="008F6E50">
        <w:rPr>
          <w:rFonts w:cs="Arial"/>
          <w:i/>
          <w:iCs/>
        </w:rPr>
        <w:t>Disability education and engagement plan</w:t>
      </w:r>
      <w:r>
        <w:rPr>
          <w:rFonts w:cs="Arial"/>
        </w:rPr>
        <w:t xml:space="preserve"> was launched in May. This plan builds on the work of the previous </w:t>
      </w:r>
      <w:r w:rsidRPr="008F6E50">
        <w:rPr>
          <w:rFonts w:cs="Arial"/>
          <w:i/>
          <w:iCs/>
        </w:rPr>
        <w:t>Disability inclusion plan</w:t>
      </w:r>
      <w:r>
        <w:rPr>
          <w:rFonts w:cs="Arial"/>
        </w:rPr>
        <w:t xml:space="preserve"> and continues to </w:t>
      </w:r>
      <w:r>
        <w:rPr>
          <w:rFonts w:cs="Arial"/>
        </w:rPr>
        <w:lastRenderedPageBreak/>
        <w:t>strengthen our focus on electoral education and resource development for people with disability and those who support them.</w:t>
      </w:r>
    </w:p>
    <w:p w14:paraId="6F92F8B1" w14:textId="77777777" w:rsidR="00A87152" w:rsidRDefault="00A87152" w:rsidP="00A87152">
      <w:pPr>
        <w:pStyle w:val="Heading4"/>
        <w:rPr>
          <w:u w:val="single"/>
        </w:rPr>
      </w:pPr>
      <w:r>
        <w:t>Electoral education in disability services and s</w:t>
      </w:r>
      <w:r w:rsidRPr="00271015">
        <w:t xml:space="preserve">pecialist </w:t>
      </w:r>
      <w:r>
        <w:t>s</w:t>
      </w:r>
      <w:r w:rsidRPr="00271015">
        <w:t>chools</w:t>
      </w:r>
    </w:p>
    <w:p w14:paraId="745B8E17" w14:textId="77777777" w:rsidR="00A87152" w:rsidRPr="00F840DD" w:rsidRDefault="00A87152" w:rsidP="00A87152">
      <w:r>
        <w:t xml:space="preserve">During this reporting period, </w:t>
      </w:r>
      <w:r w:rsidRPr="0048421B">
        <w:t xml:space="preserve">DAs delivered </w:t>
      </w:r>
      <w:r>
        <w:t>90</w:t>
      </w:r>
      <w:r w:rsidRPr="0048421B">
        <w:t xml:space="preserve"> sessions within the disability sector, including 21 in specialist schools and 16 in other </w:t>
      </w:r>
      <w:r>
        <w:t>education settings.</w:t>
      </w:r>
    </w:p>
    <w:p w14:paraId="776708DB" w14:textId="77777777" w:rsidR="00A87152" w:rsidRDefault="00A87152" w:rsidP="00A87152">
      <w:r>
        <w:t xml:space="preserve">We attended events hosted by the disability sector to provide information and education on electoral participation. We engaged with over 500 participants including carers, support workers, and people living with disabilities at the </w:t>
      </w:r>
      <w:proofErr w:type="spellStart"/>
      <w:r>
        <w:t>VALiD</w:t>
      </w:r>
      <w:proofErr w:type="spellEnd"/>
      <w:r>
        <w:t xml:space="preserve"> conference, Futures Connect Brimbank Careers Expo and various Special Olympics Victoria events.</w:t>
      </w:r>
    </w:p>
    <w:p w14:paraId="46CBA72E" w14:textId="77777777" w:rsidR="00A87152" w:rsidRPr="00F840DD" w:rsidRDefault="00A87152" w:rsidP="00A87152">
      <w:pPr>
        <w:pStyle w:val="Heading4"/>
      </w:pPr>
      <w:r>
        <w:t>Carers and supporters</w:t>
      </w:r>
    </w:p>
    <w:p w14:paraId="0DD95FAA" w14:textId="77777777" w:rsidR="00A87152" w:rsidRPr="00F840DD" w:rsidRDefault="00A87152" w:rsidP="00A87152">
      <w:r>
        <w:t>In the last year, we developed stakeholder relationships to establish a carers and supporters electoral participation working group. We will work with this group to co-design electoral education, information, and promotional resources for carers, supporters, and family members of people with disabilities in the lead up to the 2026 state election.</w:t>
      </w:r>
    </w:p>
    <w:p w14:paraId="6737A8F7" w14:textId="77777777" w:rsidR="00A87152" w:rsidRDefault="00A87152" w:rsidP="00A87152">
      <w:pPr>
        <w:pStyle w:val="Heading3"/>
      </w:pPr>
      <w:r>
        <w:t>Inclusion of young people</w:t>
      </w:r>
    </w:p>
    <w:p w14:paraId="5D59EC03" w14:textId="77777777" w:rsidR="00A87152" w:rsidRDefault="00A87152" w:rsidP="00A87152">
      <w:pPr>
        <w:pStyle w:val="Heading4"/>
      </w:pPr>
      <w:r>
        <w:rPr>
          <w:lang w:val="en-US"/>
        </w:rPr>
        <w:t>Young people education and engagement plan</w:t>
      </w:r>
    </w:p>
    <w:p w14:paraId="5DC01896" w14:textId="77777777" w:rsidR="00A87152" w:rsidRPr="000A5C4F" w:rsidRDefault="00A87152" w:rsidP="00A87152">
      <w:r>
        <w:rPr>
          <w:rFonts w:cs="Arial"/>
        </w:rPr>
        <w:t xml:space="preserve">The new </w:t>
      </w:r>
      <w:proofErr w:type="gramStart"/>
      <w:r w:rsidRPr="00513F0F">
        <w:rPr>
          <w:rFonts w:cs="Arial"/>
          <w:i/>
          <w:iCs/>
        </w:rPr>
        <w:t>Young</w:t>
      </w:r>
      <w:proofErr w:type="gramEnd"/>
      <w:r w:rsidRPr="00513F0F">
        <w:rPr>
          <w:rFonts w:cs="Arial"/>
          <w:i/>
          <w:iCs/>
        </w:rPr>
        <w:t xml:space="preserve"> people education and engagement plan</w:t>
      </w:r>
      <w:r>
        <w:rPr>
          <w:rFonts w:cs="Arial"/>
        </w:rPr>
        <w:t xml:space="preserve"> was launched in May following consultation and input from members of the YPAG. The new plan has a focus on employing more young people as DAs and establishing the early formation of positive voting behaviour.</w:t>
      </w:r>
    </w:p>
    <w:p w14:paraId="2D7C291B" w14:textId="77777777" w:rsidR="00A87152" w:rsidRPr="005F164B" w:rsidRDefault="00A87152" w:rsidP="00A87152">
      <w:pPr>
        <w:pStyle w:val="Heading4"/>
        <w:rPr>
          <w:rFonts w:cs="Arial"/>
          <w:sz w:val="20"/>
          <w:szCs w:val="20"/>
        </w:rPr>
      </w:pPr>
      <w:r w:rsidRPr="005F164B">
        <w:t xml:space="preserve">YMCA Victoria </w:t>
      </w:r>
      <w:r>
        <w:t>Y</w:t>
      </w:r>
      <w:r w:rsidRPr="005F164B">
        <w:t xml:space="preserve">outh </w:t>
      </w:r>
      <w:r>
        <w:t>P</w:t>
      </w:r>
      <w:r w:rsidRPr="005F164B">
        <w:t>arliament</w:t>
      </w:r>
    </w:p>
    <w:p w14:paraId="0F41B8E5" w14:textId="77777777" w:rsidR="00A87152" w:rsidRDefault="00A87152" w:rsidP="00A87152">
      <w:r>
        <w:t>We</w:t>
      </w:r>
      <w:r w:rsidRPr="00F840DD">
        <w:t xml:space="preserve"> </w:t>
      </w:r>
      <w:r>
        <w:t xml:space="preserve">supported the </w:t>
      </w:r>
      <w:r w:rsidRPr="00F840DD">
        <w:t>202</w:t>
      </w:r>
      <w:r>
        <w:t>4</w:t>
      </w:r>
      <w:r w:rsidRPr="00F840DD">
        <w:t xml:space="preserve"> </w:t>
      </w:r>
      <w:r>
        <w:t>Y</w:t>
      </w:r>
      <w:r w:rsidRPr="00F840DD">
        <w:t xml:space="preserve">outh </w:t>
      </w:r>
      <w:r>
        <w:t>P</w:t>
      </w:r>
      <w:r w:rsidRPr="00F840DD">
        <w:t>arliament</w:t>
      </w:r>
      <w:r>
        <w:t xml:space="preserve"> program by sponsoring </w:t>
      </w:r>
      <w:r>
        <w:rPr>
          <w:rFonts w:cs="Arial"/>
        </w:rPr>
        <w:t>6</w:t>
      </w:r>
      <w:r>
        <w:t xml:space="preserve"> teams of young people aged 15 to 25 years from our priority community groups. This </w:t>
      </w:r>
      <w:r w:rsidRPr="00A95C2A">
        <w:t>year’s teams include</w:t>
      </w:r>
      <w:r>
        <w:t>d</w:t>
      </w:r>
      <w:r w:rsidRPr="00A95C2A">
        <w:t xml:space="preserve"> young people</w:t>
      </w:r>
      <w:r>
        <w:t xml:space="preserve"> from:</w:t>
      </w:r>
    </w:p>
    <w:p w14:paraId="675ED2A0" w14:textId="77777777" w:rsidR="00A87152" w:rsidRPr="00A95C2A" w:rsidRDefault="00A87152" w:rsidP="00A87152">
      <w:pPr>
        <w:pStyle w:val="ListParagraph"/>
        <w:numPr>
          <w:ilvl w:val="0"/>
          <w:numId w:val="112"/>
        </w:numPr>
        <w:spacing w:before="60" w:after="60" w:line="240" w:lineRule="auto"/>
        <w:contextualSpacing/>
      </w:pPr>
      <w:r w:rsidRPr="00A95C2A">
        <w:t xml:space="preserve">Buloke </w:t>
      </w:r>
      <w:r>
        <w:t>and</w:t>
      </w:r>
      <w:r w:rsidRPr="00A95C2A">
        <w:t xml:space="preserve"> Loddon </w:t>
      </w:r>
      <w:r>
        <w:t>s</w:t>
      </w:r>
      <w:r w:rsidRPr="00A95C2A">
        <w:t>hires</w:t>
      </w:r>
    </w:p>
    <w:p w14:paraId="3BC32F20" w14:textId="77777777" w:rsidR="00A87152" w:rsidRPr="00A95C2A" w:rsidRDefault="00A87152" w:rsidP="00A87152">
      <w:pPr>
        <w:pStyle w:val="ListParagraph"/>
        <w:numPr>
          <w:ilvl w:val="0"/>
          <w:numId w:val="112"/>
        </w:numPr>
        <w:spacing w:before="60" w:after="60" w:line="240" w:lineRule="auto"/>
        <w:contextualSpacing/>
      </w:pPr>
      <w:r w:rsidRPr="00A95C2A">
        <w:t>Launch Housing Education (City of Monash)</w:t>
      </w:r>
    </w:p>
    <w:p w14:paraId="49F3A0C9" w14:textId="77777777" w:rsidR="00A87152" w:rsidRPr="00A95C2A" w:rsidRDefault="00A87152" w:rsidP="00A87152">
      <w:pPr>
        <w:pStyle w:val="ListParagraph"/>
        <w:numPr>
          <w:ilvl w:val="0"/>
          <w:numId w:val="112"/>
        </w:numPr>
        <w:spacing w:before="60" w:after="60" w:line="240" w:lineRule="auto"/>
        <w:contextualSpacing/>
      </w:pPr>
      <w:r w:rsidRPr="00A95C2A">
        <w:t>Mildura Rural City</w:t>
      </w:r>
    </w:p>
    <w:p w14:paraId="226C27C5" w14:textId="77777777" w:rsidR="00A87152" w:rsidRPr="00A95C2A" w:rsidRDefault="00A87152" w:rsidP="00A87152">
      <w:pPr>
        <w:pStyle w:val="ListParagraph"/>
        <w:numPr>
          <w:ilvl w:val="0"/>
          <w:numId w:val="112"/>
        </w:numPr>
        <w:spacing w:before="60" w:after="60" w:line="240" w:lineRule="auto"/>
        <w:contextualSpacing/>
      </w:pPr>
      <w:proofErr w:type="gramStart"/>
      <w:r w:rsidRPr="00A95C2A">
        <w:t>South East</w:t>
      </w:r>
      <w:proofErr w:type="gramEnd"/>
      <w:r w:rsidRPr="00A95C2A">
        <w:t xml:space="preserve"> Community Links (Greater Dandenong)</w:t>
      </w:r>
    </w:p>
    <w:p w14:paraId="2A3E87DC" w14:textId="77777777" w:rsidR="00A87152" w:rsidRPr="00A95C2A" w:rsidRDefault="00A87152" w:rsidP="00A87152">
      <w:pPr>
        <w:pStyle w:val="ListParagraph"/>
        <w:numPr>
          <w:ilvl w:val="0"/>
          <w:numId w:val="112"/>
        </w:numPr>
        <w:spacing w:before="60" w:after="60" w:line="240" w:lineRule="auto"/>
        <w:contextualSpacing/>
      </w:pPr>
      <w:r w:rsidRPr="00A95C2A">
        <w:t>The Huddle (City of Melbourne)</w:t>
      </w:r>
    </w:p>
    <w:p w14:paraId="3BEECDDA" w14:textId="77777777" w:rsidR="00A87152" w:rsidRPr="00EA6675" w:rsidRDefault="00A87152" w:rsidP="00A87152">
      <w:pPr>
        <w:pStyle w:val="ListParagraph"/>
        <w:numPr>
          <w:ilvl w:val="0"/>
          <w:numId w:val="112"/>
        </w:numPr>
        <w:spacing w:before="60" w:after="60" w:line="240" w:lineRule="auto"/>
        <w:contextualSpacing/>
      </w:pPr>
      <w:r w:rsidRPr="00A95C2A">
        <w:t>Manor Lake College (Wyndham Vale)</w:t>
      </w:r>
      <w:r>
        <w:t>.</w:t>
      </w:r>
    </w:p>
    <w:p w14:paraId="535BF03F" w14:textId="7448FB42" w:rsidR="00A87152" w:rsidRPr="007F5DCF" w:rsidRDefault="00A87152" w:rsidP="00A87152">
      <w:pPr>
        <w:autoSpaceDE w:val="0"/>
        <w:autoSpaceDN w:val="0"/>
        <w:adjustRightInd w:val="0"/>
        <w:spacing w:before="240" w:after="0" w:line="240" w:lineRule="auto"/>
        <w:rPr>
          <w:rFonts w:cs="Arial"/>
        </w:rPr>
      </w:pPr>
      <w:r>
        <w:rPr>
          <w:rFonts w:cs="Arial"/>
        </w:rPr>
        <w:t>We work to</w:t>
      </w:r>
      <w:r w:rsidRPr="003A140A">
        <w:rPr>
          <w:rFonts w:cs="Arial"/>
        </w:rPr>
        <w:t xml:space="preserve"> ensure </w:t>
      </w:r>
      <w:r>
        <w:rPr>
          <w:rFonts w:cs="Arial"/>
        </w:rPr>
        <w:t>young people are included in</w:t>
      </w:r>
      <w:r w:rsidRPr="003A140A">
        <w:rPr>
          <w:rFonts w:cs="Arial"/>
        </w:rPr>
        <w:t xml:space="preserve"> the program </w:t>
      </w:r>
      <w:r>
        <w:rPr>
          <w:rFonts w:cs="Arial"/>
        </w:rPr>
        <w:t>from community groups that experience additional</w:t>
      </w:r>
      <w:r w:rsidRPr="003A140A">
        <w:rPr>
          <w:rFonts w:cs="Arial"/>
        </w:rPr>
        <w:t xml:space="preserve"> barriers to </w:t>
      </w:r>
      <w:r>
        <w:rPr>
          <w:rFonts w:cs="Arial"/>
        </w:rPr>
        <w:t xml:space="preserve">electoral </w:t>
      </w:r>
      <w:r w:rsidRPr="003A140A">
        <w:rPr>
          <w:rFonts w:cs="Arial"/>
        </w:rPr>
        <w:t xml:space="preserve">participation. </w:t>
      </w:r>
      <w:r>
        <w:rPr>
          <w:rFonts w:cs="Arial"/>
        </w:rPr>
        <w:t>Our staff provided civics education at the program’s youth c</w:t>
      </w:r>
      <w:r w:rsidRPr="00A95C2A">
        <w:rPr>
          <w:rFonts w:cs="Arial"/>
        </w:rPr>
        <w:t>amp with a presentation on democracy and how to vote</w:t>
      </w:r>
      <w:r>
        <w:rPr>
          <w:rFonts w:cs="Arial"/>
        </w:rPr>
        <w:t xml:space="preserve"> followed by an election for the Youth Premier and various roles in the </w:t>
      </w:r>
      <w:r w:rsidRPr="00A95C2A">
        <w:rPr>
          <w:rFonts w:cs="Arial"/>
        </w:rPr>
        <w:t>chamber</w:t>
      </w:r>
      <w:r>
        <w:rPr>
          <w:rFonts w:cs="Arial"/>
        </w:rPr>
        <w:t>.</w:t>
      </w:r>
    </w:p>
    <w:p w14:paraId="091C88BE" w14:textId="77777777" w:rsidR="00A87152" w:rsidRDefault="00A87152" w:rsidP="00A87152">
      <w:pPr>
        <w:pStyle w:val="Heading4"/>
      </w:pPr>
      <w:r w:rsidRPr="68EB3DEE">
        <w:lastRenderedPageBreak/>
        <w:t xml:space="preserve">Passport to </w:t>
      </w:r>
      <w:r>
        <w:t>D</w:t>
      </w:r>
      <w:r w:rsidRPr="68EB3DEE">
        <w:t>emocracy</w:t>
      </w:r>
    </w:p>
    <w:p w14:paraId="26B68B0F" w14:textId="21F432F3" w:rsidR="00A87152" w:rsidRPr="00FA4C22" w:rsidRDefault="00A87152" w:rsidP="00A87152">
      <w:r w:rsidRPr="00F840DD">
        <w:t xml:space="preserve">The </w:t>
      </w:r>
      <w:r>
        <w:t xml:space="preserve">longstanding VEC </w:t>
      </w:r>
      <w:r w:rsidRPr="00F840DD">
        <w:t>P</w:t>
      </w:r>
      <w:r>
        <w:t>assport to Democracy (</w:t>
      </w:r>
      <w:r w:rsidRPr="00F840DD">
        <w:t>PTD</w:t>
      </w:r>
      <w:r>
        <w:t>)</w:t>
      </w:r>
      <w:r w:rsidRPr="00F840DD">
        <w:t xml:space="preserve"> program </w:t>
      </w:r>
      <w:r>
        <w:t>continued to support</w:t>
      </w:r>
      <w:r w:rsidRPr="00F840DD">
        <w:t xml:space="preserve"> the electoral education needs of schools</w:t>
      </w:r>
      <w:r>
        <w:t>, teachers</w:t>
      </w:r>
      <w:r w:rsidRPr="00F840DD">
        <w:t xml:space="preserve"> and young people</w:t>
      </w:r>
      <w:r w:rsidRPr="00FA4C22">
        <w:t xml:space="preserve">. The PTD website continued to provide important civics and electoral information with website activity showing </w:t>
      </w:r>
      <w:r w:rsidRPr="00FA4C22">
        <w:rPr>
          <w:rFonts w:cs="Arial"/>
        </w:rPr>
        <w:t>13,206</w:t>
      </w:r>
      <w:r w:rsidRPr="00FA4C22">
        <w:t xml:space="preserve"> visits, </w:t>
      </w:r>
      <w:r w:rsidRPr="00FA4C22">
        <w:rPr>
          <w:rFonts w:cs="Arial"/>
        </w:rPr>
        <w:t>14,833</w:t>
      </w:r>
      <w:r w:rsidRPr="00FA4C22">
        <w:t xml:space="preserve"> pageviews and </w:t>
      </w:r>
      <w:r w:rsidRPr="00FA4C22">
        <w:rPr>
          <w:rFonts w:cs="Arial"/>
        </w:rPr>
        <w:t>2,180</w:t>
      </w:r>
      <w:r w:rsidRPr="00FA4C22">
        <w:t xml:space="preserve"> downloads of the resources.</w:t>
      </w:r>
    </w:p>
    <w:p w14:paraId="388CB9D9" w14:textId="44019478" w:rsidR="00FE7F58" w:rsidRDefault="00A87152" w:rsidP="00A87152">
      <w:pPr>
        <w:spacing w:before="240"/>
      </w:pPr>
      <w:r w:rsidRPr="00FA4C22">
        <w:t>We also ran a teacher civics professional development training session in</w:t>
      </w:r>
      <w:r>
        <w:t xml:space="preserve"> partnership with </w:t>
      </w:r>
      <w:r w:rsidRPr="007451CB">
        <w:t xml:space="preserve">Social </w:t>
      </w:r>
      <w:r>
        <w:t>E</w:t>
      </w:r>
      <w:r w:rsidRPr="007451CB">
        <w:t>ducation Victoria, the Parliament of Victoria and the V</w:t>
      </w:r>
      <w:r>
        <w:t xml:space="preserve">CAA. This was attended by 62 teachers and student </w:t>
      </w:r>
      <w:proofErr w:type="gramStart"/>
      <w:r>
        <w:t>teachers</w:t>
      </w:r>
      <w:proofErr w:type="gramEnd"/>
      <w:r>
        <w:t xml:space="preserve"> and we will use evaluation and feedback collected to inform the design of future training.</w:t>
      </w:r>
    </w:p>
    <w:p w14:paraId="3E6885EE" w14:textId="77777777" w:rsidR="002006D4" w:rsidRDefault="002006D4" w:rsidP="002006D4">
      <w:pPr>
        <w:pStyle w:val="Heading2"/>
      </w:pPr>
      <w:bookmarkStart w:id="132" w:name="_Toc117593464"/>
      <w:bookmarkStart w:id="133" w:name="_Toc212214139"/>
      <w:bookmarkStart w:id="134" w:name="_Toc213238187"/>
      <w:r>
        <w:t>Candidate and political party services</w:t>
      </w:r>
      <w:bookmarkEnd w:id="132"/>
      <w:bookmarkEnd w:id="133"/>
      <w:bookmarkEnd w:id="134"/>
    </w:p>
    <w:p w14:paraId="4AE6C39E" w14:textId="77777777" w:rsidR="002006D4" w:rsidRDefault="002006D4" w:rsidP="002006D4">
      <w:pPr>
        <w:pStyle w:val="Heading3"/>
      </w:pPr>
      <w:r>
        <w:t>Party registration</w:t>
      </w:r>
    </w:p>
    <w:p w14:paraId="11EB5B2B" w14:textId="77777777" w:rsidR="002006D4" w:rsidRDefault="002006D4" w:rsidP="002006D4">
      <w:r w:rsidRPr="00661C72">
        <w:t xml:space="preserve">It is not compulsory for political parties to </w:t>
      </w:r>
      <w:r>
        <w:t>register</w:t>
      </w:r>
      <w:r w:rsidRPr="00661C72">
        <w:t xml:space="preserve"> to contest an election</w:t>
      </w:r>
      <w:r>
        <w:t>, but</w:t>
      </w:r>
      <w:r w:rsidRPr="00661C72">
        <w:t xml:space="preserve"> </w:t>
      </w:r>
      <w:r>
        <w:t>registering</w:t>
      </w:r>
      <w:r w:rsidRPr="00661C72">
        <w:t xml:space="preserve"> </w:t>
      </w:r>
      <w:r>
        <w:t>has</w:t>
      </w:r>
      <w:r w:rsidRPr="00661C72">
        <w:t xml:space="preserve"> benefits </w:t>
      </w:r>
      <w:r>
        <w:t xml:space="preserve">for parties </w:t>
      </w:r>
      <w:r w:rsidRPr="00661C72">
        <w:t>under the Electoral Act. Th</w:t>
      </w:r>
      <w:r>
        <w:t>ese</w:t>
      </w:r>
      <w:r w:rsidRPr="00661C72">
        <w:t xml:space="preserve"> include </w:t>
      </w:r>
      <w:r>
        <w:t>an entitlement to:</w:t>
      </w:r>
    </w:p>
    <w:p w14:paraId="0D154123" w14:textId="77777777" w:rsidR="002006D4" w:rsidRPr="00872F43" w:rsidRDefault="002006D4" w:rsidP="002006D4">
      <w:pPr>
        <w:pStyle w:val="ListParagraph"/>
        <w:numPr>
          <w:ilvl w:val="0"/>
          <w:numId w:val="113"/>
        </w:numPr>
        <w:spacing w:before="60" w:after="60" w:line="240" w:lineRule="auto"/>
        <w:contextualSpacing/>
        <w:rPr>
          <w:lang w:eastAsia="en-AU"/>
        </w:rPr>
      </w:pPr>
      <w:r w:rsidRPr="00872F43">
        <w:rPr>
          <w:lang w:eastAsia="en-AU"/>
        </w:rPr>
        <w:t>access funding</w:t>
      </w:r>
    </w:p>
    <w:p w14:paraId="03709E41" w14:textId="77777777" w:rsidR="002006D4" w:rsidRPr="00872F43" w:rsidRDefault="002006D4" w:rsidP="002006D4">
      <w:pPr>
        <w:pStyle w:val="ListParagraph"/>
        <w:numPr>
          <w:ilvl w:val="0"/>
          <w:numId w:val="113"/>
        </w:numPr>
        <w:spacing w:before="60" w:after="60" w:line="240" w:lineRule="auto"/>
        <w:contextualSpacing/>
        <w:rPr>
          <w:lang w:eastAsia="en-AU"/>
        </w:rPr>
      </w:pPr>
      <w:r w:rsidRPr="00872F43">
        <w:rPr>
          <w:lang w:eastAsia="en-AU"/>
        </w:rPr>
        <w:t xml:space="preserve">include </w:t>
      </w:r>
      <w:r>
        <w:rPr>
          <w:lang w:eastAsia="en-AU"/>
        </w:rPr>
        <w:t>the</w:t>
      </w:r>
      <w:r w:rsidRPr="00872F43">
        <w:rPr>
          <w:lang w:eastAsia="en-AU"/>
        </w:rPr>
        <w:t xml:space="preserve"> party name and logo next to its candidates’ names or group on ballot papers</w:t>
      </w:r>
    </w:p>
    <w:p w14:paraId="1273E27B" w14:textId="77777777" w:rsidR="002006D4" w:rsidRPr="00872F43" w:rsidRDefault="002006D4" w:rsidP="002006D4">
      <w:pPr>
        <w:pStyle w:val="ListParagraph"/>
        <w:numPr>
          <w:ilvl w:val="0"/>
          <w:numId w:val="113"/>
        </w:numPr>
        <w:spacing w:before="60" w:after="60" w:line="240" w:lineRule="auto"/>
        <w:contextualSpacing/>
        <w:rPr>
          <w:lang w:eastAsia="en-AU"/>
        </w:rPr>
      </w:pPr>
      <w:r w:rsidRPr="00872F43">
        <w:rPr>
          <w:lang w:eastAsia="en-AU"/>
        </w:rPr>
        <w:t>access enrolment information on a periodic basis (for permitted purposes).</w:t>
      </w:r>
    </w:p>
    <w:p w14:paraId="02C44B60" w14:textId="77777777" w:rsidR="002006D4" w:rsidRDefault="002006D4" w:rsidP="00253B62">
      <w:pPr>
        <w:spacing w:before="240"/>
        <w:rPr>
          <w:rFonts w:cs="Arial"/>
          <w:color w:val="000000"/>
          <w:lang w:eastAsia="en-AU"/>
        </w:rPr>
      </w:pPr>
      <w:r>
        <w:rPr>
          <w:rFonts w:cs="Arial"/>
          <w:color w:val="000000"/>
          <w:lang w:eastAsia="en-AU"/>
        </w:rPr>
        <w:t>To qualify for registration, a political party must have at least 500 eligible members. Eligible members must be:</w:t>
      </w:r>
    </w:p>
    <w:p w14:paraId="3F8C4850" w14:textId="77777777" w:rsidR="002006D4" w:rsidRPr="00872F43" w:rsidRDefault="002006D4" w:rsidP="002006D4">
      <w:pPr>
        <w:pStyle w:val="ListParagraph"/>
        <w:numPr>
          <w:ilvl w:val="0"/>
          <w:numId w:val="113"/>
        </w:numPr>
        <w:spacing w:before="60" w:after="60" w:line="240" w:lineRule="auto"/>
        <w:contextualSpacing/>
      </w:pPr>
      <w:r w:rsidRPr="00872F43">
        <w:rPr>
          <w:lang w:eastAsia="en-AU"/>
        </w:rPr>
        <w:t>on the Victorian register of electors</w:t>
      </w:r>
    </w:p>
    <w:p w14:paraId="03BF05E0" w14:textId="77777777" w:rsidR="002006D4" w:rsidRPr="00872F43" w:rsidRDefault="002006D4" w:rsidP="002006D4">
      <w:pPr>
        <w:pStyle w:val="ListParagraph"/>
        <w:numPr>
          <w:ilvl w:val="0"/>
          <w:numId w:val="113"/>
        </w:numPr>
        <w:spacing w:before="60" w:after="60" w:line="240" w:lineRule="auto"/>
        <w:contextualSpacing/>
      </w:pPr>
      <w:r w:rsidRPr="00872F43">
        <w:rPr>
          <w:lang w:eastAsia="en-AU"/>
        </w:rPr>
        <w:t>party members in accordance with the party’s rules</w:t>
      </w:r>
    </w:p>
    <w:p w14:paraId="52512091" w14:textId="305356AA" w:rsidR="002006D4" w:rsidRPr="007758CB" w:rsidRDefault="002006D4" w:rsidP="002006D4">
      <w:pPr>
        <w:pStyle w:val="ListParagraph"/>
        <w:numPr>
          <w:ilvl w:val="0"/>
          <w:numId w:val="113"/>
        </w:numPr>
        <w:spacing w:before="60" w:after="60" w:line="240" w:lineRule="auto"/>
        <w:contextualSpacing/>
      </w:pPr>
      <w:r w:rsidRPr="007A587B">
        <w:rPr>
          <w:lang w:eastAsia="en-AU"/>
        </w:rPr>
        <w:t xml:space="preserve">not members of another </w:t>
      </w:r>
      <w:r w:rsidRPr="007F5374">
        <w:rPr>
          <w:bCs/>
          <w:lang w:eastAsia="en-AU"/>
        </w:rPr>
        <w:t>RPP</w:t>
      </w:r>
      <w:r>
        <w:rPr>
          <w:lang w:eastAsia="en-AU"/>
        </w:rPr>
        <w:t xml:space="preserve"> </w:t>
      </w:r>
      <w:r w:rsidRPr="007A587B">
        <w:rPr>
          <w:lang w:eastAsia="en-AU"/>
        </w:rPr>
        <w:t>or party applying for registration.</w:t>
      </w:r>
    </w:p>
    <w:p w14:paraId="0D5B2B61" w14:textId="77777777" w:rsidR="002006D4" w:rsidRPr="0099480F" w:rsidRDefault="002006D4" w:rsidP="002006D4">
      <w:pPr>
        <w:pStyle w:val="Heading3"/>
      </w:pPr>
      <w:r w:rsidRPr="0099480F">
        <w:t>Registration reviews</w:t>
      </w:r>
    </w:p>
    <w:p w14:paraId="7D9BCD66" w14:textId="77777777" w:rsidR="002006D4" w:rsidRPr="009F698E" w:rsidRDefault="002006D4" w:rsidP="002006D4">
      <w:r w:rsidRPr="009F698E">
        <w:t>At the end of the previous reporting period, the Democratic Labour Party (DLP) and Family First Victoria</w:t>
      </w:r>
      <w:r>
        <w:t xml:space="preserve"> applied to have</w:t>
      </w:r>
      <w:r w:rsidRPr="009F698E">
        <w:t xml:space="preserve"> our decision to de-register the </w:t>
      </w:r>
      <w:r>
        <w:t xml:space="preserve">2 </w:t>
      </w:r>
      <w:r w:rsidRPr="009F698E">
        <w:t>parties under section 60 of the Electoral Act</w:t>
      </w:r>
      <w:r>
        <w:t xml:space="preserve"> reviewed by </w:t>
      </w:r>
      <w:r w:rsidRPr="009F698E">
        <w:t>VCAT</w:t>
      </w:r>
      <w:r>
        <w:t>.</w:t>
      </w:r>
    </w:p>
    <w:p w14:paraId="5D23C5DA" w14:textId="08308F0E" w:rsidR="002006D4" w:rsidRDefault="002006D4" w:rsidP="002006D4">
      <w:r w:rsidRPr="009F698E">
        <w:t>VCAT ordered a stay o</w:t>
      </w:r>
      <w:r>
        <w:t>f our de-registration</w:t>
      </w:r>
      <w:r w:rsidRPr="009F698E">
        <w:t xml:space="preserve"> decision</w:t>
      </w:r>
      <w:r>
        <w:t>,</w:t>
      </w:r>
      <w:r w:rsidRPr="009F698E">
        <w:t xml:space="preserve"> which preserved the parties’ rights, privileges and duties as RPPs. </w:t>
      </w:r>
      <w:r>
        <w:t>Along with all other RPPs, the 2</w:t>
      </w:r>
      <w:r w:rsidRPr="009F698E">
        <w:t xml:space="preserve"> parties were required to apply for re-registration</w:t>
      </w:r>
      <w:r>
        <w:t xml:space="preserve"> during the ensuing re-registration period (see</w:t>
      </w:r>
      <w:r w:rsidRPr="009F698E">
        <w:t xml:space="preserve"> below</w:t>
      </w:r>
      <w:r>
        <w:t>).</w:t>
      </w:r>
    </w:p>
    <w:p w14:paraId="406A2984" w14:textId="1841C2B9" w:rsidR="002006D4" w:rsidRPr="009F698E" w:rsidRDefault="002006D4" w:rsidP="002006D4">
      <w:r>
        <w:t>As both</w:t>
      </w:r>
      <w:r w:rsidRPr="009F698E">
        <w:t xml:space="preserve"> the Democratic Labour Party (DLP) and Family First Victoria </w:t>
      </w:r>
      <w:r>
        <w:t>subsequently</w:t>
      </w:r>
      <w:r w:rsidRPr="009F698E">
        <w:t xml:space="preserve"> met their member eligibility requirements </w:t>
      </w:r>
      <w:r>
        <w:t>during the re-registration process</w:t>
      </w:r>
      <w:r w:rsidRPr="009F698E">
        <w:t xml:space="preserve">, we agreed with both parties that there was no longer a need for the VCAT proceedings to continue. The </w:t>
      </w:r>
      <w:r>
        <w:t xml:space="preserve">process concluded with both </w:t>
      </w:r>
      <w:r w:rsidRPr="009F698E">
        <w:t xml:space="preserve">parties </w:t>
      </w:r>
      <w:r>
        <w:t>withdrawing</w:t>
      </w:r>
      <w:r w:rsidRPr="009F698E">
        <w:t xml:space="preserve"> their VCAT applications</w:t>
      </w:r>
      <w:r>
        <w:t>.</w:t>
      </w:r>
    </w:p>
    <w:p w14:paraId="43C78751" w14:textId="77777777" w:rsidR="002006D4" w:rsidRPr="009F698E" w:rsidRDefault="002006D4" w:rsidP="002006D4">
      <w:pPr>
        <w:pStyle w:val="Heading3"/>
      </w:pPr>
      <w:r w:rsidRPr="009F698E">
        <w:lastRenderedPageBreak/>
        <w:t>Re-registration</w:t>
      </w:r>
    </w:p>
    <w:p w14:paraId="589F0A83" w14:textId="77777777" w:rsidR="002006D4" w:rsidRPr="009F698E" w:rsidRDefault="002006D4" w:rsidP="002006D4">
      <w:r w:rsidRPr="009F698E">
        <w:t>In accordance with the Electoral Act, all RPPs were required to apply for re-registration between 28 August and 28 October</w:t>
      </w:r>
      <w:r>
        <w:t xml:space="preserve"> to stay on the register for the 2026 state election.</w:t>
      </w:r>
      <w:r w:rsidRPr="009F698E">
        <w:t xml:space="preserve"> </w:t>
      </w:r>
      <w:r>
        <w:t>A</w:t>
      </w:r>
      <w:r w:rsidRPr="009F698E">
        <w:t xml:space="preserve"> party had to demonstrate</w:t>
      </w:r>
      <w:r>
        <w:t>,</w:t>
      </w:r>
      <w:r w:rsidRPr="009F698E">
        <w:t xml:space="preserve"> to our satisfaction </w:t>
      </w:r>
      <w:r>
        <w:t xml:space="preserve">and in accordance with our set processes, </w:t>
      </w:r>
      <w:r w:rsidRPr="009F698E">
        <w:t>that it had 500 eligible members. All 16 RPPs applied for re-registration and met the criteria to remain registered.</w:t>
      </w:r>
    </w:p>
    <w:p w14:paraId="6863267E" w14:textId="77777777" w:rsidR="002006D4" w:rsidRPr="009F698E" w:rsidRDefault="002006D4" w:rsidP="002006D4">
      <w:pPr>
        <w:pStyle w:val="Heading3"/>
      </w:pPr>
      <w:r w:rsidRPr="009F698E">
        <w:t>Register of political parties</w:t>
      </w:r>
    </w:p>
    <w:p w14:paraId="3EC8A6FC" w14:textId="2DD7F4B2" w:rsidR="002006D4" w:rsidRPr="009F698E" w:rsidRDefault="002006D4" w:rsidP="002006D4">
      <w:pPr>
        <w:spacing w:before="120"/>
        <w:rPr>
          <w:rFonts w:cs="Arial"/>
          <w:color w:val="000000"/>
          <w:lang w:eastAsia="en-AU"/>
        </w:rPr>
      </w:pPr>
      <w:r w:rsidRPr="009F698E">
        <w:rPr>
          <w:rFonts w:cs="Arial"/>
          <w:color w:val="000000"/>
          <w:lang w:eastAsia="en-AU"/>
        </w:rPr>
        <w:t xml:space="preserve">We establish and maintain a register of political parties under the Electoral Act. </w:t>
      </w:r>
      <w:r w:rsidRPr="009F698E">
        <w:rPr>
          <w:rFonts w:cs="Arial"/>
        </w:rPr>
        <w:t>In 2024–25, we administered:</w:t>
      </w:r>
    </w:p>
    <w:p w14:paraId="32BAEB03" w14:textId="77777777" w:rsidR="002006D4" w:rsidRPr="007A204D" w:rsidRDefault="002006D4" w:rsidP="002006D4">
      <w:pPr>
        <w:pStyle w:val="ListParagraph"/>
        <w:numPr>
          <w:ilvl w:val="0"/>
          <w:numId w:val="114"/>
        </w:numPr>
        <w:spacing w:before="60" w:after="60" w:line="240" w:lineRule="auto"/>
        <w:contextualSpacing/>
      </w:pPr>
      <w:r w:rsidRPr="007A204D">
        <w:t>one registered officer change</w:t>
      </w:r>
    </w:p>
    <w:p w14:paraId="47D6A748" w14:textId="77777777" w:rsidR="002006D4" w:rsidRPr="007A204D" w:rsidRDefault="002006D4" w:rsidP="002006D4">
      <w:pPr>
        <w:pStyle w:val="ListParagraph"/>
        <w:numPr>
          <w:ilvl w:val="0"/>
          <w:numId w:val="114"/>
        </w:numPr>
        <w:spacing w:before="60" w:after="60" w:line="240" w:lineRule="auto"/>
        <w:contextualSpacing/>
      </w:pPr>
      <w:r w:rsidRPr="007A204D">
        <w:t>one registered officer address change</w:t>
      </w:r>
    </w:p>
    <w:p w14:paraId="10DC6327" w14:textId="77777777" w:rsidR="002006D4" w:rsidRPr="007A204D" w:rsidRDefault="002006D4" w:rsidP="002006D4">
      <w:pPr>
        <w:pStyle w:val="ListParagraph"/>
        <w:numPr>
          <w:ilvl w:val="0"/>
          <w:numId w:val="114"/>
        </w:numPr>
        <w:spacing w:before="60" w:after="60" w:line="240" w:lineRule="auto"/>
        <w:contextualSpacing/>
      </w:pPr>
      <w:r w:rsidRPr="007A204D">
        <w:t>one name and logo change</w:t>
      </w:r>
    </w:p>
    <w:p w14:paraId="71D49B84" w14:textId="77777777" w:rsidR="002006D4" w:rsidRPr="007A204D" w:rsidRDefault="002006D4" w:rsidP="002006D4">
      <w:pPr>
        <w:pStyle w:val="ListParagraph"/>
        <w:numPr>
          <w:ilvl w:val="0"/>
          <w:numId w:val="114"/>
        </w:numPr>
        <w:spacing w:before="60" w:after="60" w:line="240" w:lineRule="auto"/>
        <w:contextualSpacing/>
      </w:pPr>
      <w:r w:rsidRPr="007A204D">
        <w:t>one registration of logo</w:t>
      </w:r>
      <w:r>
        <w:t>.</w:t>
      </w:r>
    </w:p>
    <w:p w14:paraId="30A743C1" w14:textId="67E328B6" w:rsidR="0093325B" w:rsidRDefault="0093325B" w:rsidP="0093325B">
      <w:pPr>
        <w:pStyle w:val="Caption"/>
        <w:keepNext/>
      </w:pPr>
      <w:bookmarkStart w:id="135" w:name="_Toc213061858"/>
      <w:r>
        <w:t xml:space="preserve">Table </w:t>
      </w:r>
      <w:r>
        <w:fldChar w:fldCharType="begin"/>
      </w:r>
      <w:r>
        <w:instrText xml:space="preserve"> SEQ Table \* ARABIC </w:instrText>
      </w:r>
      <w:r>
        <w:fldChar w:fldCharType="separate"/>
      </w:r>
      <w:r w:rsidR="00E50A22">
        <w:rPr>
          <w:noProof/>
        </w:rPr>
        <w:t>25</w:t>
      </w:r>
      <w:r>
        <w:fldChar w:fldCharType="end"/>
      </w:r>
      <w:r>
        <w:t xml:space="preserve">: </w:t>
      </w:r>
      <w:r w:rsidRPr="00476B70">
        <w:t xml:space="preserve">RPPs </w:t>
      </w:r>
      <w:proofErr w:type="gramStart"/>
      <w:r w:rsidRPr="00476B70">
        <w:t>at</w:t>
      </w:r>
      <w:proofErr w:type="gramEnd"/>
      <w:r w:rsidRPr="00476B70">
        <w:t xml:space="preserve"> 30 June 2025</w:t>
      </w:r>
      <w:bookmarkEnd w:id="135"/>
    </w:p>
    <w:tbl>
      <w:tblPr>
        <w:tblStyle w:val="TableGrid"/>
        <w:tblpPr w:leftFromText="180" w:rightFromText="180" w:vertAnchor="text" w:tblpXSpec="center" w:tblpY="1"/>
        <w:tblOverlap w:val="never"/>
        <w:tblW w:w="9493" w:type="dxa"/>
        <w:jc w:val="center"/>
        <w:tblLook w:val="04A0" w:firstRow="1" w:lastRow="0" w:firstColumn="1" w:lastColumn="0" w:noHBand="0" w:noVBand="1"/>
      </w:tblPr>
      <w:tblGrid>
        <w:gridCol w:w="2830"/>
        <w:gridCol w:w="2127"/>
        <w:gridCol w:w="1842"/>
        <w:gridCol w:w="2694"/>
      </w:tblGrid>
      <w:tr w:rsidR="0078427D" w:rsidRPr="00F938EB" w14:paraId="07788140" w14:textId="77777777" w:rsidTr="00E37E92">
        <w:trPr>
          <w:trHeight w:val="655"/>
          <w:tblHeader/>
          <w:jc w:val="center"/>
        </w:trPr>
        <w:tc>
          <w:tcPr>
            <w:tcW w:w="2830" w:type="dxa"/>
            <w:vAlign w:val="center"/>
          </w:tcPr>
          <w:p w14:paraId="5FAA4F0A" w14:textId="53C371F1" w:rsidR="000A2832" w:rsidRPr="00F938EB" w:rsidRDefault="00E37E92" w:rsidP="008A1DB9">
            <w:pPr>
              <w:rPr>
                <w:b/>
                <w:bCs/>
              </w:rPr>
            </w:pPr>
            <w:r>
              <w:rPr>
                <w:b/>
                <w:bCs/>
              </w:rPr>
              <w:t>RPP n</w:t>
            </w:r>
            <w:r w:rsidR="00015B18">
              <w:rPr>
                <w:b/>
                <w:bCs/>
              </w:rPr>
              <w:t xml:space="preserve">ame and registration </w:t>
            </w:r>
            <w:r>
              <w:rPr>
                <w:b/>
                <w:bCs/>
              </w:rPr>
              <w:t>details</w:t>
            </w:r>
          </w:p>
        </w:tc>
        <w:tc>
          <w:tcPr>
            <w:tcW w:w="2127" w:type="dxa"/>
            <w:vAlign w:val="center"/>
          </w:tcPr>
          <w:p w14:paraId="23A729C5" w14:textId="49A27B67" w:rsidR="000A2832" w:rsidRPr="00F938EB" w:rsidRDefault="00E37E92" w:rsidP="008A1DB9">
            <w:pPr>
              <w:rPr>
                <w:b/>
                <w:bCs/>
              </w:rPr>
            </w:pPr>
            <w:r>
              <w:rPr>
                <w:b/>
                <w:bCs/>
              </w:rPr>
              <w:t>L</w:t>
            </w:r>
            <w:r w:rsidR="000A2832" w:rsidRPr="00F938EB">
              <w:rPr>
                <w:b/>
                <w:bCs/>
              </w:rPr>
              <w:t>ogo</w:t>
            </w:r>
          </w:p>
        </w:tc>
        <w:tc>
          <w:tcPr>
            <w:tcW w:w="1842" w:type="dxa"/>
            <w:vAlign w:val="center"/>
          </w:tcPr>
          <w:p w14:paraId="5EFA3D10" w14:textId="77777777" w:rsidR="000A2832" w:rsidRPr="00F938EB" w:rsidRDefault="000A2832" w:rsidP="008A1DB9">
            <w:pPr>
              <w:rPr>
                <w:b/>
                <w:bCs/>
              </w:rPr>
            </w:pPr>
            <w:r w:rsidRPr="00F938EB">
              <w:rPr>
                <w:b/>
                <w:bCs/>
              </w:rPr>
              <w:t>Registered officer</w:t>
            </w:r>
          </w:p>
        </w:tc>
        <w:tc>
          <w:tcPr>
            <w:tcW w:w="2694" w:type="dxa"/>
            <w:vAlign w:val="center"/>
          </w:tcPr>
          <w:p w14:paraId="41056821" w14:textId="77777777" w:rsidR="000A2832" w:rsidRPr="00F938EB" w:rsidRDefault="000A2832" w:rsidP="008A1DB9">
            <w:pPr>
              <w:rPr>
                <w:b/>
                <w:bCs/>
              </w:rPr>
            </w:pPr>
            <w:r w:rsidRPr="00F938EB">
              <w:rPr>
                <w:b/>
                <w:bCs/>
              </w:rPr>
              <w:t>Address</w:t>
            </w:r>
          </w:p>
        </w:tc>
      </w:tr>
      <w:tr w:rsidR="0078427D" w:rsidRPr="007A204D" w14:paraId="0A38B72F" w14:textId="77777777" w:rsidTr="0078427D">
        <w:trPr>
          <w:trHeight w:val="339"/>
          <w:jc w:val="center"/>
        </w:trPr>
        <w:tc>
          <w:tcPr>
            <w:tcW w:w="2830" w:type="dxa"/>
            <w:vAlign w:val="center"/>
          </w:tcPr>
          <w:p w14:paraId="35031DC3" w14:textId="5648EEB0" w:rsidR="000A2832" w:rsidRPr="00015B18" w:rsidRDefault="000A2832" w:rsidP="008A1DB9">
            <w:pPr>
              <w:rPr>
                <w:b/>
                <w:bCs/>
              </w:rPr>
            </w:pPr>
            <w:r w:rsidRPr="00015B18">
              <w:rPr>
                <w:b/>
                <w:bCs/>
              </w:rPr>
              <w:t>Animal Justice Party</w:t>
            </w:r>
          </w:p>
          <w:p w14:paraId="44D40C74" w14:textId="0C4F38F6" w:rsidR="000A2832" w:rsidRPr="00F938EB" w:rsidRDefault="000A2832" w:rsidP="008A1DB9">
            <w:r w:rsidRPr="00F938EB">
              <w:t>Abbreviated name: AJP</w:t>
            </w:r>
          </w:p>
          <w:p w14:paraId="15EEA745" w14:textId="77777777" w:rsidR="000A2832" w:rsidRPr="00F938EB" w:rsidRDefault="000A2832" w:rsidP="008A1DB9">
            <w:r w:rsidRPr="00F938EB">
              <w:t>Re-registered 17 October 2024</w:t>
            </w:r>
          </w:p>
        </w:tc>
        <w:tc>
          <w:tcPr>
            <w:tcW w:w="2127" w:type="dxa"/>
            <w:vAlign w:val="center"/>
          </w:tcPr>
          <w:p w14:paraId="7F93AF78" w14:textId="77777777" w:rsidR="000A2832" w:rsidRPr="007A204D" w:rsidRDefault="000A2832" w:rsidP="00DC45B8">
            <w:pPr>
              <w:jc w:val="center"/>
            </w:pPr>
            <w:r w:rsidRPr="007A204D">
              <w:rPr>
                <w:noProof/>
              </w:rPr>
              <w:drawing>
                <wp:inline distT="0" distB="0" distL="0" distR="0" wp14:anchorId="5A17606C" wp14:editId="4F934BEC">
                  <wp:extent cx="848413" cy="861988"/>
                  <wp:effectExtent l="0" t="0" r="2540" b="1905"/>
                  <wp:docPr id="205" name="Picture 205" descr="Animal Justice Party logo showing animal footprints in a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nimal Justice Party logo showing animal footprints in a map of Australia."/>
                          <pic:cNvPicPr/>
                        </pic:nvPicPr>
                        <pic:blipFill>
                          <a:blip r:embed="rId38" cstate="screen">
                            <a:extLst>
                              <a:ext uri="{28A0092B-C50C-407E-A947-70E740481C1C}">
                                <a14:useLocalDpi xmlns:a14="http://schemas.microsoft.com/office/drawing/2010/main"/>
                              </a:ext>
                            </a:extLst>
                          </a:blip>
                          <a:stretch>
                            <a:fillRect/>
                          </a:stretch>
                        </pic:blipFill>
                        <pic:spPr>
                          <a:xfrm>
                            <a:off x="0" y="0"/>
                            <a:ext cx="853726" cy="867386"/>
                          </a:xfrm>
                          <a:prstGeom prst="rect">
                            <a:avLst/>
                          </a:prstGeom>
                        </pic:spPr>
                      </pic:pic>
                    </a:graphicData>
                  </a:graphic>
                </wp:inline>
              </w:drawing>
            </w:r>
          </w:p>
        </w:tc>
        <w:tc>
          <w:tcPr>
            <w:tcW w:w="1842" w:type="dxa"/>
          </w:tcPr>
          <w:p w14:paraId="5FBF91A4" w14:textId="77777777" w:rsidR="000A2832" w:rsidRPr="007A204D" w:rsidRDefault="000A2832" w:rsidP="008A1DB9">
            <w:pPr>
              <w:rPr>
                <w:highlight w:val="yellow"/>
              </w:rPr>
            </w:pPr>
            <w:r w:rsidRPr="007A204D">
              <w:t>Austin Cram</w:t>
            </w:r>
          </w:p>
        </w:tc>
        <w:tc>
          <w:tcPr>
            <w:tcW w:w="2694" w:type="dxa"/>
          </w:tcPr>
          <w:p w14:paraId="534334F1" w14:textId="77777777" w:rsidR="000A2832" w:rsidRPr="007A204D" w:rsidRDefault="000A2832" w:rsidP="008A1DB9">
            <w:r w:rsidRPr="007A204D">
              <w:t>Ground floor, 470 St Kilda Rd</w:t>
            </w:r>
          </w:p>
          <w:p w14:paraId="5452DEC3" w14:textId="77777777" w:rsidR="000A2832" w:rsidRPr="007A204D" w:rsidRDefault="000A2832" w:rsidP="008A1DB9">
            <w:pPr>
              <w:rPr>
                <w:highlight w:val="yellow"/>
              </w:rPr>
            </w:pPr>
            <w:r w:rsidRPr="007A204D">
              <w:t>Melbourne VIC 3004</w:t>
            </w:r>
          </w:p>
        </w:tc>
      </w:tr>
      <w:tr w:rsidR="0078427D" w:rsidRPr="007A204D" w14:paraId="738DCAD1" w14:textId="77777777" w:rsidTr="0078427D">
        <w:trPr>
          <w:trHeight w:val="339"/>
          <w:jc w:val="center"/>
        </w:trPr>
        <w:tc>
          <w:tcPr>
            <w:tcW w:w="2830" w:type="dxa"/>
          </w:tcPr>
          <w:p w14:paraId="3CD83F78" w14:textId="7F8A3286" w:rsidR="000A2832" w:rsidRPr="00015B18" w:rsidRDefault="000A2832" w:rsidP="008A1DB9">
            <w:pPr>
              <w:rPr>
                <w:b/>
                <w:bCs/>
              </w:rPr>
            </w:pPr>
            <w:r w:rsidRPr="00015B18">
              <w:rPr>
                <w:b/>
                <w:bCs/>
              </w:rPr>
              <w:t>Australian Labor Party – Victorian Branch</w:t>
            </w:r>
          </w:p>
          <w:p w14:paraId="770482F1" w14:textId="1B5A9AAB" w:rsidR="000A2832" w:rsidRPr="00F938EB" w:rsidRDefault="000A2832" w:rsidP="008A1DB9">
            <w:r w:rsidRPr="00F938EB">
              <w:t xml:space="preserve">Abbreviated name: </w:t>
            </w:r>
            <w:r w:rsidRPr="00F938EB">
              <w:br/>
              <w:t>Australian Labor Party</w:t>
            </w:r>
          </w:p>
          <w:p w14:paraId="03204360" w14:textId="77777777" w:rsidR="000A2832" w:rsidRPr="00F938EB" w:rsidRDefault="000A2832" w:rsidP="008A1DB9">
            <w:r w:rsidRPr="00F938EB">
              <w:t>Re-registered 3 October 2024</w:t>
            </w:r>
          </w:p>
        </w:tc>
        <w:tc>
          <w:tcPr>
            <w:tcW w:w="2127" w:type="dxa"/>
            <w:vAlign w:val="center"/>
          </w:tcPr>
          <w:p w14:paraId="07C57C0A" w14:textId="77777777" w:rsidR="000A2832" w:rsidRPr="007A204D" w:rsidRDefault="000A2832" w:rsidP="00DC45B8">
            <w:pPr>
              <w:jc w:val="center"/>
            </w:pPr>
            <w:r w:rsidRPr="007A204D">
              <w:rPr>
                <w:noProof/>
              </w:rPr>
              <w:drawing>
                <wp:inline distT="0" distB="0" distL="0" distR="0" wp14:anchorId="61F5B208" wp14:editId="7A111592">
                  <wp:extent cx="723417" cy="708475"/>
                  <wp:effectExtent l="0" t="0" r="635" b="0"/>
                  <wp:docPr id="207" name="Picture 207" descr="Australian Labor Party – Victorian Branch logo featuring a black square with white writing saying ‘Victorian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ustralian Labor Party – Victorian Branch logo featuring a black square with white writing saying ‘Victorian Labor’."/>
                          <pic:cNvPicPr/>
                        </pic:nvPicPr>
                        <pic:blipFill>
                          <a:blip r:embed="rId39" cstate="screen">
                            <a:extLst>
                              <a:ext uri="{28A0092B-C50C-407E-A947-70E740481C1C}">
                                <a14:useLocalDpi xmlns:a14="http://schemas.microsoft.com/office/drawing/2010/main"/>
                              </a:ext>
                            </a:extLst>
                          </a:blip>
                          <a:stretch>
                            <a:fillRect/>
                          </a:stretch>
                        </pic:blipFill>
                        <pic:spPr>
                          <a:xfrm>
                            <a:off x="0" y="0"/>
                            <a:ext cx="742206" cy="726876"/>
                          </a:xfrm>
                          <a:prstGeom prst="rect">
                            <a:avLst/>
                          </a:prstGeom>
                        </pic:spPr>
                      </pic:pic>
                    </a:graphicData>
                  </a:graphic>
                </wp:inline>
              </w:drawing>
            </w:r>
          </w:p>
        </w:tc>
        <w:tc>
          <w:tcPr>
            <w:tcW w:w="1842" w:type="dxa"/>
          </w:tcPr>
          <w:p w14:paraId="3E344E06" w14:textId="77777777" w:rsidR="000A2832" w:rsidRPr="007A204D" w:rsidRDefault="000A2832" w:rsidP="008A1DB9">
            <w:r w:rsidRPr="007A204D">
              <w:t>Efstratios Steven Staikos</w:t>
            </w:r>
          </w:p>
        </w:tc>
        <w:tc>
          <w:tcPr>
            <w:tcW w:w="2694" w:type="dxa"/>
          </w:tcPr>
          <w:p w14:paraId="77A20419" w14:textId="77777777" w:rsidR="000A2832" w:rsidRPr="007A204D" w:rsidRDefault="000A2832" w:rsidP="008A1DB9">
            <w:r w:rsidRPr="007A204D">
              <w:t>Locked Bag 3240</w:t>
            </w:r>
          </w:p>
          <w:p w14:paraId="1D843263" w14:textId="77777777" w:rsidR="000A2832" w:rsidRPr="007A204D" w:rsidRDefault="000A2832" w:rsidP="008A1DB9">
            <w:pPr>
              <w:rPr>
                <w:highlight w:val="yellow"/>
              </w:rPr>
            </w:pPr>
            <w:r w:rsidRPr="007A204D">
              <w:t>Melbourne VIC 3001</w:t>
            </w:r>
          </w:p>
        </w:tc>
      </w:tr>
      <w:tr w:rsidR="0078427D" w:rsidRPr="007A204D" w14:paraId="7F5EB2F9" w14:textId="77777777" w:rsidTr="0078427D">
        <w:trPr>
          <w:trHeight w:val="339"/>
          <w:jc w:val="center"/>
        </w:trPr>
        <w:tc>
          <w:tcPr>
            <w:tcW w:w="2830" w:type="dxa"/>
          </w:tcPr>
          <w:p w14:paraId="29B0EBA3" w14:textId="5A532819" w:rsidR="000A2832" w:rsidRPr="00015B18" w:rsidRDefault="000A2832" w:rsidP="008A1DB9">
            <w:pPr>
              <w:rPr>
                <w:b/>
                <w:bCs/>
              </w:rPr>
            </w:pPr>
            <w:r w:rsidRPr="00015B18">
              <w:rPr>
                <w:b/>
                <w:bCs/>
              </w:rPr>
              <w:t>Companions and Pets Party</w:t>
            </w:r>
          </w:p>
          <w:p w14:paraId="296993DD" w14:textId="6922B5F7" w:rsidR="000A2832" w:rsidRPr="00F938EB" w:rsidRDefault="000A2832" w:rsidP="008A1DB9">
            <w:r w:rsidRPr="00F938EB">
              <w:t>Abbreviated name: Companions and Pets</w:t>
            </w:r>
          </w:p>
          <w:p w14:paraId="525A3BD6" w14:textId="77777777" w:rsidR="000A2832" w:rsidRPr="00F938EB" w:rsidRDefault="000A2832" w:rsidP="008A1DB9">
            <w:r w:rsidRPr="00F938EB">
              <w:t>Re-registered 21 November 2024</w:t>
            </w:r>
          </w:p>
        </w:tc>
        <w:tc>
          <w:tcPr>
            <w:tcW w:w="2127" w:type="dxa"/>
            <w:vAlign w:val="center"/>
          </w:tcPr>
          <w:p w14:paraId="6AB65436" w14:textId="77777777" w:rsidR="000A2832" w:rsidRPr="007A204D" w:rsidRDefault="000A2832" w:rsidP="00DC45B8">
            <w:pPr>
              <w:jc w:val="center"/>
            </w:pPr>
            <w:r w:rsidRPr="007A204D">
              <w:rPr>
                <w:noProof/>
              </w:rPr>
              <w:drawing>
                <wp:inline distT="0" distB="0" distL="0" distR="0" wp14:anchorId="2189AD1F" wp14:editId="40DDE423">
                  <wp:extent cx="681082" cy="637653"/>
                  <wp:effectExtent l="0" t="0" r="5080" b="0"/>
                  <wp:docPr id="1429180085" name="Picture 1429180085" descr="Companions and Pets Party logo showing various animal shapes and the party’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80085" name="Picture 1429180085" descr="Companions and Pets Party logo showing various animal shapes and the party’s name."/>
                          <pic:cNvPicPr/>
                        </pic:nvPicPr>
                        <pic:blipFill>
                          <a:blip r:embed="rId40">
                            <a:extLst>
                              <a:ext uri="{28A0092B-C50C-407E-A947-70E740481C1C}">
                                <a14:useLocalDpi xmlns:a14="http://schemas.microsoft.com/office/drawing/2010/main" val="0"/>
                              </a:ext>
                            </a:extLst>
                          </a:blip>
                          <a:stretch>
                            <a:fillRect/>
                          </a:stretch>
                        </pic:blipFill>
                        <pic:spPr>
                          <a:xfrm>
                            <a:off x="0" y="0"/>
                            <a:ext cx="682002" cy="638515"/>
                          </a:xfrm>
                          <a:prstGeom prst="rect">
                            <a:avLst/>
                          </a:prstGeom>
                        </pic:spPr>
                      </pic:pic>
                    </a:graphicData>
                  </a:graphic>
                </wp:inline>
              </w:drawing>
            </w:r>
          </w:p>
        </w:tc>
        <w:tc>
          <w:tcPr>
            <w:tcW w:w="1842" w:type="dxa"/>
          </w:tcPr>
          <w:p w14:paraId="6FC982CA" w14:textId="77777777" w:rsidR="000A2832" w:rsidRPr="007A204D" w:rsidRDefault="000A2832" w:rsidP="008A1DB9">
            <w:r w:rsidRPr="007A204D">
              <w:t>Milton Wilde</w:t>
            </w:r>
          </w:p>
        </w:tc>
        <w:tc>
          <w:tcPr>
            <w:tcW w:w="2694" w:type="dxa"/>
          </w:tcPr>
          <w:p w14:paraId="20AB8428" w14:textId="77777777" w:rsidR="000A2832" w:rsidRPr="007A204D" w:rsidRDefault="000A2832" w:rsidP="008A1DB9">
            <w:r w:rsidRPr="007A204D">
              <w:t>PO Box 195</w:t>
            </w:r>
          </w:p>
          <w:p w14:paraId="6EF9C746" w14:textId="77777777" w:rsidR="000A2832" w:rsidRPr="007A204D" w:rsidRDefault="000A2832" w:rsidP="008A1DB9">
            <w:r w:rsidRPr="007A204D">
              <w:t>Ringwood East VIC 3135</w:t>
            </w:r>
          </w:p>
        </w:tc>
      </w:tr>
      <w:tr w:rsidR="0078427D" w:rsidRPr="007A204D" w14:paraId="59FA8DCB" w14:textId="77777777" w:rsidTr="0078427D">
        <w:trPr>
          <w:trHeight w:val="339"/>
          <w:jc w:val="center"/>
        </w:trPr>
        <w:tc>
          <w:tcPr>
            <w:tcW w:w="2830" w:type="dxa"/>
          </w:tcPr>
          <w:p w14:paraId="6F05060C" w14:textId="77777777" w:rsidR="000A2832" w:rsidRPr="00015B18" w:rsidRDefault="000A2832" w:rsidP="008A1DB9">
            <w:pPr>
              <w:rPr>
                <w:b/>
                <w:bCs/>
              </w:rPr>
            </w:pPr>
            <w:r w:rsidRPr="00015B18">
              <w:rPr>
                <w:b/>
                <w:bCs/>
              </w:rPr>
              <w:t>Democratic Labour Party (DLP)</w:t>
            </w:r>
          </w:p>
          <w:p w14:paraId="2EC5E37C" w14:textId="77777777" w:rsidR="000A2832" w:rsidRPr="00F938EB" w:rsidRDefault="000A2832" w:rsidP="008A1DB9">
            <w:r w:rsidRPr="00F938EB">
              <w:lastRenderedPageBreak/>
              <w:t>Abbreviated name: Labour DLP</w:t>
            </w:r>
          </w:p>
          <w:p w14:paraId="78B4DFE3" w14:textId="77777777" w:rsidR="000A2832" w:rsidRPr="00F938EB" w:rsidRDefault="000A2832" w:rsidP="008A1DB9">
            <w:r w:rsidRPr="00F938EB">
              <w:t>Re-registered 18 December 2024</w:t>
            </w:r>
          </w:p>
        </w:tc>
        <w:tc>
          <w:tcPr>
            <w:tcW w:w="2127" w:type="dxa"/>
            <w:vAlign w:val="center"/>
          </w:tcPr>
          <w:p w14:paraId="4DFE117B" w14:textId="77777777" w:rsidR="000A2832" w:rsidRPr="007A204D" w:rsidRDefault="000A2832" w:rsidP="000A293D">
            <w:pPr>
              <w:jc w:val="center"/>
            </w:pPr>
            <w:r w:rsidRPr="007A204D">
              <w:rPr>
                <w:noProof/>
              </w:rPr>
              <w:lastRenderedPageBreak/>
              <w:drawing>
                <wp:inline distT="0" distB="0" distL="0" distR="0" wp14:anchorId="1282B860" wp14:editId="0D1DA652">
                  <wp:extent cx="619125" cy="628650"/>
                  <wp:effectExtent l="0" t="0" r="9525" b="0"/>
                  <wp:docPr id="18" name="Picture 18" descr="Democratic Labour Party logo featuring a black square with italicised white letters ‘D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mocratic Labour Party logo featuring a black square with italicised white letters ‘DLP’."/>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p>
        </w:tc>
        <w:tc>
          <w:tcPr>
            <w:tcW w:w="1842" w:type="dxa"/>
          </w:tcPr>
          <w:p w14:paraId="1B94C08E" w14:textId="7446D9A7" w:rsidR="000A2832" w:rsidRPr="007A204D" w:rsidRDefault="000A2832" w:rsidP="0078427D">
            <w:r w:rsidRPr="007A204D">
              <w:t>Cary de Wit</w:t>
            </w:r>
          </w:p>
        </w:tc>
        <w:tc>
          <w:tcPr>
            <w:tcW w:w="2694" w:type="dxa"/>
          </w:tcPr>
          <w:p w14:paraId="34ABD849" w14:textId="77777777" w:rsidR="000A2832" w:rsidRPr="007A204D" w:rsidRDefault="000A2832" w:rsidP="008A1DB9">
            <w:r w:rsidRPr="007A204D">
              <w:t xml:space="preserve">PO Box 1402 </w:t>
            </w:r>
          </w:p>
          <w:p w14:paraId="3F95340C" w14:textId="77777777" w:rsidR="000A2832" w:rsidRPr="007A204D" w:rsidRDefault="000A2832" w:rsidP="008A1DB9">
            <w:r w:rsidRPr="007A204D">
              <w:t>Melbourne VIC 3001</w:t>
            </w:r>
          </w:p>
        </w:tc>
      </w:tr>
      <w:tr w:rsidR="0078427D" w:rsidRPr="007A204D" w14:paraId="6A348444" w14:textId="77777777" w:rsidTr="0078427D">
        <w:trPr>
          <w:trHeight w:val="339"/>
          <w:jc w:val="center"/>
        </w:trPr>
        <w:tc>
          <w:tcPr>
            <w:tcW w:w="2830" w:type="dxa"/>
          </w:tcPr>
          <w:p w14:paraId="7C1E91FD" w14:textId="77777777" w:rsidR="000A2832" w:rsidRPr="00015B18" w:rsidRDefault="000A2832" w:rsidP="008A1DB9">
            <w:pPr>
              <w:rPr>
                <w:b/>
                <w:bCs/>
              </w:rPr>
            </w:pPr>
            <w:r w:rsidRPr="00015B18">
              <w:rPr>
                <w:b/>
                <w:bCs/>
              </w:rPr>
              <w:t>Family First Victoria</w:t>
            </w:r>
          </w:p>
          <w:p w14:paraId="3BD390AB" w14:textId="77777777" w:rsidR="000A2832" w:rsidRPr="00F938EB" w:rsidRDefault="000A2832" w:rsidP="008A1DB9">
            <w:r w:rsidRPr="00F938EB">
              <w:t>Re-registered 25 November 2024</w:t>
            </w:r>
          </w:p>
        </w:tc>
        <w:tc>
          <w:tcPr>
            <w:tcW w:w="2127" w:type="dxa"/>
            <w:vAlign w:val="center"/>
          </w:tcPr>
          <w:p w14:paraId="3E61D068" w14:textId="77777777" w:rsidR="000A2832" w:rsidRPr="007A204D" w:rsidRDefault="000A2832" w:rsidP="000A293D">
            <w:pPr>
              <w:jc w:val="center"/>
            </w:pPr>
            <w:r w:rsidRPr="007A204D">
              <w:rPr>
                <w:noProof/>
              </w:rPr>
              <w:drawing>
                <wp:inline distT="0" distB="0" distL="0" distR="0" wp14:anchorId="4D28536D" wp14:editId="6520C418">
                  <wp:extent cx="704850" cy="704850"/>
                  <wp:effectExtent l="0" t="0" r="0" b="0"/>
                  <wp:docPr id="492694830" name="Picture 1" descr="Family First Victoria logo featuring a black circle with a white star and words ‘Family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94830" name="Picture 1" descr="Family First Victoria logo featuring a black circle with a white star and words ‘Family First’."/>
                          <pic:cNvPicPr/>
                        </pic:nvPicPr>
                        <pic:blipFill>
                          <a:blip r:embed="rId43"/>
                          <a:stretch>
                            <a:fillRect/>
                          </a:stretch>
                        </pic:blipFill>
                        <pic:spPr>
                          <a:xfrm>
                            <a:off x="0" y="0"/>
                            <a:ext cx="704950" cy="704950"/>
                          </a:xfrm>
                          <a:prstGeom prst="rect">
                            <a:avLst/>
                          </a:prstGeom>
                        </pic:spPr>
                      </pic:pic>
                    </a:graphicData>
                  </a:graphic>
                </wp:inline>
              </w:drawing>
            </w:r>
          </w:p>
        </w:tc>
        <w:tc>
          <w:tcPr>
            <w:tcW w:w="1842" w:type="dxa"/>
          </w:tcPr>
          <w:p w14:paraId="4984E8EB" w14:textId="77777777" w:rsidR="000A2832" w:rsidRPr="007A204D" w:rsidRDefault="000A2832" w:rsidP="008A1DB9">
            <w:r w:rsidRPr="007A204D">
              <w:t>Jane Foreman</w:t>
            </w:r>
          </w:p>
        </w:tc>
        <w:tc>
          <w:tcPr>
            <w:tcW w:w="2694" w:type="dxa"/>
          </w:tcPr>
          <w:p w14:paraId="0AE84F9F" w14:textId="77777777" w:rsidR="000A2832" w:rsidRPr="007A204D" w:rsidRDefault="000A2832" w:rsidP="008A1DB9">
            <w:r w:rsidRPr="007A204D">
              <w:t>Level 19, 180 Lonsdale St</w:t>
            </w:r>
          </w:p>
          <w:p w14:paraId="0D434ED9" w14:textId="77777777" w:rsidR="000A2832" w:rsidRPr="007A204D" w:rsidRDefault="000A2832" w:rsidP="008A1DB9">
            <w:r w:rsidRPr="007A204D">
              <w:t>Melbourne VIC 3000</w:t>
            </w:r>
          </w:p>
        </w:tc>
      </w:tr>
      <w:tr w:rsidR="0078427D" w:rsidRPr="007A204D" w14:paraId="2367E61B" w14:textId="77777777" w:rsidTr="0078427D">
        <w:trPr>
          <w:trHeight w:val="339"/>
          <w:jc w:val="center"/>
        </w:trPr>
        <w:tc>
          <w:tcPr>
            <w:tcW w:w="2830" w:type="dxa"/>
          </w:tcPr>
          <w:p w14:paraId="7BC30FB3" w14:textId="77777777" w:rsidR="000A2832" w:rsidRPr="00015B18" w:rsidRDefault="000A2832" w:rsidP="008A1DB9">
            <w:pPr>
              <w:rPr>
                <w:b/>
                <w:bCs/>
              </w:rPr>
            </w:pPr>
            <w:r w:rsidRPr="00015B18">
              <w:rPr>
                <w:b/>
                <w:bCs/>
              </w:rPr>
              <w:t xml:space="preserve">Freedom Party </w:t>
            </w:r>
          </w:p>
          <w:p w14:paraId="053E2E8E" w14:textId="77777777" w:rsidR="000A2832" w:rsidRPr="00F938EB" w:rsidRDefault="000A2832" w:rsidP="008A1DB9">
            <w:r w:rsidRPr="00F938EB">
              <w:t>Re-registered 21 November 2024</w:t>
            </w:r>
          </w:p>
        </w:tc>
        <w:tc>
          <w:tcPr>
            <w:tcW w:w="2127" w:type="dxa"/>
            <w:vAlign w:val="center"/>
          </w:tcPr>
          <w:p w14:paraId="3D8CC00C" w14:textId="77777777" w:rsidR="000A2832" w:rsidRPr="007A204D" w:rsidRDefault="000A2832" w:rsidP="000A293D">
            <w:pPr>
              <w:jc w:val="center"/>
            </w:pPr>
            <w:r w:rsidRPr="007A204D">
              <w:rPr>
                <w:noProof/>
              </w:rPr>
              <w:drawing>
                <wp:inline distT="0" distB="0" distL="0" distR="0" wp14:anchorId="10263DEC" wp14:editId="7852AA24">
                  <wp:extent cx="704220" cy="676275"/>
                  <wp:effectExtent l="0" t="0" r="635" b="0"/>
                  <wp:docPr id="436007833" name="Picture 1" descr="Freedom Party of Victoria logo featuring a the name of the party with a star as the 'o' in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07833" name="Picture 1" descr="Freedom Party of Victoria logo featuring a the name of the party with a star as the 'o' in 'Freedom'."/>
                          <pic:cNvPicPr/>
                        </pic:nvPicPr>
                        <pic:blipFill>
                          <a:blip r:embed="rId44"/>
                          <a:stretch>
                            <a:fillRect/>
                          </a:stretch>
                        </pic:blipFill>
                        <pic:spPr>
                          <a:xfrm>
                            <a:off x="0" y="0"/>
                            <a:ext cx="710672" cy="682471"/>
                          </a:xfrm>
                          <a:prstGeom prst="rect">
                            <a:avLst/>
                          </a:prstGeom>
                        </pic:spPr>
                      </pic:pic>
                    </a:graphicData>
                  </a:graphic>
                </wp:inline>
              </w:drawing>
            </w:r>
          </w:p>
        </w:tc>
        <w:tc>
          <w:tcPr>
            <w:tcW w:w="1842" w:type="dxa"/>
          </w:tcPr>
          <w:p w14:paraId="5BB06A9E" w14:textId="77777777" w:rsidR="000A2832" w:rsidRPr="007A204D" w:rsidRDefault="000A2832" w:rsidP="008A1DB9">
            <w:r w:rsidRPr="007A204D">
              <w:t>Morgan Jonas</w:t>
            </w:r>
          </w:p>
          <w:p w14:paraId="19F71C92" w14:textId="77777777" w:rsidR="000A2832" w:rsidRPr="007A204D" w:rsidRDefault="000A2832" w:rsidP="008A1DB9">
            <w:pPr>
              <w:rPr>
                <w:highlight w:val="yellow"/>
              </w:rPr>
            </w:pPr>
          </w:p>
        </w:tc>
        <w:tc>
          <w:tcPr>
            <w:tcW w:w="2694" w:type="dxa"/>
          </w:tcPr>
          <w:p w14:paraId="380FD977" w14:textId="77777777" w:rsidR="000A2832" w:rsidRPr="007A204D" w:rsidRDefault="000A2832" w:rsidP="008A1DB9">
            <w:r w:rsidRPr="007A204D">
              <w:t>PO Box 8098</w:t>
            </w:r>
          </w:p>
          <w:p w14:paraId="53168E8F" w14:textId="77777777" w:rsidR="000A2832" w:rsidRPr="007A204D" w:rsidRDefault="000A2832" w:rsidP="008A1DB9">
            <w:pPr>
              <w:rPr>
                <w:highlight w:val="yellow"/>
              </w:rPr>
            </w:pPr>
            <w:r w:rsidRPr="007A204D">
              <w:t>North Rd VIC 3187</w:t>
            </w:r>
          </w:p>
        </w:tc>
      </w:tr>
      <w:tr w:rsidR="0078427D" w:rsidRPr="007A204D" w14:paraId="0EF79873" w14:textId="77777777" w:rsidTr="0078427D">
        <w:trPr>
          <w:trHeight w:val="339"/>
          <w:jc w:val="center"/>
        </w:trPr>
        <w:tc>
          <w:tcPr>
            <w:tcW w:w="2830" w:type="dxa"/>
          </w:tcPr>
          <w:p w14:paraId="0D5DBC58" w14:textId="7F509BA8" w:rsidR="000A2832" w:rsidRPr="00015B18" w:rsidRDefault="000A2832" w:rsidP="008A1DB9">
            <w:pPr>
              <w:rPr>
                <w:b/>
                <w:bCs/>
              </w:rPr>
            </w:pPr>
            <w:r w:rsidRPr="00015B18">
              <w:rPr>
                <w:b/>
                <w:bCs/>
              </w:rPr>
              <w:t>Legalise Cannabis Victoria</w:t>
            </w:r>
          </w:p>
          <w:p w14:paraId="600F270D" w14:textId="78B5EC6B" w:rsidR="000A2832" w:rsidRPr="00F938EB" w:rsidRDefault="000A2832" w:rsidP="008A1DB9">
            <w:r w:rsidRPr="00F938EB">
              <w:t xml:space="preserve">Abbreviated name: Legalise Cannabis </w:t>
            </w:r>
          </w:p>
          <w:p w14:paraId="405A0892" w14:textId="77777777" w:rsidR="000A2832" w:rsidRPr="00F938EB" w:rsidRDefault="000A2832" w:rsidP="008A1DB9">
            <w:r w:rsidRPr="00F938EB">
              <w:t>Registered 21 November 2024</w:t>
            </w:r>
          </w:p>
        </w:tc>
        <w:tc>
          <w:tcPr>
            <w:tcW w:w="2127" w:type="dxa"/>
            <w:vAlign w:val="center"/>
          </w:tcPr>
          <w:p w14:paraId="5907A3A0" w14:textId="77777777" w:rsidR="000A2832" w:rsidRPr="007A204D" w:rsidRDefault="000A2832" w:rsidP="00AF606E">
            <w:pPr>
              <w:jc w:val="center"/>
            </w:pPr>
            <w:r w:rsidRPr="007A204D">
              <w:rPr>
                <w:noProof/>
              </w:rPr>
              <w:drawing>
                <wp:inline distT="0" distB="0" distL="0" distR="0" wp14:anchorId="0D9DF312" wp14:editId="07E2A351">
                  <wp:extent cx="668431" cy="631296"/>
                  <wp:effectExtent l="0" t="0" r="0" b="0"/>
                  <wp:docPr id="323959622" name="Picture 323959622" descr="Legalise Cannabis Victoria logo featuring a black cannabis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59622" name="Picture 323959622" descr="Legalise Cannabis Victoria logo featuring a black cannabis leaf."/>
                          <pic:cNvPicPr/>
                        </pic:nvPicPr>
                        <pic:blipFill>
                          <a:blip r:embed="rId45">
                            <a:extLst>
                              <a:ext uri="{28A0092B-C50C-407E-A947-70E740481C1C}">
                                <a14:useLocalDpi xmlns:a14="http://schemas.microsoft.com/office/drawing/2010/main" val="0"/>
                              </a:ext>
                            </a:extLst>
                          </a:blip>
                          <a:stretch>
                            <a:fillRect/>
                          </a:stretch>
                        </pic:blipFill>
                        <pic:spPr>
                          <a:xfrm>
                            <a:off x="0" y="0"/>
                            <a:ext cx="668431" cy="631296"/>
                          </a:xfrm>
                          <a:prstGeom prst="rect">
                            <a:avLst/>
                          </a:prstGeom>
                        </pic:spPr>
                      </pic:pic>
                    </a:graphicData>
                  </a:graphic>
                </wp:inline>
              </w:drawing>
            </w:r>
          </w:p>
        </w:tc>
        <w:tc>
          <w:tcPr>
            <w:tcW w:w="1842" w:type="dxa"/>
          </w:tcPr>
          <w:p w14:paraId="19B2AF71" w14:textId="4F612E35" w:rsidR="000A2832" w:rsidRPr="007A204D" w:rsidRDefault="000A2832" w:rsidP="00015B18">
            <w:r w:rsidRPr="007A204D">
              <w:t>Craig Ellis</w:t>
            </w:r>
          </w:p>
        </w:tc>
        <w:tc>
          <w:tcPr>
            <w:tcW w:w="2694" w:type="dxa"/>
          </w:tcPr>
          <w:p w14:paraId="77015405" w14:textId="77777777" w:rsidR="000A2832" w:rsidRPr="007A204D" w:rsidRDefault="000A2832" w:rsidP="008A1DB9">
            <w:r w:rsidRPr="007A204D">
              <w:t>GPO Box 3426</w:t>
            </w:r>
          </w:p>
          <w:p w14:paraId="09013915" w14:textId="77777777" w:rsidR="000A2832" w:rsidRPr="007A204D" w:rsidRDefault="000A2832" w:rsidP="008A1DB9">
            <w:r w:rsidRPr="007A204D">
              <w:t>Sydney NSW 2001</w:t>
            </w:r>
          </w:p>
        </w:tc>
      </w:tr>
      <w:tr w:rsidR="0078427D" w:rsidRPr="007A204D" w14:paraId="6E8D433A" w14:textId="77777777" w:rsidTr="0078427D">
        <w:trPr>
          <w:trHeight w:val="339"/>
          <w:jc w:val="center"/>
        </w:trPr>
        <w:tc>
          <w:tcPr>
            <w:tcW w:w="2830" w:type="dxa"/>
          </w:tcPr>
          <w:p w14:paraId="4BA021A2" w14:textId="5E36843D" w:rsidR="000A2832" w:rsidRPr="00015B18" w:rsidRDefault="000A2832" w:rsidP="008A1DB9">
            <w:pPr>
              <w:rPr>
                <w:b/>
                <w:bCs/>
              </w:rPr>
            </w:pPr>
            <w:r w:rsidRPr="00015B18">
              <w:rPr>
                <w:b/>
                <w:bCs/>
              </w:rPr>
              <w:t>Libertarian Party</w:t>
            </w:r>
          </w:p>
          <w:p w14:paraId="336C561C" w14:textId="5365A9A9" w:rsidR="000A2832" w:rsidRPr="00F938EB" w:rsidRDefault="000A2832" w:rsidP="008A1DB9">
            <w:r w:rsidRPr="00F938EB">
              <w:t xml:space="preserve">Abbreviated name: </w:t>
            </w:r>
            <w:r w:rsidRPr="00F938EB">
              <w:br/>
              <w:t>Libertarian</w:t>
            </w:r>
          </w:p>
          <w:p w14:paraId="5E3048A9" w14:textId="77777777" w:rsidR="000A2832" w:rsidRPr="00F938EB" w:rsidRDefault="000A2832" w:rsidP="008A1DB9">
            <w:r w:rsidRPr="00F938EB">
              <w:t>Re-registered 14 November 2024</w:t>
            </w:r>
          </w:p>
        </w:tc>
        <w:tc>
          <w:tcPr>
            <w:tcW w:w="2127" w:type="dxa"/>
            <w:vAlign w:val="center"/>
          </w:tcPr>
          <w:p w14:paraId="7D606916" w14:textId="77777777" w:rsidR="000A2832" w:rsidRPr="007A204D" w:rsidRDefault="000A2832" w:rsidP="00AF606E">
            <w:pPr>
              <w:jc w:val="center"/>
            </w:pPr>
            <w:r w:rsidRPr="007A204D">
              <w:rPr>
                <w:noProof/>
              </w:rPr>
              <w:drawing>
                <wp:inline distT="0" distB="0" distL="0" distR="0" wp14:anchorId="5689FDB7" wp14:editId="794DD2D9">
                  <wp:extent cx="902825" cy="756285"/>
                  <wp:effectExtent l="0" t="0" r="0" b="5715"/>
                  <wp:docPr id="1967415043" name="Picture 1" descr="Libertarian Party logo featuring the outline of a map of Australia and the word 'Liber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15043" name="Picture 1" descr="Libertarian Party logo featuring the outline of a map of Australia and the word 'Libertarian'."/>
                          <pic:cNvPicPr/>
                        </pic:nvPicPr>
                        <pic:blipFill>
                          <a:blip r:embed="rId46"/>
                          <a:stretch>
                            <a:fillRect/>
                          </a:stretch>
                        </pic:blipFill>
                        <pic:spPr>
                          <a:xfrm>
                            <a:off x="0" y="0"/>
                            <a:ext cx="951852" cy="797354"/>
                          </a:xfrm>
                          <a:prstGeom prst="rect">
                            <a:avLst/>
                          </a:prstGeom>
                        </pic:spPr>
                      </pic:pic>
                    </a:graphicData>
                  </a:graphic>
                </wp:inline>
              </w:drawing>
            </w:r>
          </w:p>
        </w:tc>
        <w:tc>
          <w:tcPr>
            <w:tcW w:w="1842" w:type="dxa"/>
          </w:tcPr>
          <w:p w14:paraId="76AC6E32" w14:textId="7E2A90BB" w:rsidR="000A2832" w:rsidRPr="007A204D" w:rsidRDefault="000A2832" w:rsidP="008A1DB9">
            <w:pPr>
              <w:rPr>
                <w:highlight w:val="yellow"/>
              </w:rPr>
            </w:pPr>
            <w:r w:rsidRPr="007A204D">
              <w:t>Robert McCathie</w:t>
            </w:r>
          </w:p>
        </w:tc>
        <w:tc>
          <w:tcPr>
            <w:tcW w:w="2694" w:type="dxa"/>
          </w:tcPr>
          <w:p w14:paraId="500C6215" w14:textId="77777777" w:rsidR="000A2832" w:rsidRPr="007A204D" w:rsidRDefault="000A2832" w:rsidP="008A1DB9">
            <w:r w:rsidRPr="007A204D">
              <w:t>117/757 Bourke St</w:t>
            </w:r>
          </w:p>
          <w:p w14:paraId="061BAB74" w14:textId="77777777" w:rsidR="000A2832" w:rsidRPr="007A204D" w:rsidRDefault="000A2832" w:rsidP="008A1DB9">
            <w:r w:rsidRPr="007A204D">
              <w:t>Docklands VIC 3008</w:t>
            </w:r>
          </w:p>
        </w:tc>
      </w:tr>
      <w:tr w:rsidR="0078427D" w:rsidRPr="007A204D" w14:paraId="129F9D0D" w14:textId="77777777" w:rsidTr="0078427D">
        <w:trPr>
          <w:trHeight w:val="339"/>
          <w:jc w:val="center"/>
        </w:trPr>
        <w:tc>
          <w:tcPr>
            <w:tcW w:w="2830" w:type="dxa"/>
          </w:tcPr>
          <w:p w14:paraId="3A102BAF" w14:textId="24C47276" w:rsidR="000A2832" w:rsidRPr="00015B18" w:rsidRDefault="000A2832" w:rsidP="008A1DB9">
            <w:pPr>
              <w:rPr>
                <w:b/>
                <w:bCs/>
              </w:rPr>
            </w:pPr>
            <w:r w:rsidRPr="00015B18">
              <w:rPr>
                <w:b/>
                <w:bCs/>
              </w:rPr>
              <w:t>Liberal Party of Australia – Victorian Division</w:t>
            </w:r>
          </w:p>
          <w:p w14:paraId="5F524C89" w14:textId="2A278F89" w:rsidR="000A2832" w:rsidRPr="00F938EB" w:rsidRDefault="000A2832" w:rsidP="008A1DB9">
            <w:r w:rsidRPr="00F938EB">
              <w:t>Abbreviated name: Liberal</w:t>
            </w:r>
          </w:p>
          <w:p w14:paraId="734EFA3C" w14:textId="77777777" w:rsidR="000A2832" w:rsidRPr="00F938EB" w:rsidRDefault="000A2832" w:rsidP="008A1DB9">
            <w:r w:rsidRPr="00F938EB">
              <w:t>Re-registered 3 October 2024</w:t>
            </w:r>
          </w:p>
        </w:tc>
        <w:tc>
          <w:tcPr>
            <w:tcW w:w="2127" w:type="dxa"/>
            <w:vAlign w:val="center"/>
          </w:tcPr>
          <w:p w14:paraId="11193B5B" w14:textId="77777777" w:rsidR="000A2832" w:rsidRPr="007A204D" w:rsidRDefault="000A2832" w:rsidP="00AF606E">
            <w:pPr>
              <w:jc w:val="center"/>
            </w:pPr>
            <w:r w:rsidRPr="007A204D">
              <w:rPr>
                <w:noProof/>
              </w:rPr>
              <w:drawing>
                <wp:inline distT="0" distB="0" distL="0" distR="0" wp14:anchorId="08BDA8C6" wp14:editId="3CD664B7">
                  <wp:extent cx="683635" cy="668443"/>
                  <wp:effectExtent l="0" t="0" r="0" b="0"/>
                  <wp:docPr id="379901588" name="Picture 379901588" descr="Liberal Party logo featuring the word 'Liberal' and the shape of an L including the Austral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01588" name="Picture 379901588" descr="Liberal Party logo featuring the word 'Liberal' and the shape of an L including the Australian flag."/>
                          <pic:cNvPicPr/>
                        </pic:nvPicPr>
                        <pic:blipFill>
                          <a:blip r:embed="rId47">
                            <a:extLst>
                              <a:ext uri="{28A0092B-C50C-407E-A947-70E740481C1C}">
                                <a14:useLocalDpi xmlns:a14="http://schemas.microsoft.com/office/drawing/2010/main" val="0"/>
                              </a:ext>
                            </a:extLst>
                          </a:blip>
                          <a:stretch>
                            <a:fillRect/>
                          </a:stretch>
                        </pic:blipFill>
                        <pic:spPr>
                          <a:xfrm>
                            <a:off x="0" y="0"/>
                            <a:ext cx="683635" cy="668443"/>
                          </a:xfrm>
                          <a:prstGeom prst="rect">
                            <a:avLst/>
                          </a:prstGeom>
                        </pic:spPr>
                      </pic:pic>
                    </a:graphicData>
                  </a:graphic>
                </wp:inline>
              </w:drawing>
            </w:r>
          </w:p>
        </w:tc>
        <w:tc>
          <w:tcPr>
            <w:tcW w:w="1842" w:type="dxa"/>
          </w:tcPr>
          <w:p w14:paraId="1006D665" w14:textId="77777777" w:rsidR="000A2832" w:rsidRPr="007A204D" w:rsidRDefault="000A2832" w:rsidP="008A1DB9">
            <w:r w:rsidRPr="007A204D">
              <w:t>Stuart Smith</w:t>
            </w:r>
          </w:p>
        </w:tc>
        <w:tc>
          <w:tcPr>
            <w:tcW w:w="2694" w:type="dxa"/>
          </w:tcPr>
          <w:p w14:paraId="715BAD57" w14:textId="77777777" w:rsidR="000A2832" w:rsidRPr="007A204D" w:rsidRDefault="000A2832" w:rsidP="008A1DB9">
            <w:r w:rsidRPr="007A204D">
              <w:t>GPO Box 2342</w:t>
            </w:r>
          </w:p>
          <w:p w14:paraId="6515DBD6" w14:textId="77777777" w:rsidR="000A2832" w:rsidRPr="007A204D" w:rsidRDefault="000A2832" w:rsidP="008A1DB9">
            <w:r w:rsidRPr="007A204D">
              <w:t>Melbourne VIC 3001</w:t>
            </w:r>
          </w:p>
        </w:tc>
      </w:tr>
      <w:tr w:rsidR="0078427D" w:rsidRPr="007A204D" w14:paraId="3BBF1C6A" w14:textId="77777777" w:rsidTr="0078427D">
        <w:trPr>
          <w:trHeight w:val="339"/>
          <w:jc w:val="center"/>
        </w:trPr>
        <w:tc>
          <w:tcPr>
            <w:tcW w:w="2830" w:type="dxa"/>
          </w:tcPr>
          <w:p w14:paraId="1058BC50" w14:textId="2955AC04" w:rsidR="000A2832" w:rsidRPr="00015B18" w:rsidRDefault="000A2832" w:rsidP="008A1DB9">
            <w:pPr>
              <w:rPr>
                <w:b/>
                <w:bCs/>
              </w:rPr>
            </w:pPr>
            <w:r w:rsidRPr="00015B18">
              <w:rPr>
                <w:b/>
                <w:bCs/>
              </w:rPr>
              <w:t xml:space="preserve">National Party of Australia – </w:t>
            </w:r>
            <w:r w:rsidRPr="00015B18">
              <w:rPr>
                <w:b/>
                <w:bCs/>
              </w:rPr>
              <w:br/>
              <w:t>Victoria</w:t>
            </w:r>
          </w:p>
          <w:p w14:paraId="3CFE25C9" w14:textId="4DA147FD" w:rsidR="000A2832" w:rsidRPr="00F938EB" w:rsidRDefault="000A2832" w:rsidP="008A1DB9">
            <w:r w:rsidRPr="00F938EB">
              <w:lastRenderedPageBreak/>
              <w:t>Abbreviated name: The Nationals</w:t>
            </w:r>
          </w:p>
          <w:p w14:paraId="7CFC5314" w14:textId="77777777" w:rsidR="000A2832" w:rsidRPr="00F938EB" w:rsidRDefault="000A2832" w:rsidP="008A1DB9">
            <w:r w:rsidRPr="00F938EB">
              <w:t>Re-registered 14 November 2024</w:t>
            </w:r>
          </w:p>
        </w:tc>
        <w:tc>
          <w:tcPr>
            <w:tcW w:w="2127" w:type="dxa"/>
            <w:vAlign w:val="center"/>
          </w:tcPr>
          <w:p w14:paraId="770C15E8" w14:textId="77777777" w:rsidR="000A2832" w:rsidRPr="007A204D" w:rsidRDefault="000A2832" w:rsidP="00AF606E">
            <w:pPr>
              <w:jc w:val="center"/>
            </w:pPr>
            <w:r w:rsidRPr="007A204D">
              <w:rPr>
                <w:noProof/>
              </w:rPr>
              <w:lastRenderedPageBreak/>
              <w:drawing>
                <wp:inline distT="0" distB="0" distL="0" distR="0" wp14:anchorId="7F0D011F" wp14:editId="3814F37B">
                  <wp:extent cx="1013652" cy="717630"/>
                  <wp:effectExtent l="0" t="0" r="0" b="6350"/>
                  <wp:docPr id="214" name="Picture 214" descr="National Party of Australia – Victoria logo featuring bold words ‘the Nationals’ and scripted font words ‘for regional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National Party of Australia – Victoria logo featuring bold words ‘the Nationals’ and scripted font words ‘for regional Victoria’."/>
                          <pic:cNvPicPr/>
                        </pic:nvPicPr>
                        <pic:blipFill>
                          <a:blip r:embed="rId48" cstate="screen">
                            <a:extLst>
                              <a:ext uri="{28A0092B-C50C-407E-A947-70E740481C1C}">
                                <a14:useLocalDpi xmlns:a14="http://schemas.microsoft.com/office/drawing/2010/main"/>
                              </a:ext>
                            </a:extLst>
                          </a:blip>
                          <a:stretch>
                            <a:fillRect/>
                          </a:stretch>
                        </pic:blipFill>
                        <pic:spPr>
                          <a:xfrm>
                            <a:off x="0" y="0"/>
                            <a:ext cx="1039463" cy="735903"/>
                          </a:xfrm>
                          <a:prstGeom prst="rect">
                            <a:avLst/>
                          </a:prstGeom>
                        </pic:spPr>
                      </pic:pic>
                    </a:graphicData>
                  </a:graphic>
                </wp:inline>
              </w:drawing>
            </w:r>
          </w:p>
        </w:tc>
        <w:tc>
          <w:tcPr>
            <w:tcW w:w="1842" w:type="dxa"/>
          </w:tcPr>
          <w:p w14:paraId="25B15800" w14:textId="49E379FF" w:rsidR="000A2832" w:rsidRPr="007A204D" w:rsidRDefault="000A2832" w:rsidP="008A1DB9">
            <w:r w:rsidRPr="007A204D">
              <w:t>Lyndel Feery</w:t>
            </w:r>
          </w:p>
        </w:tc>
        <w:tc>
          <w:tcPr>
            <w:tcW w:w="2694" w:type="dxa"/>
          </w:tcPr>
          <w:p w14:paraId="1F89AF13" w14:textId="77777777" w:rsidR="000A2832" w:rsidRDefault="000A2832" w:rsidP="008A1DB9">
            <w:r w:rsidRPr="007A204D">
              <w:t>Level 13, 30 Collins St</w:t>
            </w:r>
          </w:p>
          <w:p w14:paraId="000E32CA" w14:textId="36CC13CA" w:rsidR="000A2832" w:rsidRPr="007A204D" w:rsidRDefault="000A2832" w:rsidP="008A1DB9">
            <w:r w:rsidRPr="007A204D">
              <w:t>Melbourne VIC 3000</w:t>
            </w:r>
          </w:p>
        </w:tc>
      </w:tr>
      <w:tr w:rsidR="0078427D" w:rsidRPr="007A204D" w14:paraId="104FFE64" w14:textId="77777777" w:rsidTr="0078427D">
        <w:trPr>
          <w:trHeight w:val="339"/>
          <w:jc w:val="center"/>
        </w:trPr>
        <w:tc>
          <w:tcPr>
            <w:tcW w:w="2830" w:type="dxa"/>
          </w:tcPr>
          <w:p w14:paraId="1E1FD2A7" w14:textId="60AC37BF" w:rsidR="000A2832" w:rsidRPr="00015B18" w:rsidRDefault="000A2832" w:rsidP="008A1DB9">
            <w:pPr>
              <w:rPr>
                <w:b/>
                <w:bCs/>
              </w:rPr>
            </w:pPr>
            <w:r w:rsidRPr="00015B18">
              <w:rPr>
                <w:b/>
                <w:bCs/>
              </w:rPr>
              <w:t>New Democrats</w:t>
            </w:r>
          </w:p>
          <w:p w14:paraId="45E100EC" w14:textId="77777777" w:rsidR="000A2832" w:rsidRPr="00F938EB" w:rsidRDefault="000A2832" w:rsidP="008A1DB9">
            <w:r w:rsidRPr="00F938EB">
              <w:t>Re-registered 25 November 2024</w:t>
            </w:r>
          </w:p>
        </w:tc>
        <w:tc>
          <w:tcPr>
            <w:tcW w:w="2127" w:type="dxa"/>
            <w:vAlign w:val="center"/>
          </w:tcPr>
          <w:p w14:paraId="63ED36AC" w14:textId="77777777" w:rsidR="000A2832" w:rsidRPr="007A204D" w:rsidRDefault="000A2832" w:rsidP="00AF606E">
            <w:pPr>
              <w:jc w:val="center"/>
            </w:pPr>
            <w:r w:rsidRPr="007A204D">
              <w:rPr>
                <w:noProof/>
              </w:rPr>
              <w:drawing>
                <wp:inline distT="0" distB="0" distL="0" distR="0" wp14:anchorId="26A27BE1" wp14:editId="34FEB079">
                  <wp:extent cx="802994" cy="704850"/>
                  <wp:effectExtent l="0" t="0" r="0" b="0"/>
                  <wp:docPr id="1586035457" name="Picture 1586035457" descr="New Democrats logo featuring a sweeping line under the letters ‘ND’ and under that the words ‘New Democ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35457" name="Picture 1586035457" descr="New Democrats logo featuring a sweeping line under the letters ‘ND’ and under that the words ‘New Democrats’."/>
                          <pic:cNvPicPr/>
                        </pic:nvPicPr>
                        <pic:blipFill>
                          <a:blip r:embed="rId49">
                            <a:extLst>
                              <a:ext uri="{28A0092B-C50C-407E-A947-70E740481C1C}">
                                <a14:useLocalDpi xmlns:a14="http://schemas.microsoft.com/office/drawing/2010/main" val="0"/>
                              </a:ext>
                            </a:extLst>
                          </a:blip>
                          <a:stretch>
                            <a:fillRect/>
                          </a:stretch>
                        </pic:blipFill>
                        <pic:spPr>
                          <a:xfrm>
                            <a:off x="0" y="0"/>
                            <a:ext cx="802994" cy="704850"/>
                          </a:xfrm>
                          <a:prstGeom prst="rect">
                            <a:avLst/>
                          </a:prstGeom>
                        </pic:spPr>
                      </pic:pic>
                    </a:graphicData>
                  </a:graphic>
                </wp:inline>
              </w:drawing>
            </w:r>
          </w:p>
        </w:tc>
        <w:tc>
          <w:tcPr>
            <w:tcW w:w="1842" w:type="dxa"/>
          </w:tcPr>
          <w:p w14:paraId="177CBF9B" w14:textId="7DEE7DB5" w:rsidR="000A2832" w:rsidRPr="007A204D" w:rsidRDefault="000A2832" w:rsidP="00015B18">
            <w:pPr>
              <w:rPr>
                <w:highlight w:val="yellow"/>
              </w:rPr>
            </w:pPr>
            <w:r w:rsidRPr="007A204D">
              <w:t>Kaushaliya Vaghela</w:t>
            </w:r>
          </w:p>
        </w:tc>
        <w:tc>
          <w:tcPr>
            <w:tcW w:w="2694" w:type="dxa"/>
          </w:tcPr>
          <w:p w14:paraId="27CF670A" w14:textId="77777777" w:rsidR="000A2832" w:rsidRPr="007A204D" w:rsidRDefault="000A2832" w:rsidP="008A1DB9">
            <w:r w:rsidRPr="007A204D">
              <w:t>PO Box 8081</w:t>
            </w:r>
          </w:p>
          <w:p w14:paraId="5AB0BA48" w14:textId="77777777" w:rsidR="000A2832" w:rsidRPr="007A204D" w:rsidRDefault="000A2832" w:rsidP="008A1DB9">
            <w:r w:rsidRPr="007A204D">
              <w:t>Tarneit Post Shop, Wyndham Village Shopping Centre</w:t>
            </w:r>
          </w:p>
          <w:p w14:paraId="48E73938" w14:textId="77777777" w:rsidR="000A2832" w:rsidRDefault="000A2832" w:rsidP="008A1DB9">
            <w:r w:rsidRPr="007A204D">
              <w:t xml:space="preserve">Shop 7A, 380 Sayers Road </w:t>
            </w:r>
          </w:p>
          <w:p w14:paraId="698AE3BF" w14:textId="77777777" w:rsidR="000A2832" w:rsidRPr="007A204D" w:rsidRDefault="000A2832" w:rsidP="008A1DB9">
            <w:pPr>
              <w:rPr>
                <w:highlight w:val="yellow"/>
              </w:rPr>
            </w:pPr>
            <w:r w:rsidRPr="007A204D">
              <w:t>Tarneit VIC 3029</w:t>
            </w:r>
          </w:p>
        </w:tc>
      </w:tr>
      <w:tr w:rsidR="0078427D" w:rsidRPr="007A204D" w14:paraId="457349C1" w14:textId="77777777" w:rsidTr="0078427D">
        <w:trPr>
          <w:trHeight w:val="339"/>
          <w:jc w:val="center"/>
        </w:trPr>
        <w:tc>
          <w:tcPr>
            <w:tcW w:w="2830" w:type="dxa"/>
          </w:tcPr>
          <w:p w14:paraId="67DEFA4C" w14:textId="1E6B6014" w:rsidR="000A2832" w:rsidRPr="008C4E46" w:rsidRDefault="000A2832" w:rsidP="008A1DB9">
            <w:pPr>
              <w:rPr>
                <w:b/>
                <w:bCs/>
              </w:rPr>
            </w:pPr>
            <w:r w:rsidRPr="008C4E46">
              <w:rPr>
                <w:b/>
                <w:bCs/>
              </w:rPr>
              <w:t>Pauline Hanson’s One Nation</w:t>
            </w:r>
          </w:p>
          <w:p w14:paraId="428F730E" w14:textId="1D3DCFCA" w:rsidR="000A2832" w:rsidRPr="00F938EB" w:rsidRDefault="000A2832" w:rsidP="008A1DB9">
            <w:r w:rsidRPr="00F938EB">
              <w:t>Abbreviated name: One Nation</w:t>
            </w:r>
          </w:p>
          <w:p w14:paraId="143DC4DE" w14:textId="77777777" w:rsidR="000A2832" w:rsidRPr="00F938EB" w:rsidRDefault="000A2832" w:rsidP="008A1DB9">
            <w:r w:rsidRPr="00F938EB">
              <w:t>Re-registered 7 November 2024</w:t>
            </w:r>
          </w:p>
        </w:tc>
        <w:tc>
          <w:tcPr>
            <w:tcW w:w="2127" w:type="dxa"/>
            <w:vAlign w:val="center"/>
          </w:tcPr>
          <w:p w14:paraId="20B637E4" w14:textId="77777777" w:rsidR="000A2832" w:rsidRPr="007A204D" w:rsidRDefault="000A2832" w:rsidP="006951CC">
            <w:pPr>
              <w:jc w:val="center"/>
            </w:pPr>
            <w:r w:rsidRPr="007A204D">
              <w:rPr>
                <w:noProof/>
              </w:rPr>
              <w:drawing>
                <wp:inline distT="0" distB="0" distL="0" distR="0" wp14:anchorId="71297FA3" wp14:editId="668DCDE1">
                  <wp:extent cx="1006998" cy="816484"/>
                  <wp:effectExtent l="0" t="0" r="3175" b="3175"/>
                  <wp:docPr id="215" name="Picture 215" descr="Pauline Hanson’s One Nation logo featuring a large word ‘One’ above a smaller ‘Nation’ and below the words ‘Pauline Hanson’s’, which are smaller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Pauline Hanson’s One Nation logo featuring a large word ‘One’ above a smaller ‘Nation’ and below the words ‘Pauline Hanson’s’, which are smaller again."/>
                          <pic:cNvPicPr/>
                        </pic:nvPicPr>
                        <pic:blipFill>
                          <a:blip r:embed="rId50" cstate="screen">
                            <a:extLst>
                              <a:ext uri="{28A0092B-C50C-407E-A947-70E740481C1C}">
                                <a14:useLocalDpi xmlns:a14="http://schemas.microsoft.com/office/drawing/2010/main"/>
                              </a:ext>
                            </a:extLst>
                          </a:blip>
                          <a:stretch>
                            <a:fillRect/>
                          </a:stretch>
                        </pic:blipFill>
                        <pic:spPr>
                          <a:xfrm>
                            <a:off x="0" y="0"/>
                            <a:ext cx="1021222" cy="828017"/>
                          </a:xfrm>
                          <a:prstGeom prst="rect">
                            <a:avLst/>
                          </a:prstGeom>
                        </pic:spPr>
                      </pic:pic>
                    </a:graphicData>
                  </a:graphic>
                </wp:inline>
              </w:drawing>
            </w:r>
          </w:p>
        </w:tc>
        <w:tc>
          <w:tcPr>
            <w:tcW w:w="1842" w:type="dxa"/>
          </w:tcPr>
          <w:p w14:paraId="098AE4FF" w14:textId="67593047" w:rsidR="000A2832" w:rsidRPr="007A204D" w:rsidRDefault="000A2832" w:rsidP="008A1DB9">
            <w:pPr>
              <w:rPr>
                <w:highlight w:val="yellow"/>
              </w:rPr>
            </w:pPr>
            <w:r w:rsidRPr="007A204D">
              <w:t>Pauline Hanson</w:t>
            </w:r>
          </w:p>
        </w:tc>
        <w:tc>
          <w:tcPr>
            <w:tcW w:w="2694" w:type="dxa"/>
          </w:tcPr>
          <w:p w14:paraId="307FC2D6" w14:textId="77777777" w:rsidR="000A2832" w:rsidRPr="007A204D" w:rsidRDefault="000A2832" w:rsidP="008A1DB9">
            <w:r w:rsidRPr="007A204D">
              <w:t>PO Box 136</w:t>
            </w:r>
          </w:p>
          <w:p w14:paraId="30624810" w14:textId="77777777" w:rsidR="000A2832" w:rsidRPr="007A204D" w:rsidRDefault="000A2832" w:rsidP="008A1DB9">
            <w:pPr>
              <w:rPr>
                <w:highlight w:val="yellow"/>
              </w:rPr>
            </w:pPr>
            <w:r w:rsidRPr="007A204D">
              <w:t>Pinkenba QLD 4008</w:t>
            </w:r>
          </w:p>
        </w:tc>
      </w:tr>
      <w:tr w:rsidR="0078427D" w:rsidRPr="007A204D" w14:paraId="1D479694" w14:textId="77777777" w:rsidTr="0078427D">
        <w:trPr>
          <w:trHeight w:val="339"/>
          <w:jc w:val="center"/>
        </w:trPr>
        <w:tc>
          <w:tcPr>
            <w:tcW w:w="2830" w:type="dxa"/>
          </w:tcPr>
          <w:p w14:paraId="72E156F0" w14:textId="77777777" w:rsidR="000A2832" w:rsidRPr="008C4E46" w:rsidRDefault="000A2832" w:rsidP="008A1DB9">
            <w:pPr>
              <w:rPr>
                <w:b/>
                <w:bCs/>
              </w:rPr>
            </w:pPr>
            <w:r w:rsidRPr="008C4E46">
              <w:rPr>
                <w:b/>
                <w:bCs/>
              </w:rPr>
              <w:t>Shooters, Fishers and Farmers Party Victoria</w:t>
            </w:r>
            <w:r w:rsidRPr="008C4E46">
              <w:rPr>
                <w:b/>
                <w:bCs/>
              </w:rPr>
              <w:br/>
            </w:r>
          </w:p>
          <w:p w14:paraId="791CB91B" w14:textId="463F2D15" w:rsidR="000A2832" w:rsidRPr="00F938EB" w:rsidRDefault="000A2832" w:rsidP="008A1DB9">
            <w:r w:rsidRPr="00F938EB">
              <w:t>Abbreviated name: Shooters, Fishers &amp; Farmers Vic</w:t>
            </w:r>
          </w:p>
          <w:p w14:paraId="5DF6328C" w14:textId="77777777" w:rsidR="000A2832" w:rsidRPr="00F938EB" w:rsidRDefault="000A2832" w:rsidP="008A1DB9">
            <w:r w:rsidRPr="00F938EB">
              <w:t>Re-registered 2 December 2024</w:t>
            </w:r>
          </w:p>
        </w:tc>
        <w:tc>
          <w:tcPr>
            <w:tcW w:w="2127" w:type="dxa"/>
            <w:vAlign w:val="center"/>
          </w:tcPr>
          <w:p w14:paraId="48FE1ADF" w14:textId="77777777" w:rsidR="000A2832" w:rsidRPr="007A204D" w:rsidRDefault="000A2832" w:rsidP="006951CC">
            <w:pPr>
              <w:jc w:val="center"/>
            </w:pPr>
            <w:r w:rsidRPr="007A204D">
              <w:rPr>
                <w:noProof/>
              </w:rPr>
              <w:drawing>
                <wp:inline distT="0" distB="0" distL="0" distR="0" wp14:anchorId="41B71C01" wp14:editId="2674BB7E">
                  <wp:extent cx="850739" cy="867258"/>
                  <wp:effectExtent l="0" t="0" r="6985" b="9525"/>
                  <wp:docPr id="216" name="Picture 216" descr="Shooters, Fishers and Farmers Party Victoria logo showing silhouettes of hunters inside a black circle with the name of the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hooters, Fishers and Farmers Party Victoria logo showing silhouettes of hunters inside a black circle with the name of the party."/>
                          <pic:cNvPicPr/>
                        </pic:nvPicPr>
                        <pic:blipFill>
                          <a:blip r:embed="rId51" cstate="screen">
                            <a:extLst>
                              <a:ext uri="{28A0092B-C50C-407E-A947-70E740481C1C}">
                                <a14:useLocalDpi xmlns:a14="http://schemas.microsoft.com/office/drawing/2010/main"/>
                              </a:ext>
                            </a:extLst>
                          </a:blip>
                          <a:stretch>
                            <a:fillRect/>
                          </a:stretch>
                        </pic:blipFill>
                        <pic:spPr>
                          <a:xfrm>
                            <a:off x="0" y="0"/>
                            <a:ext cx="860617" cy="877328"/>
                          </a:xfrm>
                          <a:prstGeom prst="rect">
                            <a:avLst/>
                          </a:prstGeom>
                        </pic:spPr>
                      </pic:pic>
                    </a:graphicData>
                  </a:graphic>
                </wp:inline>
              </w:drawing>
            </w:r>
          </w:p>
        </w:tc>
        <w:tc>
          <w:tcPr>
            <w:tcW w:w="1842" w:type="dxa"/>
          </w:tcPr>
          <w:p w14:paraId="5759BA12" w14:textId="77777777" w:rsidR="000A2832" w:rsidRPr="007A204D" w:rsidRDefault="000A2832" w:rsidP="008A1DB9">
            <w:r w:rsidRPr="007A204D">
              <w:t>Nicole Bourman</w:t>
            </w:r>
            <w:r w:rsidRPr="007A204D">
              <w:br/>
              <w:t>Secretary</w:t>
            </w:r>
          </w:p>
        </w:tc>
        <w:tc>
          <w:tcPr>
            <w:tcW w:w="2694" w:type="dxa"/>
          </w:tcPr>
          <w:p w14:paraId="2844354F" w14:textId="77777777" w:rsidR="000A2832" w:rsidRPr="007A204D" w:rsidRDefault="000A2832" w:rsidP="008A1DB9">
            <w:r w:rsidRPr="007A204D">
              <w:t>PO Box 92</w:t>
            </w:r>
          </w:p>
          <w:p w14:paraId="5BBDD956" w14:textId="77777777" w:rsidR="000A2832" w:rsidRPr="007A204D" w:rsidRDefault="000A2832" w:rsidP="008A1DB9">
            <w:r w:rsidRPr="007A204D">
              <w:t>Moorabbin VIC 3189</w:t>
            </w:r>
          </w:p>
        </w:tc>
      </w:tr>
      <w:tr w:rsidR="0078427D" w:rsidRPr="007A204D" w14:paraId="068F43BB" w14:textId="77777777" w:rsidTr="0078427D">
        <w:trPr>
          <w:trHeight w:val="339"/>
          <w:jc w:val="center"/>
        </w:trPr>
        <w:tc>
          <w:tcPr>
            <w:tcW w:w="2830" w:type="dxa"/>
          </w:tcPr>
          <w:p w14:paraId="5E68798A" w14:textId="1D24EB64" w:rsidR="000A2832" w:rsidRPr="008C4E46" w:rsidRDefault="000A2832" w:rsidP="008A1DB9">
            <w:pPr>
              <w:rPr>
                <w:b/>
                <w:bCs/>
              </w:rPr>
            </w:pPr>
            <w:r w:rsidRPr="008C4E46">
              <w:rPr>
                <w:b/>
                <w:bCs/>
              </w:rPr>
              <w:t>Sustainable Australia Party – Stop overdevelopment/ corruption</w:t>
            </w:r>
          </w:p>
          <w:p w14:paraId="690B91CD" w14:textId="77777777" w:rsidR="000A2832" w:rsidRPr="00F938EB" w:rsidRDefault="000A2832" w:rsidP="008A1DB9">
            <w:r w:rsidRPr="00F938EB">
              <w:t>Abbreviated name: Sustainable Australia Party</w:t>
            </w:r>
          </w:p>
          <w:p w14:paraId="265B7EFC" w14:textId="77777777" w:rsidR="000A2832" w:rsidRPr="00F938EB" w:rsidRDefault="000A2832" w:rsidP="008A1DB9">
            <w:r w:rsidRPr="00F938EB">
              <w:t>Re-registered 14 November 2024</w:t>
            </w:r>
          </w:p>
        </w:tc>
        <w:tc>
          <w:tcPr>
            <w:tcW w:w="2127" w:type="dxa"/>
            <w:vAlign w:val="center"/>
          </w:tcPr>
          <w:p w14:paraId="1F234CE9" w14:textId="77777777" w:rsidR="000A2832" w:rsidRPr="007A204D" w:rsidRDefault="000A2832" w:rsidP="008A1DB9"/>
          <w:p w14:paraId="284A4570" w14:textId="77777777" w:rsidR="000A2832" w:rsidRPr="007A204D" w:rsidRDefault="000A2832" w:rsidP="008C4E46">
            <w:pPr>
              <w:jc w:val="center"/>
            </w:pPr>
            <w:r w:rsidRPr="007A204D">
              <w:rPr>
                <w:noProof/>
              </w:rPr>
              <w:drawing>
                <wp:inline distT="0" distB="0" distL="0" distR="0" wp14:anchorId="06505A52" wp14:editId="0DC70181">
                  <wp:extent cx="701386" cy="685800"/>
                  <wp:effectExtent l="0" t="0" r="0" b="0"/>
                  <wp:docPr id="1255222559" name="Picture 1255222559" descr="Sustainable Australia Party – Stop overdevelopment/corruption logo showing a black speech bubble shape with a map of Australia and the words ‘Sustainable Australia’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22559" name="Picture 1255222559" descr="Sustainable Australia Party – Stop overdevelopment/corruption logo showing a black speech bubble shape with a map of Australia and the words ‘Sustainable Australia’ in white."/>
                          <pic:cNvPicPr/>
                        </pic:nvPicPr>
                        <pic:blipFill>
                          <a:blip r:embed="rId52">
                            <a:extLst>
                              <a:ext uri="{28A0092B-C50C-407E-A947-70E740481C1C}">
                                <a14:useLocalDpi xmlns:a14="http://schemas.microsoft.com/office/drawing/2010/main" val="0"/>
                              </a:ext>
                            </a:extLst>
                          </a:blip>
                          <a:stretch>
                            <a:fillRect/>
                          </a:stretch>
                        </pic:blipFill>
                        <pic:spPr>
                          <a:xfrm>
                            <a:off x="0" y="0"/>
                            <a:ext cx="701386" cy="685800"/>
                          </a:xfrm>
                          <a:prstGeom prst="rect">
                            <a:avLst/>
                          </a:prstGeom>
                        </pic:spPr>
                      </pic:pic>
                    </a:graphicData>
                  </a:graphic>
                </wp:inline>
              </w:drawing>
            </w:r>
          </w:p>
        </w:tc>
        <w:tc>
          <w:tcPr>
            <w:tcW w:w="1842" w:type="dxa"/>
          </w:tcPr>
          <w:p w14:paraId="44569568" w14:textId="77777777" w:rsidR="000A2832" w:rsidRPr="007A204D" w:rsidRDefault="000A2832" w:rsidP="008A1DB9">
            <w:r w:rsidRPr="007A204D">
              <w:t>William Bourke</w:t>
            </w:r>
            <w:r w:rsidRPr="007A204D">
              <w:br/>
            </w:r>
          </w:p>
        </w:tc>
        <w:tc>
          <w:tcPr>
            <w:tcW w:w="2694" w:type="dxa"/>
          </w:tcPr>
          <w:p w14:paraId="48AE87B4" w14:textId="77777777" w:rsidR="000A2832" w:rsidRDefault="000A2832" w:rsidP="008A1DB9">
            <w:r w:rsidRPr="007A204D">
              <w:t xml:space="preserve">Suite 15, 20 Burlington St </w:t>
            </w:r>
          </w:p>
          <w:p w14:paraId="6A98E4D2" w14:textId="77777777" w:rsidR="000A2832" w:rsidRPr="007A204D" w:rsidRDefault="000A2832" w:rsidP="008A1DB9">
            <w:proofErr w:type="spellStart"/>
            <w:r w:rsidRPr="007A204D">
              <w:t>Crows</w:t>
            </w:r>
            <w:proofErr w:type="spellEnd"/>
            <w:r w:rsidRPr="007A204D">
              <w:t xml:space="preserve"> Nest NSW 2065</w:t>
            </w:r>
          </w:p>
        </w:tc>
      </w:tr>
      <w:tr w:rsidR="0078427D" w:rsidRPr="007A204D" w14:paraId="49F70A93" w14:textId="77777777" w:rsidTr="0078427D">
        <w:trPr>
          <w:trHeight w:val="339"/>
          <w:jc w:val="center"/>
        </w:trPr>
        <w:tc>
          <w:tcPr>
            <w:tcW w:w="2830" w:type="dxa"/>
          </w:tcPr>
          <w:p w14:paraId="4125FE94" w14:textId="2C672D30" w:rsidR="000A2832" w:rsidRPr="008C4E46" w:rsidRDefault="000A2832" w:rsidP="008A1DB9">
            <w:pPr>
              <w:rPr>
                <w:b/>
                <w:bCs/>
              </w:rPr>
            </w:pPr>
            <w:r w:rsidRPr="008C4E46">
              <w:rPr>
                <w:b/>
                <w:bCs/>
              </w:rPr>
              <w:lastRenderedPageBreak/>
              <w:t>The Australian Greens – Victoria</w:t>
            </w:r>
          </w:p>
          <w:p w14:paraId="5CB58256" w14:textId="0CEC7FD9" w:rsidR="000A2832" w:rsidRPr="00F938EB" w:rsidRDefault="000A2832" w:rsidP="008A1DB9">
            <w:r w:rsidRPr="00F938EB">
              <w:t xml:space="preserve">Abbreviated name: </w:t>
            </w:r>
            <w:r w:rsidRPr="00F938EB">
              <w:br/>
              <w:t>Australian Greens</w:t>
            </w:r>
          </w:p>
          <w:p w14:paraId="3A560565" w14:textId="77777777" w:rsidR="000A2832" w:rsidRPr="00F938EB" w:rsidRDefault="000A2832" w:rsidP="008A1DB9">
            <w:r w:rsidRPr="00F938EB">
              <w:t>Re-registered 24 October 2024</w:t>
            </w:r>
          </w:p>
        </w:tc>
        <w:tc>
          <w:tcPr>
            <w:tcW w:w="2127" w:type="dxa"/>
            <w:vAlign w:val="center"/>
          </w:tcPr>
          <w:p w14:paraId="1119B99A" w14:textId="77777777" w:rsidR="000A2832" w:rsidRPr="007A204D" w:rsidRDefault="000A2832" w:rsidP="008C4E46">
            <w:pPr>
              <w:jc w:val="center"/>
            </w:pPr>
            <w:r w:rsidRPr="007A204D">
              <w:rPr>
                <w:noProof/>
              </w:rPr>
              <w:drawing>
                <wp:inline distT="0" distB="0" distL="0" distR="0" wp14:anchorId="1666F3B2" wp14:editId="3E16729A">
                  <wp:extent cx="857839" cy="783244"/>
                  <wp:effectExtent l="0" t="0" r="6350" b="4445"/>
                  <wp:docPr id="218" name="Picture 218" descr="The Australian Greens – Victoria logo featuring a black triangle and capitalised words ‘The Green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he Australian Greens – Victoria logo featuring a black triangle and capitalised words ‘The Greens’ inside."/>
                          <pic:cNvPicPr/>
                        </pic:nvPicPr>
                        <pic:blipFill>
                          <a:blip r:embed="rId53" cstate="screen">
                            <a:extLst>
                              <a:ext uri="{28A0092B-C50C-407E-A947-70E740481C1C}">
                                <a14:useLocalDpi xmlns:a14="http://schemas.microsoft.com/office/drawing/2010/main"/>
                              </a:ext>
                            </a:extLst>
                          </a:blip>
                          <a:stretch>
                            <a:fillRect/>
                          </a:stretch>
                        </pic:blipFill>
                        <pic:spPr>
                          <a:xfrm>
                            <a:off x="0" y="0"/>
                            <a:ext cx="871417" cy="795642"/>
                          </a:xfrm>
                          <a:prstGeom prst="rect">
                            <a:avLst/>
                          </a:prstGeom>
                        </pic:spPr>
                      </pic:pic>
                    </a:graphicData>
                  </a:graphic>
                </wp:inline>
              </w:drawing>
            </w:r>
          </w:p>
        </w:tc>
        <w:tc>
          <w:tcPr>
            <w:tcW w:w="1842" w:type="dxa"/>
          </w:tcPr>
          <w:p w14:paraId="22F20E7B" w14:textId="77777777" w:rsidR="000A2832" w:rsidRPr="007A204D" w:rsidRDefault="000A2832" w:rsidP="008A1DB9">
            <w:r w:rsidRPr="007A204D">
              <w:t>Martin Shield</w:t>
            </w:r>
            <w:r w:rsidRPr="007A204D">
              <w:br/>
            </w:r>
          </w:p>
        </w:tc>
        <w:tc>
          <w:tcPr>
            <w:tcW w:w="2694" w:type="dxa"/>
          </w:tcPr>
          <w:p w14:paraId="3B224DBD" w14:textId="77777777" w:rsidR="000A2832" w:rsidRPr="007A204D" w:rsidRDefault="000A2832" w:rsidP="008A1DB9">
            <w:r w:rsidRPr="007A204D">
              <w:t>GPO Box 4589</w:t>
            </w:r>
          </w:p>
          <w:p w14:paraId="2E0D2952" w14:textId="77777777" w:rsidR="000A2832" w:rsidRPr="007A204D" w:rsidRDefault="000A2832" w:rsidP="008A1DB9">
            <w:r w:rsidRPr="007A204D">
              <w:t>Melbourne VIC 3001</w:t>
            </w:r>
          </w:p>
        </w:tc>
      </w:tr>
      <w:tr w:rsidR="0078427D" w:rsidRPr="007A204D" w14:paraId="5FF5219D" w14:textId="77777777" w:rsidTr="0078427D">
        <w:trPr>
          <w:trHeight w:val="339"/>
          <w:jc w:val="center"/>
        </w:trPr>
        <w:tc>
          <w:tcPr>
            <w:tcW w:w="2830" w:type="dxa"/>
          </w:tcPr>
          <w:p w14:paraId="255D96CD" w14:textId="639E00F6" w:rsidR="000A2832" w:rsidRPr="008C4E46" w:rsidRDefault="000A2832" w:rsidP="008A1DB9">
            <w:pPr>
              <w:rPr>
                <w:b/>
                <w:bCs/>
              </w:rPr>
            </w:pPr>
            <w:r w:rsidRPr="008C4E46">
              <w:rPr>
                <w:b/>
                <w:bCs/>
              </w:rPr>
              <w:t>Victorian Socialists</w:t>
            </w:r>
          </w:p>
          <w:p w14:paraId="126EF172" w14:textId="77777777" w:rsidR="000A2832" w:rsidRPr="00F938EB" w:rsidRDefault="000A2832" w:rsidP="008A1DB9">
            <w:r w:rsidRPr="00F938EB">
              <w:t>Re-registered 7 November 2024</w:t>
            </w:r>
          </w:p>
        </w:tc>
        <w:tc>
          <w:tcPr>
            <w:tcW w:w="2127" w:type="dxa"/>
            <w:vAlign w:val="center"/>
          </w:tcPr>
          <w:p w14:paraId="45315404" w14:textId="77777777" w:rsidR="000A2832" w:rsidRPr="007A204D" w:rsidRDefault="000A2832" w:rsidP="008C4E46">
            <w:pPr>
              <w:jc w:val="center"/>
            </w:pPr>
            <w:r w:rsidRPr="007A204D">
              <w:rPr>
                <w:noProof/>
              </w:rPr>
              <w:drawing>
                <wp:inline distT="0" distB="0" distL="0" distR="0" wp14:anchorId="3942DA91" wp14:editId="6278FBE9">
                  <wp:extent cx="647700" cy="647700"/>
                  <wp:effectExtent l="0" t="0" r="0" b="0"/>
                  <wp:docPr id="1053414000" name="Picture 1053414000" descr="Victorian Socialists logo consisting of a black square with white letters ‘V’ and ‘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14000" name="Picture 1053414000" descr="Victorian Socialists logo consisting of a black square with white letters ‘V’ and ‘S’ inside."/>
                          <pic:cNvPicPr/>
                        </pic:nvPicPr>
                        <pic:blipFill>
                          <a:blip r:embed="rId5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tc>
        <w:tc>
          <w:tcPr>
            <w:tcW w:w="1842" w:type="dxa"/>
          </w:tcPr>
          <w:p w14:paraId="107100BD" w14:textId="77777777" w:rsidR="000A2832" w:rsidRPr="007A204D" w:rsidRDefault="000A2832" w:rsidP="008A1DB9">
            <w:r w:rsidRPr="007A204D">
              <w:t>Corey Oakley</w:t>
            </w:r>
            <w:r w:rsidRPr="007A204D">
              <w:br/>
            </w:r>
          </w:p>
        </w:tc>
        <w:tc>
          <w:tcPr>
            <w:tcW w:w="2694" w:type="dxa"/>
          </w:tcPr>
          <w:p w14:paraId="5A35F99F" w14:textId="77777777" w:rsidR="000A2832" w:rsidRPr="007A204D" w:rsidRDefault="000A2832" w:rsidP="008A1DB9">
            <w:r w:rsidRPr="007A204D">
              <w:t>83 Sydney Rd</w:t>
            </w:r>
          </w:p>
          <w:p w14:paraId="63B633FB" w14:textId="77777777" w:rsidR="000A2832" w:rsidRPr="007A204D" w:rsidRDefault="000A2832" w:rsidP="008A1DB9">
            <w:r w:rsidRPr="007A204D">
              <w:t>Brunswick VIC 3056</w:t>
            </w:r>
          </w:p>
        </w:tc>
      </w:tr>
    </w:tbl>
    <w:p w14:paraId="5866A203" w14:textId="77777777" w:rsidR="00432E92" w:rsidRPr="00B452C5" w:rsidRDefault="00432E92" w:rsidP="00432E92">
      <w:pPr>
        <w:pStyle w:val="Heading3"/>
      </w:pPr>
      <w:r w:rsidRPr="00B452C5">
        <w:t>Services to local council candidates</w:t>
      </w:r>
    </w:p>
    <w:p w14:paraId="74622A5F" w14:textId="763BB58F" w:rsidR="00432E92" w:rsidRDefault="00432E92" w:rsidP="00432E92">
      <w:pPr>
        <w:rPr>
          <w:rFonts w:cs="Arial"/>
        </w:rPr>
      </w:pPr>
      <w:r w:rsidRPr="003F3DFB">
        <w:rPr>
          <w:rFonts w:cs="Arial"/>
        </w:rPr>
        <w:t xml:space="preserve">At all times of the year, prospective candidates can access support from </w:t>
      </w:r>
      <w:r>
        <w:rPr>
          <w:rFonts w:cs="Arial"/>
        </w:rPr>
        <w:t xml:space="preserve">our </w:t>
      </w:r>
      <w:r w:rsidRPr="003F3DFB">
        <w:rPr>
          <w:rFonts w:cs="Arial"/>
        </w:rPr>
        <w:t>candidate helpdesk</w:t>
      </w:r>
      <w:r>
        <w:rPr>
          <w:rFonts w:cs="Arial"/>
        </w:rPr>
        <w:t xml:space="preserve"> and resources from our website</w:t>
      </w:r>
      <w:r w:rsidRPr="003F3DFB">
        <w:rPr>
          <w:rFonts w:cs="Arial"/>
        </w:rPr>
        <w:t xml:space="preserve">. From the opening of each </w:t>
      </w:r>
      <w:r w:rsidRPr="1D120581">
        <w:rPr>
          <w:rFonts w:cs="Arial"/>
        </w:rPr>
        <w:t xml:space="preserve">election or </w:t>
      </w:r>
      <w:r w:rsidRPr="003F3DFB">
        <w:rPr>
          <w:rFonts w:cs="Arial"/>
        </w:rPr>
        <w:t xml:space="preserve">by-election office, candidates </w:t>
      </w:r>
      <w:r>
        <w:rPr>
          <w:rFonts w:cs="Arial"/>
        </w:rPr>
        <w:t>can</w:t>
      </w:r>
      <w:r w:rsidRPr="003F3DFB">
        <w:rPr>
          <w:rFonts w:cs="Arial"/>
        </w:rPr>
        <w:t xml:space="preserve"> seek support directly </w:t>
      </w:r>
      <w:r>
        <w:rPr>
          <w:rFonts w:cs="Arial"/>
        </w:rPr>
        <w:t>from the election manager</w:t>
      </w:r>
      <w:r w:rsidRPr="003F3DFB">
        <w:rPr>
          <w:rFonts w:cs="Arial"/>
        </w:rPr>
        <w:t>.</w:t>
      </w:r>
    </w:p>
    <w:p w14:paraId="7500842E" w14:textId="205FBE9E" w:rsidR="00432E92" w:rsidRPr="00833F06" w:rsidRDefault="00432E92" w:rsidP="00432E92">
      <w:pPr>
        <w:rPr>
          <w:highlight w:val="yellow"/>
        </w:rPr>
      </w:pPr>
      <w:r>
        <w:rPr>
          <w:rFonts w:cs="Arial"/>
        </w:rPr>
        <w:t xml:space="preserve">Please see ‘2024 local council elections’ </w:t>
      </w:r>
      <w:r w:rsidR="009945BF">
        <w:rPr>
          <w:rFonts w:cs="Arial"/>
        </w:rPr>
        <w:t>in section 3</w:t>
      </w:r>
      <w:r>
        <w:rPr>
          <w:rFonts w:cs="Arial"/>
        </w:rPr>
        <w:t xml:space="preserve"> for information on our services to candidates for the general elections.</w:t>
      </w:r>
    </w:p>
    <w:p w14:paraId="2FDBDAB6" w14:textId="77777777" w:rsidR="00432E92" w:rsidRPr="009C693B" w:rsidRDefault="00432E92" w:rsidP="00432E92">
      <w:pPr>
        <w:pStyle w:val="Heading3"/>
      </w:pPr>
      <w:r w:rsidRPr="009C693B">
        <w:t xml:space="preserve">Services to candidates and parties for </w:t>
      </w:r>
      <w:r>
        <w:t>s</w:t>
      </w:r>
      <w:r w:rsidRPr="009C693B">
        <w:t>tate by-elections</w:t>
      </w:r>
    </w:p>
    <w:p w14:paraId="206257A7" w14:textId="142068E6" w:rsidR="00432E92" w:rsidRDefault="00432E92" w:rsidP="00432E92">
      <w:pPr>
        <w:rPr>
          <w:rFonts w:cs="Arial"/>
        </w:rPr>
      </w:pPr>
      <w:r w:rsidRPr="009C693B">
        <w:rPr>
          <w:rFonts w:cs="Arial"/>
        </w:rPr>
        <w:t xml:space="preserve">To support independent candidates and </w:t>
      </w:r>
      <w:r>
        <w:rPr>
          <w:rFonts w:cs="Arial"/>
        </w:rPr>
        <w:t>RPPs</w:t>
      </w:r>
      <w:r w:rsidRPr="009C693B">
        <w:rPr>
          <w:rFonts w:cs="Arial"/>
        </w:rPr>
        <w:t xml:space="preserve"> in relation to the Prahran and Werribee </w:t>
      </w:r>
      <w:r>
        <w:rPr>
          <w:rFonts w:cs="Arial"/>
        </w:rPr>
        <w:t>d</w:t>
      </w:r>
      <w:r w:rsidRPr="009C693B">
        <w:rPr>
          <w:rFonts w:cs="Arial"/>
        </w:rPr>
        <w:t>istrict by-elections on Saturday 8 February, we held virtual information sessions on</w:t>
      </w:r>
      <w:r>
        <w:rPr>
          <w:rFonts w:cs="Arial"/>
        </w:rPr>
        <w:t xml:space="preserve"> Monday 23 December and Thursday 9 January</w:t>
      </w:r>
      <w:r w:rsidRPr="009C693B">
        <w:rPr>
          <w:rFonts w:cs="Arial"/>
        </w:rPr>
        <w:t xml:space="preserve"> for each district, respectively. </w:t>
      </w:r>
      <w:r>
        <w:rPr>
          <w:rFonts w:cs="Arial"/>
        </w:rPr>
        <w:t>We updated t</w:t>
      </w:r>
      <w:r w:rsidRPr="009C693B">
        <w:rPr>
          <w:rFonts w:cs="Arial"/>
        </w:rPr>
        <w:t xml:space="preserve">he </w:t>
      </w:r>
      <w:r>
        <w:rPr>
          <w:rFonts w:cs="Arial"/>
        </w:rPr>
        <w:t>c</w:t>
      </w:r>
      <w:r w:rsidRPr="009C693B">
        <w:rPr>
          <w:rFonts w:cs="Arial"/>
        </w:rPr>
        <w:t xml:space="preserve">andidate and </w:t>
      </w:r>
      <w:r>
        <w:rPr>
          <w:rFonts w:cs="Arial"/>
        </w:rPr>
        <w:t>s</w:t>
      </w:r>
      <w:r w:rsidRPr="009C693B">
        <w:rPr>
          <w:rFonts w:cs="Arial"/>
        </w:rPr>
        <w:t>crutineer handbook</w:t>
      </w:r>
      <w:r>
        <w:rPr>
          <w:rFonts w:cs="Arial"/>
        </w:rPr>
        <w:t>s</w:t>
      </w:r>
      <w:r w:rsidRPr="009C693B">
        <w:rPr>
          <w:rFonts w:cs="Arial"/>
        </w:rPr>
        <w:t xml:space="preserve"> for these by-elections to incorporate feedback and reflect process changes made since the last </w:t>
      </w:r>
      <w:r>
        <w:rPr>
          <w:rFonts w:cs="Arial"/>
        </w:rPr>
        <w:t>s</w:t>
      </w:r>
      <w:r w:rsidRPr="009C693B">
        <w:rPr>
          <w:rFonts w:cs="Arial"/>
        </w:rPr>
        <w:t>tate by-elections.</w:t>
      </w:r>
    </w:p>
    <w:p w14:paraId="77C96BD8" w14:textId="3A650D8E" w:rsidR="00432E92" w:rsidRDefault="00432E92" w:rsidP="00432E92">
      <w:pPr>
        <w:rPr>
          <w:rFonts w:cs="Arial"/>
        </w:rPr>
      </w:pPr>
      <w:r w:rsidRPr="009C693B">
        <w:rPr>
          <w:rFonts w:cs="Arial"/>
        </w:rPr>
        <w:t xml:space="preserve">Independent candidates </w:t>
      </w:r>
      <w:r>
        <w:rPr>
          <w:rFonts w:cs="Arial"/>
        </w:rPr>
        <w:t>could</w:t>
      </w:r>
      <w:r w:rsidRPr="009C693B">
        <w:rPr>
          <w:rFonts w:cs="Arial"/>
        </w:rPr>
        <w:t xml:space="preserve"> liaise directly with our candidate helpdesk or the local election managers, and </w:t>
      </w:r>
      <w:r>
        <w:rPr>
          <w:rFonts w:cs="Arial"/>
        </w:rPr>
        <w:t>RPPs</w:t>
      </w:r>
      <w:r w:rsidRPr="009C693B">
        <w:rPr>
          <w:rFonts w:cs="Arial"/>
        </w:rPr>
        <w:t xml:space="preserve"> had direct contact with our head office </w:t>
      </w:r>
      <w:r>
        <w:rPr>
          <w:rFonts w:cs="Arial"/>
        </w:rPr>
        <w:t>C</w:t>
      </w:r>
      <w:r w:rsidRPr="009C693B">
        <w:rPr>
          <w:rFonts w:cs="Arial"/>
        </w:rPr>
        <w:t xml:space="preserve">andidate </w:t>
      </w:r>
      <w:r>
        <w:rPr>
          <w:rFonts w:cs="Arial"/>
        </w:rPr>
        <w:t>S</w:t>
      </w:r>
      <w:r w:rsidRPr="009C693B">
        <w:rPr>
          <w:rFonts w:cs="Arial"/>
        </w:rPr>
        <w:t xml:space="preserve">ervices </w:t>
      </w:r>
      <w:r>
        <w:rPr>
          <w:rFonts w:cs="Arial"/>
        </w:rPr>
        <w:t>T</w:t>
      </w:r>
      <w:r w:rsidRPr="009C693B">
        <w:rPr>
          <w:rFonts w:cs="Arial"/>
        </w:rPr>
        <w:t>eam to lodge nominations and apply to register how-to-vote cards.</w:t>
      </w:r>
    </w:p>
    <w:p w14:paraId="053B36EE" w14:textId="77777777" w:rsidR="00432E92" w:rsidRDefault="00432E92" w:rsidP="00432E92">
      <w:pPr>
        <w:rPr>
          <w:rFonts w:cs="Arial"/>
        </w:rPr>
      </w:pPr>
      <w:r>
        <w:rPr>
          <w:rFonts w:cs="Arial"/>
        </w:rPr>
        <w:t>S</w:t>
      </w:r>
      <w:r w:rsidRPr="009C693B">
        <w:rPr>
          <w:rFonts w:cs="Arial"/>
        </w:rPr>
        <w:t xml:space="preserve">everal registered officers and </w:t>
      </w:r>
      <w:r>
        <w:rPr>
          <w:rFonts w:cs="Arial"/>
        </w:rPr>
        <w:t xml:space="preserve">RPP </w:t>
      </w:r>
      <w:r w:rsidRPr="009C693B">
        <w:rPr>
          <w:rFonts w:cs="Arial"/>
        </w:rPr>
        <w:t>state directors</w:t>
      </w:r>
      <w:r>
        <w:rPr>
          <w:rFonts w:cs="Arial"/>
        </w:rPr>
        <w:t xml:space="preserve"> </w:t>
      </w:r>
      <w:r w:rsidRPr="009C693B">
        <w:rPr>
          <w:rFonts w:cs="Arial"/>
        </w:rPr>
        <w:t>also contact</w:t>
      </w:r>
      <w:r>
        <w:rPr>
          <w:rFonts w:cs="Arial"/>
        </w:rPr>
        <w:t>ed</w:t>
      </w:r>
      <w:r w:rsidRPr="009C693B">
        <w:rPr>
          <w:rFonts w:cs="Arial"/>
        </w:rPr>
        <w:t xml:space="preserve"> members of our executive team to raise concerns and quickly resolve issues.</w:t>
      </w:r>
    </w:p>
    <w:p w14:paraId="4BB70CDF" w14:textId="77777777" w:rsidR="00432E92" w:rsidRPr="003F3DFB" w:rsidRDefault="00432E92" w:rsidP="00432E92">
      <w:pPr>
        <w:pStyle w:val="Heading3"/>
        <w:rPr>
          <w:bCs/>
        </w:rPr>
      </w:pPr>
      <w:bookmarkStart w:id="136" w:name="_Toc130459447"/>
      <w:r w:rsidRPr="003F3DFB">
        <w:t xml:space="preserve">Candidate </w:t>
      </w:r>
      <w:r>
        <w:t>h</w:t>
      </w:r>
      <w:r w:rsidRPr="003F3DFB">
        <w:t>andbooks</w:t>
      </w:r>
      <w:bookmarkEnd w:id="136"/>
      <w:r w:rsidRPr="003F3DFB">
        <w:t xml:space="preserve"> and online tools</w:t>
      </w:r>
    </w:p>
    <w:p w14:paraId="48759AA2" w14:textId="51C5DDCC" w:rsidR="00432E92" w:rsidRPr="003F3DFB" w:rsidRDefault="00432E92" w:rsidP="00432E92">
      <w:pPr>
        <w:rPr>
          <w:rFonts w:cs="Arial"/>
        </w:rPr>
      </w:pPr>
      <w:r>
        <w:rPr>
          <w:rFonts w:cs="Arial"/>
        </w:rPr>
        <w:t>We publish</w:t>
      </w:r>
      <w:r w:rsidRPr="003F3DFB">
        <w:rPr>
          <w:rFonts w:cs="Arial"/>
        </w:rPr>
        <w:t xml:space="preserve"> candidate and scrutineer handbooks with information about timeline</w:t>
      </w:r>
      <w:r>
        <w:rPr>
          <w:rFonts w:cs="Arial"/>
        </w:rPr>
        <w:t>s</w:t>
      </w:r>
      <w:r w:rsidRPr="003F3DFB">
        <w:rPr>
          <w:rFonts w:cs="Arial"/>
        </w:rPr>
        <w:t>, legal requirements</w:t>
      </w:r>
      <w:r>
        <w:rPr>
          <w:rFonts w:cs="Arial"/>
        </w:rPr>
        <w:t>,</w:t>
      </w:r>
      <w:r w:rsidRPr="003F3DFB">
        <w:rPr>
          <w:rFonts w:cs="Arial"/>
        </w:rPr>
        <w:t xml:space="preserve"> and key processes</w:t>
      </w:r>
      <w:r>
        <w:rPr>
          <w:rFonts w:cs="Arial"/>
        </w:rPr>
        <w:t xml:space="preserve"> for </w:t>
      </w:r>
      <w:r w:rsidRPr="003F3DFB">
        <w:rPr>
          <w:rFonts w:cs="Arial"/>
        </w:rPr>
        <w:t xml:space="preserve">both </w:t>
      </w:r>
      <w:r>
        <w:rPr>
          <w:rFonts w:cs="Arial"/>
        </w:rPr>
        <w:t>s</w:t>
      </w:r>
      <w:r w:rsidRPr="003F3DFB">
        <w:rPr>
          <w:rFonts w:cs="Arial"/>
        </w:rPr>
        <w:t xml:space="preserve">tate and local </w:t>
      </w:r>
      <w:r>
        <w:rPr>
          <w:rFonts w:cs="Arial"/>
        </w:rPr>
        <w:t>council</w:t>
      </w:r>
      <w:r w:rsidRPr="003F3DFB">
        <w:rPr>
          <w:rFonts w:cs="Arial"/>
        </w:rPr>
        <w:t xml:space="preserve"> election</w:t>
      </w:r>
      <w:r>
        <w:rPr>
          <w:rFonts w:cs="Arial"/>
        </w:rPr>
        <w:t>s.</w:t>
      </w:r>
    </w:p>
    <w:p w14:paraId="62BA0799" w14:textId="2EDAB374" w:rsidR="00432E92" w:rsidRPr="003F3DFB" w:rsidRDefault="00432E92" w:rsidP="00432E92">
      <w:pPr>
        <w:rPr>
          <w:rFonts w:cs="Arial"/>
        </w:rPr>
      </w:pPr>
      <w:r w:rsidRPr="003F3DFB">
        <w:rPr>
          <w:rFonts w:cs="Arial"/>
        </w:rPr>
        <w:t>These handbooks, along with all relevant forms</w:t>
      </w:r>
      <w:r>
        <w:rPr>
          <w:rFonts w:cs="Arial"/>
        </w:rPr>
        <w:t>,</w:t>
      </w:r>
      <w:r w:rsidRPr="003F3DFB">
        <w:rPr>
          <w:rFonts w:cs="Arial"/>
        </w:rPr>
        <w:t xml:space="preserve"> </w:t>
      </w:r>
      <w:r>
        <w:rPr>
          <w:rFonts w:cs="Arial"/>
        </w:rPr>
        <w:t>are available to</w:t>
      </w:r>
      <w:r w:rsidRPr="003F3DFB">
        <w:rPr>
          <w:rFonts w:cs="Arial"/>
        </w:rPr>
        <w:t xml:space="preserve"> candidates in candidate information kits via election offices. Scrutineer handbooks are available at all counting locations. </w:t>
      </w:r>
      <w:r>
        <w:rPr>
          <w:rFonts w:cs="Arial"/>
        </w:rPr>
        <w:t>We also publish these</w:t>
      </w:r>
      <w:r w:rsidRPr="003F3DFB">
        <w:rPr>
          <w:rFonts w:cs="Arial"/>
        </w:rPr>
        <w:t xml:space="preserve"> on </w:t>
      </w:r>
      <w:r>
        <w:rPr>
          <w:rFonts w:cs="Arial"/>
        </w:rPr>
        <w:t>our</w:t>
      </w:r>
      <w:r w:rsidRPr="003F3DFB">
        <w:rPr>
          <w:rFonts w:cs="Arial"/>
        </w:rPr>
        <w:t xml:space="preserve"> website.</w:t>
      </w:r>
    </w:p>
    <w:p w14:paraId="15C2751E" w14:textId="1723228A" w:rsidR="00432E92" w:rsidRPr="003F3DFB" w:rsidRDefault="00432E92" w:rsidP="00432E92">
      <w:pPr>
        <w:rPr>
          <w:rFonts w:cs="Arial"/>
        </w:rPr>
      </w:pPr>
      <w:r>
        <w:rPr>
          <w:rFonts w:cs="Arial"/>
        </w:rPr>
        <w:lastRenderedPageBreak/>
        <w:t xml:space="preserve">Our Candidate Helper application </w:t>
      </w:r>
      <w:r w:rsidRPr="003F3DFB">
        <w:rPr>
          <w:rFonts w:cs="Arial"/>
        </w:rPr>
        <w:t>support</w:t>
      </w:r>
      <w:r>
        <w:rPr>
          <w:rFonts w:cs="Arial"/>
        </w:rPr>
        <w:t xml:space="preserve">s candidates with </w:t>
      </w:r>
      <w:r w:rsidRPr="003F3DFB">
        <w:rPr>
          <w:rFonts w:cs="Arial"/>
        </w:rPr>
        <w:t>their paperwork to fast</w:t>
      </w:r>
      <w:r>
        <w:rPr>
          <w:rFonts w:cs="Arial"/>
        </w:rPr>
        <w:t xml:space="preserve"> </w:t>
      </w:r>
      <w:r w:rsidRPr="003F3DFB">
        <w:rPr>
          <w:rFonts w:cs="Arial"/>
        </w:rPr>
        <w:t>track the</w:t>
      </w:r>
      <w:r>
        <w:rPr>
          <w:rFonts w:cs="Arial"/>
        </w:rPr>
        <w:t xml:space="preserve"> nomination process</w:t>
      </w:r>
      <w:r w:rsidRPr="003F3DFB">
        <w:rPr>
          <w:rFonts w:cs="Arial"/>
        </w:rPr>
        <w:t>.</w:t>
      </w:r>
    </w:p>
    <w:p w14:paraId="6013AF07" w14:textId="77777777" w:rsidR="00432E92" w:rsidRPr="002D5213" w:rsidRDefault="00432E92" w:rsidP="00432E92">
      <w:pPr>
        <w:pStyle w:val="Heading2"/>
      </w:pPr>
      <w:bookmarkStart w:id="137" w:name="_Toc117593465"/>
      <w:bookmarkStart w:id="138" w:name="_Toc212214140"/>
      <w:bookmarkStart w:id="139" w:name="_Toc213238188"/>
      <w:r>
        <w:t>E</w:t>
      </w:r>
      <w:r w:rsidRPr="002D5213">
        <w:t>lectoral bodies</w:t>
      </w:r>
      <w:bookmarkEnd w:id="137"/>
      <w:bookmarkEnd w:id="138"/>
      <w:bookmarkEnd w:id="139"/>
    </w:p>
    <w:p w14:paraId="6E2E830C" w14:textId="77777777" w:rsidR="00432E92" w:rsidRDefault="00432E92" w:rsidP="00432E92">
      <w:r>
        <w:t>We</w:t>
      </w:r>
      <w:r w:rsidRPr="00652855">
        <w:t xml:space="preserve"> work with various national and international electoral bodies </w:t>
      </w:r>
      <w:r>
        <w:t>to</w:t>
      </w:r>
      <w:r w:rsidRPr="00652855">
        <w:t xml:space="preserve"> increase electoral harmonisation. </w:t>
      </w:r>
      <w:r>
        <w:t>Our continued innovation is based on an</w:t>
      </w:r>
      <w:r w:rsidRPr="00652855">
        <w:t> exchange of ideas</w:t>
      </w:r>
      <w:r>
        <w:t xml:space="preserve"> and</w:t>
      </w:r>
      <w:r w:rsidRPr="00652855">
        <w:t xml:space="preserve"> collaborative research with </w:t>
      </w:r>
      <w:r>
        <w:t>these</w:t>
      </w:r>
      <w:r w:rsidRPr="00652855">
        <w:t xml:space="preserve"> bodies. These</w:t>
      </w:r>
      <w:r>
        <w:t xml:space="preserve"> relationships</w:t>
      </w:r>
      <w:r w:rsidRPr="00652855">
        <w:t xml:space="preserve"> also support </w:t>
      </w:r>
      <w:r>
        <w:t>our</w:t>
      </w:r>
      <w:r w:rsidRPr="00652855">
        <w:t xml:space="preserve"> capacity to advise on legislative change.</w:t>
      </w:r>
    </w:p>
    <w:p w14:paraId="09664598" w14:textId="6423584A" w:rsidR="00432E92" w:rsidRPr="002D5213" w:rsidRDefault="00432E92" w:rsidP="00432E92">
      <w:pPr>
        <w:pStyle w:val="Heading3"/>
      </w:pPr>
      <w:r>
        <w:t>O</w:t>
      </w:r>
      <w:r w:rsidRPr="002D5213">
        <w:t>ther electoral</w:t>
      </w:r>
      <w:r w:rsidR="009945BF">
        <w:t xml:space="preserve"> </w:t>
      </w:r>
      <w:r w:rsidRPr="002D5213">
        <w:t>agencies</w:t>
      </w:r>
    </w:p>
    <w:p w14:paraId="09541F11" w14:textId="6828416D" w:rsidR="00A87152" w:rsidRPr="00236FE0" w:rsidRDefault="00432E92" w:rsidP="00432E92">
      <w:pPr>
        <w:spacing w:before="240"/>
      </w:pPr>
      <w:r>
        <w:t>We</w:t>
      </w:r>
      <w:r w:rsidRPr="000F26C3">
        <w:t xml:space="preserve"> provide voting services and information for other electoral </w:t>
      </w:r>
      <w:r>
        <w:t>bodies under reciprocal arrangements</w:t>
      </w:r>
      <w:r w:rsidRPr="000F26C3">
        <w:t xml:space="preserve">. </w:t>
      </w:r>
      <w:r>
        <w:t>The support</w:t>
      </w:r>
      <w:r w:rsidRPr="000F26C3">
        <w:t xml:space="preserve"> </w:t>
      </w:r>
      <w:r>
        <w:t xml:space="preserve">we provided </w:t>
      </w:r>
      <w:r w:rsidRPr="000F26C3">
        <w:t>during 202</w:t>
      </w:r>
      <w:r>
        <w:t>4</w:t>
      </w:r>
      <w:r w:rsidRPr="000F26C3">
        <w:t>–2</w:t>
      </w:r>
      <w:r>
        <w:t>5</w:t>
      </w:r>
      <w:r w:rsidRPr="000F26C3">
        <w:t xml:space="preserve"> </w:t>
      </w:r>
      <w:r>
        <w:t>is detailed</w:t>
      </w:r>
      <w:r w:rsidRPr="000F26C3">
        <w:t xml:space="preserve"> in </w:t>
      </w:r>
      <w:r>
        <w:t>table 2</w:t>
      </w:r>
      <w:r w:rsidR="004006FE">
        <w:t>6 below.</w:t>
      </w:r>
    </w:p>
    <w:p w14:paraId="09F00FDD" w14:textId="73617E0E" w:rsidR="00E50A22" w:rsidRDefault="00E50A22" w:rsidP="00E50A22">
      <w:pPr>
        <w:pStyle w:val="Caption"/>
        <w:keepNext/>
      </w:pPr>
      <w:bookmarkStart w:id="140" w:name="_Toc213061859"/>
      <w:r>
        <w:t xml:space="preserve">Table </w:t>
      </w:r>
      <w:r>
        <w:fldChar w:fldCharType="begin"/>
      </w:r>
      <w:r>
        <w:instrText xml:space="preserve"> SEQ Table \* ARABIC </w:instrText>
      </w:r>
      <w:r>
        <w:fldChar w:fldCharType="separate"/>
      </w:r>
      <w:r>
        <w:rPr>
          <w:noProof/>
        </w:rPr>
        <w:t>26</w:t>
      </w:r>
      <w:r>
        <w:fldChar w:fldCharType="end"/>
      </w:r>
      <w:r>
        <w:t xml:space="preserve">: </w:t>
      </w:r>
      <w:r w:rsidRPr="00D13FF4">
        <w:t>Support to other electoral commissions</w:t>
      </w:r>
      <w:r>
        <w:t>,</w:t>
      </w:r>
      <w:r w:rsidRPr="00D13FF4">
        <w:t xml:space="preserve"> 2024–25</w:t>
      </w:r>
      <w:bookmarkEnd w:id="140"/>
    </w:p>
    <w:tbl>
      <w:tblPr>
        <w:tblStyle w:val="TableGrid"/>
        <w:tblW w:w="8784" w:type="dxa"/>
        <w:tblLook w:val="04A0" w:firstRow="1" w:lastRow="0" w:firstColumn="1" w:lastColumn="0" w:noHBand="0" w:noVBand="1"/>
        <w:tblCaption w:val="Other electoral commissions"/>
        <w:tblDescription w:val="Table shows jurisdictions and numbers of votes we issued for other commissions in the financial year."/>
      </w:tblPr>
      <w:tblGrid>
        <w:gridCol w:w="1555"/>
        <w:gridCol w:w="1603"/>
        <w:gridCol w:w="2224"/>
        <w:gridCol w:w="1701"/>
        <w:gridCol w:w="1701"/>
      </w:tblGrid>
      <w:tr w:rsidR="001924C5" w:rsidRPr="00BF249C" w14:paraId="0E499C7E" w14:textId="77777777" w:rsidTr="001924C5">
        <w:trPr>
          <w:trHeight w:val="312"/>
          <w:tblHeader/>
        </w:trPr>
        <w:tc>
          <w:tcPr>
            <w:tcW w:w="1555" w:type="dxa"/>
          </w:tcPr>
          <w:p w14:paraId="6A7D3438" w14:textId="77777777" w:rsidR="001924C5" w:rsidRPr="00F05A01" w:rsidRDefault="001924C5" w:rsidP="0054050A">
            <w:pPr>
              <w:rPr>
                <w:b/>
                <w:bCs/>
              </w:rPr>
            </w:pPr>
            <w:r w:rsidRPr="00F05A01">
              <w:rPr>
                <w:b/>
                <w:bCs/>
              </w:rPr>
              <w:t>Election date</w:t>
            </w:r>
          </w:p>
        </w:tc>
        <w:tc>
          <w:tcPr>
            <w:tcW w:w="1603" w:type="dxa"/>
          </w:tcPr>
          <w:p w14:paraId="604943D3" w14:textId="77777777" w:rsidR="001924C5" w:rsidRPr="00F05A01" w:rsidRDefault="001924C5" w:rsidP="0054050A">
            <w:pPr>
              <w:rPr>
                <w:b/>
                <w:bCs/>
              </w:rPr>
            </w:pPr>
            <w:r w:rsidRPr="00F05A01">
              <w:rPr>
                <w:b/>
                <w:bCs/>
              </w:rPr>
              <w:t>Jurisdiction</w:t>
            </w:r>
          </w:p>
        </w:tc>
        <w:tc>
          <w:tcPr>
            <w:tcW w:w="2224" w:type="dxa"/>
          </w:tcPr>
          <w:p w14:paraId="75BBDCAD" w14:textId="77777777" w:rsidR="001924C5" w:rsidRPr="00F05A01" w:rsidRDefault="001924C5" w:rsidP="0054050A">
            <w:pPr>
              <w:rPr>
                <w:b/>
                <w:bCs/>
              </w:rPr>
            </w:pPr>
            <w:r w:rsidRPr="00F05A01">
              <w:rPr>
                <w:b/>
                <w:bCs/>
              </w:rPr>
              <w:t>Election</w:t>
            </w:r>
          </w:p>
        </w:tc>
        <w:tc>
          <w:tcPr>
            <w:tcW w:w="1701" w:type="dxa"/>
          </w:tcPr>
          <w:p w14:paraId="430DCFAF" w14:textId="77777777" w:rsidR="001924C5" w:rsidRPr="00F05A01" w:rsidRDefault="001924C5" w:rsidP="009945BF">
            <w:pPr>
              <w:jc w:val="right"/>
              <w:rPr>
                <w:b/>
                <w:bCs/>
              </w:rPr>
            </w:pPr>
            <w:r w:rsidRPr="00F05A01">
              <w:rPr>
                <w:b/>
                <w:bCs/>
              </w:rPr>
              <w:t xml:space="preserve">Vote types </w:t>
            </w:r>
          </w:p>
        </w:tc>
        <w:tc>
          <w:tcPr>
            <w:tcW w:w="1701" w:type="dxa"/>
          </w:tcPr>
          <w:p w14:paraId="03E549B7" w14:textId="77777777" w:rsidR="001924C5" w:rsidRPr="00F05A01" w:rsidRDefault="001924C5" w:rsidP="009945BF">
            <w:pPr>
              <w:jc w:val="right"/>
              <w:rPr>
                <w:b/>
                <w:bCs/>
              </w:rPr>
            </w:pPr>
            <w:r w:rsidRPr="00F05A01">
              <w:rPr>
                <w:b/>
                <w:bCs/>
              </w:rPr>
              <w:t>Total votes issued</w:t>
            </w:r>
          </w:p>
        </w:tc>
      </w:tr>
      <w:tr w:rsidR="001924C5" w:rsidRPr="00BF249C" w14:paraId="5576FC31" w14:textId="77777777" w:rsidTr="001924C5">
        <w:trPr>
          <w:trHeight w:val="339"/>
        </w:trPr>
        <w:tc>
          <w:tcPr>
            <w:tcW w:w="1555" w:type="dxa"/>
          </w:tcPr>
          <w:p w14:paraId="39054B4A" w14:textId="77777777" w:rsidR="001924C5" w:rsidRPr="00F05A01" w:rsidDel="003A1A7D" w:rsidRDefault="001924C5" w:rsidP="0054050A">
            <w:r w:rsidRPr="00F05A01">
              <w:t>24 August 2024</w:t>
            </w:r>
          </w:p>
        </w:tc>
        <w:tc>
          <w:tcPr>
            <w:tcW w:w="1603" w:type="dxa"/>
          </w:tcPr>
          <w:p w14:paraId="1B263498" w14:textId="77777777" w:rsidR="001924C5" w:rsidRPr="00F05A01" w:rsidDel="003A1A7D" w:rsidRDefault="001924C5" w:rsidP="0054050A">
            <w:r w:rsidRPr="00F05A01">
              <w:t>Northern Territory</w:t>
            </w:r>
          </w:p>
        </w:tc>
        <w:tc>
          <w:tcPr>
            <w:tcW w:w="2224" w:type="dxa"/>
          </w:tcPr>
          <w:p w14:paraId="23BC757A" w14:textId="77777777" w:rsidR="001924C5" w:rsidRPr="00F05A01" w:rsidDel="003A1A7D" w:rsidRDefault="001924C5" w:rsidP="0054050A">
            <w:r w:rsidRPr="00F05A01">
              <w:t>Northern Territory Legislative Assembly election</w:t>
            </w:r>
          </w:p>
        </w:tc>
        <w:tc>
          <w:tcPr>
            <w:tcW w:w="1701" w:type="dxa"/>
          </w:tcPr>
          <w:p w14:paraId="0FF37D06" w14:textId="77777777" w:rsidR="001924C5" w:rsidRPr="00F05A01" w:rsidRDefault="001924C5" w:rsidP="009945BF">
            <w:pPr>
              <w:jc w:val="right"/>
            </w:pPr>
            <w:r w:rsidRPr="00F05A01">
              <w:t>43 ordinary</w:t>
            </w:r>
          </w:p>
          <w:p w14:paraId="0B100F66" w14:textId="77777777" w:rsidR="001924C5" w:rsidRPr="00F05A01" w:rsidRDefault="001924C5" w:rsidP="009945BF">
            <w:pPr>
              <w:jc w:val="right"/>
            </w:pPr>
            <w:r w:rsidRPr="00F05A01">
              <w:t>1 declaration</w:t>
            </w:r>
          </w:p>
        </w:tc>
        <w:tc>
          <w:tcPr>
            <w:tcW w:w="1701" w:type="dxa"/>
          </w:tcPr>
          <w:p w14:paraId="022B62B9" w14:textId="77777777" w:rsidR="001924C5" w:rsidRPr="00F05A01" w:rsidDel="003A1A7D" w:rsidRDefault="001924C5" w:rsidP="009945BF">
            <w:pPr>
              <w:jc w:val="right"/>
            </w:pPr>
            <w:r w:rsidRPr="00F05A01">
              <w:t>44</w:t>
            </w:r>
          </w:p>
        </w:tc>
      </w:tr>
      <w:tr w:rsidR="001924C5" w14:paraId="3C5645AD" w14:textId="77777777" w:rsidTr="001924C5">
        <w:trPr>
          <w:trHeight w:val="339"/>
        </w:trPr>
        <w:tc>
          <w:tcPr>
            <w:tcW w:w="1555" w:type="dxa"/>
          </w:tcPr>
          <w:p w14:paraId="50B5CB5A" w14:textId="77777777" w:rsidR="001924C5" w:rsidRPr="00F05A01" w:rsidRDefault="001924C5" w:rsidP="0054050A">
            <w:r w:rsidRPr="00F05A01">
              <w:t>19 October 2024</w:t>
            </w:r>
          </w:p>
        </w:tc>
        <w:tc>
          <w:tcPr>
            <w:tcW w:w="1603" w:type="dxa"/>
          </w:tcPr>
          <w:p w14:paraId="69472D96" w14:textId="77777777" w:rsidR="001924C5" w:rsidRPr="00F05A01" w:rsidRDefault="001924C5" w:rsidP="0054050A">
            <w:r w:rsidRPr="00F05A01">
              <w:t>Australian Capital Territory</w:t>
            </w:r>
          </w:p>
        </w:tc>
        <w:tc>
          <w:tcPr>
            <w:tcW w:w="2224" w:type="dxa"/>
          </w:tcPr>
          <w:p w14:paraId="6AACB0ED" w14:textId="77777777" w:rsidR="001924C5" w:rsidRPr="00F05A01" w:rsidRDefault="001924C5" w:rsidP="0054050A">
            <w:r w:rsidRPr="00F05A01">
              <w:t>Legislative Assembly election</w:t>
            </w:r>
          </w:p>
        </w:tc>
        <w:tc>
          <w:tcPr>
            <w:tcW w:w="1701" w:type="dxa"/>
          </w:tcPr>
          <w:p w14:paraId="7E0C6157" w14:textId="77777777" w:rsidR="001924C5" w:rsidRPr="00467C5E" w:rsidRDefault="001924C5" w:rsidP="009945BF">
            <w:pPr>
              <w:jc w:val="right"/>
            </w:pPr>
            <w:r w:rsidRPr="6BF12035">
              <w:t>195 ordinary</w:t>
            </w:r>
          </w:p>
          <w:p w14:paraId="3BFF405D" w14:textId="77777777" w:rsidR="001924C5" w:rsidRPr="00F05A01" w:rsidRDefault="001924C5" w:rsidP="009945BF">
            <w:pPr>
              <w:jc w:val="right"/>
            </w:pPr>
            <w:r w:rsidRPr="6BF12035">
              <w:t>1 declaration</w:t>
            </w:r>
          </w:p>
        </w:tc>
        <w:tc>
          <w:tcPr>
            <w:tcW w:w="1701" w:type="dxa"/>
          </w:tcPr>
          <w:p w14:paraId="4A551011" w14:textId="77777777" w:rsidR="001924C5" w:rsidRPr="00F05A01" w:rsidRDefault="001924C5" w:rsidP="009945BF">
            <w:pPr>
              <w:jc w:val="right"/>
            </w:pPr>
            <w:r w:rsidRPr="00F05A01">
              <w:t>196</w:t>
            </w:r>
          </w:p>
        </w:tc>
      </w:tr>
      <w:tr w:rsidR="001924C5" w14:paraId="4511B8B0" w14:textId="77777777" w:rsidTr="001924C5">
        <w:trPr>
          <w:trHeight w:val="339"/>
        </w:trPr>
        <w:tc>
          <w:tcPr>
            <w:tcW w:w="1555" w:type="dxa"/>
          </w:tcPr>
          <w:p w14:paraId="54BBCE18" w14:textId="77777777" w:rsidR="001924C5" w:rsidRPr="00F05A01" w:rsidRDefault="001924C5" w:rsidP="0054050A">
            <w:r w:rsidRPr="00F05A01">
              <w:t>19 October 2024</w:t>
            </w:r>
          </w:p>
        </w:tc>
        <w:tc>
          <w:tcPr>
            <w:tcW w:w="1603" w:type="dxa"/>
          </w:tcPr>
          <w:p w14:paraId="43DE5D2A" w14:textId="77777777" w:rsidR="001924C5" w:rsidRPr="00F05A01" w:rsidRDefault="001924C5" w:rsidP="0054050A">
            <w:r w:rsidRPr="00F05A01">
              <w:t>New South Wales</w:t>
            </w:r>
          </w:p>
        </w:tc>
        <w:tc>
          <w:tcPr>
            <w:tcW w:w="2224" w:type="dxa"/>
          </w:tcPr>
          <w:p w14:paraId="44A8E40E" w14:textId="77777777" w:rsidR="001924C5" w:rsidRPr="00F05A01" w:rsidRDefault="001924C5" w:rsidP="0054050A">
            <w:r w:rsidRPr="00F05A01">
              <w:t>2024 Epping, Hornsby and Pittwater state by-elections</w:t>
            </w:r>
          </w:p>
        </w:tc>
        <w:tc>
          <w:tcPr>
            <w:tcW w:w="1701" w:type="dxa"/>
          </w:tcPr>
          <w:p w14:paraId="1E41D816" w14:textId="77777777" w:rsidR="001924C5" w:rsidRPr="00F05A01" w:rsidRDefault="001924C5" w:rsidP="009945BF">
            <w:pPr>
              <w:jc w:val="right"/>
            </w:pPr>
            <w:r w:rsidRPr="00F05A01">
              <w:t>9 Epping</w:t>
            </w:r>
          </w:p>
          <w:p w14:paraId="5F0B8627" w14:textId="77777777" w:rsidR="001924C5" w:rsidRPr="00F05A01" w:rsidRDefault="001924C5" w:rsidP="009945BF">
            <w:pPr>
              <w:jc w:val="right"/>
            </w:pPr>
            <w:r w:rsidRPr="00F05A01">
              <w:t>2 Hornsby</w:t>
            </w:r>
          </w:p>
          <w:p w14:paraId="58266EEB" w14:textId="77777777" w:rsidR="001924C5" w:rsidRPr="00F05A01" w:rsidRDefault="001924C5" w:rsidP="009945BF">
            <w:pPr>
              <w:jc w:val="right"/>
            </w:pPr>
            <w:r w:rsidRPr="00F05A01">
              <w:t>2 Pittwater</w:t>
            </w:r>
          </w:p>
        </w:tc>
        <w:tc>
          <w:tcPr>
            <w:tcW w:w="1701" w:type="dxa"/>
          </w:tcPr>
          <w:p w14:paraId="557A04A9" w14:textId="77777777" w:rsidR="001924C5" w:rsidRPr="00F05A01" w:rsidRDefault="001924C5" w:rsidP="009945BF">
            <w:pPr>
              <w:jc w:val="right"/>
            </w:pPr>
            <w:r w:rsidRPr="00F05A01">
              <w:t>13</w:t>
            </w:r>
          </w:p>
        </w:tc>
      </w:tr>
      <w:tr w:rsidR="001924C5" w14:paraId="4E177773" w14:textId="77777777" w:rsidTr="001924C5">
        <w:trPr>
          <w:trHeight w:val="339"/>
        </w:trPr>
        <w:tc>
          <w:tcPr>
            <w:tcW w:w="1555" w:type="dxa"/>
          </w:tcPr>
          <w:p w14:paraId="53E703FD" w14:textId="77777777" w:rsidR="001924C5" w:rsidRPr="00F05A01" w:rsidRDefault="001924C5" w:rsidP="0054050A">
            <w:r w:rsidRPr="00F05A01">
              <w:t>15 November 2024</w:t>
            </w:r>
          </w:p>
        </w:tc>
        <w:tc>
          <w:tcPr>
            <w:tcW w:w="1603" w:type="dxa"/>
          </w:tcPr>
          <w:p w14:paraId="6090E8C2" w14:textId="77777777" w:rsidR="001924C5" w:rsidRPr="00F05A01" w:rsidRDefault="001924C5" w:rsidP="0054050A">
            <w:r w:rsidRPr="00F05A01">
              <w:t>South Australia</w:t>
            </w:r>
          </w:p>
        </w:tc>
        <w:tc>
          <w:tcPr>
            <w:tcW w:w="2224" w:type="dxa"/>
          </w:tcPr>
          <w:p w14:paraId="323E513D" w14:textId="77777777" w:rsidR="001924C5" w:rsidRPr="00F05A01" w:rsidRDefault="001924C5" w:rsidP="0054050A">
            <w:r w:rsidRPr="00F05A01">
              <w:t>2024 Black by-election</w:t>
            </w:r>
          </w:p>
        </w:tc>
        <w:tc>
          <w:tcPr>
            <w:tcW w:w="1701" w:type="dxa"/>
          </w:tcPr>
          <w:p w14:paraId="1BBF672E" w14:textId="77777777" w:rsidR="001924C5" w:rsidRPr="00F05A01" w:rsidRDefault="001924C5" w:rsidP="009945BF">
            <w:pPr>
              <w:jc w:val="right"/>
            </w:pPr>
            <w:r w:rsidRPr="00F05A01">
              <w:t>5 ordinary</w:t>
            </w:r>
          </w:p>
        </w:tc>
        <w:tc>
          <w:tcPr>
            <w:tcW w:w="1701" w:type="dxa"/>
          </w:tcPr>
          <w:p w14:paraId="18E61745" w14:textId="77777777" w:rsidR="001924C5" w:rsidRPr="00F05A01" w:rsidRDefault="001924C5" w:rsidP="009945BF">
            <w:pPr>
              <w:jc w:val="right"/>
            </w:pPr>
            <w:r w:rsidRPr="00F05A01">
              <w:t>5</w:t>
            </w:r>
          </w:p>
        </w:tc>
      </w:tr>
      <w:tr w:rsidR="001924C5" w14:paraId="72E38B14" w14:textId="77777777" w:rsidTr="001924C5">
        <w:trPr>
          <w:trHeight w:val="339"/>
        </w:trPr>
        <w:tc>
          <w:tcPr>
            <w:tcW w:w="1555" w:type="dxa"/>
          </w:tcPr>
          <w:p w14:paraId="754E5842" w14:textId="77777777" w:rsidR="001924C5" w:rsidRPr="00F05A01" w:rsidRDefault="001924C5" w:rsidP="0054050A">
            <w:r w:rsidRPr="00F05A01">
              <w:t>8 March 2025</w:t>
            </w:r>
          </w:p>
        </w:tc>
        <w:tc>
          <w:tcPr>
            <w:tcW w:w="1603" w:type="dxa"/>
          </w:tcPr>
          <w:p w14:paraId="599CC1E1" w14:textId="77777777" w:rsidR="001924C5" w:rsidRPr="00F05A01" w:rsidRDefault="001924C5" w:rsidP="0054050A">
            <w:r w:rsidRPr="00F05A01">
              <w:t>Western Australia</w:t>
            </w:r>
          </w:p>
        </w:tc>
        <w:tc>
          <w:tcPr>
            <w:tcW w:w="2224" w:type="dxa"/>
          </w:tcPr>
          <w:p w14:paraId="6DC6AFC6" w14:textId="77777777" w:rsidR="001924C5" w:rsidRPr="00F05A01" w:rsidRDefault="001924C5" w:rsidP="0054050A">
            <w:r w:rsidRPr="00F05A01">
              <w:t>Western Australia state election</w:t>
            </w:r>
          </w:p>
        </w:tc>
        <w:tc>
          <w:tcPr>
            <w:tcW w:w="1701" w:type="dxa"/>
          </w:tcPr>
          <w:p w14:paraId="7A52335D" w14:textId="77777777" w:rsidR="001924C5" w:rsidRPr="00F05A01" w:rsidRDefault="001924C5" w:rsidP="009945BF">
            <w:pPr>
              <w:jc w:val="right"/>
            </w:pPr>
            <w:r w:rsidRPr="00F05A01">
              <w:t>629 ordinary</w:t>
            </w:r>
          </w:p>
          <w:p w14:paraId="3E89817A" w14:textId="77777777" w:rsidR="001924C5" w:rsidRPr="00F05A01" w:rsidRDefault="001924C5" w:rsidP="009945BF">
            <w:pPr>
              <w:jc w:val="right"/>
            </w:pPr>
            <w:r w:rsidRPr="00F05A01">
              <w:t xml:space="preserve">11 </w:t>
            </w:r>
            <w:proofErr w:type="gramStart"/>
            <w:r w:rsidRPr="00F05A01">
              <w:t>declaration</w:t>
            </w:r>
            <w:proofErr w:type="gramEnd"/>
          </w:p>
        </w:tc>
        <w:tc>
          <w:tcPr>
            <w:tcW w:w="1701" w:type="dxa"/>
          </w:tcPr>
          <w:p w14:paraId="3C39078D" w14:textId="77777777" w:rsidR="001924C5" w:rsidRPr="00F05A01" w:rsidRDefault="001924C5" w:rsidP="009945BF">
            <w:pPr>
              <w:jc w:val="right"/>
            </w:pPr>
            <w:r w:rsidRPr="00F05A01">
              <w:t>640</w:t>
            </w:r>
          </w:p>
        </w:tc>
      </w:tr>
      <w:tr w:rsidR="001924C5" w14:paraId="645A2178" w14:textId="77777777" w:rsidTr="001924C5">
        <w:trPr>
          <w:trHeight w:val="339"/>
        </w:trPr>
        <w:tc>
          <w:tcPr>
            <w:tcW w:w="1555" w:type="dxa"/>
          </w:tcPr>
          <w:p w14:paraId="1E5B7CD2" w14:textId="77777777" w:rsidR="001924C5" w:rsidRPr="00F05A01" w:rsidRDefault="001924C5" w:rsidP="0054050A">
            <w:r w:rsidRPr="00F05A01">
              <w:t>15 March 2025</w:t>
            </w:r>
          </w:p>
        </w:tc>
        <w:tc>
          <w:tcPr>
            <w:tcW w:w="1603" w:type="dxa"/>
          </w:tcPr>
          <w:p w14:paraId="36D05630" w14:textId="77777777" w:rsidR="001924C5" w:rsidRPr="00F05A01" w:rsidRDefault="001924C5" w:rsidP="0054050A">
            <w:r w:rsidRPr="00F05A01">
              <w:t>New South Wales</w:t>
            </w:r>
          </w:p>
        </w:tc>
        <w:tc>
          <w:tcPr>
            <w:tcW w:w="2224" w:type="dxa"/>
          </w:tcPr>
          <w:p w14:paraId="7187375E" w14:textId="77777777" w:rsidR="001924C5" w:rsidRPr="00F05A01" w:rsidRDefault="001924C5" w:rsidP="0054050A">
            <w:r w:rsidRPr="00F05A01">
              <w:t xml:space="preserve">Port Macquarie state by-election </w:t>
            </w:r>
          </w:p>
        </w:tc>
        <w:tc>
          <w:tcPr>
            <w:tcW w:w="1701" w:type="dxa"/>
          </w:tcPr>
          <w:p w14:paraId="6B63F95F" w14:textId="19D97338" w:rsidR="001924C5" w:rsidRPr="00F05A01" w:rsidRDefault="001924C5" w:rsidP="009945BF">
            <w:pPr>
              <w:jc w:val="right"/>
            </w:pPr>
            <w:r w:rsidRPr="00F05A01">
              <w:t>4 ordinary</w:t>
            </w:r>
          </w:p>
        </w:tc>
        <w:tc>
          <w:tcPr>
            <w:tcW w:w="1701" w:type="dxa"/>
          </w:tcPr>
          <w:p w14:paraId="7562A4D3" w14:textId="77777777" w:rsidR="001924C5" w:rsidRPr="00F05A01" w:rsidRDefault="001924C5" w:rsidP="009945BF">
            <w:pPr>
              <w:jc w:val="right"/>
            </w:pPr>
            <w:r w:rsidRPr="00F05A01">
              <w:t>4</w:t>
            </w:r>
          </w:p>
        </w:tc>
      </w:tr>
      <w:tr w:rsidR="001924C5" w:rsidRPr="00BF249C" w14:paraId="77A37B52" w14:textId="77777777" w:rsidTr="001924C5">
        <w:trPr>
          <w:trHeight w:val="339"/>
        </w:trPr>
        <w:tc>
          <w:tcPr>
            <w:tcW w:w="1555" w:type="dxa"/>
          </w:tcPr>
          <w:p w14:paraId="70C2EB4E" w14:textId="77777777" w:rsidR="001924C5" w:rsidRPr="00F05A01" w:rsidRDefault="001924C5" w:rsidP="0054050A">
            <w:r w:rsidRPr="00F05A01">
              <w:t>24 May 2025</w:t>
            </w:r>
          </w:p>
        </w:tc>
        <w:tc>
          <w:tcPr>
            <w:tcW w:w="1603" w:type="dxa"/>
          </w:tcPr>
          <w:p w14:paraId="00CA1310" w14:textId="77777777" w:rsidR="001924C5" w:rsidRPr="00F05A01" w:rsidRDefault="001924C5" w:rsidP="0054050A">
            <w:r w:rsidRPr="00F05A01">
              <w:t>Tasmania</w:t>
            </w:r>
          </w:p>
        </w:tc>
        <w:tc>
          <w:tcPr>
            <w:tcW w:w="2224" w:type="dxa"/>
          </w:tcPr>
          <w:p w14:paraId="634A0CE0" w14:textId="77777777" w:rsidR="001924C5" w:rsidRPr="00F05A01" w:rsidRDefault="001924C5" w:rsidP="0054050A">
            <w:r w:rsidRPr="00F05A01">
              <w:t xml:space="preserve">2025 Legislative Council elections – Montgomery, </w:t>
            </w:r>
            <w:r w:rsidRPr="00F05A01">
              <w:lastRenderedPageBreak/>
              <w:t>Nelson and Pembroke</w:t>
            </w:r>
          </w:p>
        </w:tc>
        <w:tc>
          <w:tcPr>
            <w:tcW w:w="1701" w:type="dxa"/>
          </w:tcPr>
          <w:p w14:paraId="2ADCD2D5" w14:textId="4625F752" w:rsidR="001924C5" w:rsidRPr="00F05A01" w:rsidRDefault="001924C5" w:rsidP="009945BF">
            <w:pPr>
              <w:jc w:val="right"/>
            </w:pPr>
            <w:r w:rsidRPr="00F05A01">
              <w:lastRenderedPageBreak/>
              <w:t>6 ordinary</w:t>
            </w:r>
          </w:p>
        </w:tc>
        <w:tc>
          <w:tcPr>
            <w:tcW w:w="1701" w:type="dxa"/>
          </w:tcPr>
          <w:p w14:paraId="7490F211" w14:textId="77777777" w:rsidR="001924C5" w:rsidRPr="00F05A01" w:rsidRDefault="001924C5" w:rsidP="009945BF">
            <w:pPr>
              <w:jc w:val="right"/>
            </w:pPr>
            <w:r w:rsidRPr="00F05A01">
              <w:t>6</w:t>
            </w:r>
          </w:p>
        </w:tc>
      </w:tr>
      <w:tr w:rsidR="001924C5" w:rsidRPr="00BF249C" w14:paraId="4D133B56" w14:textId="77777777" w:rsidTr="005B3171">
        <w:trPr>
          <w:trHeight w:val="339"/>
        </w:trPr>
        <w:tc>
          <w:tcPr>
            <w:tcW w:w="7083" w:type="dxa"/>
            <w:gridSpan w:val="4"/>
          </w:tcPr>
          <w:p w14:paraId="191B48C4" w14:textId="3006E2DC" w:rsidR="001924C5" w:rsidRDefault="001924C5" w:rsidP="009945BF">
            <w:pPr>
              <w:jc w:val="right"/>
            </w:pPr>
            <w:r w:rsidRPr="00382677">
              <w:rPr>
                <w:b/>
                <w:bCs/>
              </w:rPr>
              <w:t>Total</w:t>
            </w:r>
            <w:r>
              <w:rPr>
                <w:b/>
                <w:bCs/>
              </w:rPr>
              <w:t xml:space="preserve"> votes issued for all elections</w:t>
            </w:r>
          </w:p>
        </w:tc>
        <w:tc>
          <w:tcPr>
            <w:tcW w:w="1701" w:type="dxa"/>
          </w:tcPr>
          <w:p w14:paraId="46C34AA3" w14:textId="77777777" w:rsidR="001924C5" w:rsidRPr="00AF52F7" w:rsidRDefault="001924C5" w:rsidP="009945BF">
            <w:pPr>
              <w:jc w:val="right"/>
              <w:rPr>
                <w:b/>
                <w:bCs/>
              </w:rPr>
            </w:pPr>
            <w:r w:rsidRPr="00AF52F7">
              <w:rPr>
                <w:b/>
                <w:bCs/>
              </w:rPr>
              <w:t>908</w:t>
            </w:r>
          </w:p>
        </w:tc>
      </w:tr>
    </w:tbl>
    <w:p w14:paraId="58387C7C" w14:textId="77777777" w:rsidR="00CB21F0" w:rsidRPr="002D5213" w:rsidRDefault="00CB21F0" w:rsidP="00CB21F0">
      <w:pPr>
        <w:pStyle w:val="Heading3"/>
      </w:pPr>
      <w:r w:rsidRPr="00723E89">
        <w:t>Electoral Boundaries Commission</w:t>
      </w:r>
    </w:p>
    <w:p w14:paraId="0A0C8980" w14:textId="398DE5AC" w:rsidR="00CB21F0" w:rsidRPr="000F26C3" w:rsidRDefault="00CB21F0" w:rsidP="00CB21F0">
      <w:r w:rsidRPr="000F26C3">
        <w:t xml:space="preserve">As required by legislation, </w:t>
      </w:r>
      <w:r>
        <w:t xml:space="preserve">we </w:t>
      </w:r>
      <w:r w:rsidRPr="000F26C3">
        <w:t xml:space="preserve">provide administrative and technical services to the EBC, an independent statutory agency </w:t>
      </w:r>
      <w:r>
        <w:t>that</w:t>
      </w:r>
      <w:r w:rsidRPr="000F26C3">
        <w:t xml:space="preserve"> comprises the Chief Judge of the County Court, the Surveyor-General and the Electoral Commissioner.</w:t>
      </w:r>
    </w:p>
    <w:p w14:paraId="1E03AEEC" w14:textId="71E03498" w:rsidR="00CB21F0" w:rsidRPr="000F26C3" w:rsidRDefault="00CB21F0" w:rsidP="00CB21F0">
      <w:r>
        <w:t>The EBC did not meet during the 2024–25 financial year</w:t>
      </w:r>
      <w:r w:rsidRPr="000F26C3">
        <w:t xml:space="preserve">. The </w:t>
      </w:r>
      <w:r>
        <w:t>r</w:t>
      </w:r>
      <w:r w:rsidRPr="000F26C3">
        <w:t xml:space="preserve">eport of the </w:t>
      </w:r>
      <w:r>
        <w:t>EBC</w:t>
      </w:r>
      <w:r w:rsidRPr="000F26C3">
        <w:t xml:space="preserve"> is included in this report </w:t>
      </w:r>
      <w:r>
        <w:t>at</w:t>
      </w:r>
      <w:r w:rsidRPr="000F26C3">
        <w:t xml:space="preserve"> </w:t>
      </w:r>
      <w:r>
        <w:t>a</w:t>
      </w:r>
      <w:r w:rsidRPr="00833A95">
        <w:t xml:space="preserve">ppendix </w:t>
      </w:r>
      <w:r w:rsidRPr="00777E74">
        <w:t xml:space="preserve">I </w:t>
      </w:r>
      <w:r w:rsidRPr="00833A95">
        <w:t>on</w:t>
      </w:r>
      <w:r w:rsidR="00EB1266">
        <w:t xml:space="preserve"> page 178</w:t>
      </w:r>
      <w:r w:rsidRPr="000F26C3">
        <w:t>.</w:t>
      </w:r>
    </w:p>
    <w:p w14:paraId="0E5A48C9" w14:textId="77777777" w:rsidR="00CB21F0" w:rsidRPr="002D5213" w:rsidRDefault="00CB21F0" w:rsidP="00CB21F0">
      <w:pPr>
        <w:pStyle w:val="Heading3"/>
      </w:pPr>
      <w:r w:rsidRPr="002D5213">
        <w:t>Electoral Council of Australia and New Zealand</w:t>
      </w:r>
    </w:p>
    <w:p w14:paraId="38A71193" w14:textId="008F1803" w:rsidR="00CB21F0" w:rsidRDefault="00CB21F0" w:rsidP="00CB21F0">
      <w:r w:rsidRPr="000F26C3">
        <w:t xml:space="preserve">ECANZ is a consultative council of the Electoral Commissioners from the Commonwealth, </w:t>
      </w:r>
      <w:r>
        <w:t>s</w:t>
      </w:r>
      <w:r w:rsidRPr="000F26C3">
        <w:t xml:space="preserve">tates and </w:t>
      </w:r>
      <w:r>
        <w:t>t</w:t>
      </w:r>
      <w:r w:rsidRPr="000F26C3">
        <w:t>erritories of Australia and New Zealand.</w:t>
      </w:r>
    </w:p>
    <w:p w14:paraId="7C5A03F9" w14:textId="5AB0F9E6" w:rsidR="00CB21F0" w:rsidRPr="000F26C3" w:rsidRDefault="00CB21F0" w:rsidP="00CB21F0">
      <w:r w:rsidRPr="000F26C3">
        <w:t xml:space="preserve">Formed in 2012, ECANZ has evolved </w:t>
      </w:r>
      <w:r>
        <w:t>in</w:t>
      </w:r>
      <w:r w:rsidRPr="000F26C3">
        <w:t xml:space="preserve">to a forum </w:t>
      </w:r>
      <w:r>
        <w:t>to</w:t>
      </w:r>
      <w:r w:rsidRPr="000F26C3">
        <w:t xml:space="preserve"> discuss all aspects of electoral administration, encourage cooperation and </w:t>
      </w:r>
      <w:r>
        <w:t>address</w:t>
      </w:r>
      <w:r w:rsidRPr="000F26C3">
        <w:t xml:space="preserve"> challenges </w:t>
      </w:r>
      <w:r>
        <w:t>to</w:t>
      </w:r>
      <w:r w:rsidRPr="000F26C3">
        <w:t xml:space="preserve"> improv</w:t>
      </w:r>
      <w:r>
        <w:t>e</w:t>
      </w:r>
      <w:r w:rsidRPr="000F26C3">
        <w:t xml:space="preserve"> access and equality for all </w:t>
      </w:r>
      <w:r>
        <w:t>voters</w:t>
      </w:r>
      <w:r w:rsidRPr="000F26C3">
        <w:t xml:space="preserve">. The ECANZ charter is available </w:t>
      </w:r>
      <w:r>
        <w:t>at</w:t>
      </w:r>
      <w:r w:rsidRPr="000F26C3">
        <w:t xml:space="preserve"> </w:t>
      </w:r>
      <w:hyperlink r:id="rId55" w:tooltip="Read the ECANZ charter on their website." w:history="1">
        <w:r w:rsidRPr="000F26C3">
          <w:rPr>
            <w:rStyle w:val="Hyperlink"/>
          </w:rPr>
          <w:t>ecanz.gov.au</w:t>
        </w:r>
      </w:hyperlink>
    </w:p>
    <w:p w14:paraId="245763EA" w14:textId="0C98CFCF" w:rsidR="00CB21F0" w:rsidRDefault="00CB21F0" w:rsidP="00CB21F0">
      <w:r>
        <w:t xml:space="preserve">ECANZ met on </w:t>
      </w:r>
      <w:r w:rsidRPr="004E298C">
        <w:t>4</w:t>
      </w:r>
      <w:r>
        <w:t xml:space="preserve"> occasions in 2024–25, and considered broad themes, including those relating to:</w:t>
      </w:r>
    </w:p>
    <w:p w14:paraId="47A0D69C" w14:textId="77777777" w:rsidR="00CB21F0" w:rsidRPr="00F66597" w:rsidRDefault="00CB21F0" w:rsidP="00CB21F0">
      <w:pPr>
        <w:pStyle w:val="ListParagraph"/>
        <w:numPr>
          <w:ilvl w:val="0"/>
          <w:numId w:val="115"/>
        </w:numPr>
        <w:spacing w:before="60" w:after="60" w:line="240" w:lineRule="auto"/>
        <w:contextualSpacing/>
      </w:pPr>
      <w:r w:rsidRPr="00F66597">
        <w:t>electoral integrity and service delivery, including the use of AI</w:t>
      </w:r>
    </w:p>
    <w:p w14:paraId="0055E6E8" w14:textId="77777777" w:rsidR="00CB21F0" w:rsidRPr="00F66597" w:rsidRDefault="00CB21F0" w:rsidP="00CB21F0">
      <w:pPr>
        <w:pStyle w:val="ListParagraph"/>
        <w:numPr>
          <w:ilvl w:val="0"/>
          <w:numId w:val="115"/>
        </w:numPr>
        <w:spacing w:before="60" w:after="60" w:line="240" w:lineRule="auto"/>
        <w:contextualSpacing/>
      </w:pPr>
      <w:r w:rsidRPr="00F66597">
        <w:t>the influence of social media on electoral delivery and integrity</w:t>
      </w:r>
    </w:p>
    <w:p w14:paraId="7A8809A6" w14:textId="5D68EBD3" w:rsidR="00CB21F0" w:rsidRPr="00F66597" w:rsidRDefault="00CB21F0" w:rsidP="00CB21F0">
      <w:pPr>
        <w:pStyle w:val="ListParagraph"/>
        <w:numPr>
          <w:ilvl w:val="0"/>
          <w:numId w:val="115"/>
        </w:numPr>
        <w:spacing w:before="60" w:after="60" w:line="240" w:lineRule="auto"/>
        <w:contextualSpacing/>
      </w:pPr>
      <w:r w:rsidRPr="00F66597">
        <w:t>cyber security</w:t>
      </w:r>
    </w:p>
    <w:p w14:paraId="4FE72E6D" w14:textId="1D2BE8C4" w:rsidR="00CB21F0" w:rsidRPr="00F66597" w:rsidRDefault="00CB21F0" w:rsidP="00CB21F0">
      <w:pPr>
        <w:pStyle w:val="ListParagraph"/>
        <w:numPr>
          <w:ilvl w:val="0"/>
          <w:numId w:val="115"/>
        </w:numPr>
        <w:spacing w:before="60" w:after="60" w:line="240" w:lineRule="auto"/>
        <w:contextualSpacing/>
      </w:pPr>
      <w:r w:rsidRPr="00F66597">
        <w:t>mis- and disinformation.</w:t>
      </w:r>
    </w:p>
    <w:p w14:paraId="72ECDCE4" w14:textId="77777777" w:rsidR="00CB21F0" w:rsidRDefault="00CB21F0" w:rsidP="00CB21F0">
      <w:r>
        <w:t>We also participated in the following ECANZ information and knowledge sharing CoPs:</w:t>
      </w:r>
    </w:p>
    <w:p w14:paraId="03E31A1B" w14:textId="77777777" w:rsidR="00CB21F0" w:rsidRPr="00F66597" w:rsidRDefault="00CB21F0" w:rsidP="00CB21F0">
      <w:pPr>
        <w:pStyle w:val="ListParagraph"/>
        <w:numPr>
          <w:ilvl w:val="0"/>
          <w:numId w:val="116"/>
        </w:numPr>
        <w:spacing w:before="60" w:after="60" w:line="240" w:lineRule="auto"/>
        <w:contextualSpacing/>
      </w:pPr>
      <w:r w:rsidRPr="00F66597">
        <w:t>Funding and Disclosure</w:t>
      </w:r>
    </w:p>
    <w:p w14:paraId="3A6D3A47" w14:textId="77777777" w:rsidR="00CB21F0" w:rsidRPr="00F66597" w:rsidRDefault="00CB21F0" w:rsidP="00CB21F0">
      <w:pPr>
        <w:pStyle w:val="ListParagraph"/>
        <w:numPr>
          <w:ilvl w:val="0"/>
          <w:numId w:val="116"/>
        </w:numPr>
        <w:spacing w:before="60" w:after="60" w:line="240" w:lineRule="auto"/>
        <w:contextualSpacing/>
      </w:pPr>
      <w:r w:rsidRPr="00F66597">
        <w:t>Finance</w:t>
      </w:r>
    </w:p>
    <w:p w14:paraId="0B617FAD" w14:textId="77777777" w:rsidR="00CB21F0" w:rsidRPr="00F66597" w:rsidRDefault="00CB21F0" w:rsidP="00CB21F0">
      <w:pPr>
        <w:pStyle w:val="ListParagraph"/>
        <w:numPr>
          <w:ilvl w:val="0"/>
          <w:numId w:val="116"/>
        </w:numPr>
        <w:spacing w:before="60" w:after="60" w:line="240" w:lineRule="auto"/>
        <w:contextualSpacing/>
      </w:pPr>
      <w:r w:rsidRPr="00F66597">
        <w:t>National Election Operations</w:t>
      </w:r>
    </w:p>
    <w:p w14:paraId="366BC712" w14:textId="77777777" w:rsidR="00CB21F0" w:rsidRPr="00F66597" w:rsidRDefault="00CB21F0" w:rsidP="00CB21F0">
      <w:pPr>
        <w:pStyle w:val="ListParagraph"/>
        <w:numPr>
          <w:ilvl w:val="0"/>
          <w:numId w:val="116"/>
        </w:numPr>
        <w:spacing w:before="60" w:after="60" w:line="240" w:lineRule="auto"/>
        <w:contextualSpacing/>
      </w:pPr>
      <w:r w:rsidRPr="00F66597">
        <w:t>Communication and Engagement (established June 2025).</w:t>
      </w:r>
    </w:p>
    <w:p w14:paraId="5FC0D25B" w14:textId="77777777" w:rsidR="00CB21F0" w:rsidRPr="002D5213" w:rsidRDefault="00CB21F0" w:rsidP="00CB21F0">
      <w:pPr>
        <w:pStyle w:val="Heading3"/>
      </w:pPr>
      <w:r w:rsidRPr="002D5213">
        <w:t>Electoral Matters Committee</w:t>
      </w:r>
    </w:p>
    <w:p w14:paraId="0352DE94" w14:textId="77777777" w:rsidR="00CB21F0" w:rsidRPr="00060602" w:rsidRDefault="00CB21F0" w:rsidP="00CB21F0">
      <w:r>
        <w:t>We</w:t>
      </w:r>
      <w:r w:rsidRPr="000F26C3">
        <w:t xml:space="preserve"> regularly contribute to inquiries by the EMC. </w:t>
      </w:r>
      <w:r>
        <w:t>The EMC’s</w:t>
      </w:r>
      <w:r w:rsidRPr="000F26C3">
        <w:t xml:space="preserve"> powers and </w:t>
      </w:r>
      <w:r>
        <w:t>functions</w:t>
      </w:r>
      <w:r w:rsidRPr="000F26C3">
        <w:t xml:space="preserve"> are determined by the </w:t>
      </w:r>
      <w:r w:rsidRPr="00A3440B">
        <w:rPr>
          <w:i/>
          <w:iCs/>
        </w:rPr>
        <w:t>Parliamentary Committees Act 2003</w:t>
      </w:r>
      <w:r>
        <w:t xml:space="preserve"> (Vic) and include inquiring and reporting </w:t>
      </w:r>
      <w:r w:rsidRPr="00060602">
        <w:t xml:space="preserve">to </w:t>
      </w:r>
      <w:r>
        <w:t>p</w:t>
      </w:r>
      <w:r w:rsidRPr="00060602">
        <w:t>arliament on</w:t>
      </w:r>
      <w:r>
        <w:t>:</w:t>
      </w:r>
    </w:p>
    <w:p w14:paraId="1D318E5D" w14:textId="77777777" w:rsidR="00CB21F0" w:rsidRPr="003F4270" w:rsidRDefault="00CB21F0" w:rsidP="00CB21F0">
      <w:pPr>
        <w:pStyle w:val="ListParagraph"/>
        <w:numPr>
          <w:ilvl w:val="0"/>
          <w:numId w:val="117"/>
        </w:numPr>
        <w:spacing w:before="60" w:after="60" w:line="240" w:lineRule="auto"/>
        <w:contextualSpacing/>
      </w:pPr>
      <w:r w:rsidRPr="003F4270">
        <w:t>parliamentary elections and referendums in Victoria</w:t>
      </w:r>
    </w:p>
    <w:p w14:paraId="112F3AEA" w14:textId="77777777" w:rsidR="00CB21F0" w:rsidRPr="003F4270" w:rsidRDefault="00CB21F0" w:rsidP="00CB21F0">
      <w:pPr>
        <w:pStyle w:val="ListParagraph"/>
        <w:numPr>
          <w:ilvl w:val="0"/>
          <w:numId w:val="117"/>
        </w:numPr>
        <w:spacing w:before="60" w:after="60" w:line="240" w:lineRule="auto"/>
        <w:contextualSpacing/>
      </w:pPr>
      <w:r w:rsidRPr="003F4270">
        <w:t>elections of councillors under the LG Act</w:t>
      </w:r>
    </w:p>
    <w:p w14:paraId="5BF3E52B" w14:textId="77777777" w:rsidR="00CB21F0" w:rsidRPr="003F4270" w:rsidRDefault="00CB21F0" w:rsidP="00CB21F0">
      <w:pPr>
        <w:pStyle w:val="ListParagraph"/>
        <w:numPr>
          <w:ilvl w:val="0"/>
          <w:numId w:val="117"/>
        </w:numPr>
        <w:spacing w:before="60" w:after="60" w:line="240" w:lineRule="auto"/>
        <w:contextualSpacing/>
      </w:pPr>
      <w:r w:rsidRPr="003F4270">
        <w:lastRenderedPageBreak/>
        <w:t>administration or practices related to the Electoral Act and any other electoral law.</w:t>
      </w:r>
    </w:p>
    <w:p w14:paraId="1AF9087B" w14:textId="77777777" w:rsidR="00755E01" w:rsidRDefault="00CB21F0" w:rsidP="00755E01">
      <w:pPr>
        <w:pStyle w:val="Heading1"/>
      </w:pPr>
      <w:r>
        <w:br w:type="column"/>
      </w:r>
      <w:bookmarkStart w:id="141" w:name="_Toc212214141"/>
      <w:bookmarkStart w:id="142" w:name="_Toc213238189"/>
      <w:r w:rsidR="00755E01">
        <w:lastRenderedPageBreak/>
        <w:t>Section 5: Our people</w:t>
      </w:r>
      <w:bookmarkEnd w:id="141"/>
      <w:bookmarkEnd w:id="142"/>
    </w:p>
    <w:p w14:paraId="5EC7067C" w14:textId="77777777" w:rsidR="00755E01" w:rsidRPr="0013679B" w:rsidRDefault="00755E01" w:rsidP="00755E01">
      <w:pPr>
        <w:pStyle w:val="Heading2"/>
        <w:rPr>
          <w:rFonts w:eastAsiaTheme="minorEastAsia"/>
        </w:rPr>
      </w:pPr>
      <w:r>
        <w:br w:type="column"/>
      </w:r>
      <w:bookmarkStart w:id="143" w:name="_Toc212214142"/>
      <w:bookmarkStart w:id="144" w:name="_Toc213238190"/>
      <w:r w:rsidRPr="0013679B">
        <w:lastRenderedPageBreak/>
        <w:t>Inspired people</w:t>
      </w:r>
      <w:bookmarkEnd w:id="143"/>
      <w:bookmarkEnd w:id="144"/>
    </w:p>
    <w:p w14:paraId="1450BEE8" w14:textId="77777777" w:rsidR="00755E01" w:rsidRDefault="00755E01" w:rsidP="00755E01">
      <w:r>
        <w:t>Our strategic focus remains on building a capable, engaged, and inclusive workforce. We aim to ensure our people have the skills, support, and opportunities they need to succeed – now and into the future.</w:t>
      </w:r>
    </w:p>
    <w:p w14:paraId="78B8876B" w14:textId="77777777" w:rsidR="00755E01" w:rsidRDefault="00755E01" w:rsidP="00755E01">
      <w:r w:rsidRPr="00EC4104">
        <w:t xml:space="preserve">We will invest strategically in staff development, wellbeing, and career progression, ensuring value for money while fostering a diverse and inclusive workplace. </w:t>
      </w:r>
      <w:r>
        <w:t>Strengthening</w:t>
      </w:r>
      <w:r w:rsidRPr="00EC4104">
        <w:t xml:space="preserve"> capability, engagement, and satisfaction </w:t>
      </w:r>
      <w:r>
        <w:t>will help us build</w:t>
      </w:r>
      <w:r w:rsidRPr="00EC4104">
        <w:t xml:space="preserve"> a resilient workforce aligned with our long-term goals.</w:t>
      </w:r>
    </w:p>
    <w:p w14:paraId="5A301C77" w14:textId="77777777" w:rsidR="00755E01" w:rsidRPr="009F130E" w:rsidRDefault="00755E01" w:rsidP="00755E01">
      <w:pPr>
        <w:pStyle w:val="Heading3"/>
      </w:pPr>
      <w:r w:rsidRPr="009F130E">
        <w:t xml:space="preserve">Aligning </w:t>
      </w:r>
      <w:r>
        <w:t>o</w:t>
      </w:r>
      <w:r w:rsidRPr="009F130E">
        <w:t xml:space="preserve">ur </w:t>
      </w:r>
      <w:r>
        <w:t>w</w:t>
      </w:r>
      <w:r w:rsidRPr="009F130E">
        <w:t xml:space="preserve">orkforce to </w:t>
      </w:r>
      <w:r>
        <w:t>s</w:t>
      </w:r>
      <w:r w:rsidRPr="009F130E">
        <w:t>trategy</w:t>
      </w:r>
    </w:p>
    <w:p w14:paraId="02C0E02B" w14:textId="77777777" w:rsidR="00755E01" w:rsidRDefault="00755E01" w:rsidP="00755E01">
      <w:r>
        <w:t>We continue to embed the functional changes introduced through our organisational realignment. These changes have required further adaptation this year across the workforce, particularly in areas supporting our 2 core statutory functions: election delivery and regulatory services.</w:t>
      </w:r>
    </w:p>
    <w:p w14:paraId="3C648A6B" w14:textId="77777777" w:rsidR="00755E01" w:rsidRDefault="00755E01" w:rsidP="00755E01">
      <w:r>
        <w:t>A key focus has been aligning workforce capabilities and structures to better support our regulatory responsibilities. This has involved targeted change management and workforce support to ensure teams are equipped to meet evolving demands.</w:t>
      </w:r>
    </w:p>
    <w:p w14:paraId="781EF892" w14:textId="77777777" w:rsidR="00755E01" w:rsidRDefault="00755E01" w:rsidP="00755E01">
      <w:r>
        <w:t>We are also aligning our workforce to deliver on both our corporate strategy and our new election delivery strategy, which sets out a 3-, 5-, and 10-year vision. To support this, we introduced a new workforce planning policy and advanced work to mature a consistent management approach across our entire workforce. This will culminate in the delivery of a strategic workforce plan by the end of 2025.</w:t>
      </w:r>
    </w:p>
    <w:p w14:paraId="5732F7BE" w14:textId="77777777" w:rsidR="00755E01" w:rsidRPr="00C0450A" w:rsidRDefault="00755E01" w:rsidP="00755E01">
      <w:pPr>
        <w:pStyle w:val="Heading3"/>
      </w:pPr>
      <w:r w:rsidRPr="00C0450A">
        <w:t xml:space="preserve">Culture and </w:t>
      </w:r>
      <w:r>
        <w:t>c</w:t>
      </w:r>
      <w:r w:rsidRPr="00C0450A">
        <w:t>apability</w:t>
      </w:r>
    </w:p>
    <w:p w14:paraId="595713DB" w14:textId="77777777" w:rsidR="00755E01" w:rsidRDefault="00755E01" w:rsidP="00755E01">
      <w:r>
        <w:t>This year, we strengthened the People Branch by recruiting specialist roles to support key areas including:</w:t>
      </w:r>
    </w:p>
    <w:p w14:paraId="7CA19E9C" w14:textId="77777777" w:rsidR="00755E01" w:rsidRPr="009E07A8" w:rsidRDefault="00755E01" w:rsidP="00755E01">
      <w:pPr>
        <w:pStyle w:val="ListParagraph"/>
        <w:numPr>
          <w:ilvl w:val="0"/>
          <w:numId w:val="118"/>
        </w:numPr>
        <w:spacing w:before="60" w:after="60" w:line="240" w:lineRule="auto"/>
        <w:contextualSpacing/>
      </w:pPr>
      <w:r w:rsidRPr="009E07A8">
        <w:t>employee experience</w:t>
      </w:r>
    </w:p>
    <w:p w14:paraId="5F4EAFA5" w14:textId="77777777" w:rsidR="00755E01" w:rsidRPr="009E07A8" w:rsidRDefault="00755E01" w:rsidP="00755E01">
      <w:pPr>
        <w:pStyle w:val="ListParagraph"/>
        <w:numPr>
          <w:ilvl w:val="0"/>
          <w:numId w:val="118"/>
        </w:numPr>
        <w:spacing w:before="60" w:after="60" w:line="240" w:lineRule="auto"/>
        <w:contextualSpacing/>
      </w:pPr>
      <w:r w:rsidRPr="009E07A8">
        <w:t>culture and engagement</w:t>
      </w:r>
    </w:p>
    <w:p w14:paraId="68B53936" w14:textId="77777777" w:rsidR="00755E01" w:rsidRPr="009E07A8" w:rsidRDefault="00755E01" w:rsidP="00755E01">
      <w:pPr>
        <w:pStyle w:val="ListParagraph"/>
        <w:numPr>
          <w:ilvl w:val="0"/>
          <w:numId w:val="118"/>
        </w:numPr>
        <w:spacing w:before="60" w:after="60" w:line="240" w:lineRule="auto"/>
        <w:contextualSpacing/>
      </w:pPr>
      <w:r w:rsidRPr="009E07A8">
        <w:t>leadership</w:t>
      </w:r>
    </w:p>
    <w:p w14:paraId="0B60B884" w14:textId="77777777" w:rsidR="00755E01" w:rsidRPr="009E07A8" w:rsidRDefault="00755E01" w:rsidP="00755E01">
      <w:pPr>
        <w:pStyle w:val="ListParagraph"/>
        <w:numPr>
          <w:ilvl w:val="0"/>
          <w:numId w:val="118"/>
        </w:numPr>
        <w:spacing w:before="60" w:after="60" w:line="240" w:lineRule="auto"/>
        <w:contextualSpacing/>
      </w:pPr>
      <w:r w:rsidRPr="009E07A8">
        <w:t>learning and development</w:t>
      </w:r>
    </w:p>
    <w:p w14:paraId="18936903" w14:textId="77777777" w:rsidR="00755E01" w:rsidRPr="009E07A8" w:rsidRDefault="00755E01" w:rsidP="00755E01">
      <w:pPr>
        <w:pStyle w:val="ListParagraph"/>
        <w:numPr>
          <w:ilvl w:val="0"/>
          <w:numId w:val="118"/>
        </w:numPr>
        <w:spacing w:before="60" w:after="60" w:line="240" w:lineRule="auto"/>
        <w:contextualSpacing/>
      </w:pPr>
      <w:r w:rsidRPr="009E07A8">
        <w:t>employee and industrial relations</w:t>
      </w:r>
    </w:p>
    <w:p w14:paraId="6A304F62" w14:textId="77777777" w:rsidR="00755E01" w:rsidRPr="009E07A8" w:rsidRDefault="00755E01" w:rsidP="00755E01">
      <w:pPr>
        <w:pStyle w:val="ListParagraph"/>
        <w:numPr>
          <w:ilvl w:val="0"/>
          <w:numId w:val="118"/>
        </w:numPr>
        <w:spacing w:before="60" w:after="60" w:line="240" w:lineRule="auto"/>
        <w:contextualSpacing/>
      </w:pPr>
      <w:r w:rsidRPr="009E07A8">
        <w:t>policy</w:t>
      </w:r>
    </w:p>
    <w:p w14:paraId="5A6264C0" w14:textId="77777777" w:rsidR="00755E01" w:rsidRPr="009E07A8" w:rsidRDefault="00755E01" w:rsidP="00755E01">
      <w:pPr>
        <w:pStyle w:val="ListParagraph"/>
        <w:numPr>
          <w:ilvl w:val="0"/>
          <w:numId w:val="118"/>
        </w:numPr>
        <w:spacing w:before="60" w:after="60" w:line="240" w:lineRule="auto"/>
        <w:contextualSpacing/>
      </w:pPr>
      <w:r w:rsidRPr="009E07A8">
        <w:t>diversity, equity and inclusion.</w:t>
      </w:r>
    </w:p>
    <w:p w14:paraId="0BC00726" w14:textId="77777777" w:rsidR="00755E01" w:rsidRDefault="00755E01" w:rsidP="00755E01">
      <w:pPr>
        <w:spacing w:before="240"/>
      </w:pPr>
      <w:r w:rsidRPr="00370E9D">
        <w:t>To support meaningful staff engagement, we established employee representative groups, including the People Matter Survey Working Group</w:t>
      </w:r>
      <w:r>
        <w:t>,</w:t>
      </w:r>
      <w:r w:rsidRPr="00370E9D">
        <w:t xml:space="preserve"> with</w:t>
      </w:r>
      <w:r>
        <w:t xml:space="preserve"> members from different branches and VPS levels</w:t>
      </w:r>
      <w:r w:rsidRPr="00370E9D">
        <w:t xml:space="preserve">. This group was instrumental in shaping our response to staff feedback and developing a targeted action plan. Moving forward, it will evolve into </w:t>
      </w:r>
      <w:r>
        <w:t>the</w:t>
      </w:r>
      <w:r w:rsidRPr="00370E9D">
        <w:t xml:space="preserve"> Culture Advisory Group to guide and refine our ongoing culture and capability initiatives.</w:t>
      </w:r>
    </w:p>
    <w:p w14:paraId="60DEF7C6" w14:textId="77777777" w:rsidR="00755E01" w:rsidRDefault="00755E01" w:rsidP="00755E01">
      <w:r w:rsidRPr="00F21888">
        <w:t>We also established the IDEA Committee to lead the development of our IDEA framework and oversee key initiatives, including the GEAP and our response to the positive duty under the Equal Opportunity Act.</w:t>
      </w:r>
    </w:p>
    <w:p w14:paraId="7FE03636" w14:textId="64D43EE5" w:rsidR="000E62A3" w:rsidRPr="000E62A3" w:rsidRDefault="00755E01" w:rsidP="00755E01">
      <w:r w:rsidRPr="00526B32">
        <w:lastRenderedPageBreak/>
        <w:t>In parallel, we refreshed our vision, purpose, community commitment, and organisational values to ensure our culture and strategic direction align with the expectations of our workforce and the Victorian community. Together with our broader initiatives, this work lays the foundation for a more inclusive, engaged, and values-driven organisation.</w:t>
      </w:r>
    </w:p>
    <w:p w14:paraId="5369B477" w14:textId="77777777" w:rsidR="003A1243" w:rsidRPr="00516D12" w:rsidRDefault="003A1243" w:rsidP="003A1243">
      <w:pPr>
        <w:pStyle w:val="Heading3"/>
      </w:pPr>
      <w:r w:rsidRPr="00516D12">
        <w:t xml:space="preserve">People </w:t>
      </w:r>
      <w:r>
        <w:t>s</w:t>
      </w:r>
      <w:r w:rsidRPr="00516D12">
        <w:t xml:space="preserve">ervices and </w:t>
      </w:r>
      <w:r>
        <w:t>w</w:t>
      </w:r>
      <w:r w:rsidRPr="00516D12">
        <w:t xml:space="preserve">orkplace </w:t>
      </w:r>
      <w:r>
        <w:t>r</w:t>
      </w:r>
      <w:r w:rsidRPr="00516D12">
        <w:t>elations</w:t>
      </w:r>
    </w:p>
    <w:p w14:paraId="193D0DFA" w14:textId="2BFEE2D5" w:rsidR="003A1243" w:rsidRDefault="003A1243" w:rsidP="003A1243">
      <w:r>
        <w:t>Over the past year, we have continued to review and improve internal workflows to enhance the employee experience at the VEC. This included refining processes related to:</w:t>
      </w:r>
    </w:p>
    <w:p w14:paraId="564DF401" w14:textId="77777777" w:rsidR="003A1243" w:rsidRPr="009E07A8" w:rsidRDefault="003A1243" w:rsidP="003A1243">
      <w:pPr>
        <w:pStyle w:val="ListParagraph"/>
        <w:numPr>
          <w:ilvl w:val="0"/>
          <w:numId w:val="119"/>
        </w:numPr>
        <w:spacing w:before="60" w:after="60" w:line="240" w:lineRule="auto"/>
        <w:contextualSpacing/>
      </w:pPr>
      <w:r w:rsidRPr="009E07A8">
        <w:t>performance and development discussions</w:t>
      </w:r>
    </w:p>
    <w:p w14:paraId="0796AF72" w14:textId="77777777" w:rsidR="003A1243" w:rsidRPr="009E07A8" w:rsidRDefault="003A1243" w:rsidP="003A1243">
      <w:pPr>
        <w:pStyle w:val="ListParagraph"/>
        <w:numPr>
          <w:ilvl w:val="0"/>
          <w:numId w:val="119"/>
        </w:numPr>
        <w:spacing w:before="60" w:after="60" w:line="240" w:lineRule="auto"/>
        <w:contextualSpacing/>
      </w:pPr>
      <w:r w:rsidRPr="009E07A8">
        <w:t>probation period management</w:t>
      </w:r>
    </w:p>
    <w:p w14:paraId="3AD55D2A" w14:textId="6C50CA63" w:rsidR="003A1243" w:rsidRDefault="003A1243" w:rsidP="003A1243">
      <w:pPr>
        <w:pStyle w:val="ListParagraph"/>
        <w:numPr>
          <w:ilvl w:val="0"/>
          <w:numId w:val="119"/>
        </w:numPr>
        <w:spacing w:before="60" w:after="60" w:line="240" w:lineRule="auto"/>
        <w:contextualSpacing/>
      </w:pPr>
      <w:r w:rsidRPr="009E07A8">
        <w:t>recruitment and onboarding</w:t>
      </w:r>
      <w:r>
        <w:t>.</w:t>
      </w:r>
    </w:p>
    <w:p w14:paraId="2663E94E" w14:textId="77777777" w:rsidR="003A1243" w:rsidRDefault="003A1243" w:rsidP="003A1243">
      <w:pPr>
        <w:spacing w:before="240"/>
      </w:pPr>
      <w:r>
        <w:t>These improvements will help streamline operations, reduce administrative complexity, and provide more consistent support for employees and managers.</w:t>
      </w:r>
    </w:p>
    <w:p w14:paraId="61FA0F07" w14:textId="72711CF7" w:rsidR="003A1243" w:rsidRDefault="003A1243" w:rsidP="003A1243">
      <w:r>
        <w:t>This work has progressed alongside surge recruitment activities and workplace-relations support for:</w:t>
      </w:r>
    </w:p>
    <w:p w14:paraId="511F7A80" w14:textId="77777777" w:rsidR="003A1243" w:rsidRPr="009E07A8" w:rsidRDefault="003A1243" w:rsidP="003A1243">
      <w:pPr>
        <w:pStyle w:val="ListParagraph"/>
        <w:numPr>
          <w:ilvl w:val="0"/>
          <w:numId w:val="120"/>
        </w:numPr>
        <w:spacing w:before="60" w:after="60" w:line="240" w:lineRule="auto"/>
        <w:contextualSpacing/>
      </w:pPr>
      <w:r w:rsidRPr="009E07A8">
        <w:t>the 2024 local council elections</w:t>
      </w:r>
    </w:p>
    <w:p w14:paraId="3FAB5D1D" w14:textId="77777777" w:rsidR="003A1243" w:rsidRPr="009E07A8" w:rsidRDefault="003A1243" w:rsidP="003A1243">
      <w:pPr>
        <w:pStyle w:val="ListParagraph"/>
        <w:numPr>
          <w:ilvl w:val="0"/>
          <w:numId w:val="120"/>
        </w:numPr>
        <w:spacing w:before="60" w:after="60" w:line="240" w:lineRule="auto"/>
        <w:contextualSpacing/>
      </w:pPr>
      <w:r w:rsidRPr="009E07A8">
        <w:t>state by-elections</w:t>
      </w:r>
    </w:p>
    <w:p w14:paraId="2C1FE87E" w14:textId="78712A3C" w:rsidR="003A1243" w:rsidRPr="009E07A8" w:rsidRDefault="003A1243" w:rsidP="003A1243">
      <w:pPr>
        <w:pStyle w:val="ListParagraph"/>
        <w:numPr>
          <w:ilvl w:val="0"/>
          <w:numId w:val="120"/>
        </w:numPr>
        <w:spacing w:before="60" w:after="60" w:line="240" w:lineRule="auto"/>
        <w:contextualSpacing/>
      </w:pPr>
      <w:r w:rsidRPr="009E07A8">
        <w:t>local council by-elections.</w:t>
      </w:r>
    </w:p>
    <w:p w14:paraId="5F270423" w14:textId="77777777" w:rsidR="003A1243" w:rsidRDefault="003A1243" w:rsidP="003A1243">
      <w:pPr>
        <w:spacing w:before="240"/>
      </w:pPr>
      <w:r>
        <w:t>The People Branch continues to play an important role in equipping the workforce to meet the demands of these high-profile events.</w:t>
      </w:r>
    </w:p>
    <w:p w14:paraId="76D68ECC" w14:textId="77777777" w:rsidR="003A1243" w:rsidRPr="002A54A4" w:rsidRDefault="003A1243" w:rsidP="003A1243">
      <w:pPr>
        <w:pStyle w:val="Heading3"/>
      </w:pPr>
      <w:r w:rsidRPr="002A54A4">
        <w:t xml:space="preserve">Health, </w:t>
      </w:r>
      <w:r>
        <w:t>s</w:t>
      </w:r>
      <w:r w:rsidRPr="002A54A4">
        <w:t xml:space="preserve">afety and </w:t>
      </w:r>
      <w:r>
        <w:t>w</w:t>
      </w:r>
      <w:r w:rsidRPr="002A54A4">
        <w:t>ellbeing</w:t>
      </w:r>
    </w:p>
    <w:p w14:paraId="20313161" w14:textId="1A962E5E" w:rsidR="003A1243" w:rsidRDefault="003A1243" w:rsidP="003A1243">
      <w:r w:rsidRPr="00535E9D">
        <w:t xml:space="preserve">This year, we enhanced our </w:t>
      </w:r>
      <w:r>
        <w:t>HSW</w:t>
      </w:r>
      <w:r w:rsidRPr="00535E9D">
        <w:t xml:space="preserve"> practices to support major electoral events and the expansion of our operations, including </w:t>
      </w:r>
      <w:r>
        <w:t>the</w:t>
      </w:r>
      <w:r w:rsidRPr="00535E9D">
        <w:t xml:space="preserve"> new </w:t>
      </w:r>
      <w:r>
        <w:t>P</w:t>
      </w:r>
      <w:r w:rsidRPr="00535E9D">
        <w:t xml:space="preserve">rint </w:t>
      </w:r>
      <w:r>
        <w:t>W</w:t>
      </w:r>
      <w:r w:rsidRPr="00535E9D">
        <w:t>orkshop. We focused on proactively managing physical and psychosocial risks through</w:t>
      </w:r>
      <w:r>
        <w:t xml:space="preserve"> strengthened:</w:t>
      </w:r>
    </w:p>
    <w:p w14:paraId="1A402717" w14:textId="77777777" w:rsidR="003A1243" w:rsidRPr="009E07A8" w:rsidRDefault="003A1243" w:rsidP="003A1243">
      <w:pPr>
        <w:pStyle w:val="ListParagraph"/>
        <w:numPr>
          <w:ilvl w:val="0"/>
          <w:numId w:val="121"/>
        </w:numPr>
        <w:spacing w:before="60" w:after="60" w:line="240" w:lineRule="auto"/>
        <w:contextualSpacing/>
      </w:pPr>
      <w:r w:rsidRPr="009E07A8">
        <w:t>hazard identification</w:t>
      </w:r>
    </w:p>
    <w:p w14:paraId="2A285075" w14:textId="77777777" w:rsidR="003A1243" w:rsidRPr="009E07A8" w:rsidRDefault="003A1243" w:rsidP="003A1243">
      <w:pPr>
        <w:pStyle w:val="ListParagraph"/>
        <w:numPr>
          <w:ilvl w:val="0"/>
          <w:numId w:val="121"/>
        </w:numPr>
        <w:spacing w:before="60" w:after="60" w:line="240" w:lineRule="auto"/>
        <w:contextualSpacing/>
      </w:pPr>
      <w:r w:rsidRPr="009E07A8">
        <w:t>incident reporting</w:t>
      </w:r>
    </w:p>
    <w:p w14:paraId="67A36DB2" w14:textId="77777777" w:rsidR="003A1243" w:rsidRPr="009E07A8" w:rsidRDefault="003A1243" w:rsidP="003A1243">
      <w:pPr>
        <w:pStyle w:val="ListParagraph"/>
        <w:numPr>
          <w:ilvl w:val="0"/>
          <w:numId w:val="121"/>
        </w:numPr>
        <w:spacing w:before="60" w:after="60" w:line="240" w:lineRule="auto"/>
        <w:contextualSpacing/>
      </w:pPr>
      <w:r w:rsidRPr="009E07A8">
        <w:t>response systems.</w:t>
      </w:r>
    </w:p>
    <w:p w14:paraId="03B433AA" w14:textId="77777777" w:rsidR="003A1243" w:rsidRDefault="003A1243" w:rsidP="003A1243">
      <w:pPr>
        <w:spacing w:before="240"/>
      </w:pPr>
      <w:r w:rsidRPr="00535E9D">
        <w:t xml:space="preserve">In preparation for the 2024 local </w:t>
      </w:r>
      <w:r>
        <w:t>council</w:t>
      </w:r>
      <w:r w:rsidRPr="00535E9D">
        <w:t xml:space="preserve"> elections, we established clear OHS governance, delivered targeted training, and introduced simplified tools to support consistent safety practices. An internal communications plan was also launched to promote shared responsibility and reinforce a positive safety culture. These initiatives have positioned us to manage risk effectively and maintain a safe, healthy, and resilient workforce.</w:t>
      </w:r>
    </w:p>
    <w:p w14:paraId="332EA6BF" w14:textId="77777777" w:rsidR="003A1243" w:rsidRPr="00CA35F6" w:rsidRDefault="003A1243" w:rsidP="003A1243">
      <w:pPr>
        <w:pStyle w:val="Heading3"/>
      </w:pPr>
      <w:r>
        <w:t>Workforce profile</w:t>
      </w:r>
    </w:p>
    <w:p w14:paraId="1FBFCAC0" w14:textId="0E7D83C0" w:rsidR="003A1243" w:rsidRPr="00821E50" w:rsidRDefault="003A1243" w:rsidP="003A1243">
      <w:r>
        <w:t>We continue</w:t>
      </w:r>
      <w:r w:rsidRPr="00821E50">
        <w:t xml:space="preserve"> to grow, increasing from </w:t>
      </w:r>
      <w:r>
        <w:t>229</w:t>
      </w:r>
      <w:r w:rsidRPr="00821E50">
        <w:t xml:space="preserve"> ongoing roles in 202</w:t>
      </w:r>
      <w:r>
        <w:t>3</w:t>
      </w:r>
      <w:r w:rsidRPr="00821E50">
        <w:t>–2</w:t>
      </w:r>
      <w:r>
        <w:t>4</w:t>
      </w:r>
      <w:r w:rsidRPr="00821E50">
        <w:t xml:space="preserve"> to </w:t>
      </w:r>
      <w:r>
        <w:t>270</w:t>
      </w:r>
      <w:r w:rsidRPr="00821E50">
        <w:t xml:space="preserve"> ongoing roles in 202</w:t>
      </w:r>
      <w:r>
        <w:t>4</w:t>
      </w:r>
      <w:r w:rsidRPr="00821E50">
        <w:t>–2</w:t>
      </w:r>
      <w:r>
        <w:t>5</w:t>
      </w:r>
      <w:r w:rsidRPr="00821E50">
        <w:t xml:space="preserve"> to support operational delivery.</w:t>
      </w:r>
    </w:p>
    <w:p w14:paraId="1BD1E7AB" w14:textId="003407B0" w:rsidR="003A1243" w:rsidRPr="00821E50" w:rsidRDefault="003A1243" w:rsidP="003A1243">
      <w:r>
        <w:t>Staff</w:t>
      </w:r>
      <w:r w:rsidRPr="00821E50">
        <w:t xml:space="preserve"> turnover</w:t>
      </w:r>
      <w:r>
        <w:t xml:space="preserve"> was 17.21% in 2024</w:t>
      </w:r>
      <w:r w:rsidRPr="00821E50">
        <w:t>–</w:t>
      </w:r>
      <w:r>
        <w:t>25, compared to 12.44%</w:t>
      </w:r>
      <w:r w:rsidRPr="00821E50">
        <w:t xml:space="preserve"> </w:t>
      </w:r>
      <w:r>
        <w:t>in</w:t>
      </w:r>
      <w:r w:rsidRPr="00821E50">
        <w:t xml:space="preserve"> </w:t>
      </w:r>
      <w:r>
        <w:t>2023</w:t>
      </w:r>
      <w:r w:rsidRPr="00821E50">
        <w:t>–</w:t>
      </w:r>
      <w:r>
        <w:t>24.</w:t>
      </w:r>
    </w:p>
    <w:p w14:paraId="5EB13C46" w14:textId="77777777" w:rsidR="003A1243" w:rsidRDefault="003A1243" w:rsidP="003A1243">
      <w:r w:rsidRPr="00821E50">
        <w:lastRenderedPageBreak/>
        <w:t xml:space="preserve">Gender diversity composition shifted slightly in comparison to previous years with </w:t>
      </w:r>
      <w:r>
        <w:t>46%</w:t>
      </w:r>
      <w:r w:rsidRPr="00821E50">
        <w:t xml:space="preserve"> male, </w:t>
      </w:r>
      <w:r>
        <w:t>53%</w:t>
      </w:r>
      <w:r w:rsidRPr="00821E50">
        <w:t xml:space="preserve"> female and </w:t>
      </w:r>
      <w:r>
        <w:t>1%</w:t>
      </w:r>
      <w:r w:rsidRPr="00821E50">
        <w:t xml:space="preserve"> self-described. </w:t>
      </w:r>
      <w:r>
        <w:t>Across all age groups, gender representation is relatively balanced, noting that self-described individuals constitute a smaller and therefore less represented group.</w:t>
      </w:r>
    </w:p>
    <w:p w14:paraId="15058F9D" w14:textId="153BC502" w:rsidR="00E50A22" w:rsidRDefault="00E50A22" w:rsidP="00E50A22">
      <w:pPr>
        <w:pStyle w:val="Caption"/>
        <w:keepNext/>
      </w:pPr>
      <w:bookmarkStart w:id="145" w:name="_Toc213061860"/>
      <w:r>
        <w:t xml:space="preserve">Table </w:t>
      </w:r>
      <w:r>
        <w:fldChar w:fldCharType="begin"/>
      </w:r>
      <w:r>
        <w:instrText xml:space="preserve"> SEQ Table \* ARABIC </w:instrText>
      </w:r>
      <w:r>
        <w:fldChar w:fldCharType="separate"/>
      </w:r>
      <w:r>
        <w:rPr>
          <w:noProof/>
        </w:rPr>
        <w:t>27</w:t>
      </w:r>
      <w:r>
        <w:fldChar w:fldCharType="end"/>
      </w:r>
      <w:r>
        <w:t xml:space="preserve">: </w:t>
      </w:r>
      <w:r w:rsidRPr="00E94B54">
        <w:t>Recruitment, departures and turnover</w:t>
      </w:r>
      <w:r>
        <w:t>,</w:t>
      </w:r>
      <w:r w:rsidRPr="00E94B54">
        <w:t xml:space="preserve"> 2020–21 to 2024–25</w:t>
      </w:r>
      <w:bookmarkEnd w:id="145"/>
    </w:p>
    <w:tbl>
      <w:tblPr>
        <w:tblStyle w:val="TableGrid"/>
        <w:tblW w:w="0" w:type="auto"/>
        <w:tblLook w:val="04A0" w:firstRow="1" w:lastRow="0" w:firstColumn="1" w:lastColumn="0" w:noHBand="0" w:noVBand="1"/>
        <w:tblCaption w:val="Staff movement"/>
        <w:tblDescription w:val="Table shows full-time equivalent headcount and commencements for the last 5 financial years."/>
      </w:tblPr>
      <w:tblGrid>
        <w:gridCol w:w="1142"/>
        <w:gridCol w:w="1457"/>
        <w:gridCol w:w="1407"/>
        <w:gridCol w:w="2217"/>
        <w:gridCol w:w="1577"/>
        <w:gridCol w:w="1216"/>
      </w:tblGrid>
      <w:tr w:rsidR="008A29E6" w:rsidRPr="00905118" w14:paraId="2E1A5CEA" w14:textId="77777777" w:rsidTr="00762EBB">
        <w:tc>
          <w:tcPr>
            <w:tcW w:w="1413" w:type="dxa"/>
          </w:tcPr>
          <w:p w14:paraId="0A93FC4B" w14:textId="0CB49C56" w:rsidR="008A29E6" w:rsidRPr="00905118" w:rsidRDefault="00762EBB" w:rsidP="0054050A">
            <w:pPr>
              <w:rPr>
                <w:b/>
                <w:bCs/>
              </w:rPr>
            </w:pPr>
            <w:r>
              <w:rPr>
                <w:b/>
                <w:bCs/>
              </w:rPr>
              <w:t>Year</w:t>
            </w:r>
          </w:p>
        </w:tc>
        <w:tc>
          <w:tcPr>
            <w:tcW w:w="1055" w:type="dxa"/>
          </w:tcPr>
          <w:p w14:paraId="6A427501" w14:textId="77777777" w:rsidR="008A29E6" w:rsidRPr="00905118" w:rsidRDefault="008A29E6" w:rsidP="00B67F27">
            <w:pPr>
              <w:jc w:val="right"/>
              <w:rPr>
                <w:b/>
                <w:bCs/>
              </w:rPr>
            </w:pPr>
            <w:r w:rsidRPr="00905118">
              <w:rPr>
                <w:b/>
                <w:bCs/>
              </w:rPr>
              <w:t>Headcount (ongoing)</w:t>
            </w:r>
          </w:p>
        </w:tc>
        <w:tc>
          <w:tcPr>
            <w:tcW w:w="1510" w:type="dxa"/>
          </w:tcPr>
          <w:p w14:paraId="128F8434" w14:textId="77777777" w:rsidR="008A29E6" w:rsidRPr="00905118" w:rsidRDefault="008A29E6" w:rsidP="00B67F27">
            <w:pPr>
              <w:jc w:val="right"/>
              <w:rPr>
                <w:b/>
                <w:bCs/>
              </w:rPr>
            </w:pPr>
            <w:r w:rsidRPr="00905118">
              <w:rPr>
                <w:b/>
                <w:bCs/>
              </w:rPr>
              <w:t>FTE (ongoing, fixed term and casual)</w:t>
            </w:r>
          </w:p>
        </w:tc>
        <w:tc>
          <w:tcPr>
            <w:tcW w:w="2217" w:type="dxa"/>
          </w:tcPr>
          <w:p w14:paraId="26CF7464" w14:textId="77777777" w:rsidR="008A29E6" w:rsidRPr="00905118" w:rsidRDefault="008A29E6" w:rsidP="00B67F27">
            <w:pPr>
              <w:jc w:val="right"/>
              <w:rPr>
                <w:b/>
                <w:bCs/>
              </w:rPr>
            </w:pPr>
            <w:r w:rsidRPr="00905118">
              <w:rPr>
                <w:b/>
                <w:bCs/>
              </w:rPr>
              <w:t>Commencements (FTE)</w:t>
            </w:r>
          </w:p>
        </w:tc>
        <w:tc>
          <w:tcPr>
            <w:tcW w:w="1577" w:type="dxa"/>
          </w:tcPr>
          <w:p w14:paraId="7FB0EE53" w14:textId="56DDBCFC" w:rsidR="008A29E6" w:rsidRPr="00905118" w:rsidRDefault="008A29E6" w:rsidP="00B67F27">
            <w:pPr>
              <w:jc w:val="right"/>
              <w:rPr>
                <w:b/>
                <w:bCs/>
              </w:rPr>
            </w:pPr>
            <w:r w:rsidRPr="00905118">
              <w:rPr>
                <w:b/>
                <w:bCs/>
              </w:rPr>
              <w:t>Departures</w:t>
            </w:r>
            <w:r>
              <w:rPr>
                <w:b/>
                <w:bCs/>
              </w:rPr>
              <w:t>*</w:t>
            </w:r>
            <w:r w:rsidRPr="00905118">
              <w:rPr>
                <w:b/>
                <w:bCs/>
              </w:rPr>
              <w:t xml:space="preserve"> (FTE)</w:t>
            </w:r>
          </w:p>
        </w:tc>
        <w:tc>
          <w:tcPr>
            <w:tcW w:w="1244" w:type="dxa"/>
          </w:tcPr>
          <w:p w14:paraId="41B3E9BA" w14:textId="77777777" w:rsidR="008A29E6" w:rsidRPr="00905118" w:rsidRDefault="008A29E6" w:rsidP="00B67F27">
            <w:pPr>
              <w:jc w:val="right"/>
              <w:rPr>
                <w:b/>
                <w:bCs/>
              </w:rPr>
            </w:pPr>
            <w:r w:rsidRPr="00905118">
              <w:rPr>
                <w:b/>
                <w:bCs/>
              </w:rPr>
              <w:t>Staff turnover</w:t>
            </w:r>
          </w:p>
        </w:tc>
      </w:tr>
      <w:tr w:rsidR="008A29E6" w14:paraId="6D82D08E" w14:textId="77777777" w:rsidTr="00762EBB">
        <w:tc>
          <w:tcPr>
            <w:tcW w:w="1413" w:type="dxa"/>
          </w:tcPr>
          <w:p w14:paraId="446B3667" w14:textId="5D9A1700" w:rsidR="008A29E6" w:rsidRDefault="008A29E6" w:rsidP="0054050A">
            <w:r>
              <w:t>2020–21</w:t>
            </w:r>
          </w:p>
        </w:tc>
        <w:tc>
          <w:tcPr>
            <w:tcW w:w="1055" w:type="dxa"/>
          </w:tcPr>
          <w:p w14:paraId="6012EC80" w14:textId="77777777" w:rsidR="008A29E6" w:rsidRDefault="008A29E6" w:rsidP="00B67F27">
            <w:pPr>
              <w:jc w:val="right"/>
            </w:pPr>
            <w:r>
              <w:t>149</w:t>
            </w:r>
          </w:p>
        </w:tc>
        <w:tc>
          <w:tcPr>
            <w:tcW w:w="1510" w:type="dxa"/>
          </w:tcPr>
          <w:p w14:paraId="5107D798" w14:textId="77777777" w:rsidR="008A29E6" w:rsidRDefault="008A29E6" w:rsidP="00B67F27">
            <w:pPr>
              <w:jc w:val="right"/>
            </w:pPr>
            <w:r>
              <w:t>171.51</w:t>
            </w:r>
          </w:p>
        </w:tc>
        <w:tc>
          <w:tcPr>
            <w:tcW w:w="2217" w:type="dxa"/>
          </w:tcPr>
          <w:p w14:paraId="34E6CE0B" w14:textId="77777777" w:rsidR="008A29E6" w:rsidRDefault="008A29E6" w:rsidP="00B67F27">
            <w:pPr>
              <w:jc w:val="right"/>
            </w:pPr>
            <w:r>
              <w:t>29.6</w:t>
            </w:r>
          </w:p>
        </w:tc>
        <w:tc>
          <w:tcPr>
            <w:tcW w:w="1577" w:type="dxa"/>
          </w:tcPr>
          <w:p w14:paraId="157B3E16" w14:textId="77777777" w:rsidR="008A29E6" w:rsidRDefault="008A29E6" w:rsidP="00B67F27">
            <w:pPr>
              <w:jc w:val="right"/>
            </w:pPr>
            <w:r>
              <w:t>25.7</w:t>
            </w:r>
          </w:p>
        </w:tc>
        <w:tc>
          <w:tcPr>
            <w:tcW w:w="1244" w:type="dxa"/>
          </w:tcPr>
          <w:p w14:paraId="34098D69" w14:textId="77777777" w:rsidR="008A29E6" w:rsidRDefault="008A29E6" w:rsidP="00B67F27">
            <w:pPr>
              <w:jc w:val="right"/>
            </w:pPr>
            <w:r>
              <w:t>14.98%</w:t>
            </w:r>
          </w:p>
        </w:tc>
      </w:tr>
      <w:tr w:rsidR="008A29E6" w14:paraId="7E3A5E71" w14:textId="77777777" w:rsidTr="00762EBB">
        <w:tc>
          <w:tcPr>
            <w:tcW w:w="1413" w:type="dxa"/>
          </w:tcPr>
          <w:p w14:paraId="4E87C881" w14:textId="7B713EBA" w:rsidR="008A29E6" w:rsidRDefault="008A29E6" w:rsidP="0054050A">
            <w:r>
              <w:t>2021–22</w:t>
            </w:r>
          </w:p>
        </w:tc>
        <w:tc>
          <w:tcPr>
            <w:tcW w:w="1055" w:type="dxa"/>
          </w:tcPr>
          <w:p w14:paraId="4A23CC83" w14:textId="77777777" w:rsidR="008A29E6" w:rsidRDefault="008A29E6" w:rsidP="00B67F27">
            <w:pPr>
              <w:jc w:val="right"/>
            </w:pPr>
            <w:r>
              <w:t>168</w:t>
            </w:r>
          </w:p>
        </w:tc>
        <w:tc>
          <w:tcPr>
            <w:tcW w:w="1510" w:type="dxa"/>
          </w:tcPr>
          <w:p w14:paraId="5A699AA6" w14:textId="77777777" w:rsidR="008A29E6" w:rsidRDefault="008A29E6" w:rsidP="00B67F27">
            <w:pPr>
              <w:jc w:val="right"/>
            </w:pPr>
            <w:r>
              <w:t>160.87</w:t>
            </w:r>
          </w:p>
        </w:tc>
        <w:tc>
          <w:tcPr>
            <w:tcW w:w="2217" w:type="dxa"/>
          </w:tcPr>
          <w:p w14:paraId="205EC313" w14:textId="77777777" w:rsidR="008A29E6" w:rsidRDefault="008A29E6" w:rsidP="00B67F27">
            <w:pPr>
              <w:jc w:val="right"/>
            </w:pPr>
            <w:r>
              <w:t>53.62</w:t>
            </w:r>
          </w:p>
        </w:tc>
        <w:tc>
          <w:tcPr>
            <w:tcW w:w="1577" w:type="dxa"/>
          </w:tcPr>
          <w:p w14:paraId="6E6E7189" w14:textId="77777777" w:rsidR="008A29E6" w:rsidRDefault="008A29E6" w:rsidP="00B67F27">
            <w:pPr>
              <w:jc w:val="right"/>
            </w:pPr>
            <w:r>
              <w:t>30.64</w:t>
            </w:r>
          </w:p>
        </w:tc>
        <w:tc>
          <w:tcPr>
            <w:tcW w:w="1244" w:type="dxa"/>
          </w:tcPr>
          <w:p w14:paraId="1E069978" w14:textId="77777777" w:rsidR="008A29E6" w:rsidRDefault="008A29E6" w:rsidP="00B67F27">
            <w:pPr>
              <w:jc w:val="right"/>
            </w:pPr>
            <w:r>
              <w:t>19.05%</w:t>
            </w:r>
          </w:p>
        </w:tc>
      </w:tr>
      <w:tr w:rsidR="008A29E6" w14:paraId="61139BB3" w14:textId="77777777" w:rsidTr="00762EBB">
        <w:tc>
          <w:tcPr>
            <w:tcW w:w="1413" w:type="dxa"/>
          </w:tcPr>
          <w:p w14:paraId="20460AB1" w14:textId="42805CB5" w:rsidR="008A29E6" w:rsidRDefault="008A29E6" w:rsidP="0054050A">
            <w:r>
              <w:t>2022–23</w:t>
            </w:r>
          </w:p>
        </w:tc>
        <w:tc>
          <w:tcPr>
            <w:tcW w:w="1055" w:type="dxa"/>
          </w:tcPr>
          <w:p w14:paraId="3A14E2AC" w14:textId="77777777" w:rsidR="008A29E6" w:rsidRDefault="008A29E6" w:rsidP="00B67F27">
            <w:pPr>
              <w:jc w:val="right"/>
            </w:pPr>
            <w:r>
              <w:t>191</w:t>
            </w:r>
          </w:p>
        </w:tc>
        <w:tc>
          <w:tcPr>
            <w:tcW w:w="1510" w:type="dxa"/>
          </w:tcPr>
          <w:p w14:paraId="4E48A711" w14:textId="77777777" w:rsidR="008A29E6" w:rsidRDefault="008A29E6" w:rsidP="00B67F27">
            <w:pPr>
              <w:jc w:val="right"/>
            </w:pPr>
            <w:r>
              <w:t>233.37</w:t>
            </w:r>
          </w:p>
        </w:tc>
        <w:tc>
          <w:tcPr>
            <w:tcW w:w="2217" w:type="dxa"/>
          </w:tcPr>
          <w:p w14:paraId="543E150F" w14:textId="77777777" w:rsidR="008A29E6" w:rsidRDefault="008A29E6" w:rsidP="00B67F27">
            <w:pPr>
              <w:jc w:val="right"/>
            </w:pPr>
            <w:r>
              <w:t>43.4</w:t>
            </w:r>
          </w:p>
        </w:tc>
        <w:tc>
          <w:tcPr>
            <w:tcW w:w="1577" w:type="dxa"/>
          </w:tcPr>
          <w:p w14:paraId="6CBAD124" w14:textId="77777777" w:rsidR="008A29E6" w:rsidRDefault="008A29E6" w:rsidP="00B67F27">
            <w:pPr>
              <w:jc w:val="right"/>
            </w:pPr>
            <w:r>
              <w:t>46</w:t>
            </w:r>
          </w:p>
        </w:tc>
        <w:tc>
          <w:tcPr>
            <w:tcW w:w="1244" w:type="dxa"/>
          </w:tcPr>
          <w:p w14:paraId="55F6331C" w14:textId="77777777" w:rsidR="008A29E6" w:rsidRDefault="008A29E6" w:rsidP="00B67F27">
            <w:pPr>
              <w:jc w:val="right"/>
            </w:pPr>
            <w:r>
              <w:t>19.71%</w:t>
            </w:r>
          </w:p>
        </w:tc>
      </w:tr>
      <w:tr w:rsidR="008A29E6" w14:paraId="5A894479" w14:textId="77777777" w:rsidTr="00762EBB">
        <w:tc>
          <w:tcPr>
            <w:tcW w:w="1413" w:type="dxa"/>
          </w:tcPr>
          <w:p w14:paraId="48491CC2" w14:textId="51715E66" w:rsidR="008A29E6" w:rsidRDefault="008A29E6" w:rsidP="0054050A">
            <w:r>
              <w:t>2023–24</w:t>
            </w:r>
          </w:p>
        </w:tc>
        <w:tc>
          <w:tcPr>
            <w:tcW w:w="1055" w:type="dxa"/>
          </w:tcPr>
          <w:p w14:paraId="37E12C8C" w14:textId="77777777" w:rsidR="008A29E6" w:rsidRDefault="008A29E6" w:rsidP="00B67F27">
            <w:pPr>
              <w:jc w:val="right"/>
            </w:pPr>
            <w:r>
              <w:t>229</w:t>
            </w:r>
          </w:p>
        </w:tc>
        <w:tc>
          <w:tcPr>
            <w:tcW w:w="1510" w:type="dxa"/>
          </w:tcPr>
          <w:p w14:paraId="5476CA2E" w14:textId="77777777" w:rsidR="008A29E6" w:rsidRDefault="008A29E6" w:rsidP="00B67F27">
            <w:pPr>
              <w:jc w:val="right"/>
            </w:pPr>
            <w:r>
              <w:t>321.47</w:t>
            </w:r>
          </w:p>
        </w:tc>
        <w:tc>
          <w:tcPr>
            <w:tcW w:w="2217" w:type="dxa"/>
          </w:tcPr>
          <w:p w14:paraId="6C371FF3" w14:textId="77777777" w:rsidR="008A29E6" w:rsidRDefault="008A29E6" w:rsidP="00B67F27">
            <w:pPr>
              <w:jc w:val="right"/>
            </w:pPr>
            <w:r>
              <w:t>79.9</w:t>
            </w:r>
          </w:p>
        </w:tc>
        <w:tc>
          <w:tcPr>
            <w:tcW w:w="1577" w:type="dxa"/>
          </w:tcPr>
          <w:p w14:paraId="19D193EF" w14:textId="77777777" w:rsidR="008A29E6" w:rsidRDefault="008A29E6" w:rsidP="00B67F27">
            <w:pPr>
              <w:jc w:val="right"/>
            </w:pPr>
            <w:r>
              <w:t>40</w:t>
            </w:r>
          </w:p>
        </w:tc>
        <w:tc>
          <w:tcPr>
            <w:tcW w:w="1244" w:type="dxa"/>
          </w:tcPr>
          <w:p w14:paraId="1824E59C" w14:textId="77777777" w:rsidR="008A29E6" w:rsidRDefault="008A29E6" w:rsidP="00B67F27">
            <w:pPr>
              <w:jc w:val="right"/>
            </w:pPr>
            <w:r>
              <w:t>12.44%</w:t>
            </w:r>
          </w:p>
        </w:tc>
      </w:tr>
      <w:tr w:rsidR="008A29E6" w14:paraId="2AB44B6E" w14:textId="77777777" w:rsidTr="00762EBB">
        <w:tc>
          <w:tcPr>
            <w:tcW w:w="1413" w:type="dxa"/>
          </w:tcPr>
          <w:p w14:paraId="5F14B5A4" w14:textId="053F564F" w:rsidR="008A29E6" w:rsidRDefault="008A29E6" w:rsidP="0054050A">
            <w:r>
              <w:t>2024–25</w:t>
            </w:r>
          </w:p>
        </w:tc>
        <w:tc>
          <w:tcPr>
            <w:tcW w:w="1055" w:type="dxa"/>
          </w:tcPr>
          <w:p w14:paraId="38892CB2" w14:textId="77777777" w:rsidR="008A29E6" w:rsidRDefault="008A29E6" w:rsidP="00B67F27">
            <w:pPr>
              <w:jc w:val="right"/>
            </w:pPr>
            <w:r w:rsidRPr="005B4875">
              <w:t>270</w:t>
            </w:r>
          </w:p>
        </w:tc>
        <w:tc>
          <w:tcPr>
            <w:tcW w:w="1510" w:type="dxa"/>
          </w:tcPr>
          <w:p w14:paraId="01847386" w14:textId="77777777" w:rsidR="008A29E6" w:rsidRDefault="008A29E6" w:rsidP="00B67F27">
            <w:pPr>
              <w:jc w:val="right"/>
            </w:pPr>
            <w:r w:rsidRPr="005B4875">
              <w:t>329.88</w:t>
            </w:r>
          </w:p>
        </w:tc>
        <w:tc>
          <w:tcPr>
            <w:tcW w:w="2217" w:type="dxa"/>
          </w:tcPr>
          <w:p w14:paraId="51507A66" w14:textId="77777777" w:rsidR="008A29E6" w:rsidRDefault="008A29E6" w:rsidP="00B67F27">
            <w:pPr>
              <w:jc w:val="right"/>
            </w:pPr>
            <w:r w:rsidRPr="005B4875">
              <w:t>75.23</w:t>
            </w:r>
          </w:p>
        </w:tc>
        <w:tc>
          <w:tcPr>
            <w:tcW w:w="1577" w:type="dxa"/>
          </w:tcPr>
          <w:p w14:paraId="17748708" w14:textId="77777777" w:rsidR="008A29E6" w:rsidRDefault="008A29E6" w:rsidP="00B67F27">
            <w:pPr>
              <w:jc w:val="right"/>
            </w:pPr>
            <w:r w:rsidRPr="005B4875">
              <w:t>60.7</w:t>
            </w:r>
          </w:p>
        </w:tc>
        <w:tc>
          <w:tcPr>
            <w:tcW w:w="1244" w:type="dxa"/>
          </w:tcPr>
          <w:p w14:paraId="6C6CF307" w14:textId="77777777" w:rsidR="008A29E6" w:rsidRDefault="008A29E6" w:rsidP="00B67F27">
            <w:pPr>
              <w:jc w:val="right"/>
            </w:pPr>
            <w:r w:rsidRPr="005B4875">
              <w:t>17.21%</w:t>
            </w:r>
          </w:p>
        </w:tc>
      </w:tr>
    </w:tbl>
    <w:p w14:paraId="1047AF89" w14:textId="13A7E1BF" w:rsidR="008A29E6" w:rsidRDefault="008A29E6" w:rsidP="008A29E6">
      <w:r>
        <w:t>*D</w:t>
      </w:r>
      <w:r w:rsidRPr="00821E50">
        <w:t>epartures FTE includes resignations, fixed-term contract ends and dismissals.</w:t>
      </w:r>
    </w:p>
    <w:p w14:paraId="75DD0ABB" w14:textId="77777777" w:rsidR="00887B1C" w:rsidRDefault="008A29E6" w:rsidP="008A29E6">
      <w:pPr>
        <w:rPr>
          <w:rFonts w:eastAsia="Arial" w:cs="Arial"/>
        </w:rPr>
        <w:sectPr w:rsidR="00887B1C" w:rsidSect="008A29E6">
          <w:pgSz w:w="11906" w:h="16838"/>
          <w:pgMar w:top="1440" w:right="1440" w:bottom="1440" w:left="1440" w:header="708" w:footer="708" w:gutter="0"/>
          <w:cols w:space="708"/>
          <w:docGrid w:linePitch="360"/>
        </w:sectPr>
      </w:pPr>
      <w:r w:rsidRPr="00781BC0">
        <w:rPr>
          <w:rFonts w:eastAsia="Arial" w:cs="Arial"/>
        </w:rPr>
        <w:t>Due to a calculation error, incorrect FTE figures were published last year. The table has now been updated to reflect correct figures for 2023</w:t>
      </w:r>
      <w:r>
        <w:rPr>
          <w:rFonts w:eastAsia="Arial" w:cs="Arial"/>
        </w:rPr>
        <w:t>–</w:t>
      </w:r>
      <w:r w:rsidRPr="00781BC0">
        <w:rPr>
          <w:rFonts w:eastAsia="Arial" w:cs="Arial"/>
        </w:rPr>
        <w:t>24</w:t>
      </w:r>
      <w:r>
        <w:rPr>
          <w:rFonts w:eastAsia="Arial" w:cs="Arial"/>
        </w:rPr>
        <w:t>.</w:t>
      </w:r>
    </w:p>
    <w:p w14:paraId="1BBD8304" w14:textId="77777777" w:rsidR="00CD5E41" w:rsidRPr="00CC61E8" w:rsidRDefault="00CD5E41" w:rsidP="00CD5E41">
      <w:pPr>
        <w:pStyle w:val="Heading2"/>
      </w:pPr>
      <w:bookmarkStart w:id="146" w:name="_Toc117593469"/>
      <w:bookmarkStart w:id="147" w:name="_Toc212214143"/>
      <w:bookmarkStart w:id="148" w:name="_Toc213238191"/>
      <w:r w:rsidRPr="00CC61E8">
        <w:lastRenderedPageBreak/>
        <w:t xml:space="preserve">Staff </w:t>
      </w:r>
      <w:bookmarkEnd w:id="146"/>
      <w:r w:rsidRPr="00CC61E8">
        <w:t>demographics</w:t>
      </w:r>
      <w:bookmarkEnd w:id="147"/>
      <w:bookmarkEnd w:id="148"/>
    </w:p>
    <w:p w14:paraId="4CE502E6" w14:textId="7E51A4C0" w:rsidR="00E50A22" w:rsidRDefault="00CD5E41" w:rsidP="00E50A22">
      <w:pPr>
        <w:pStyle w:val="Heading3"/>
      </w:pPr>
      <w:r w:rsidRPr="00CC61E8">
        <w:t>Comparative workforce data</w:t>
      </w:r>
    </w:p>
    <w:p w14:paraId="5873A040" w14:textId="6C25CD3A" w:rsidR="00CD5E41" w:rsidRPr="00CC61E8" w:rsidRDefault="00E50A22" w:rsidP="00E50A22">
      <w:pPr>
        <w:pStyle w:val="Caption"/>
        <w:keepNext/>
      </w:pPr>
      <w:bookmarkStart w:id="149" w:name="_Toc213061861"/>
      <w:r>
        <w:t xml:space="preserve">Table </w:t>
      </w:r>
      <w:r>
        <w:fldChar w:fldCharType="begin"/>
      </w:r>
      <w:r>
        <w:instrText xml:space="preserve"> SEQ Table \* ARABIC </w:instrText>
      </w:r>
      <w:r>
        <w:fldChar w:fldCharType="separate"/>
      </w:r>
      <w:r>
        <w:rPr>
          <w:noProof/>
        </w:rPr>
        <w:t>28</w:t>
      </w:r>
      <w:r>
        <w:fldChar w:fldCharType="end"/>
      </w:r>
      <w:r>
        <w:t xml:space="preserve">: </w:t>
      </w:r>
      <w:r w:rsidRPr="00F042F7">
        <w:t>VEC active staff demographics, last pay period June 2024 to June 2025</w:t>
      </w:r>
      <w:bookmarkEnd w:id="149"/>
    </w:p>
    <w:tbl>
      <w:tblPr>
        <w:tblStyle w:val="TableGrid"/>
        <w:tblW w:w="5026" w:type="pct"/>
        <w:tblLayout w:type="fixed"/>
        <w:tblLook w:val="04A0" w:firstRow="1" w:lastRow="0" w:firstColumn="1" w:lastColumn="0" w:noHBand="0" w:noVBand="1"/>
        <w:tblCaption w:val="Staff demographics"/>
        <w:tblDescription w:val="Table shows gender, age and role classification information for 2 financial years."/>
      </w:tblPr>
      <w:tblGrid>
        <w:gridCol w:w="2274"/>
        <w:gridCol w:w="1001"/>
        <w:gridCol w:w="1141"/>
        <w:gridCol w:w="1001"/>
        <w:gridCol w:w="1091"/>
        <w:gridCol w:w="1326"/>
        <w:gridCol w:w="1279"/>
        <w:gridCol w:w="1144"/>
        <w:gridCol w:w="1279"/>
        <w:gridCol w:w="1293"/>
        <w:gridCol w:w="1192"/>
      </w:tblGrid>
      <w:tr w:rsidR="00953C0F" w:rsidRPr="00002D05" w14:paraId="6E32E8C1" w14:textId="77777777" w:rsidTr="00657A3F">
        <w:trPr>
          <w:trHeight w:val="268"/>
        </w:trPr>
        <w:tc>
          <w:tcPr>
            <w:tcW w:w="2794" w:type="pct"/>
            <w:gridSpan w:val="6"/>
            <w:hideMark/>
          </w:tcPr>
          <w:p w14:paraId="78A65CD9" w14:textId="77777777" w:rsidR="00953C0F" w:rsidRPr="00202C6B" w:rsidRDefault="00953C0F" w:rsidP="0054050A">
            <w:pPr>
              <w:spacing w:after="0"/>
              <w:jc w:val="center"/>
              <w:rPr>
                <w:rFonts w:eastAsia="Times New Roman" w:cs="Arial"/>
                <w:b/>
                <w:bCs/>
                <w:lang w:eastAsia="en-AU"/>
              </w:rPr>
            </w:pPr>
            <w:r w:rsidRPr="00202C6B">
              <w:rPr>
                <w:rFonts w:eastAsia="Times New Roman" w:cs="Arial"/>
                <w:b/>
                <w:bCs/>
                <w:lang w:eastAsia="en-AU"/>
              </w:rPr>
              <w:t>2023–24</w:t>
            </w:r>
          </w:p>
        </w:tc>
        <w:tc>
          <w:tcPr>
            <w:tcW w:w="2206" w:type="pct"/>
            <w:gridSpan w:val="5"/>
          </w:tcPr>
          <w:p w14:paraId="2144F9E1" w14:textId="40AB2D87" w:rsidR="00953C0F" w:rsidRPr="00202C6B" w:rsidRDefault="00953C0F" w:rsidP="0054050A">
            <w:pPr>
              <w:spacing w:after="0"/>
              <w:jc w:val="center"/>
              <w:rPr>
                <w:rFonts w:eastAsia="Times New Roman" w:cs="Arial"/>
                <w:b/>
                <w:bCs/>
                <w:lang w:eastAsia="en-AU"/>
              </w:rPr>
            </w:pPr>
            <w:r w:rsidRPr="00202C6B">
              <w:rPr>
                <w:rFonts w:eastAsia="Times New Roman" w:cs="Arial"/>
                <w:b/>
                <w:bCs/>
                <w:lang w:eastAsia="en-AU"/>
              </w:rPr>
              <w:t>2024–25</w:t>
            </w:r>
          </w:p>
        </w:tc>
      </w:tr>
      <w:tr w:rsidR="00953C0F" w:rsidRPr="00002D05" w14:paraId="1EB583F8" w14:textId="77777777" w:rsidTr="00657A3F">
        <w:trPr>
          <w:trHeight w:val="586"/>
        </w:trPr>
        <w:tc>
          <w:tcPr>
            <w:tcW w:w="1575" w:type="pct"/>
            <w:gridSpan w:val="3"/>
            <w:hideMark/>
          </w:tcPr>
          <w:p w14:paraId="62B35A97" w14:textId="63EB586B" w:rsidR="00953C0F" w:rsidRPr="00953C0F" w:rsidRDefault="00953C0F" w:rsidP="00953C0F">
            <w:pPr>
              <w:spacing w:after="0"/>
              <w:jc w:val="right"/>
              <w:rPr>
                <w:rFonts w:eastAsia="Times New Roman" w:cs="Arial"/>
                <w:b/>
                <w:bCs/>
                <w:lang w:eastAsia="en-AU"/>
              </w:rPr>
            </w:pPr>
            <w:r w:rsidRPr="00002D05">
              <w:rPr>
                <w:rFonts w:eastAsia="Times New Roman" w:cs="Arial"/>
                <w:b/>
                <w:bCs/>
                <w:lang w:eastAsia="en-AU"/>
              </w:rPr>
              <w:t> </w:t>
            </w:r>
            <w:r w:rsidRPr="00002D05">
              <w:rPr>
                <w:rFonts w:eastAsia="Times New Roman" w:cs="Arial"/>
                <w:b/>
                <w:lang w:eastAsia="en-AU"/>
              </w:rPr>
              <w:t>Ongoing</w:t>
            </w:r>
          </w:p>
        </w:tc>
        <w:tc>
          <w:tcPr>
            <w:tcW w:w="746" w:type="pct"/>
            <w:gridSpan w:val="2"/>
          </w:tcPr>
          <w:p w14:paraId="15A74BCB" w14:textId="77777777" w:rsidR="00953C0F" w:rsidRPr="00002D05" w:rsidRDefault="00953C0F" w:rsidP="0054050A">
            <w:pPr>
              <w:spacing w:after="0"/>
              <w:jc w:val="right"/>
              <w:rPr>
                <w:rFonts w:eastAsia="Times New Roman" w:cs="Arial"/>
                <w:b/>
                <w:lang w:eastAsia="en-AU"/>
              </w:rPr>
            </w:pPr>
            <w:r w:rsidRPr="00002D05">
              <w:rPr>
                <w:rFonts w:eastAsia="Times New Roman" w:cs="Arial"/>
                <w:b/>
                <w:lang w:eastAsia="en-AU"/>
              </w:rPr>
              <w:t>Fixed term and casual</w:t>
            </w:r>
          </w:p>
        </w:tc>
        <w:tc>
          <w:tcPr>
            <w:tcW w:w="473" w:type="pct"/>
          </w:tcPr>
          <w:p w14:paraId="4E1364AA" w14:textId="77777777" w:rsidR="00953C0F" w:rsidRPr="00002D05" w:rsidRDefault="00953C0F" w:rsidP="0054050A">
            <w:pPr>
              <w:spacing w:after="0"/>
              <w:jc w:val="right"/>
              <w:rPr>
                <w:rFonts w:eastAsia="Times New Roman" w:cs="Arial"/>
                <w:b/>
                <w:lang w:eastAsia="en-AU"/>
              </w:rPr>
            </w:pPr>
            <w:r w:rsidRPr="00002D05">
              <w:rPr>
                <w:rFonts w:eastAsia="Times New Roman" w:cs="Arial"/>
                <w:b/>
                <w:lang w:eastAsia="en-AU"/>
              </w:rPr>
              <w:t>Total</w:t>
            </w:r>
          </w:p>
        </w:tc>
        <w:tc>
          <w:tcPr>
            <w:tcW w:w="864" w:type="pct"/>
            <w:gridSpan w:val="2"/>
          </w:tcPr>
          <w:p w14:paraId="5909B741" w14:textId="77777777" w:rsidR="00953C0F" w:rsidRDefault="00953C0F" w:rsidP="0054050A">
            <w:pPr>
              <w:tabs>
                <w:tab w:val="left" w:pos="839"/>
              </w:tabs>
              <w:spacing w:after="0"/>
              <w:jc w:val="right"/>
              <w:rPr>
                <w:rFonts w:eastAsia="Times New Roman" w:cs="Arial"/>
                <w:b/>
                <w:lang w:eastAsia="en-AU"/>
              </w:rPr>
            </w:pPr>
            <w:r>
              <w:rPr>
                <w:rFonts w:eastAsia="Times New Roman" w:cs="Arial"/>
                <w:b/>
                <w:lang w:eastAsia="en-AU"/>
              </w:rPr>
              <w:tab/>
              <w:t>Ongoing</w:t>
            </w:r>
          </w:p>
        </w:tc>
        <w:tc>
          <w:tcPr>
            <w:tcW w:w="917" w:type="pct"/>
            <w:gridSpan w:val="2"/>
          </w:tcPr>
          <w:p w14:paraId="64C82F39" w14:textId="77777777" w:rsidR="00953C0F" w:rsidRDefault="00953C0F" w:rsidP="0054050A">
            <w:pPr>
              <w:tabs>
                <w:tab w:val="left" w:pos="839"/>
              </w:tabs>
              <w:spacing w:after="0"/>
              <w:jc w:val="right"/>
              <w:rPr>
                <w:rFonts w:eastAsia="Times New Roman" w:cs="Arial"/>
                <w:b/>
                <w:lang w:eastAsia="en-AU"/>
              </w:rPr>
            </w:pPr>
            <w:r>
              <w:rPr>
                <w:rFonts w:eastAsia="Times New Roman" w:cs="Arial"/>
                <w:b/>
                <w:lang w:eastAsia="en-AU"/>
              </w:rPr>
              <w:t>Fixed term and casual</w:t>
            </w:r>
          </w:p>
        </w:tc>
        <w:tc>
          <w:tcPr>
            <w:tcW w:w="425" w:type="pct"/>
          </w:tcPr>
          <w:p w14:paraId="6EC88C26" w14:textId="77777777" w:rsidR="00953C0F" w:rsidRDefault="00953C0F" w:rsidP="0054050A">
            <w:pPr>
              <w:tabs>
                <w:tab w:val="left" w:pos="839"/>
              </w:tabs>
              <w:spacing w:after="0"/>
              <w:jc w:val="right"/>
              <w:rPr>
                <w:rFonts w:eastAsia="Times New Roman" w:cs="Arial"/>
                <w:b/>
                <w:lang w:eastAsia="en-AU"/>
              </w:rPr>
            </w:pPr>
            <w:r>
              <w:rPr>
                <w:rFonts w:eastAsia="Times New Roman" w:cs="Arial"/>
                <w:b/>
                <w:lang w:eastAsia="en-AU"/>
              </w:rPr>
              <w:t>Total</w:t>
            </w:r>
          </w:p>
        </w:tc>
      </w:tr>
      <w:tr w:rsidR="00657A3F" w:rsidRPr="00002D05" w14:paraId="7EE1F16C" w14:textId="77777777" w:rsidTr="00657A3F">
        <w:trPr>
          <w:trHeight w:val="378"/>
        </w:trPr>
        <w:tc>
          <w:tcPr>
            <w:tcW w:w="1168" w:type="pct"/>
            <w:gridSpan w:val="2"/>
            <w:hideMark/>
          </w:tcPr>
          <w:p w14:paraId="345A4797" w14:textId="77777777" w:rsidR="00953C0F" w:rsidRDefault="00953C0F" w:rsidP="0054050A">
            <w:pPr>
              <w:spacing w:after="0"/>
              <w:jc w:val="right"/>
              <w:rPr>
                <w:rFonts w:eastAsia="Times New Roman" w:cs="Arial"/>
                <w:b/>
                <w:lang w:eastAsia="en-AU"/>
              </w:rPr>
            </w:pPr>
            <w:r w:rsidRPr="00002D05">
              <w:rPr>
                <w:rFonts w:eastAsia="Times New Roman" w:cs="Arial"/>
                <w:b/>
                <w:lang w:eastAsia="en-AU"/>
              </w:rPr>
              <w:t xml:space="preserve">Head </w:t>
            </w:r>
          </w:p>
          <w:p w14:paraId="40DDF8F7" w14:textId="1650C9CC" w:rsidR="00953C0F" w:rsidRPr="00002D05" w:rsidRDefault="00953C0F" w:rsidP="0054050A">
            <w:pPr>
              <w:spacing w:after="0"/>
              <w:jc w:val="right"/>
              <w:rPr>
                <w:rFonts w:eastAsia="Times New Roman" w:cs="Arial"/>
                <w:b/>
                <w:bCs/>
                <w:lang w:eastAsia="en-AU"/>
              </w:rPr>
            </w:pPr>
            <w:r w:rsidRPr="00002D05">
              <w:rPr>
                <w:rFonts w:eastAsia="Times New Roman" w:cs="Arial"/>
                <w:b/>
                <w:lang w:eastAsia="en-AU"/>
              </w:rPr>
              <w:t>count</w:t>
            </w:r>
          </w:p>
        </w:tc>
        <w:tc>
          <w:tcPr>
            <w:tcW w:w="407" w:type="pct"/>
          </w:tcPr>
          <w:p w14:paraId="1EA5005D" w14:textId="77777777" w:rsidR="00953C0F" w:rsidRPr="00002D05" w:rsidRDefault="00953C0F" w:rsidP="0054050A">
            <w:pPr>
              <w:spacing w:after="0"/>
              <w:jc w:val="right"/>
              <w:rPr>
                <w:rFonts w:eastAsia="Times New Roman" w:cs="Arial"/>
                <w:b/>
                <w:lang w:eastAsia="en-AU"/>
              </w:rPr>
            </w:pPr>
            <w:r w:rsidRPr="00002D05">
              <w:rPr>
                <w:rFonts w:eastAsia="Times New Roman" w:cs="Arial"/>
                <w:b/>
                <w:lang w:eastAsia="en-AU"/>
              </w:rPr>
              <w:t>FTE</w:t>
            </w:r>
          </w:p>
        </w:tc>
        <w:tc>
          <w:tcPr>
            <w:tcW w:w="357" w:type="pct"/>
          </w:tcPr>
          <w:p w14:paraId="3B0BA117" w14:textId="77777777" w:rsidR="00953C0F" w:rsidRPr="00002D05" w:rsidRDefault="00953C0F" w:rsidP="0054050A">
            <w:pPr>
              <w:spacing w:after="0"/>
              <w:jc w:val="right"/>
              <w:rPr>
                <w:rFonts w:eastAsia="Times New Roman" w:cs="Arial"/>
                <w:b/>
                <w:lang w:eastAsia="en-AU"/>
              </w:rPr>
            </w:pPr>
            <w:r w:rsidRPr="00002D05">
              <w:rPr>
                <w:rFonts w:eastAsia="Times New Roman" w:cs="Arial"/>
                <w:b/>
                <w:lang w:eastAsia="en-AU"/>
              </w:rPr>
              <w:t>Head count</w:t>
            </w:r>
          </w:p>
        </w:tc>
        <w:tc>
          <w:tcPr>
            <w:tcW w:w="389" w:type="pct"/>
          </w:tcPr>
          <w:p w14:paraId="482FB6C3" w14:textId="77777777" w:rsidR="00953C0F" w:rsidRPr="00002D05" w:rsidRDefault="00953C0F" w:rsidP="0054050A">
            <w:pPr>
              <w:spacing w:after="0"/>
              <w:jc w:val="right"/>
              <w:rPr>
                <w:rFonts w:eastAsia="Times New Roman" w:cs="Arial"/>
                <w:b/>
                <w:lang w:eastAsia="en-AU"/>
              </w:rPr>
            </w:pPr>
            <w:r w:rsidRPr="00002D05">
              <w:rPr>
                <w:rFonts w:eastAsia="Times New Roman" w:cs="Arial"/>
                <w:b/>
                <w:lang w:eastAsia="en-AU"/>
              </w:rPr>
              <w:t>FTE</w:t>
            </w:r>
          </w:p>
        </w:tc>
        <w:tc>
          <w:tcPr>
            <w:tcW w:w="473" w:type="pct"/>
          </w:tcPr>
          <w:p w14:paraId="698334A6" w14:textId="77777777" w:rsidR="00953C0F" w:rsidRPr="00002D05" w:rsidRDefault="00953C0F" w:rsidP="0054050A">
            <w:pPr>
              <w:spacing w:after="0"/>
              <w:jc w:val="right"/>
              <w:rPr>
                <w:rFonts w:eastAsia="Times New Roman" w:cs="Arial"/>
                <w:b/>
                <w:lang w:eastAsia="en-AU"/>
              </w:rPr>
            </w:pPr>
            <w:r w:rsidRPr="00002D05">
              <w:rPr>
                <w:rFonts w:eastAsia="Times New Roman" w:cs="Arial"/>
                <w:b/>
                <w:lang w:eastAsia="en-AU"/>
              </w:rPr>
              <w:t>FTE</w:t>
            </w:r>
          </w:p>
        </w:tc>
        <w:tc>
          <w:tcPr>
            <w:tcW w:w="456" w:type="pct"/>
          </w:tcPr>
          <w:p w14:paraId="6987AE07" w14:textId="77777777" w:rsidR="00953C0F" w:rsidRPr="00002D05" w:rsidRDefault="00953C0F" w:rsidP="0054050A">
            <w:pPr>
              <w:spacing w:after="0"/>
              <w:jc w:val="right"/>
              <w:rPr>
                <w:rFonts w:eastAsia="Times New Roman" w:cs="Arial"/>
                <w:b/>
                <w:lang w:eastAsia="en-AU"/>
              </w:rPr>
            </w:pPr>
            <w:r w:rsidRPr="00002D05">
              <w:rPr>
                <w:rFonts w:eastAsia="Times New Roman" w:cs="Arial"/>
                <w:b/>
                <w:lang w:eastAsia="en-AU"/>
              </w:rPr>
              <w:t>Head count</w:t>
            </w:r>
          </w:p>
        </w:tc>
        <w:tc>
          <w:tcPr>
            <w:tcW w:w="408" w:type="pct"/>
          </w:tcPr>
          <w:p w14:paraId="152C27B3" w14:textId="77777777" w:rsidR="00953C0F" w:rsidRPr="00002D05" w:rsidRDefault="00953C0F" w:rsidP="0054050A">
            <w:pPr>
              <w:spacing w:after="0"/>
              <w:jc w:val="right"/>
              <w:rPr>
                <w:rFonts w:eastAsia="Times New Roman" w:cs="Arial"/>
                <w:b/>
                <w:lang w:eastAsia="en-AU"/>
              </w:rPr>
            </w:pPr>
            <w:r w:rsidRPr="00002D05">
              <w:rPr>
                <w:rFonts w:eastAsia="Times New Roman" w:cs="Arial"/>
                <w:b/>
                <w:lang w:eastAsia="en-AU"/>
              </w:rPr>
              <w:t>FTE</w:t>
            </w:r>
          </w:p>
        </w:tc>
        <w:tc>
          <w:tcPr>
            <w:tcW w:w="456" w:type="pct"/>
          </w:tcPr>
          <w:p w14:paraId="59FBB9BE" w14:textId="77777777" w:rsidR="00953C0F" w:rsidRPr="00002D05" w:rsidRDefault="00953C0F" w:rsidP="0054050A">
            <w:pPr>
              <w:spacing w:after="0"/>
              <w:jc w:val="right"/>
              <w:rPr>
                <w:rFonts w:eastAsia="Times New Roman" w:cs="Arial"/>
                <w:b/>
                <w:lang w:eastAsia="en-AU"/>
              </w:rPr>
            </w:pPr>
            <w:r w:rsidRPr="00002D05">
              <w:rPr>
                <w:rFonts w:eastAsia="Times New Roman" w:cs="Arial"/>
                <w:b/>
                <w:lang w:eastAsia="en-AU"/>
              </w:rPr>
              <w:t>Head count</w:t>
            </w:r>
          </w:p>
        </w:tc>
        <w:tc>
          <w:tcPr>
            <w:tcW w:w="461" w:type="pct"/>
          </w:tcPr>
          <w:p w14:paraId="2911A550" w14:textId="77777777" w:rsidR="00953C0F" w:rsidRPr="00002D05" w:rsidRDefault="00953C0F" w:rsidP="0054050A">
            <w:pPr>
              <w:spacing w:after="0"/>
              <w:jc w:val="right"/>
              <w:rPr>
                <w:rFonts w:eastAsia="Times New Roman" w:cs="Arial"/>
                <w:b/>
                <w:lang w:eastAsia="en-AU"/>
              </w:rPr>
            </w:pPr>
            <w:r w:rsidRPr="00002D05">
              <w:rPr>
                <w:rFonts w:eastAsia="Times New Roman" w:cs="Arial"/>
                <w:b/>
                <w:lang w:eastAsia="en-AU"/>
              </w:rPr>
              <w:t>FTE</w:t>
            </w:r>
          </w:p>
        </w:tc>
        <w:tc>
          <w:tcPr>
            <w:tcW w:w="425" w:type="pct"/>
          </w:tcPr>
          <w:p w14:paraId="24FFA822" w14:textId="77777777" w:rsidR="00953C0F" w:rsidRPr="00002D05" w:rsidRDefault="00953C0F" w:rsidP="0054050A">
            <w:pPr>
              <w:spacing w:after="0"/>
              <w:jc w:val="right"/>
              <w:rPr>
                <w:rFonts w:eastAsia="Times New Roman" w:cs="Arial"/>
                <w:b/>
                <w:lang w:eastAsia="en-AU"/>
              </w:rPr>
            </w:pPr>
            <w:r w:rsidRPr="00002D05">
              <w:rPr>
                <w:rFonts w:eastAsia="Times New Roman" w:cs="Arial"/>
                <w:b/>
                <w:lang w:eastAsia="en-AU"/>
              </w:rPr>
              <w:t>FTE</w:t>
            </w:r>
          </w:p>
        </w:tc>
      </w:tr>
      <w:tr w:rsidR="00300BAA" w:rsidRPr="00002D05" w14:paraId="30FFCE15" w14:textId="77777777" w:rsidTr="00657A3F">
        <w:trPr>
          <w:trHeight w:val="258"/>
        </w:trPr>
        <w:tc>
          <w:tcPr>
            <w:tcW w:w="5000" w:type="pct"/>
            <w:gridSpan w:val="11"/>
            <w:hideMark/>
          </w:tcPr>
          <w:p w14:paraId="42221802" w14:textId="480B124E" w:rsidR="00300BAA" w:rsidRPr="00002D05" w:rsidRDefault="00300BAA" w:rsidP="00300BAA">
            <w:pPr>
              <w:spacing w:after="0"/>
              <w:rPr>
                <w:rFonts w:eastAsia="Times New Roman" w:cs="Arial"/>
                <w:lang w:eastAsia="en-AU"/>
              </w:rPr>
            </w:pPr>
            <w:r w:rsidRPr="00002D05">
              <w:rPr>
                <w:rFonts w:eastAsia="Times New Roman" w:cs="Arial"/>
                <w:b/>
                <w:bCs/>
                <w:lang w:eastAsia="en-AU"/>
              </w:rPr>
              <w:t>Gender</w:t>
            </w:r>
          </w:p>
        </w:tc>
      </w:tr>
      <w:tr w:rsidR="00657A3F" w:rsidRPr="00002D05" w14:paraId="149E07A9" w14:textId="77777777" w:rsidTr="00657A3F">
        <w:trPr>
          <w:trHeight w:val="249"/>
        </w:trPr>
        <w:tc>
          <w:tcPr>
            <w:tcW w:w="811" w:type="pct"/>
            <w:hideMark/>
          </w:tcPr>
          <w:p w14:paraId="6091CECC"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Male</w:t>
            </w:r>
          </w:p>
        </w:tc>
        <w:tc>
          <w:tcPr>
            <w:tcW w:w="357" w:type="pct"/>
          </w:tcPr>
          <w:p w14:paraId="54B759C6"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110</w:t>
            </w:r>
          </w:p>
        </w:tc>
        <w:tc>
          <w:tcPr>
            <w:tcW w:w="407" w:type="pct"/>
          </w:tcPr>
          <w:p w14:paraId="18FBEFD4"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107.26</w:t>
            </w:r>
          </w:p>
        </w:tc>
        <w:tc>
          <w:tcPr>
            <w:tcW w:w="357" w:type="pct"/>
            <w:vAlign w:val="center"/>
          </w:tcPr>
          <w:p w14:paraId="142C44E7" w14:textId="77777777" w:rsidR="00CD5E41" w:rsidRPr="00002D05" w:rsidRDefault="00CD5E41" w:rsidP="0054050A">
            <w:pPr>
              <w:spacing w:after="0"/>
              <w:jc w:val="right"/>
              <w:rPr>
                <w:rFonts w:eastAsia="Times New Roman" w:cs="Arial"/>
                <w:lang w:eastAsia="en-AU"/>
              </w:rPr>
            </w:pPr>
            <w:r>
              <w:rPr>
                <w:rFonts w:cs="Arial"/>
                <w:color w:val="000000"/>
              </w:rPr>
              <w:t>38</w:t>
            </w:r>
          </w:p>
        </w:tc>
        <w:tc>
          <w:tcPr>
            <w:tcW w:w="389" w:type="pct"/>
            <w:vAlign w:val="center"/>
          </w:tcPr>
          <w:p w14:paraId="015BFDD5" w14:textId="77777777" w:rsidR="00CD5E41" w:rsidRPr="00002D05" w:rsidRDefault="00CD5E41" w:rsidP="0054050A">
            <w:pPr>
              <w:spacing w:after="0"/>
              <w:jc w:val="right"/>
              <w:rPr>
                <w:rFonts w:eastAsia="Times New Roman" w:cs="Arial"/>
                <w:lang w:eastAsia="en-AU"/>
              </w:rPr>
            </w:pPr>
            <w:r>
              <w:rPr>
                <w:rFonts w:cs="Arial"/>
                <w:color w:val="000000"/>
              </w:rPr>
              <w:t>38</w:t>
            </w:r>
          </w:p>
        </w:tc>
        <w:tc>
          <w:tcPr>
            <w:tcW w:w="473" w:type="pct"/>
            <w:vAlign w:val="center"/>
          </w:tcPr>
          <w:p w14:paraId="4125726D" w14:textId="77777777" w:rsidR="00CD5E41" w:rsidRPr="00002D05" w:rsidRDefault="00CD5E41" w:rsidP="0054050A">
            <w:pPr>
              <w:spacing w:after="0"/>
              <w:jc w:val="right"/>
              <w:rPr>
                <w:rFonts w:eastAsia="Times New Roman" w:cs="Arial"/>
                <w:lang w:eastAsia="en-AU"/>
              </w:rPr>
            </w:pPr>
            <w:r>
              <w:rPr>
                <w:rFonts w:cs="Arial"/>
                <w:color w:val="000000"/>
              </w:rPr>
              <w:t>145.26</w:t>
            </w:r>
          </w:p>
        </w:tc>
        <w:tc>
          <w:tcPr>
            <w:tcW w:w="456" w:type="pct"/>
          </w:tcPr>
          <w:p w14:paraId="54A39338" w14:textId="77777777" w:rsidR="00CD5E41" w:rsidRDefault="00CD5E41" w:rsidP="0054050A">
            <w:pPr>
              <w:spacing w:after="0"/>
              <w:jc w:val="right"/>
              <w:rPr>
                <w:rFonts w:eastAsia="Times New Roman" w:cs="Arial"/>
                <w:lang w:eastAsia="en-AU"/>
              </w:rPr>
            </w:pPr>
            <w:r>
              <w:rPr>
                <w:rFonts w:eastAsia="Times New Roman" w:cs="Arial"/>
                <w:lang w:eastAsia="en-AU"/>
              </w:rPr>
              <w:t>127</w:t>
            </w:r>
          </w:p>
        </w:tc>
        <w:tc>
          <w:tcPr>
            <w:tcW w:w="408" w:type="pct"/>
          </w:tcPr>
          <w:p w14:paraId="2253A58F" w14:textId="77777777" w:rsidR="00CD5E41" w:rsidRDefault="00CD5E41" w:rsidP="0054050A">
            <w:pPr>
              <w:spacing w:after="0"/>
              <w:jc w:val="right"/>
              <w:rPr>
                <w:rFonts w:eastAsia="Times New Roman" w:cs="Arial"/>
                <w:lang w:eastAsia="en-AU"/>
              </w:rPr>
            </w:pPr>
            <w:r>
              <w:rPr>
                <w:rFonts w:eastAsia="Times New Roman" w:cs="Arial"/>
                <w:lang w:eastAsia="en-AU"/>
              </w:rPr>
              <w:t>124.99</w:t>
            </w:r>
          </w:p>
        </w:tc>
        <w:tc>
          <w:tcPr>
            <w:tcW w:w="456" w:type="pct"/>
          </w:tcPr>
          <w:p w14:paraId="7E032D19" w14:textId="77777777" w:rsidR="00CD5E41" w:rsidRDefault="00CD5E41" w:rsidP="0054050A">
            <w:pPr>
              <w:spacing w:after="0"/>
              <w:jc w:val="right"/>
              <w:rPr>
                <w:rFonts w:eastAsia="Times New Roman" w:cs="Arial"/>
                <w:lang w:eastAsia="en-AU"/>
              </w:rPr>
            </w:pPr>
            <w:r>
              <w:rPr>
                <w:rFonts w:eastAsia="Times New Roman" w:cs="Arial"/>
                <w:lang w:eastAsia="en-AU"/>
              </w:rPr>
              <w:t>43</w:t>
            </w:r>
          </w:p>
        </w:tc>
        <w:tc>
          <w:tcPr>
            <w:tcW w:w="461" w:type="pct"/>
          </w:tcPr>
          <w:p w14:paraId="5AE6033A" w14:textId="77777777" w:rsidR="00CD5E41" w:rsidRDefault="00CD5E41" w:rsidP="0054050A">
            <w:pPr>
              <w:spacing w:after="0"/>
              <w:jc w:val="right"/>
              <w:rPr>
                <w:rFonts w:eastAsia="Times New Roman" w:cs="Arial"/>
                <w:lang w:eastAsia="en-AU"/>
              </w:rPr>
            </w:pPr>
            <w:r>
              <w:rPr>
                <w:rFonts w:eastAsia="Times New Roman" w:cs="Arial"/>
                <w:lang w:eastAsia="en-AU"/>
              </w:rPr>
              <w:t>35</w:t>
            </w:r>
          </w:p>
        </w:tc>
        <w:tc>
          <w:tcPr>
            <w:tcW w:w="425" w:type="pct"/>
          </w:tcPr>
          <w:p w14:paraId="4516BEAF" w14:textId="77777777" w:rsidR="00CD5E41" w:rsidRDefault="00CD5E41" w:rsidP="0054050A">
            <w:pPr>
              <w:spacing w:after="0"/>
              <w:jc w:val="right"/>
              <w:rPr>
                <w:rFonts w:eastAsia="Times New Roman" w:cs="Arial"/>
                <w:lang w:eastAsia="en-AU"/>
              </w:rPr>
            </w:pPr>
            <w:r>
              <w:rPr>
                <w:rFonts w:eastAsia="Times New Roman" w:cs="Arial"/>
                <w:lang w:eastAsia="en-AU"/>
              </w:rPr>
              <w:t>159.99</w:t>
            </w:r>
          </w:p>
        </w:tc>
      </w:tr>
      <w:tr w:rsidR="00657A3F" w:rsidRPr="00002D05" w14:paraId="6B517524" w14:textId="77777777" w:rsidTr="00657A3F">
        <w:trPr>
          <w:trHeight w:val="249"/>
        </w:trPr>
        <w:tc>
          <w:tcPr>
            <w:tcW w:w="811" w:type="pct"/>
            <w:hideMark/>
          </w:tcPr>
          <w:p w14:paraId="0D9887D5"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Female</w:t>
            </w:r>
          </w:p>
        </w:tc>
        <w:tc>
          <w:tcPr>
            <w:tcW w:w="357" w:type="pct"/>
          </w:tcPr>
          <w:p w14:paraId="2F9FBB04"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117</w:t>
            </w:r>
          </w:p>
        </w:tc>
        <w:tc>
          <w:tcPr>
            <w:tcW w:w="407" w:type="pct"/>
          </w:tcPr>
          <w:p w14:paraId="1DD64A9E"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112.01</w:t>
            </w:r>
          </w:p>
        </w:tc>
        <w:tc>
          <w:tcPr>
            <w:tcW w:w="357" w:type="pct"/>
            <w:vAlign w:val="center"/>
          </w:tcPr>
          <w:p w14:paraId="40F951C9" w14:textId="77777777" w:rsidR="00CD5E41" w:rsidRPr="00002D05" w:rsidRDefault="00CD5E41" w:rsidP="0054050A">
            <w:pPr>
              <w:spacing w:after="0"/>
              <w:jc w:val="right"/>
              <w:rPr>
                <w:rFonts w:eastAsia="Times New Roman" w:cs="Arial"/>
                <w:lang w:eastAsia="en-AU"/>
              </w:rPr>
            </w:pPr>
            <w:r>
              <w:rPr>
                <w:rFonts w:cs="Arial"/>
                <w:color w:val="000000"/>
              </w:rPr>
              <w:t>36</w:t>
            </w:r>
          </w:p>
        </w:tc>
        <w:tc>
          <w:tcPr>
            <w:tcW w:w="389" w:type="pct"/>
            <w:vAlign w:val="center"/>
          </w:tcPr>
          <w:p w14:paraId="37C36350" w14:textId="77777777" w:rsidR="00CD5E41" w:rsidRPr="00002D05" w:rsidRDefault="00CD5E41" w:rsidP="0054050A">
            <w:pPr>
              <w:spacing w:after="0"/>
              <w:jc w:val="right"/>
              <w:rPr>
                <w:rFonts w:eastAsia="Times New Roman" w:cs="Arial"/>
                <w:lang w:eastAsia="en-AU"/>
              </w:rPr>
            </w:pPr>
            <w:r>
              <w:rPr>
                <w:rFonts w:cs="Arial"/>
                <w:color w:val="000000"/>
              </w:rPr>
              <w:t>35.2</w:t>
            </w:r>
          </w:p>
        </w:tc>
        <w:tc>
          <w:tcPr>
            <w:tcW w:w="473" w:type="pct"/>
            <w:vAlign w:val="center"/>
          </w:tcPr>
          <w:p w14:paraId="5DC5BEFD" w14:textId="77777777" w:rsidR="00CD5E41" w:rsidRPr="00002D05" w:rsidRDefault="00CD5E41" w:rsidP="0054050A">
            <w:pPr>
              <w:spacing w:after="0"/>
              <w:jc w:val="right"/>
              <w:rPr>
                <w:rFonts w:eastAsia="Times New Roman" w:cs="Arial"/>
                <w:lang w:eastAsia="en-AU"/>
              </w:rPr>
            </w:pPr>
            <w:r>
              <w:rPr>
                <w:rFonts w:cs="Arial"/>
                <w:color w:val="000000"/>
              </w:rPr>
              <w:t>147.21</w:t>
            </w:r>
          </w:p>
        </w:tc>
        <w:tc>
          <w:tcPr>
            <w:tcW w:w="456" w:type="pct"/>
          </w:tcPr>
          <w:p w14:paraId="063CE254" w14:textId="77777777" w:rsidR="00CD5E41" w:rsidRDefault="00CD5E41" w:rsidP="0054050A">
            <w:pPr>
              <w:spacing w:after="0"/>
              <w:jc w:val="right"/>
              <w:rPr>
                <w:rFonts w:eastAsia="Times New Roman" w:cs="Arial"/>
                <w:lang w:eastAsia="en-AU"/>
              </w:rPr>
            </w:pPr>
            <w:r>
              <w:rPr>
                <w:rFonts w:eastAsia="Times New Roman" w:cs="Arial"/>
                <w:lang w:eastAsia="en-AU"/>
              </w:rPr>
              <w:t>142</w:t>
            </w:r>
          </w:p>
        </w:tc>
        <w:tc>
          <w:tcPr>
            <w:tcW w:w="408" w:type="pct"/>
          </w:tcPr>
          <w:p w14:paraId="68C37200" w14:textId="77777777" w:rsidR="00CD5E41" w:rsidRDefault="00CD5E41" w:rsidP="0054050A">
            <w:pPr>
              <w:spacing w:after="0"/>
              <w:jc w:val="right"/>
              <w:rPr>
                <w:rFonts w:eastAsia="Times New Roman" w:cs="Arial"/>
                <w:lang w:eastAsia="en-AU"/>
              </w:rPr>
            </w:pPr>
            <w:r>
              <w:rPr>
                <w:rFonts w:eastAsia="Times New Roman" w:cs="Arial"/>
                <w:lang w:eastAsia="en-AU"/>
              </w:rPr>
              <w:t>135.46</w:t>
            </w:r>
          </w:p>
        </w:tc>
        <w:tc>
          <w:tcPr>
            <w:tcW w:w="456" w:type="pct"/>
          </w:tcPr>
          <w:p w14:paraId="2CF960C3" w14:textId="77777777" w:rsidR="00CD5E41" w:rsidRDefault="00CD5E41" w:rsidP="0054050A">
            <w:pPr>
              <w:spacing w:after="0"/>
              <w:jc w:val="right"/>
              <w:rPr>
                <w:rFonts w:eastAsia="Times New Roman" w:cs="Arial"/>
                <w:lang w:eastAsia="en-AU"/>
              </w:rPr>
            </w:pPr>
            <w:r>
              <w:rPr>
                <w:rFonts w:eastAsia="Times New Roman" w:cs="Arial"/>
                <w:lang w:eastAsia="en-AU"/>
              </w:rPr>
              <w:t>51</w:t>
            </w:r>
          </w:p>
        </w:tc>
        <w:tc>
          <w:tcPr>
            <w:tcW w:w="461" w:type="pct"/>
          </w:tcPr>
          <w:p w14:paraId="7601EEDB" w14:textId="77777777" w:rsidR="00CD5E41" w:rsidRDefault="00CD5E41" w:rsidP="0054050A">
            <w:pPr>
              <w:spacing w:after="0"/>
              <w:jc w:val="right"/>
              <w:rPr>
                <w:rFonts w:eastAsia="Times New Roman" w:cs="Arial"/>
                <w:lang w:eastAsia="en-AU"/>
              </w:rPr>
            </w:pPr>
            <w:r>
              <w:rPr>
                <w:rFonts w:eastAsia="Times New Roman" w:cs="Arial"/>
                <w:lang w:eastAsia="en-AU"/>
              </w:rPr>
              <w:t>31.43</w:t>
            </w:r>
          </w:p>
        </w:tc>
        <w:tc>
          <w:tcPr>
            <w:tcW w:w="425" w:type="pct"/>
          </w:tcPr>
          <w:p w14:paraId="4335357B" w14:textId="77777777" w:rsidR="00CD5E41" w:rsidRDefault="00CD5E41" w:rsidP="0054050A">
            <w:pPr>
              <w:spacing w:after="0"/>
              <w:jc w:val="right"/>
              <w:rPr>
                <w:rFonts w:eastAsia="Times New Roman" w:cs="Arial"/>
                <w:lang w:eastAsia="en-AU"/>
              </w:rPr>
            </w:pPr>
            <w:r>
              <w:rPr>
                <w:rFonts w:eastAsia="Times New Roman" w:cs="Arial"/>
                <w:lang w:eastAsia="en-AU"/>
              </w:rPr>
              <w:t>166.89</w:t>
            </w:r>
          </w:p>
        </w:tc>
      </w:tr>
      <w:tr w:rsidR="00657A3F" w:rsidRPr="00002D05" w14:paraId="016BB433" w14:textId="77777777" w:rsidTr="00657A3F">
        <w:trPr>
          <w:trHeight w:val="415"/>
        </w:trPr>
        <w:tc>
          <w:tcPr>
            <w:tcW w:w="811" w:type="pct"/>
            <w:hideMark/>
          </w:tcPr>
          <w:p w14:paraId="2F07CE88"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Self-described</w:t>
            </w:r>
          </w:p>
        </w:tc>
        <w:tc>
          <w:tcPr>
            <w:tcW w:w="357" w:type="pct"/>
          </w:tcPr>
          <w:p w14:paraId="598AF2F9"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2</w:t>
            </w:r>
          </w:p>
        </w:tc>
        <w:tc>
          <w:tcPr>
            <w:tcW w:w="407" w:type="pct"/>
          </w:tcPr>
          <w:p w14:paraId="429823CE"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2</w:t>
            </w:r>
          </w:p>
        </w:tc>
        <w:tc>
          <w:tcPr>
            <w:tcW w:w="357" w:type="pct"/>
            <w:vAlign w:val="center"/>
          </w:tcPr>
          <w:p w14:paraId="61A27E82" w14:textId="77777777" w:rsidR="00CD5E41" w:rsidRPr="00002D05" w:rsidRDefault="00CD5E41" w:rsidP="0054050A">
            <w:pPr>
              <w:spacing w:after="0"/>
              <w:jc w:val="right"/>
              <w:rPr>
                <w:rFonts w:eastAsia="Times New Roman" w:cs="Arial"/>
                <w:lang w:eastAsia="en-AU"/>
              </w:rPr>
            </w:pPr>
            <w:r>
              <w:rPr>
                <w:rFonts w:cs="Arial"/>
                <w:color w:val="000000"/>
              </w:rPr>
              <w:t>1</w:t>
            </w:r>
          </w:p>
        </w:tc>
        <w:tc>
          <w:tcPr>
            <w:tcW w:w="389" w:type="pct"/>
            <w:vAlign w:val="center"/>
          </w:tcPr>
          <w:p w14:paraId="31DC37EA" w14:textId="77777777" w:rsidR="00CD5E41" w:rsidRPr="00002D05" w:rsidRDefault="00CD5E41" w:rsidP="0054050A">
            <w:pPr>
              <w:spacing w:after="0"/>
              <w:jc w:val="right"/>
              <w:rPr>
                <w:rFonts w:eastAsia="Times New Roman" w:cs="Arial"/>
                <w:lang w:eastAsia="en-AU"/>
              </w:rPr>
            </w:pPr>
            <w:r>
              <w:rPr>
                <w:rFonts w:cs="Arial"/>
                <w:color w:val="000000"/>
              </w:rPr>
              <w:t>1</w:t>
            </w:r>
          </w:p>
        </w:tc>
        <w:tc>
          <w:tcPr>
            <w:tcW w:w="473" w:type="pct"/>
            <w:vAlign w:val="center"/>
          </w:tcPr>
          <w:p w14:paraId="6859DB0E" w14:textId="77777777" w:rsidR="00CD5E41" w:rsidRPr="00002D05" w:rsidRDefault="00CD5E41" w:rsidP="0054050A">
            <w:pPr>
              <w:spacing w:after="0"/>
              <w:jc w:val="right"/>
              <w:rPr>
                <w:rFonts w:eastAsia="Times New Roman" w:cs="Arial"/>
                <w:lang w:eastAsia="en-AU"/>
              </w:rPr>
            </w:pPr>
            <w:r>
              <w:rPr>
                <w:rFonts w:cs="Arial"/>
                <w:color w:val="000000"/>
              </w:rPr>
              <w:t>3</w:t>
            </w:r>
          </w:p>
        </w:tc>
        <w:tc>
          <w:tcPr>
            <w:tcW w:w="456" w:type="pct"/>
          </w:tcPr>
          <w:p w14:paraId="5A359A20" w14:textId="77777777" w:rsidR="00CD5E41" w:rsidRDefault="00CD5E41" w:rsidP="0054050A">
            <w:pPr>
              <w:spacing w:after="0"/>
              <w:jc w:val="right"/>
              <w:rPr>
                <w:rFonts w:eastAsia="Times New Roman" w:cs="Arial"/>
                <w:lang w:eastAsia="en-AU"/>
              </w:rPr>
            </w:pPr>
            <w:r>
              <w:rPr>
                <w:rFonts w:eastAsia="Times New Roman" w:cs="Arial"/>
                <w:lang w:eastAsia="en-AU"/>
              </w:rPr>
              <w:t>1</w:t>
            </w:r>
          </w:p>
        </w:tc>
        <w:tc>
          <w:tcPr>
            <w:tcW w:w="408" w:type="pct"/>
          </w:tcPr>
          <w:p w14:paraId="5566A8FF" w14:textId="77777777" w:rsidR="00CD5E41" w:rsidRDefault="00CD5E41" w:rsidP="0054050A">
            <w:pPr>
              <w:spacing w:after="0"/>
              <w:jc w:val="right"/>
              <w:rPr>
                <w:rFonts w:eastAsia="Times New Roman" w:cs="Arial"/>
                <w:lang w:eastAsia="en-AU"/>
              </w:rPr>
            </w:pPr>
            <w:r>
              <w:rPr>
                <w:rFonts w:eastAsia="Times New Roman" w:cs="Arial"/>
                <w:lang w:eastAsia="en-AU"/>
              </w:rPr>
              <w:t>1</w:t>
            </w:r>
          </w:p>
        </w:tc>
        <w:tc>
          <w:tcPr>
            <w:tcW w:w="456" w:type="pct"/>
          </w:tcPr>
          <w:p w14:paraId="5E6E23A3" w14:textId="77777777" w:rsidR="00CD5E41" w:rsidRDefault="00CD5E41" w:rsidP="0054050A">
            <w:pPr>
              <w:spacing w:after="0"/>
              <w:jc w:val="right"/>
              <w:rPr>
                <w:rFonts w:eastAsia="Times New Roman" w:cs="Arial"/>
                <w:lang w:eastAsia="en-AU"/>
              </w:rPr>
            </w:pPr>
            <w:r>
              <w:rPr>
                <w:rFonts w:eastAsia="Times New Roman" w:cs="Arial"/>
                <w:lang w:eastAsia="en-AU"/>
              </w:rPr>
              <w:t>2</w:t>
            </w:r>
          </w:p>
        </w:tc>
        <w:tc>
          <w:tcPr>
            <w:tcW w:w="461" w:type="pct"/>
          </w:tcPr>
          <w:p w14:paraId="425A1EB9" w14:textId="77777777" w:rsidR="00CD5E41" w:rsidRDefault="00CD5E41" w:rsidP="0054050A">
            <w:pPr>
              <w:spacing w:after="0"/>
              <w:jc w:val="right"/>
              <w:rPr>
                <w:rFonts w:eastAsia="Times New Roman" w:cs="Arial"/>
                <w:lang w:eastAsia="en-AU"/>
              </w:rPr>
            </w:pPr>
            <w:r>
              <w:rPr>
                <w:rFonts w:eastAsia="Times New Roman" w:cs="Arial"/>
                <w:lang w:eastAsia="en-AU"/>
              </w:rPr>
              <w:t>2</w:t>
            </w:r>
          </w:p>
        </w:tc>
        <w:tc>
          <w:tcPr>
            <w:tcW w:w="425" w:type="pct"/>
          </w:tcPr>
          <w:p w14:paraId="16597860" w14:textId="77777777" w:rsidR="00CD5E41" w:rsidRDefault="00CD5E41" w:rsidP="0054050A">
            <w:pPr>
              <w:spacing w:after="0"/>
              <w:jc w:val="right"/>
              <w:rPr>
                <w:rFonts w:eastAsia="Times New Roman" w:cs="Arial"/>
                <w:lang w:eastAsia="en-AU"/>
              </w:rPr>
            </w:pPr>
            <w:r>
              <w:rPr>
                <w:rFonts w:eastAsia="Times New Roman" w:cs="Arial"/>
                <w:lang w:eastAsia="en-AU"/>
              </w:rPr>
              <w:t>3</w:t>
            </w:r>
          </w:p>
        </w:tc>
      </w:tr>
      <w:tr w:rsidR="00657A3F" w:rsidRPr="00002D05" w14:paraId="49CC9C59" w14:textId="77777777" w:rsidTr="00657A3F">
        <w:trPr>
          <w:trHeight w:val="249"/>
        </w:trPr>
        <w:tc>
          <w:tcPr>
            <w:tcW w:w="811" w:type="pct"/>
            <w:hideMark/>
          </w:tcPr>
          <w:p w14:paraId="1BECBA48" w14:textId="77777777" w:rsidR="00CD5E41" w:rsidRPr="00002D05" w:rsidRDefault="00CD5E41" w:rsidP="0054050A">
            <w:pPr>
              <w:spacing w:after="0"/>
              <w:rPr>
                <w:rFonts w:eastAsia="Times New Roman" w:cs="Arial"/>
                <w:b/>
                <w:bCs/>
                <w:lang w:eastAsia="en-AU"/>
              </w:rPr>
            </w:pPr>
            <w:r w:rsidRPr="00002D05">
              <w:rPr>
                <w:rFonts w:eastAsia="Times New Roman" w:cs="Arial"/>
                <w:b/>
                <w:bCs/>
                <w:lang w:eastAsia="en-AU"/>
              </w:rPr>
              <w:t>Total</w:t>
            </w:r>
          </w:p>
        </w:tc>
        <w:tc>
          <w:tcPr>
            <w:tcW w:w="357" w:type="pct"/>
          </w:tcPr>
          <w:p w14:paraId="63B32702" w14:textId="77777777" w:rsidR="00CD5E41" w:rsidRPr="00002D05" w:rsidRDefault="00CD5E41" w:rsidP="0054050A">
            <w:pPr>
              <w:spacing w:after="0"/>
              <w:jc w:val="right"/>
              <w:rPr>
                <w:rFonts w:eastAsia="Times New Roman" w:cs="Arial"/>
                <w:b/>
                <w:bCs/>
                <w:lang w:eastAsia="en-AU"/>
              </w:rPr>
            </w:pPr>
            <w:r w:rsidRPr="00002D05">
              <w:rPr>
                <w:rFonts w:eastAsia="Times New Roman" w:cs="Arial"/>
                <w:b/>
                <w:bCs/>
                <w:lang w:eastAsia="en-AU"/>
              </w:rPr>
              <w:t>229</w:t>
            </w:r>
          </w:p>
        </w:tc>
        <w:tc>
          <w:tcPr>
            <w:tcW w:w="407" w:type="pct"/>
          </w:tcPr>
          <w:p w14:paraId="6AEC6EAC" w14:textId="77777777" w:rsidR="00CD5E41" w:rsidRPr="00002D05" w:rsidRDefault="00CD5E41" w:rsidP="0054050A">
            <w:pPr>
              <w:spacing w:after="0"/>
              <w:jc w:val="right"/>
            </w:pPr>
            <w:r w:rsidRPr="00002D05">
              <w:rPr>
                <w:rFonts w:eastAsia="Times New Roman" w:cs="Arial"/>
                <w:b/>
                <w:bCs/>
                <w:lang w:eastAsia="en-AU"/>
              </w:rPr>
              <w:t>221.27</w:t>
            </w:r>
          </w:p>
        </w:tc>
        <w:tc>
          <w:tcPr>
            <w:tcW w:w="357" w:type="pct"/>
            <w:vAlign w:val="center"/>
          </w:tcPr>
          <w:p w14:paraId="0B5EB712" w14:textId="77777777" w:rsidR="00CD5E41" w:rsidRPr="00002D05" w:rsidRDefault="00CD5E41" w:rsidP="0054050A">
            <w:pPr>
              <w:spacing w:after="0"/>
              <w:jc w:val="right"/>
              <w:rPr>
                <w:rFonts w:eastAsia="Times New Roman" w:cs="Arial"/>
                <w:b/>
                <w:bCs/>
                <w:lang w:eastAsia="en-AU"/>
              </w:rPr>
            </w:pPr>
            <w:r>
              <w:rPr>
                <w:rFonts w:cs="Arial"/>
                <w:b/>
                <w:bCs/>
                <w:color w:val="000000"/>
              </w:rPr>
              <w:t>75</w:t>
            </w:r>
          </w:p>
        </w:tc>
        <w:tc>
          <w:tcPr>
            <w:tcW w:w="389" w:type="pct"/>
            <w:vAlign w:val="center"/>
          </w:tcPr>
          <w:p w14:paraId="4BA1E74F" w14:textId="77777777" w:rsidR="00CD5E41" w:rsidRPr="00002D05" w:rsidRDefault="00CD5E41" w:rsidP="0054050A">
            <w:pPr>
              <w:spacing w:after="0"/>
              <w:jc w:val="right"/>
              <w:rPr>
                <w:rFonts w:eastAsia="Times New Roman" w:cs="Arial"/>
                <w:b/>
                <w:bCs/>
                <w:lang w:eastAsia="en-AU"/>
              </w:rPr>
            </w:pPr>
            <w:r>
              <w:rPr>
                <w:rFonts w:cs="Arial"/>
                <w:b/>
                <w:bCs/>
                <w:color w:val="000000"/>
              </w:rPr>
              <w:t>74</w:t>
            </w:r>
            <w:r>
              <w:rPr>
                <w:rFonts w:cs="Arial"/>
                <w:b/>
                <w:color w:val="000000"/>
              </w:rPr>
              <w:t>.2</w:t>
            </w:r>
          </w:p>
        </w:tc>
        <w:tc>
          <w:tcPr>
            <w:tcW w:w="473" w:type="pct"/>
            <w:vAlign w:val="center"/>
          </w:tcPr>
          <w:p w14:paraId="1D339D44" w14:textId="77777777" w:rsidR="00CD5E41" w:rsidRPr="00002D05" w:rsidRDefault="00CD5E41" w:rsidP="0054050A">
            <w:pPr>
              <w:spacing w:after="0"/>
              <w:jc w:val="right"/>
              <w:rPr>
                <w:rFonts w:eastAsia="Times New Roman" w:cs="Arial"/>
                <w:b/>
                <w:bCs/>
                <w:lang w:eastAsia="en-AU"/>
              </w:rPr>
            </w:pPr>
            <w:r>
              <w:rPr>
                <w:rFonts w:cs="Arial"/>
                <w:b/>
                <w:bCs/>
                <w:color w:val="000000"/>
              </w:rPr>
              <w:t>295</w:t>
            </w:r>
            <w:r>
              <w:rPr>
                <w:rFonts w:cs="Arial"/>
                <w:b/>
                <w:color w:val="000000"/>
              </w:rPr>
              <w:t>.47</w:t>
            </w:r>
          </w:p>
        </w:tc>
        <w:tc>
          <w:tcPr>
            <w:tcW w:w="456" w:type="pct"/>
          </w:tcPr>
          <w:p w14:paraId="6024EBD4" w14:textId="77777777" w:rsidR="00CD5E41" w:rsidRDefault="00CD5E41" w:rsidP="0054050A">
            <w:pPr>
              <w:spacing w:after="0"/>
              <w:jc w:val="right"/>
              <w:rPr>
                <w:rFonts w:eastAsia="Times New Roman" w:cs="Arial"/>
                <w:b/>
                <w:bCs/>
                <w:lang w:eastAsia="en-AU"/>
              </w:rPr>
            </w:pPr>
            <w:r>
              <w:rPr>
                <w:rFonts w:eastAsia="Times New Roman" w:cs="Arial"/>
                <w:b/>
                <w:bCs/>
                <w:lang w:eastAsia="en-AU"/>
              </w:rPr>
              <w:t>270</w:t>
            </w:r>
          </w:p>
        </w:tc>
        <w:tc>
          <w:tcPr>
            <w:tcW w:w="408" w:type="pct"/>
          </w:tcPr>
          <w:p w14:paraId="037811B7" w14:textId="77777777" w:rsidR="00CD5E41" w:rsidRDefault="00CD5E41" w:rsidP="0054050A">
            <w:pPr>
              <w:spacing w:after="0"/>
              <w:jc w:val="right"/>
              <w:rPr>
                <w:rFonts w:eastAsia="Times New Roman" w:cs="Arial"/>
                <w:b/>
                <w:bCs/>
                <w:lang w:eastAsia="en-AU"/>
              </w:rPr>
            </w:pPr>
            <w:r>
              <w:rPr>
                <w:rFonts w:eastAsia="Times New Roman" w:cs="Arial"/>
                <w:b/>
                <w:bCs/>
                <w:lang w:eastAsia="en-AU"/>
              </w:rPr>
              <w:t>261.45</w:t>
            </w:r>
          </w:p>
        </w:tc>
        <w:tc>
          <w:tcPr>
            <w:tcW w:w="456" w:type="pct"/>
          </w:tcPr>
          <w:p w14:paraId="304C49F6" w14:textId="77777777" w:rsidR="00CD5E41" w:rsidRDefault="00CD5E41" w:rsidP="0054050A">
            <w:pPr>
              <w:spacing w:after="0"/>
              <w:jc w:val="right"/>
              <w:rPr>
                <w:rFonts w:eastAsia="Times New Roman" w:cs="Arial"/>
                <w:b/>
                <w:bCs/>
                <w:lang w:eastAsia="en-AU"/>
              </w:rPr>
            </w:pPr>
            <w:r>
              <w:rPr>
                <w:rFonts w:eastAsia="Times New Roman" w:cs="Arial"/>
                <w:b/>
                <w:bCs/>
                <w:lang w:eastAsia="en-AU"/>
              </w:rPr>
              <w:t>96</w:t>
            </w:r>
          </w:p>
        </w:tc>
        <w:tc>
          <w:tcPr>
            <w:tcW w:w="461" w:type="pct"/>
          </w:tcPr>
          <w:p w14:paraId="79BE29D8" w14:textId="77777777" w:rsidR="00CD5E41" w:rsidRDefault="00CD5E41" w:rsidP="0054050A">
            <w:pPr>
              <w:spacing w:after="0"/>
              <w:jc w:val="right"/>
              <w:rPr>
                <w:rFonts w:eastAsia="Times New Roman" w:cs="Arial"/>
                <w:b/>
                <w:bCs/>
                <w:lang w:eastAsia="en-AU"/>
              </w:rPr>
            </w:pPr>
            <w:r>
              <w:rPr>
                <w:rFonts w:eastAsia="Times New Roman" w:cs="Arial"/>
                <w:b/>
                <w:bCs/>
                <w:lang w:eastAsia="en-AU"/>
              </w:rPr>
              <w:t>68.43</w:t>
            </w:r>
          </w:p>
        </w:tc>
        <w:tc>
          <w:tcPr>
            <w:tcW w:w="425" w:type="pct"/>
          </w:tcPr>
          <w:p w14:paraId="0F584E9D" w14:textId="77777777" w:rsidR="00CD5E41" w:rsidRDefault="00CD5E41" w:rsidP="0054050A">
            <w:pPr>
              <w:spacing w:after="0"/>
              <w:jc w:val="right"/>
              <w:rPr>
                <w:rFonts w:eastAsia="Times New Roman" w:cs="Arial"/>
                <w:b/>
                <w:bCs/>
                <w:lang w:eastAsia="en-AU"/>
              </w:rPr>
            </w:pPr>
            <w:r>
              <w:rPr>
                <w:rFonts w:eastAsia="Times New Roman" w:cs="Arial"/>
                <w:b/>
                <w:bCs/>
                <w:lang w:eastAsia="en-AU"/>
              </w:rPr>
              <w:t>329.88</w:t>
            </w:r>
          </w:p>
        </w:tc>
      </w:tr>
      <w:tr w:rsidR="00300BAA" w:rsidRPr="00002D05" w14:paraId="58F781DC" w14:textId="77777777" w:rsidTr="00657A3F">
        <w:trPr>
          <w:trHeight w:val="249"/>
        </w:trPr>
        <w:tc>
          <w:tcPr>
            <w:tcW w:w="5000" w:type="pct"/>
            <w:gridSpan w:val="11"/>
            <w:hideMark/>
          </w:tcPr>
          <w:p w14:paraId="0D92EF6B" w14:textId="2CFE9468" w:rsidR="00300BAA" w:rsidRPr="00002D05" w:rsidRDefault="00300BAA" w:rsidP="00300BAA">
            <w:pPr>
              <w:spacing w:after="0"/>
              <w:rPr>
                <w:rFonts w:eastAsia="Times New Roman" w:cs="Arial"/>
                <w:lang w:eastAsia="en-AU"/>
              </w:rPr>
            </w:pPr>
            <w:r w:rsidRPr="00002D05">
              <w:rPr>
                <w:rFonts w:eastAsia="Times New Roman" w:cs="Arial"/>
                <w:b/>
                <w:bCs/>
                <w:lang w:eastAsia="en-AU"/>
              </w:rPr>
              <w:t xml:space="preserve">Age </w:t>
            </w:r>
          </w:p>
        </w:tc>
      </w:tr>
      <w:tr w:rsidR="00657A3F" w:rsidRPr="00002D05" w14:paraId="60C4B95E" w14:textId="77777777" w:rsidTr="00657A3F">
        <w:trPr>
          <w:trHeight w:val="249"/>
        </w:trPr>
        <w:tc>
          <w:tcPr>
            <w:tcW w:w="811" w:type="pct"/>
            <w:hideMark/>
          </w:tcPr>
          <w:p w14:paraId="2A3DB249"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Under 25</w:t>
            </w:r>
          </w:p>
        </w:tc>
        <w:tc>
          <w:tcPr>
            <w:tcW w:w="357" w:type="pct"/>
          </w:tcPr>
          <w:p w14:paraId="1BED5A70"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2</w:t>
            </w:r>
          </w:p>
        </w:tc>
        <w:tc>
          <w:tcPr>
            <w:tcW w:w="407" w:type="pct"/>
          </w:tcPr>
          <w:p w14:paraId="7BB32BD6"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2</w:t>
            </w:r>
          </w:p>
        </w:tc>
        <w:tc>
          <w:tcPr>
            <w:tcW w:w="357" w:type="pct"/>
            <w:vAlign w:val="center"/>
          </w:tcPr>
          <w:p w14:paraId="23A5B6F1" w14:textId="77777777" w:rsidR="00CD5E41" w:rsidRPr="00002D05" w:rsidRDefault="00CD5E41" w:rsidP="0054050A">
            <w:pPr>
              <w:spacing w:after="0"/>
              <w:jc w:val="right"/>
            </w:pPr>
            <w:r>
              <w:rPr>
                <w:rFonts w:cs="Arial"/>
                <w:color w:val="000000"/>
              </w:rPr>
              <w:t>4</w:t>
            </w:r>
          </w:p>
        </w:tc>
        <w:tc>
          <w:tcPr>
            <w:tcW w:w="389" w:type="pct"/>
            <w:vAlign w:val="center"/>
          </w:tcPr>
          <w:p w14:paraId="2767FB51" w14:textId="77777777" w:rsidR="00CD5E41" w:rsidRPr="00002D05" w:rsidRDefault="00CD5E41" w:rsidP="0054050A">
            <w:pPr>
              <w:spacing w:after="0"/>
              <w:jc w:val="right"/>
              <w:rPr>
                <w:rFonts w:eastAsia="Times New Roman" w:cs="Arial"/>
                <w:lang w:eastAsia="en-AU"/>
              </w:rPr>
            </w:pPr>
            <w:r>
              <w:rPr>
                <w:rFonts w:cs="Arial"/>
                <w:color w:val="000000"/>
              </w:rPr>
              <w:t>4</w:t>
            </w:r>
          </w:p>
        </w:tc>
        <w:tc>
          <w:tcPr>
            <w:tcW w:w="473" w:type="pct"/>
            <w:vAlign w:val="center"/>
          </w:tcPr>
          <w:p w14:paraId="5B211C01" w14:textId="77777777" w:rsidR="00CD5E41" w:rsidRPr="00002D05" w:rsidRDefault="00CD5E41" w:rsidP="0054050A">
            <w:pPr>
              <w:spacing w:after="0"/>
              <w:jc w:val="right"/>
              <w:rPr>
                <w:rFonts w:eastAsia="Times New Roman" w:cs="Arial"/>
                <w:lang w:eastAsia="en-AU"/>
              </w:rPr>
            </w:pPr>
            <w:r>
              <w:rPr>
                <w:rFonts w:cs="Arial"/>
                <w:color w:val="000000"/>
              </w:rPr>
              <w:t>6</w:t>
            </w:r>
          </w:p>
        </w:tc>
        <w:tc>
          <w:tcPr>
            <w:tcW w:w="456" w:type="pct"/>
          </w:tcPr>
          <w:p w14:paraId="203C3A71" w14:textId="77777777" w:rsidR="00CD5E41" w:rsidRDefault="00CD5E41" w:rsidP="0054050A">
            <w:pPr>
              <w:spacing w:after="0"/>
              <w:jc w:val="right"/>
              <w:rPr>
                <w:rFonts w:eastAsia="Times New Roman" w:cs="Arial"/>
                <w:lang w:eastAsia="en-AU"/>
              </w:rPr>
            </w:pPr>
            <w:r>
              <w:rPr>
                <w:rFonts w:eastAsia="Times New Roman" w:cs="Arial"/>
                <w:lang w:eastAsia="en-AU"/>
              </w:rPr>
              <w:t>1</w:t>
            </w:r>
          </w:p>
        </w:tc>
        <w:tc>
          <w:tcPr>
            <w:tcW w:w="408" w:type="pct"/>
          </w:tcPr>
          <w:p w14:paraId="419ABFFE" w14:textId="77777777" w:rsidR="00CD5E41" w:rsidRDefault="00CD5E41" w:rsidP="0054050A">
            <w:pPr>
              <w:spacing w:after="0"/>
              <w:jc w:val="right"/>
              <w:rPr>
                <w:rFonts w:eastAsia="Times New Roman" w:cs="Arial"/>
                <w:lang w:eastAsia="en-AU"/>
              </w:rPr>
            </w:pPr>
            <w:r>
              <w:rPr>
                <w:rFonts w:eastAsia="Times New Roman" w:cs="Arial"/>
                <w:lang w:eastAsia="en-AU"/>
              </w:rPr>
              <w:t>1</w:t>
            </w:r>
          </w:p>
        </w:tc>
        <w:tc>
          <w:tcPr>
            <w:tcW w:w="456" w:type="pct"/>
          </w:tcPr>
          <w:p w14:paraId="68C43CED" w14:textId="77777777" w:rsidR="00CD5E41" w:rsidRDefault="00CD5E41" w:rsidP="0054050A">
            <w:pPr>
              <w:spacing w:after="0"/>
              <w:jc w:val="right"/>
              <w:rPr>
                <w:rFonts w:eastAsia="Times New Roman" w:cs="Arial"/>
                <w:lang w:eastAsia="en-AU"/>
              </w:rPr>
            </w:pPr>
            <w:r>
              <w:rPr>
                <w:rFonts w:eastAsia="Times New Roman" w:cs="Arial"/>
                <w:lang w:eastAsia="en-AU"/>
              </w:rPr>
              <w:t>4</w:t>
            </w:r>
          </w:p>
        </w:tc>
        <w:tc>
          <w:tcPr>
            <w:tcW w:w="461" w:type="pct"/>
          </w:tcPr>
          <w:p w14:paraId="4B623F24" w14:textId="77777777" w:rsidR="00CD5E41" w:rsidRDefault="00CD5E41" w:rsidP="0054050A">
            <w:pPr>
              <w:spacing w:after="0"/>
              <w:jc w:val="right"/>
              <w:rPr>
                <w:rFonts w:eastAsia="Times New Roman" w:cs="Arial"/>
                <w:lang w:eastAsia="en-AU"/>
              </w:rPr>
            </w:pPr>
            <w:r>
              <w:rPr>
                <w:rFonts w:eastAsia="Times New Roman" w:cs="Arial"/>
                <w:lang w:eastAsia="en-AU"/>
              </w:rPr>
              <w:t>1</w:t>
            </w:r>
          </w:p>
        </w:tc>
        <w:tc>
          <w:tcPr>
            <w:tcW w:w="425" w:type="pct"/>
          </w:tcPr>
          <w:p w14:paraId="131D2943" w14:textId="77777777" w:rsidR="00CD5E41" w:rsidRDefault="00CD5E41" w:rsidP="0054050A">
            <w:pPr>
              <w:spacing w:after="0"/>
              <w:jc w:val="right"/>
              <w:rPr>
                <w:rFonts w:eastAsia="Times New Roman" w:cs="Arial"/>
                <w:lang w:eastAsia="en-AU"/>
              </w:rPr>
            </w:pPr>
            <w:r>
              <w:rPr>
                <w:rFonts w:eastAsia="Times New Roman" w:cs="Arial"/>
                <w:lang w:eastAsia="en-AU"/>
              </w:rPr>
              <w:t>2</w:t>
            </w:r>
          </w:p>
        </w:tc>
      </w:tr>
      <w:tr w:rsidR="00657A3F" w:rsidRPr="00002D05" w14:paraId="10FAB2D2" w14:textId="77777777" w:rsidTr="00657A3F">
        <w:trPr>
          <w:trHeight w:val="249"/>
        </w:trPr>
        <w:tc>
          <w:tcPr>
            <w:tcW w:w="811" w:type="pct"/>
            <w:hideMark/>
          </w:tcPr>
          <w:p w14:paraId="760836AB"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25–34</w:t>
            </w:r>
          </w:p>
        </w:tc>
        <w:tc>
          <w:tcPr>
            <w:tcW w:w="357" w:type="pct"/>
          </w:tcPr>
          <w:p w14:paraId="34263110"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54</w:t>
            </w:r>
          </w:p>
        </w:tc>
        <w:tc>
          <w:tcPr>
            <w:tcW w:w="407" w:type="pct"/>
          </w:tcPr>
          <w:p w14:paraId="3834FEDE"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53.6</w:t>
            </w:r>
          </w:p>
        </w:tc>
        <w:tc>
          <w:tcPr>
            <w:tcW w:w="357" w:type="pct"/>
            <w:vAlign w:val="center"/>
          </w:tcPr>
          <w:p w14:paraId="64224C22" w14:textId="77777777" w:rsidR="00CD5E41" w:rsidRPr="00002D05" w:rsidRDefault="00CD5E41" w:rsidP="0054050A">
            <w:pPr>
              <w:spacing w:after="0"/>
              <w:jc w:val="right"/>
              <w:rPr>
                <w:rFonts w:eastAsia="Times New Roman" w:cs="Arial"/>
                <w:lang w:eastAsia="en-AU"/>
              </w:rPr>
            </w:pPr>
            <w:r>
              <w:rPr>
                <w:rFonts w:cs="Arial"/>
                <w:color w:val="000000"/>
              </w:rPr>
              <w:t>29</w:t>
            </w:r>
          </w:p>
        </w:tc>
        <w:tc>
          <w:tcPr>
            <w:tcW w:w="389" w:type="pct"/>
            <w:vAlign w:val="center"/>
          </w:tcPr>
          <w:p w14:paraId="12CFAB1E" w14:textId="77777777" w:rsidR="00CD5E41" w:rsidRPr="00002D05" w:rsidRDefault="00CD5E41" w:rsidP="0054050A">
            <w:pPr>
              <w:spacing w:after="0"/>
              <w:jc w:val="right"/>
              <w:rPr>
                <w:rFonts w:eastAsia="Times New Roman" w:cs="Arial"/>
                <w:lang w:eastAsia="en-AU"/>
              </w:rPr>
            </w:pPr>
            <w:r>
              <w:rPr>
                <w:rFonts w:cs="Arial"/>
                <w:color w:val="000000"/>
              </w:rPr>
              <w:t>29</w:t>
            </w:r>
          </w:p>
        </w:tc>
        <w:tc>
          <w:tcPr>
            <w:tcW w:w="473" w:type="pct"/>
            <w:vAlign w:val="center"/>
          </w:tcPr>
          <w:p w14:paraId="43E44D8E" w14:textId="77777777" w:rsidR="00CD5E41" w:rsidRPr="00002D05" w:rsidRDefault="00CD5E41" w:rsidP="0054050A">
            <w:pPr>
              <w:spacing w:after="0"/>
              <w:jc w:val="right"/>
              <w:rPr>
                <w:rFonts w:eastAsia="Times New Roman" w:cs="Arial"/>
                <w:lang w:eastAsia="en-AU"/>
              </w:rPr>
            </w:pPr>
            <w:r>
              <w:rPr>
                <w:rFonts w:cs="Arial"/>
                <w:color w:val="000000"/>
              </w:rPr>
              <w:t>82.6</w:t>
            </w:r>
          </w:p>
        </w:tc>
        <w:tc>
          <w:tcPr>
            <w:tcW w:w="456" w:type="pct"/>
          </w:tcPr>
          <w:p w14:paraId="28800825" w14:textId="77777777" w:rsidR="00CD5E41" w:rsidRDefault="00CD5E41" w:rsidP="0054050A">
            <w:pPr>
              <w:spacing w:after="0"/>
              <w:jc w:val="right"/>
              <w:rPr>
                <w:rFonts w:eastAsia="Times New Roman" w:cs="Arial"/>
                <w:lang w:eastAsia="en-AU"/>
              </w:rPr>
            </w:pPr>
            <w:r>
              <w:rPr>
                <w:rFonts w:eastAsia="Times New Roman" w:cs="Arial"/>
                <w:lang w:eastAsia="en-AU"/>
              </w:rPr>
              <w:t>62</w:t>
            </w:r>
          </w:p>
        </w:tc>
        <w:tc>
          <w:tcPr>
            <w:tcW w:w="408" w:type="pct"/>
          </w:tcPr>
          <w:p w14:paraId="52C538D3" w14:textId="77777777" w:rsidR="00CD5E41" w:rsidRDefault="00CD5E41" w:rsidP="0054050A">
            <w:pPr>
              <w:spacing w:after="0"/>
              <w:jc w:val="right"/>
              <w:rPr>
                <w:rFonts w:eastAsia="Times New Roman" w:cs="Arial"/>
                <w:lang w:eastAsia="en-AU"/>
              </w:rPr>
            </w:pPr>
            <w:r>
              <w:rPr>
                <w:rFonts w:eastAsia="Times New Roman" w:cs="Arial"/>
                <w:lang w:eastAsia="en-AU"/>
              </w:rPr>
              <w:t>61</w:t>
            </w:r>
          </w:p>
        </w:tc>
        <w:tc>
          <w:tcPr>
            <w:tcW w:w="456" w:type="pct"/>
          </w:tcPr>
          <w:p w14:paraId="7321D822" w14:textId="77777777" w:rsidR="00CD5E41" w:rsidRDefault="00CD5E41" w:rsidP="0054050A">
            <w:pPr>
              <w:spacing w:after="0"/>
              <w:jc w:val="right"/>
              <w:rPr>
                <w:rFonts w:eastAsia="Times New Roman" w:cs="Arial"/>
                <w:lang w:eastAsia="en-AU"/>
              </w:rPr>
            </w:pPr>
            <w:r>
              <w:rPr>
                <w:rFonts w:eastAsia="Times New Roman" w:cs="Arial"/>
                <w:lang w:eastAsia="en-AU"/>
              </w:rPr>
              <w:t>22</w:t>
            </w:r>
          </w:p>
        </w:tc>
        <w:tc>
          <w:tcPr>
            <w:tcW w:w="461" w:type="pct"/>
          </w:tcPr>
          <w:p w14:paraId="746D7640" w14:textId="77777777" w:rsidR="00CD5E41" w:rsidRDefault="00CD5E41" w:rsidP="0054050A">
            <w:pPr>
              <w:spacing w:after="0"/>
              <w:jc w:val="right"/>
              <w:rPr>
                <w:rFonts w:eastAsia="Times New Roman" w:cs="Arial"/>
                <w:lang w:eastAsia="en-AU"/>
              </w:rPr>
            </w:pPr>
            <w:r>
              <w:rPr>
                <w:rFonts w:eastAsia="Times New Roman" w:cs="Arial"/>
                <w:lang w:eastAsia="en-AU"/>
              </w:rPr>
              <w:t>18</w:t>
            </w:r>
          </w:p>
        </w:tc>
        <w:tc>
          <w:tcPr>
            <w:tcW w:w="425" w:type="pct"/>
          </w:tcPr>
          <w:p w14:paraId="265E76A7" w14:textId="77777777" w:rsidR="00CD5E41" w:rsidRDefault="00CD5E41" w:rsidP="0054050A">
            <w:pPr>
              <w:spacing w:after="0"/>
              <w:jc w:val="right"/>
              <w:rPr>
                <w:rFonts w:eastAsia="Times New Roman" w:cs="Arial"/>
                <w:lang w:eastAsia="en-AU"/>
              </w:rPr>
            </w:pPr>
            <w:r>
              <w:rPr>
                <w:rFonts w:eastAsia="Times New Roman" w:cs="Arial"/>
                <w:lang w:eastAsia="en-AU"/>
              </w:rPr>
              <w:t>79</w:t>
            </w:r>
          </w:p>
        </w:tc>
      </w:tr>
      <w:tr w:rsidR="00657A3F" w:rsidRPr="00002D05" w14:paraId="2EC4B130" w14:textId="77777777" w:rsidTr="00657A3F">
        <w:trPr>
          <w:trHeight w:val="249"/>
        </w:trPr>
        <w:tc>
          <w:tcPr>
            <w:tcW w:w="811" w:type="pct"/>
            <w:hideMark/>
          </w:tcPr>
          <w:p w14:paraId="7CAAE712"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35–44</w:t>
            </w:r>
          </w:p>
        </w:tc>
        <w:tc>
          <w:tcPr>
            <w:tcW w:w="357" w:type="pct"/>
          </w:tcPr>
          <w:p w14:paraId="436F9400"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70</w:t>
            </w:r>
          </w:p>
        </w:tc>
        <w:tc>
          <w:tcPr>
            <w:tcW w:w="407" w:type="pct"/>
          </w:tcPr>
          <w:p w14:paraId="2A8DA496"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66.76</w:t>
            </w:r>
          </w:p>
        </w:tc>
        <w:tc>
          <w:tcPr>
            <w:tcW w:w="357" w:type="pct"/>
            <w:vAlign w:val="center"/>
          </w:tcPr>
          <w:p w14:paraId="16EFC724" w14:textId="77777777" w:rsidR="00CD5E41" w:rsidRPr="00002D05" w:rsidRDefault="00CD5E41" w:rsidP="0054050A">
            <w:pPr>
              <w:spacing w:after="0"/>
              <w:jc w:val="right"/>
              <w:rPr>
                <w:rFonts w:eastAsia="Times New Roman" w:cs="Arial"/>
                <w:lang w:eastAsia="en-AU"/>
              </w:rPr>
            </w:pPr>
            <w:r>
              <w:rPr>
                <w:rFonts w:cs="Arial"/>
                <w:color w:val="000000"/>
              </w:rPr>
              <w:t>20</w:t>
            </w:r>
          </w:p>
        </w:tc>
        <w:tc>
          <w:tcPr>
            <w:tcW w:w="389" w:type="pct"/>
            <w:vAlign w:val="center"/>
          </w:tcPr>
          <w:p w14:paraId="07B76FD9" w14:textId="77777777" w:rsidR="00CD5E41" w:rsidRPr="00002D05" w:rsidRDefault="00CD5E41" w:rsidP="0054050A">
            <w:pPr>
              <w:spacing w:after="0"/>
              <w:jc w:val="right"/>
              <w:rPr>
                <w:rFonts w:eastAsia="Times New Roman" w:cs="Arial"/>
                <w:lang w:eastAsia="en-AU"/>
              </w:rPr>
            </w:pPr>
            <w:r>
              <w:rPr>
                <w:rFonts w:cs="Arial"/>
                <w:color w:val="000000"/>
              </w:rPr>
              <w:t>19.8</w:t>
            </w:r>
          </w:p>
        </w:tc>
        <w:tc>
          <w:tcPr>
            <w:tcW w:w="473" w:type="pct"/>
            <w:vAlign w:val="center"/>
          </w:tcPr>
          <w:p w14:paraId="234A7B0D" w14:textId="77777777" w:rsidR="00CD5E41" w:rsidRPr="00002D05" w:rsidRDefault="00CD5E41" w:rsidP="0054050A">
            <w:pPr>
              <w:spacing w:after="0"/>
              <w:jc w:val="right"/>
              <w:rPr>
                <w:rFonts w:eastAsia="Times New Roman" w:cs="Arial"/>
                <w:lang w:eastAsia="en-AU"/>
              </w:rPr>
            </w:pPr>
            <w:r>
              <w:rPr>
                <w:rFonts w:cs="Arial"/>
                <w:color w:val="000000"/>
              </w:rPr>
              <w:t>86.56</w:t>
            </w:r>
          </w:p>
        </w:tc>
        <w:tc>
          <w:tcPr>
            <w:tcW w:w="456" w:type="pct"/>
          </w:tcPr>
          <w:p w14:paraId="7B5F636E" w14:textId="77777777" w:rsidR="00CD5E41" w:rsidRDefault="00CD5E41" w:rsidP="0054050A">
            <w:pPr>
              <w:spacing w:after="0"/>
              <w:jc w:val="right"/>
              <w:rPr>
                <w:rFonts w:eastAsia="Times New Roman" w:cs="Arial"/>
                <w:lang w:eastAsia="en-AU"/>
              </w:rPr>
            </w:pPr>
            <w:r>
              <w:rPr>
                <w:rFonts w:eastAsia="Times New Roman" w:cs="Arial"/>
                <w:lang w:eastAsia="en-AU"/>
              </w:rPr>
              <w:t>94</w:t>
            </w:r>
          </w:p>
        </w:tc>
        <w:tc>
          <w:tcPr>
            <w:tcW w:w="408" w:type="pct"/>
          </w:tcPr>
          <w:p w14:paraId="15767EA1" w14:textId="77777777" w:rsidR="00CD5E41" w:rsidRDefault="00CD5E41" w:rsidP="0054050A">
            <w:pPr>
              <w:spacing w:after="0"/>
              <w:jc w:val="right"/>
              <w:rPr>
                <w:rFonts w:eastAsia="Times New Roman" w:cs="Arial"/>
                <w:lang w:eastAsia="en-AU"/>
              </w:rPr>
            </w:pPr>
            <w:r>
              <w:rPr>
                <w:rFonts w:eastAsia="Times New Roman" w:cs="Arial"/>
                <w:lang w:eastAsia="en-AU"/>
              </w:rPr>
              <w:t>90.54</w:t>
            </w:r>
          </w:p>
        </w:tc>
        <w:tc>
          <w:tcPr>
            <w:tcW w:w="456" w:type="pct"/>
          </w:tcPr>
          <w:p w14:paraId="7DE4B024" w14:textId="77777777" w:rsidR="00CD5E41" w:rsidRDefault="00CD5E41" w:rsidP="0054050A">
            <w:pPr>
              <w:spacing w:after="0"/>
              <w:jc w:val="right"/>
              <w:rPr>
                <w:rFonts w:eastAsia="Times New Roman" w:cs="Arial"/>
                <w:lang w:eastAsia="en-AU"/>
              </w:rPr>
            </w:pPr>
            <w:r>
              <w:rPr>
                <w:rFonts w:eastAsia="Times New Roman" w:cs="Arial"/>
                <w:lang w:eastAsia="en-AU"/>
              </w:rPr>
              <w:t>28</w:t>
            </w:r>
          </w:p>
        </w:tc>
        <w:tc>
          <w:tcPr>
            <w:tcW w:w="461" w:type="pct"/>
          </w:tcPr>
          <w:p w14:paraId="4946441F" w14:textId="77777777" w:rsidR="00CD5E41" w:rsidRDefault="00CD5E41" w:rsidP="0054050A">
            <w:pPr>
              <w:spacing w:after="0"/>
              <w:jc w:val="right"/>
              <w:rPr>
                <w:rFonts w:eastAsia="Times New Roman" w:cs="Arial"/>
                <w:lang w:eastAsia="en-AU"/>
              </w:rPr>
            </w:pPr>
            <w:r>
              <w:rPr>
                <w:rFonts w:eastAsia="Times New Roman" w:cs="Arial"/>
                <w:lang w:eastAsia="en-AU"/>
              </w:rPr>
              <w:t>24.63</w:t>
            </w:r>
          </w:p>
        </w:tc>
        <w:tc>
          <w:tcPr>
            <w:tcW w:w="425" w:type="pct"/>
          </w:tcPr>
          <w:p w14:paraId="27B03A98" w14:textId="77777777" w:rsidR="00CD5E41" w:rsidRDefault="00CD5E41" w:rsidP="0054050A">
            <w:pPr>
              <w:spacing w:after="0"/>
              <w:jc w:val="right"/>
              <w:rPr>
                <w:rFonts w:eastAsia="Times New Roman" w:cs="Arial"/>
                <w:lang w:eastAsia="en-AU"/>
              </w:rPr>
            </w:pPr>
            <w:r>
              <w:rPr>
                <w:rFonts w:eastAsia="Times New Roman" w:cs="Arial"/>
                <w:lang w:eastAsia="en-AU"/>
              </w:rPr>
              <w:t>115.17</w:t>
            </w:r>
          </w:p>
        </w:tc>
      </w:tr>
      <w:tr w:rsidR="00657A3F" w:rsidRPr="00002D05" w14:paraId="547E5898" w14:textId="77777777" w:rsidTr="00657A3F">
        <w:trPr>
          <w:trHeight w:val="249"/>
        </w:trPr>
        <w:tc>
          <w:tcPr>
            <w:tcW w:w="811" w:type="pct"/>
            <w:hideMark/>
          </w:tcPr>
          <w:p w14:paraId="4ACE3B5B"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45–54</w:t>
            </w:r>
          </w:p>
        </w:tc>
        <w:tc>
          <w:tcPr>
            <w:tcW w:w="357" w:type="pct"/>
          </w:tcPr>
          <w:p w14:paraId="64C7DF62"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49</w:t>
            </w:r>
          </w:p>
        </w:tc>
        <w:tc>
          <w:tcPr>
            <w:tcW w:w="407" w:type="pct"/>
          </w:tcPr>
          <w:p w14:paraId="62D19DD2"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47.51</w:t>
            </w:r>
          </w:p>
        </w:tc>
        <w:tc>
          <w:tcPr>
            <w:tcW w:w="357" w:type="pct"/>
            <w:vAlign w:val="center"/>
          </w:tcPr>
          <w:p w14:paraId="1EA07EB9" w14:textId="77777777" w:rsidR="00CD5E41" w:rsidRPr="00002D05" w:rsidRDefault="00CD5E41" w:rsidP="0054050A">
            <w:pPr>
              <w:spacing w:after="0"/>
              <w:jc w:val="right"/>
              <w:rPr>
                <w:rFonts w:eastAsia="Times New Roman" w:cs="Arial"/>
                <w:lang w:eastAsia="en-AU"/>
              </w:rPr>
            </w:pPr>
            <w:r>
              <w:rPr>
                <w:rFonts w:cs="Arial"/>
                <w:color w:val="000000"/>
              </w:rPr>
              <w:t>13</w:t>
            </w:r>
          </w:p>
        </w:tc>
        <w:tc>
          <w:tcPr>
            <w:tcW w:w="389" w:type="pct"/>
            <w:vAlign w:val="center"/>
          </w:tcPr>
          <w:p w14:paraId="0E2A353C" w14:textId="77777777" w:rsidR="00CD5E41" w:rsidRPr="00002D05" w:rsidRDefault="00CD5E41" w:rsidP="0054050A">
            <w:pPr>
              <w:spacing w:after="0"/>
              <w:jc w:val="right"/>
              <w:rPr>
                <w:rFonts w:eastAsia="Times New Roman" w:cs="Arial"/>
                <w:lang w:eastAsia="en-AU"/>
              </w:rPr>
            </w:pPr>
            <w:r>
              <w:rPr>
                <w:rFonts w:cs="Arial"/>
                <w:color w:val="000000"/>
              </w:rPr>
              <w:t>13</w:t>
            </w:r>
          </w:p>
        </w:tc>
        <w:tc>
          <w:tcPr>
            <w:tcW w:w="473" w:type="pct"/>
            <w:vAlign w:val="center"/>
          </w:tcPr>
          <w:p w14:paraId="0448F0DA" w14:textId="77777777" w:rsidR="00CD5E41" w:rsidRPr="00002D05" w:rsidRDefault="00CD5E41" w:rsidP="0054050A">
            <w:pPr>
              <w:spacing w:after="0"/>
              <w:jc w:val="right"/>
              <w:rPr>
                <w:rFonts w:eastAsia="Times New Roman" w:cs="Arial"/>
                <w:lang w:eastAsia="en-AU"/>
              </w:rPr>
            </w:pPr>
            <w:r>
              <w:rPr>
                <w:rFonts w:cs="Arial"/>
                <w:color w:val="000000"/>
              </w:rPr>
              <w:t>60.51</w:t>
            </w:r>
          </w:p>
        </w:tc>
        <w:tc>
          <w:tcPr>
            <w:tcW w:w="456" w:type="pct"/>
          </w:tcPr>
          <w:p w14:paraId="7D4C9B8E" w14:textId="77777777" w:rsidR="00CD5E41" w:rsidRDefault="00CD5E41" w:rsidP="0054050A">
            <w:pPr>
              <w:spacing w:after="0"/>
              <w:jc w:val="right"/>
              <w:rPr>
                <w:rFonts w:eastAsia="Times New Roman" w:cs="Arial"/>
                <w:lang w:eastAsia="en-AU"/>
              </w:rPr>
            </w:pPr>
            <w:r>
              <w:rPr>
                <w:rFonts w:eastAsia="Times New Roman" w:cs="Arial"/>
                <w:lang w:eastAsia="en-AU"/>
              </w:rPr>
              <w:t>60</w:t>
            </w:r>
          </w:p>
        </w:tc>
        <w:tc>
          <w:tcPr>
            <w:tcW w:w="408" w:type="pct"/>
          </w:tcPr>
          <w:p w14:paraId="7EF897E9" w14:textId="77777777" w:rsidR="00CD5E41" w:rsidRDefault="00CD5E41" w:rsidP="0054050A">
            <w:pPr>
              <w:spacing w:after="0"/>
              <w:jc w:val="right"/>
              <w:rPr>
                <w:rFonts w:eastAsia="Times New Roman" w:cs="Arial"/>
                <w:lang w:eastAsia="en-AU"/>
              </w:rPr>
            </w:pPr>
            <w:r>
              <w:rPr>
                <w:rFonts w:eastAsia="Times New Roman" w:cs="Arial"/>
                <w:lang w:eastAsia="en-AU"/>
              </w:rPr>
              <w:t>58.71</w:t>
            </w:r>
          </w:p>
        </w:tc>
        <w:tc>
          <w:tcPr>
            <w:tcW w:w="456" w:type="pct"/>
          </w:tcPr>
          <w:p w14:paraId="21E8B344" w14:textId="77777777" w:rsidR="00CD5E41" w:rsidRDefault="00CD5E41" w:rsidP="0054050A">
            <w:pPr>
              <w:spacing w:after="0"/>
              <w:jc w:val="right"/>
              <w:rPr>
                <w:rFonts w:eastAsia="Times New Roman" w:cs="Arial"/>
                <w:lang w:eastAsia="en-AU"/>
              </w:rPr>
            </w:pPr>
            <w:r>
              <w:rPr>
                <w:rFonts w:eastAsia="Times New Roman" w:cs="Arial"/>
                <w:lang w:eastAsia="en-AU"/>
              </w:rPr>
              <w:t>20</w:t>
            </w:r>
          </w:p>
        </w:tc>
        <w:tc>
          <w:tcPr>
            <w:tcW w:w="461" w:type="pct"/>
          </w:tcPr>
          <w:p w14:paraId="773207A6" w14:textId="77777777" w:rsidR="00CD5E41" w:rsidRDefault="00CD5E41" w:rsidP="0054050A">
            <w:pPr>
              <w:spacing w:after="0"/>
              <w:jc w:val="right"/>
              <w:rPr>
                <w:rFonts w:eastAsia="Times New Roman" w:cs="Arial"/>
                <w:lang w:eastAsia="en-AU"/>
              </w:rPr>
            </w:pPr>
            <w:r>
              <w:rPr>
                <w:rFonts w:eastAsia="Times New Roman" w:cs="Arial"/>
                <w:lang w:eastAsia="en-AU"/>
              </w:rPr>
              <w:t>14</w:t>
            </w:r>
          </w:p>
        </w:tc>
        <w:tc>
          <w:tcPr>
            <w:tcW w:w="425" w:type="pct"/>
          </w:tcPr>
          <w:p w14:paraId="555C643D" w14:textId="77777777" w:rsidR="00CD5E41" w:rsidRDefault="00CD5E41" w:rsidP="0054050A">
            <w:pPr>
              <w:spacing w:after="0"/>
              <w:jc w:val="right"/>
              <w:rPr>
                <w:rFonts w:eastAsia="Times New Roman" w:cs="Arial"/>
                <w:lang w:eastAsia="en-AU"/>
              </w:rPr>
            </w:pPr>
            <w:r>
              <w:rPr>
                <w:rFonts w:eastAsia="Times New Roman" w:cs="Arial"/>
                <w:lang w:eastAsia="en-AU"/>
              </w:rPr>
              <w:t>72.71</w:t>
            </w:r>
          </w:p>
        </w:tc>
      </w:tr>
      <w:tr w:rsidR="00657A3F" w:rsidRPr="00002D05" w14:paraId="10544FFC" w14:textId="77777777" w:rsidTr="00657A3F">
        <w:trPr>
          <w:trHeight w:val="249"/>
        </w:trPr>
        <w:tc>
          <w:tcPr>
            <w:tcW w:w="811" w:type="pct"/>
            <w:hideMark/>
          </w:tcPr>
          <w:p w14:paraId="0E19904B"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55–64</w:t>
            </w:r>
          </w:p>
        </w:tc>
        <w:tc>
          <w:tcPr>
            <w:tcW w:w="357" w:type="pct"/>
          </w:tcPr>
          <w:p w14:paraId="05C15542"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45</w:t>
            </w:r>
          </w:p>
        </w:tc>
        <w:tc>
          <w:tcPr>
            <w:tcW w:w="407" w:type="pct"/>
          </w:tcPr>
          <w:p w14:paraId="64F06771"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43.6</w:t>
            </w:r>
          </w:p>
        </w:tc>
        <w:tc>
          <w:tcPr>
            <w:tcW w:w="357" w:type="pct"/>
            <w:vAlign w:val="center"/>
          </w:tcPr>
          <w:p w14:paraId="75BD492B" w14:textId="77777777" w:rsidR="00CD5E41" w:rsidRPr="00002D05" w:rsidRDefault="00CD5E41" w:rsidP="0054050A">
            <w:pPr>
              <w:spacing w:after="0"/>
              <w:jc w:val="right"/>
              <w:rPr>
                <w:rFonts w:eastAsia="Times New Roman" w:cs="Arial"/>
                <w:lang w:eastAsia="en-AU"/>
              </w:rPr>
            </w:pPr>
            <w:r>
              <w:rPr>
                <w:rFonts w:cs="Arial"/>
                <w:color w:val="000000"/>
              </w:rPr>
              <w:t>8</w:t>
            </w:r>
          </w:p>
        </w:tc>
        <w:tc>
          <w:tcPr>
            <w:tcW w:w="389" w:type="pct"/>
            <w:vAlign w:val="center"/>
          </w:tcPr>
          <w:p w14:paraId="79ACDEC5" w14:textId="77777777" w:rsidR="00CD5E41" w:rsidRPr="00002D05" w:rsidRDefault="00CD5E41" w:rsidP="0054050A">
            <w:pPr>
              <w:spacing w:after="0"/>
              <w:jc w:val="right"/>
              <w:rPr>
                <w:rFonts w:eastAsia="Times New Roman" w:cs="Arial"/>
                <w:lang w:eastAsia="en-AU"/>
              </w:rPr>
            </w:pPr>
            <w:r>
              <w:rPr>
                <w:rFonts w:cs="Arial"/>
                <w:color w:val="000000"/>
              </w:rPr>
              <w:t>7.4</w:t>
            </w:r>
          </w:p>
        </w:tc>
        <w:tc>
          <w:tcPr>
            <w:tcW w:w="473" w:type="pct"/>
            <w:vAlign w:val="center"/>
          </w:tcPr>
          <w:p w14:paraId="77EB17FC" w14:textId="77777777" w:rsidR="00CD5E41" w:rsidRPr="00002D05" w:rsidRDefault="00CD5E41" w:rsidP="0054050A">
            <w:pPr>
              <w:spacing w:after="0"/>
              <w:jc w:val="right"/>
              <w:rPr>
                <w:rFonts w:eastAsia="Times New Roman" w:cs="Arial"/>
                <w:lang w:eastAsia="en-AU"/>
              </w:rPr>
            </w:pPr>
            <w:r>
              <w:rPr>
                <w:rFonts w:cs="Arial"/>
                <w:color w:val="000000"/>
              </w:rPr>
              <w:t>51</w:t>
            </w:r>
          </w:p>
        </w:tc>
        <w:tc>
          <w:tcPr>
            <w:tcW w:w="456" w:type="pct"/>
          </w:tcPr>
          <w:p w14:paraId="11041875" w14:textId="77777777" w:rsidR="00CD5E41" w:rsidRDefault="00CD5E41" w:rsidP="0054050A">
            <w:pPr>
              <w:spacing w:after="0"/>
              <w:jc w:val="right"/>
              <w:rPr>
                <w:rFonts w:eastAsia="Times New Roman" w:cs="Arial"/>
                <w:lang w:eastAsia="en-AU"/>
              </w:rPr>
            </w:pPr>
            <w:r>
              <w:rPr>
                <w:rFonts w:eastAsia="Times New Roman" w:cs="Arial"/>
                <w:lang w:eastAsia="en-AU"/>
              </w:rPr>
              <w:t>47</w:t>
            </w:r>
          </w:p>
        </w:tc>
        <w:tc>
          <w:tcPr>
            <w:tcW w:w="408" w:type="pct"/>
          </w:tcPr>
          <w:p w14:paraId="652B085C" w14:textId="77777777" w:rsidR="00CD5E41" w:rsidRDefault="00CD5E41" w:rsidP="0054050A">
            <w:pPr>
              <w:spacing w:after="0"/>
              <w:jc w:val="right"/>
              <w:rPr>
                <w:rFonts w:eastAsia="Times New Roman" w:cs="Arial"/>
                <w:lang w:eastAsia="en-AU"/>
              </w:rPr>
            </w:pPr>
            <w:r>
              <w:rPr>
                <w:rFonts w:eastAsia="Times New Roman" w:cs="Arial"/>
                <w:lang w:eastAsia="en-AU"/>
              </w:rPr>
              <w:t>45.4</w:t>
            </w:r>
          </w:p>
        </w:tc>
        <w:tc>
          <w:tcPr>
            <w:tcW w:w="456" w:type="pct"/>
          </w:tcPr>
          <w:p w14:paraId="3EEC92AE" w14:textId="77777777" w:rsidR="00CD5E41" w:rsidRDefault="00CD5E41" w:rsidP="0054050A">
            <w:pPr>
              <w:spacing w:after="0"/>
              <w:jc w:val="right"/>
              <w:rPr>
                <w:rFonts w:eastAsia="Times New Roman" w:cs="Arial"/>
                <w:lang w:eastAsia="en-AU"/>
              </w:rPr>
            </w:pPr>
            <w:r>
              <w:rPr>
                <w:rFonts w:eastAsia="Times New Roman" w:cs="Arial"/>
                <w:lang w:eastAsia="en-AU"/>
              </w:rPr>
              <w:t>15</w:t>
            </w:r>
          </w:p>
        </w:tc>
        <w:tc>
          <w:tcPr>
            <w:tcW w:w="461" w:type="pct"/>
          </w:tcPr>
          <w:p w14:paraId="14C3EE36" w14:textId="77777777" w:rsidR="00CD5E41" w:rsidRDefault="00CD5E41" w:rsidP="0054050A">
            <w:pPr>
              <w:spacing w:after="0"/>
              <w:jc w:val="right"/>
              <w:rPr>
                <w:rFonts w:eastAsia="Times New Roman" w:cs="Arial"/>
                <w:lang w:eastAsia="en-AU"/>
              </w:rPr>
            </w:pPr>
            <w:r>
              <w:rPr>
                <w:rFonts w:eastAsia="Times New Roman" w:cs="Arial"/>
                <w:lang w:eastAsia="en-AU"/>
              </w:rPr>
              <w:t>8</w:t>
            </w:r>
          </w:p>
        </w:tc>
        <w:tc>
          <w:tcPr>
            <w:tcW w:w="425" w:type="pct"/>
          </w:tcPr>
          <w:p w14:paraId="3B964EA8" w14:textId="77777777" w:rsidR="00CD5E41" w:rsidRDefault="00CD5E41" w:rsidP="0054050A">
            <w:pPr>
              <w:spacing w:after="0"/>
              <w:jc w:val="right"/>
              <w:rPr>
                <w:rFonts w:eastAsia="Times New Roman" w:cs="Arial"/>
                <w:lang w:eastAsia="en-AU"/>
              </w:rPr>
            </w:pPr>
            <w:r>
              <w:rPr>
                <w:rFonts w:eastAsia="Times New Roman" w:cs="Arial"/>
                <w:lang w:eastAsia="en-AU"/>
              </w:rPr>
              <w:t>53.4</w:t>
            </w:r>
          </w:p>
        </w:tc>
      </w:tr>
      <w:tr w:rsidR="00657A3F" w:rsidRPr="00002D05" w14:paraId="715767AD" w14:textId="77777777" w:rsidTr="00657A3F">
        <w:trPr>
          <w:trHeight w:val="249"/>
        </w:trPr>
        <w:tc>
          <w:tcPr>
            <w:tcW w:w="811" w:type="pct"/>
            <w:hideMark/>
          </w:tcPr>
          <w:p w14:paraId="0D8D3EEE"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Over 64</w:t>
            </w:r>
          </w:p>
        </w:tc>
        <w:tc>
          <w:tcPr>
            <w:tcW w:w="357" w:type="pct"/>
          </w:tcPr>
          <w:p w14:paraId="7EB3F5C4"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9</w:t>
            </w:r>
          </w:p>
        </w:tc>
        <w:tc>
          <w:tcPr>
            <w:tcW w:w="407" w:type="pct"/>
          </w:tcPr>
          <w:p w14:paraId="58E86114"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7.8</w:t>
            </w:r>
          </w:p>
        </w:tc>
        <w:tc>
          <w:tcPr>
            <w:tcW w:w="357" w:type="pct"/>
            <w:vAlign w:val="center"/>
          </w:tcPr>
          <w:p w14:paraId="65E1264A" w14:textId="77777777" w:rsidR="00CD5E41" w:rsidRPr="00002D05" w:rsidRDefault="00CD5E41" w:rsidP="0054050A">
            <w:pPr>
              <w:spacing w:after="0"/>
              <w:jc w:val="right"/>
              <w:rPr>
                <w:rFonts w:eastAsia="Times New Roman" w:cs="Arial"/>
                <w:lang w:eastAsia="en-AU"/>
              </w:rPr>
            </w:pPr>
            <w:r>
              <w:rPr>
                <w:rFonts w:cs="Arial"/>
                <w:color w:val="000000"/>
              </w:rPr>
              <w:t>1</w:t>
            </w:r>
          </w:p>
        </w:tc>
        <w:tc>
          <w:tcPr>
            <w:tcW w:w="389" w:type="pct"/>
            <w:vAlign w:val="center"/>
          </w:tcPr>
          <w:p w14:paraId="0986BF8D" w14:textId="77777777" w:rsidR="00CD5E41" w:rsidRPr="00002D05" w:rsidRDefault="00CD5E41" w:rsidP="0054050A">
            <w:pPr>
              <w:spacing w:after="0"/>
              <w:jc w:val="right"/>
              <w:rPr>
                <w:rFonts w:eastAsia="Times New Roman" w:cs="Arial"/>
                <w:lang w:eastAsia="en-AU"/>
              </w:rPr>
            </w:pPr>
            <w:r>
              <w:rPr>
                <w:rFonts w:cs="Arial"/>
                <w:color w:val="000000"/>
              </w:rPr>
              <w:t>1</w:t>
            </w:r>
          </w:p>
        </w:tc>
        <w:tc>
          <w:tcPr>
            <w:tcW w:w="473" w:type="pct"/>
            <w:vAlign w:val="center"/>
          </w:tcPr>
          <w:p w14:paraId="116F2F76" w14:textId="77777777" w:rsidR="00CD5E41" w:rsidRPr="00002D05" w:rsidRDefault="00CD5E41" w:rsidP="0054050A">
            <w:pPr>
              <w:spacing w:after="0"/>
              <w:jc w:val="right"/>
              <w:rPr>
                <w:rFonts w:eastAsia="Times New Roman" w:cs="Arial"/>
                <w:lang w:eastAsia="en-AU"/>
              </w:rPr>
            </w:pPr>
            <w:r>
              <w:rPr>
                <w:rFonts w:cs="Arial"/>
                <w:color w:val="000000"/>
              </w:rPr>
              <w:t>8.8</w:t>
            </w:r>
          </w:p>
        </w:tc>
        <w:tc>
          <w:tcPr>
            <w:tcW w:w="456" w:type="pct"/>
          </w:tcPr>
          <w:p w14:paraId="717C6DEC" w14:textId="77777777" w:rsidR="00CD5E41" w:rsidRDefault="00CD5E41" w:rsidP="0054050A">
            <w:pPr>
              <w:spacing w:after="0"/>
              <w:jc w:val="right"/>
              <w:rPr>
                <w:rFonts w:eastAsia="Times New Roman" w:cs="Arial"/>
                <w:lang w:eastAsia="en-AU"/>
              </w:rPr>
            </w:pPr>
            <w:r>
              <w:rPr>
                <w:rFonts w:eastAsia="Times New Roman" w:cs="Arial"/>
                <w:lang w:eastAsia="en-AU"/>
              </w:rPr>
              <w:t>6</w:t>
            </w:r>
          </w:p>
        </w:tc>
        <w:tc>
          <w:tcPr>
            <w:tcW w:w="408" w:type="pct"/>
          </w:tcPr>
          <w:p w14:paraId="4D91EF71" w14:textId="77777777" w:rsidR="00CD5E41" w:rsidRDefault="00CD5E41" w:rsidP="0054050A">
            <w:pPr>
              <w:spacing w:after="0"/>
              <w:jc w:val="right"/>
              <w:rPr>
                <w:rFonts w:eastAsia="Times New Roman" w:cs="Arial"/>
                <w:lang w:eastAsia="en-AU"/>
              </w:rPr>
            </w:pPr>
            <w:r>
              <w:rPr>
                <w:rFonts w:eastAsia="Times New Roman" w:cs="Arial"/>
                <w:lang w:eastAsia="en-AU"/>
              </w:rPr>
              <w:t>4.8</w:t>
            </w:r>
          </w:p>
        </w:tc>
        <w:tc>
          <w:tcPr>
            <w:tcW w:w="456" w:type="pct"/>
          </w:tcPr>
          <w:p w14:paraId="729BB3DD" w14:textId="77777777" w:rsidR="00CD5E41" w:rsidRDefault="00CD5E41" w:rsidP="0054050A">
            <w:pPr>
              <w:spacing w:after="0"/>
              <w:jc w:val="right"/>
              <w:rPr>
                <w:rFonts w:eastAsia="Times New Roman" w:cs="Arial"/>
                <w:lang w:eastAsia="en-AU"/>
              </w:rPr>
            </w:pPr>
            <w:r>
              <w:rPr>
                <w:rFonts w:eastAsia="Times New Roman" w:cs="Arial"/>
                <w:lang w:eastAsia="en-AU"/>
              </w:rPr>
              <w:t>7</w:t>
            </w:r>
          </w:p>
        </w:tc>
        <w:tc>
          <w:tcPr>
            <w:tcW w:w="461" w:type="pct"/>
          </w:tcPr>
          <w:p w14:paraId="5A50221D" w14:textId="77777777" w:rsidR="00CD5E41" w:rsidRDefault="00CD5E41" w:rsidP="0054050A">
            <w:pPr>
              <w:spacing w:after="0"/>
              <w:jc w:val="right"/>
              <w:rPr>
                <w:rFonts w:eastAsia="Times New Roman" w:cs="Arial"/>
                <w:lang w:eastAsia="en-AU"/>
              </w:rPr>
            </w:pPr>
            <w:r>
              <w:rPr>
                <w:rFonts w:eastAsia="Times New Roman" w:cs="Arial"/>
                <w:lang w:eastAsia="en-AU"/>
              </w:rPr>
              <w:t>2.8</w:t>
            </w:r>
          </w:p>
        </w:tc>
        <w:tc>
          <w:tcPr>
            <w:tcW w:w="425" w:type="pct"/>
          </w:tcPr>
          <w:p w14:paraId="4F39A40D" w14:textId="77777777" w:rsidR="00CD5E41" w:rsidRDefault="00CD5E41" w:rsidP="0054050A">
            <w:pPr>
              <w:spacing w:after="0"/>
              <w:jc w:val="right"/>
              <w:rPr>
                <w:rFonts w:eastAsia="Times New Roman" w:cs="Arial"/>
                <w:lang w:eastAsia="en-AU"/>
              </w:rPr>
            </w:pPr>
            <w:r>
              <w:rPr>
                <w:rFonts w:eastAsia="Times New Roman" w:cs="Arial"/>
                <w:lang w:eastAsia="en-AU"/>
              </w:rPr>
              <w:t>7.6</w:t>
            </w:r>
          </w:p>
        </w:tc>
      </w:tr>
      <w:tr w:rsidR="00657A3F" w:rsidRPr="00002D05" w14:paraId="65795DFF" w14:textId="77777777" w:rsidTr="00657A3F">
        <w:trPr>
          <w:trHeight w:val="249"/>
        </w:trPr>
        <w:tc>
          <w:tcPr>
            <w:tcW w:w="811" w:type="pct"/>
            <w:hideMark/>
          </w:tcPr>
          <w:p w14:paraId="413159B3" w14:textId="77777777" w:rsidR="00CD5E41" w:rsidRPr="00002D05" w:rsidRDefault="00CD5E41" w:rsidP="0054050A">
            <w:pPr>
              <w:spacing w:after="0"/>
              <w:rPr>
                <w:rFonts w:eastAsia="Times New Roman" w:cs="Arial"/>
                <w:b/>
                <w:bCs/>
                <w:lang w:eastAsia="en-AU"/>
              </w:rPr>
            </w:pPr>
            <w:r w:rsidRPr="00002D05">
              <w:rPr>
                <w:rFonts w:eastAsia="Times New Roman" w:cs="Arial"/>
                <w:b/>
                <w:bCs/>
                <w:lang w:eastAsia="en-AU"/>
              </w:rPr>
              <w:t>Total</w:t>
            </w:r>
          </w:p>
        </w:tc>
        <w:tc>
          <w:tcPr>
            <w:tcW w:w="357" w:type="pct"/>
          </w:tcPr>
          <w:p w14:paraId="1D4AF9A0" w14:textId="77777777" w:rsidR="00CD5E41" w:rsidRPr="00002D05" w:rsidRDefault="00CD5E41" w:rsidP="0054050A">
            <w:pPr>
              <w:spacing w:after="0"/>
              <w:jc w:val="right"/>
              <w:rPr>
                <w:rFonts w:eastAsia="Times New Roman" w:cs="Arial"/>
                <w:b/>
                <w:bCs/>
                <w:lang w:eastAsia="en-AU"/>
              </w:rPr>
            </w:pPr>
            <w:r w:rsidRPr="00002D05">
              <w:rPr>
                <w:rFonts w:eastAsia="Times New Roman" w:cs="Arial"/>
                <w:b/>
                <w:bCs/>
                <w:lang w:eastAsia="en-AU"/>
              </w:rPr>
              <w:t>229</w:t>
            </w:r>
          </w:p>
        </w:tc>
        <w:tc>
          <w:tcPr>
            <w:tcW w:w="407" w:type="pct"/>
          </w:tcPr>
          <w:p w14:paraId="6057418B" w14:textId="77777777" w:rsidR="00CD5E41" w:rsidRPr="00002D05" w:rsidRDefault="00CD5E41" w:rsidP="0054050A">
            <w:pPr>
              <w:spacing w:after="0"/>
              <w:jc w:val="right"/>
              <w:rPr>
                <w:rFonts w:eastAsia="Times New Roman" w:cs="Arial"/>
                <w:lang w:eastAsia="en-AU"/>
              </w:rPr>
            </w:pPr>
            <w:r w:rsidRPr="00002D05">
              <w:rPr>
                <w:rFonts w:eastAsia="Times New Roman" w:cs="Arial"/>
                <w:b/>
                <w:bCs/>
                <w:lang w:eastAsia="en-AU"/>
              </w:rPr>
              <w:t>221.27</w:t>
            </w:r>
          </w:p>
        </w:tc>
        <w:tc>
          <w:tcPr>
            <w:tcW w:w="357" w:type="pct"/>
            <w:vAlign w:val="center"/>
          </w:tcPr>
          <w:p w14:paraId="0E7A6A35" w14:textId="77777777" w:rsidR="00CD5E41" w:rsidRPr="00002D05" w:rsidRDefault="00CD5E41" w:rsidP="0054050A">
            <w:pPr>
              <w:spacing w:after="0"/>
              <w:jc w:val="right"/>
              <w:rPr>
                <w:rFonts w:eastAsia="Times New Roman" w:cs="Arial"/>
                <w:b/>
                <w:bCs/>
                <w:lang w:eastAsia="en-AU"/>
              </w:rPr>
            </w:pPr>
            <w:r>
              <w:rPr>
                <w:rFonts w:cs="Arial"/>
                <w:b/>
                <w:bCs/>
                <w:color w:val="000000"/>
              </w:rPr>
              <w:t>75</w:t>
            </w:r>
          </w:p>
        </w:tc>
        <w:tc>
          <w:tcPr>
            <w:tcW w:w="389" w:type="pct"/>
            <w:vAlign w:val="center"/>
          </w:tcPr>
          <w:p w14:paraId="09493EA3" w14:textId="77777777" w:rsidR="00CD5E41" w:rsidRPr="00002D05" w:rsidRDefault="00CD5E41" w:rsidP="0054050A">
            <w:pPr>
              <w:spacing w:after="0"/>
              <w:jc w:val="right"/>
              <w:rPr>
                <w:rFonts w:eastAsia="Times New Roman" w:cs="Arial"/>
                <w:lang w:eastAsia="en-AU"/>
              </w:rPr>
            </w:pPr>
            <w:r>
              <w:rPr>
                <w:rFonts w:cs="Arial"/>
                <w:b/>
                <w:bCs/>
                <w:color w:val="000000"/>
              </w:rPr>
              <w:t>74</w:t>
            </w:r>
            <w:r>
              <w:rPr>
                <w:rFonts w:cs="Arial"/>
                <w:b/>
                <w:color w:val="000000"/>
              </w:rPr>
              <w:t>.2</w:t>
            </w:r>
          </w:p>
        </w:tc>
        <w:tc>
          <w:tcPr>
            <w:tcW w:w="473" w:type="pct"/>
            <w:vAlign w:val="center"/>
          </w:tcPr>
          <w:p w14:paraId="59F49C59" w14:textId="77777777" w:rsidR="00CD5E41" w:rsidRPr="00002D05" w:rsidRDefault="00CD5E41" w:rsidP="0054050A">
            <w:pPr>
              <w:spacing w:after="0"/>
              <w:jc w:val="right"/>
              <w:rPr>
                <w:rFonts w:eastAsia="Times New Roman" w:cs="Arial"/>
                <w:lang w:eastAsia="en-AU"/>
              </w:rPr>
            </w:pPr>
            <w:r>
              <w:rPr>
                <w:rFonts w:cs="Arial"/>
                <w:b/>
                <w:bCs/>
                <w:color w:val="000000"/>
              </w:rPr>
              <w:t>295</w:t>
            </w:r>
            <w:r>
              <w:rPr>
                <w:rFonts w:cs="Arial"/>
                <w:b/>
                <w:color w:val="000000"/>
              </w:rPr>
              <w:t>.47</w:t>
            </w:r>
          </w:p>
        </w:tc>
        <w:tc>
          <w:tcPr>
            <w:tcW w:w="456" w:type="pct"/>
          </w:tcPr>
          <w:p w14:paraId="181EF7D3" w14:textId="77777777" w:rsidR="00CD5E41" w:rsidRDefault="00CD5E41" w:rsidP="0054050A">
            <w:pPr>
              <w:spacing w:after="0"/>
              <w:jc w:val="right"/>
              <w:rPr>
                <w:rFonts w:eastAsia="Times New Roman" w:cs="Arial"/>
                <w:b/>
                <w:bCs/>
                <w:lang w:eastAsia="en-AU"/>
              </w:rPr>
            </w:pPr>
            <w:r>
              <w:rPr>
                <w:rFonts w:eastAsia="Times New Roman" w:cs="Arial"/>
                <w:b/>
                <w:bCs/>
                <w:lang w:eastAsia="en-AU"/>
              </w:rPr>
              <w:t>270</w:t>
            </w:r>
          </w:p>
        </w:tc>
        <w:tc>
          <w:tcPr>
            <w:tcW w:w="408" w:type="pct"/>
          </w:tcPr>
          <w:p w14:paraId="771605EF" w14:textId="77777777" w:rsidR="00CD5E41" w:rsidRDefault="00CD5E41" w:rsidP="0054050A">
            <w:pPr>
              <w:spacing w:after="0"/>
              <w:jc w:val="right"/>
              <w:rPr>
                <w:rFonts w:eastAsia="Times New Roman" w:cs="Arial"/>
                <w:b/>
                <w:bCs/>
                <w:lang w:eastAsia="en-AU"/>
              </w:rPr>
            </w:pPr>
            <w:r>
              <w:rPr>
                <w:rFonts w:eastAsia="Times New Roman" w:cs="Arial"/>
                <w:b/>
                <w:bCs/>
                <w:lang w:eastAsia="en-AU"/>
              </w:rPr>
              <w:t>261.45</w:t>
            </w:r>
          </w:p>
        </w:tc>
        <w:tc>
          <w:tcPr>
            <w:tcW w:w="456" w:type="pct"/>
          </w:tcPr>
          <w:p w14:paraId="22EE8914" w14:textId="77777777" w:rsidR="00CD5E41" w:rsidRDefault="00CD5E41" w:rsidP="0054050A">
            <w:pPr>
              <w:spacing w:after="0"/>
              <w:jc w:val="right"/>
              <w:rPr>
                <w:rFonts w:eastAsia="Times New Roman" w:cs="Arial"/>
                <w:b/>
                <w:bCs/>
                <w:lang w:eastAsia="en-AU"/>
              </w:rPr>
            </w:pPr>
            <w:r>
              <w:rPr>
                <w:rFonts w:eastAsia="Times New Roman" w:cs="Arial"/>
                <w:b/>
                <w:bCs/>
                <w:lang w:eastAsia="en-AU"/>
              </w:rPr>
              <w:t>96</w:t>
            </w:r>
          </w:p>
        </w:tc>
        <w:tc>
          <w:tcPr>
            <w:tcW w:w="461" w:type="pct"/>
          </w:tcPr>
          <w:p w14:paraId="340D836E" w14:textId="77777777" w:rsidR="00CD5E41" w:rsidRDefault="00CD5E41" w:rsidP="0054050A">
            <w:pPr>
              <w:spacing w:after="0"/>
              <w:jc w:val="right"/>
              <w:rPr>
                <w:rFonts w:eastAsia="Times New Roman" w:cs="Arial"/>
                <w:b/>
                <w:bCs/>
                <w:lang w:eastAsia="en-AU"/>
              </w:rPr>
            </w:pPr>
            <w:r>
              <w:rPr>
                <w:rFonts w:eastAsia="Times New Roman" w:cs="Arial"/>
                <w:b/>
                <w:bCs/>
                <w:lang w:eastAsia="en-AU"/>
              </w:rPr>
              <w:t>68.43</w:t>
            </w:r>
          </w:p>
        </w:tc>
        <w:tc>
          <w:tcPr>
            <w:tcW w:w="425" w:type="pct"/>
          </w:tcPr>
          <w:p w14:paraId="0577F186" w14:textId="77777777" w:rsidR="00CD5E41" w:rsidRDefault="00CD5E41" w:rsidP="0054050A">
            <w:pPr>
              <w:spacing w:after="0"/>
              <w:jc w:val="right"/>
              <w:rPr>
                <w:rFonts w:eastAsia="Times New Roman" w:cs="Arial"/>
                <w:b/>
                <w:bCs/>
                <w:lang w:eastAsia="en-AU"/>
              </w:rPr>
            </w:pPr>
            <w:r>
              <w:rPr>
                <w:rFonts w:eastAsia="Times New Roman" w:cs="Arial"/>
                <w:b/>
                <w:bCs/>
                <w:lang w:eastAsia="en-AU"/>
              </w:rPr>
              <w:t>329.88</w:t>
            </w:r>
          </w:p>
        </w:tc>
      </w:tr>
      <w:tr w:rsidR="00300BAA" w:rsidRPr="00002D05" w14:paraId="2AF6A150" w14:textId="77777777" w:rsidTr="00657A3F">
        <w:trPr>
          <w:trHeight w:val="415"/>
        </w:trPr>
        <w:tc>
          <w:tcPr>
            <w:tcW w:w="5000" w:type="pct"/>
            <w:gridSpan w:val="11"/>
            <w:hideMark/>
          </w:tcPr>
          <w:p w14:paraId="22517B5F" w14:textId="6E76DC6A" w:rsidR="00300BAA" w:rsidRPr="00002D05" w:rsidRDefault="00300BAA" w:rsidP="00300BAA">
            <w:pPr>
              <w:spacing w:after="0"/>
              <w:rPr>
                <w:rFonts w:eastAsia="Times New Roman" w:cs="Arial"/>
                <w:lang w:eastAsia="en-AU"/>
              </w:rPr>
            </w:pPr>
            <w:r w:rsidRPr="00002D05">
              <w:rPr>
                <w:rFonts w:eastAsia="Times New Roman" w:cs="Arial"/>
                <w:b/>
                <w:bCs/>
                <w:lang w:eastAsia="en-AU"/>
              </w:rPr>
              <w:t>Classification</w:t>
            </w:r>
          </w:p>
        </w:tc>
      </w:tr>
      <w:tr w:rsidR="00657A3F" w:rsidRPr="00002D05" w14:paraId="7C088030" w14:textId="77777777" w:rsidTr="00657A3F">
        <w:trPr>
          <w:trHeight w:val="415"/>
        </w:trPr>
        <w:tc>
          <w:tcPr>
            <w:tcW w:w="811" w:type="pct"/>
            <w:hideMark/>
          </w:tcPr>
          <w:p w14:paraId="52973D92"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Executive officer</w:t>
            </w:r>
          </w:p>
        </w:tc>
        <w:tc>
          <w:tcPr>
            <w:tcW w:w="357" w:type="pct"/>
          </w:tcPr>
          <w:p w14:paraId="0F21FD22"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0</w:t>
            </w:r>
          </w:p>
        </w:tc>
        <w:tc>
          <w:tcPr>
            <w:tcW w:w="407" w:type="pct"/>
          </w:tcPr>
          <w:p w14:paraId="25F8B4D4"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0</w:t>
            </w:r>
          </w:p>
        </w:tc>
        <w:tc>
          <w:tcPr>
            <w:tcW w:w="357" w:type="pct"/>
            <w:vAlign w:val="center"/>
          </w:tcPr>
          <w:p w14:paraId="513DFAB0" w14:textId="77777777" w:rsidR="00CD5E41" w:rsidRPr="00002D05" w:rsidRDefault="00CD5E41" w:rsidP="0054050A">
            <w:pPr>
              <w:spacing w:after="0"/>
              <w:jc w:val="right"/>
              <w:rPr>
                <w:rFonts w:eastAsia="Times New Roman" w:cs="Arial"/>
                <w:lang w:eastAsia="en-AU"/>
              </w:rPr>
            </w:pPr>
            <w:r>
              <w:rPr>
                <w:rFonts w:cs="Arial"/>
                <w:color w:val="000000"/>
              </w:rPr>
              <w:t>2</w:t>
            </w:r>
          </w:p>
        </w:tc>
        <w:tc>
          <w:tcPr>
            <w:tcW w:w="389" w:type="pct"/>
            <w:vAlign w:val="center"/>
          </w:tcPr>
          <w:p w14:paraId="51C70B54" w14:textId="77777777" w:rsidR="00CD5E41" w:rsidRPr="00002D05" w:rsidRDefault="00CD5E41" w:rsidP="0054050A">
            <w:pPr>
              <w:spacing w:after="0"/>
              <w:jc w:val="right"/>
              <w:rPr>
                <w:rFonts w:eastAsia="Times New Roman" w:cs="Arial"/>
                <w:lang w:eastAsia="en-AU"/>
              </w:rPr>
            </w:pPr>
            <w:r>
              <w:rPr>
                <w:rFonts w:cs="Arial"/>
                <w:color w:val="000000"/>
              </w:rPr>
              <w:t>2</w:t>
            </w:r>
          </w:p>
        </w:tc>
        <w:tc>
          <w:tcPr>
            <w:tcW w:w="473" w:type="pct"/>
            <w:vAlign w:val="center"/>
          </w:tcPr>
          <w:p w14:paraId="5C0A63BD" w14:textId="77777777" w:rsidR="00CD5E41" w:rsidRPr="00002D05" w:rsidRDefault="00CD5E41" w:rsidP="0054050A">
            <w:pPr>
              <w:spacing w:after="0"/>
              <w:jc w:val="right"/>
              <w:rPr>
                <w:rFonts w:eastAsia="Times New Roman" w:cs="Arial"/>
                <w:lang w:eastAsia="en-AU"/>
              </w:rPr>
            </w:pPr>
            <w:r>
              <w:rPr>
                <w:rFonts w:cs="Arial"/>
                <w:color w:val="000000"/>
              </w:rPr>
              <w:t>2</w:t>
            </w:r>
          </w:p>
        </w:tc>
        <w:tc>
          <w:tcPr>
            <w:tcW w:w="456" w:type="pct"/>
          </w:tcPr>
          <w:p w14:paraId="15A13BC7" w14:textId="77777777" w:rsidR="00CD5E41" w:rsidRDefault="00CD5E41" w:rsidP="0054050A">
            <w:pPr>
              <w:spacing w:after="0"/>
              <w:jc w:val="right"/>
              <w:rPr>
                <w:rFonts w:eastAsia="Times New Roman" w:cs="Arial"/>
                <w:lang w:eastAsia="en-AU"/>
              </w:rPr>
            </w:pPr>
            <w:r>
              <w:rPr>
                <w:rFonts w:eastAsia="Times New Roman" w:cs="Arial"/>
                <w:lang w:eastAsia="en-AU"/>
              </w:rPr>
              <w:t>0</w:t>
            </w:r>
          </w:p>
        </w:tc>
        <w:tc>
          <w:tcPr>
            <w:tcW w:w="408" w:type="pct"/>
          </w:tcPr>
          <w:p w14:paraId="657F0D45" w14:textId="77777777" w:rsidR="00CD5E41" w:rsidRDefault="00CD5E41" w:rsidP="0054050A">
            <w:pPr>
              <w:spacing w:after="0"/>
              <w:jc w:val="right"/>
              <w:rPr>
                <w:rFonts w:eastAsia="Times New Roman" w:cs="Arial"/>
                <w:lang w:eastAsia="en-AU"/>
              </w:rPr>
            </w:pPr>
            <w:r>
              <w:rPr>
                <w:rFonts w:eastAsia="Times New Roman" w:cs="Arial"/>
                <w:lang w:eastAsia="en-AU"/>
              </w:rPr>
              <w:t>0</w:t>
            </w:r>
          </w:p>
        </w:tc>
        <w:tc>
          <w:tcPr>
            <w:tcW w:w="456" w:type="pct"/>
          </w:tcPr>
          <w:p w14:paraId="562CF0F3" w14:textId="77777777" w:rsidR="00CD5E41" w:rsidRDefault="00CD5E41" w:rsidP="0054050A">
            <w:pPr>
              <w:spacing w:after="0"/>
              <w:jc w:val="right"/>
              <w:rPr>
                <w:rFonts w:eastAsia="Times New Roman" w:cs="Arial"/>
                <w:lang w:eastAsia="en-AU"/>
              </w:rPr>
            </w:pPr>
            <w:r>
              <w:rPr>
                <w:rFonts w:eastAsia="Times New Roman" w:cs="Arial"/>
                <w:lang w:eastAsia="en-AU"/>
              </w:rPr>
              <w:t>2</w:t>
            </w:r>
          </w:p>
        </w:tc>
        <w:tc>
          <w:tcPr>
            <w:tcW w:w="461" w:type="pct"/>
          </w:tcPr>
          <w:p w14:paraId="15246ECD" w14:textId="77777777" w:rsidR="00CD5E41" w:rsidRDefault="00CD5E41" w:rsidP="0054050A">
            <w:pPr>
              <w:spacing w:after="0"/>
              <w:jc w:val="right"/>
              <w:rPr>
                <w:rFonts w:eastAsia="Times New Roman" w:cs="Arial"/>
                <w:lang w:eastAsia="en-AU"/>
              </w:rPr>
            </w:pPr>
            <w:r>
              <w:rPr>
                <w:rFonts w:eastAsia="Times New Roman" w:cs="Arial"/>
                <w:lang w:eastAsia="en-AU"/>
              </w:rPr>
              <w:t>2</w:t>
            </w:r>
          </w:p>
        </w:tc>
        <w:tc>
          <w:tcPr>
            <w:tcW w:w="425" w:type="pct"/>
          </w:tcPr>
          <w:p w14:paraId="31BB5DC1" w14:textId="77777777" w:rsidR="00CD5E41" w:rsidRDefault="00CD5E41" w:rsidP="0054050A">
            <w:pPr>
              <w:spacing w:after="0"/>
              <w:jc w:val="right"/>
              <w:rPr>
                <w:rFonts w:eastAsia="Times New Roman" w:cs="Arial"/>
                <w:lang w:eastAsia="en-AU"/>
              </w:rPr>
            </w:pPr>
            <w:r>
              <w:rPr>
                <w:rFonts w:eastAsia="Times New Roman" w:cs="Arial"/>
                <w:lang w:eastAsia="en-AU"/>
              </w:rPr>
              <w:t>2</w:t>
            </w:r>
          </w:p>
        </w:tc>
      </w:tr>
      <w:tr w:rsidR="00657A3F" w:rsidRPr="00002D05" w14:paraId="15D41E10" w14:textId="77777777" w:rsidTr="00657A3F">
        <w:trPr>
          <w:trHeight w:val="699"/>
        </w:trPr>
        <w:tc>
          <w:tcPr>
            <w:tcW w:w="811" w:type="pct"/>
            <w:hideMark/>
          </w:tcPr>
          <w:p w14:paraId="6D2AB1CA"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Senior executive service</w:t>
            </w:r>
          </w:p>
        </w:tc>
        <w:tc>
          <w:tcPr>
            <w:tcW w:w="357" w:type="pct"/>
          </w:tcPr>
          <w:p w14:paraId="19F37212" w14:textId="77777777" w:rsidR="00CD5E41" w:rsidRPr="00002D05" w:rsidRDefault="00CD5E41" w:rsidP="00300BAA">
            <w:pPr>
              <w:spacing w:after="0"/>
              <w:jc w:val="right"/>
              <w:rPr>
                <w:rFonts w:eastAsia="Times New Roman" w:cs="Arial"/>
                <w:lang w:eastAsia="en-AU"/>
              </w:rPr>
            </w:pPr>
            <w:r w:rsidRPr="00002D05">
              <w:rPr>
                <w:rFonts w:eastAsia="Times New Roman" w:cs="Arial"/>
                <w:lang w:eastAsia="en-AU"/>
              </w:rPr>
              <w:t>1</w:t>
            </w:r>
          </w:p>
        </w:tc>
        <w:tc>
          <w:tcPr>
            <w:tcW w:w="407" w:type="pct"/>
          </w:tcPr>
          <w:p w14:paraId="2B6BCE5E" w14:textId="77777777" w:rsidR="00CD5E41" w:rsidRPr="00002D05" w:rsidRDefault="00CD5E41" w:rsidP="00300BAA">
            <w:pPr>
              <w:spacing w:after="0"/>
              <w:jc w:val="right"/>
              <w:rPr>
                <w:rFonts w:eastAsia="Times New Roman" w:cs="Arial"/>
                <w:lang w:eastAsia="en-AU"/>
              </w:rPr>
            </w:pPr>
            <w:r w:rsidRPr="00002D05">
              <w:rPr>
                <w:rFonts w:eastAsia="Times New Roman" w:cs="Arial"/>
                <w:lang w:eastAsia="en-AU"/>
              </w:rPr>
              <w:t>1</w:t>
            </w:r>
          </w:p>
        </w:tc>
        <w:tc>
          <w:tcPr>
            <w:tcW w:w="357" w:type="pct"/>
          </w:tcPr>
          <w:p w14:paraId="61D8BDF8" w14:textId="77777777" w:rsidR="00CD5E41" w:rsidRPr="00002D05" w:rsidRDefault="00CD5E41" w:rsidP="00300BAA">
            <w:pPr>
              <w:spacing w:after="0"/>
              <w:jc w:val="right"/>
              <w:rPr>
                <w:rFonts w:eastAsia="Times New Roman" w:cs="Arial"/>
                <w:lang w:eastAsia="en-AU"/>
              </w:rPr>
            </w:pPr>
            <w:r>
              <w:rPr>
                <w:rFonts w:cs="Arial"/>
                <w:color w:val="000000"/>
              </w:rPr>
              <w:t>5</w:t>
            </w:r>
          </w:p>
        </w:tc>
        <w:tc>
          <w:tcPr>
            <w:tcW w:w="389" w:type="pct"/>
          </w:tcPr>
          <w:p w14:paraId="52FCBA6B" w14:textId="77777777" w:rsidR="00CD5E41" w:rsidRPr="00002D05" w:rsidRDefault="00CD5E41" w:rsidP="00300BAA">
            <w:pPr>
              <w:spacing w:after="0"/>
              <w:jc w:val="right"/>
              <w:rPr>
                <w:rFonts w:eastAsia="Times New Roman" w:cs="Arial"/>
                <w:lang w:eastAsia="en-AU"/>
              </w:rPr>
            </w:pPr>
            <w:r>
              <w:rPr>
                <w:rFonts w:cs="Arial"/>
                <w:color w:val="000000"/>
              </w:rPr>
              <w:t>4.8</w:t>
            </w:r>
          </w:p>
        </w:tc>
        <w:tc>
          <w:tcPr>
            <w:tcW w:w="473" w:type="pct"/>
          </w:tcPr>
          <w:p w14:paraId="44888738" w14:textId="77777777" w:rsidR="00CD5E41" w:rsidRPr="00002D05" w:rsidRDefault="00CD5E41" w:rsidP="00300BAA">
            <w:pPr>
              <w:spacing w:after="0"/>
              <w:jc w:val="right"/>
              <w:rPr>
                <w:rFonts w:eastAsia="Times New Roman" w:cs="Arial"/>
                <w:lang w:eastAsia="en-AU"/>
              </w:rPr>
            </w:pPr>
            <w:r>
              <w:rPr>
                <w:rFonts w:cs="Arial"/>
                <w:color w:val="000000"/>
              </w:rPr>
              <w:t>5.8</w:t>
            </w:r>
          </w:p>
        </w:tc>
        <w:tc>
          <w:tcPr>
            <w:tcW w:w="456" w:type="pct"/>
          </w:tcPr>
          <w:p w14:paraId="44B83BD8" w14:textId="77777777" w:rsidR="00CD5E41" w:rsidRDefault="00CD5E41" w:rsidP="00300BAA">
            <w:pPr>
              <w:spacing w:after="0"/>
              <w:jc w:val="right"/>
              <w:rPr>
                <w:rFonts w:eastAsia="Times New Roman" w:cs="Arial"/>
                <w:lang w:eastAsia="en-AU"/>
              </w:rPr>
            </w:pPr>
            <w:r>
              <w:rPr>
                <w:rFonts w:eastAsia="Times New Roman" w:cs="Arial"/>
                <w:lang w:eastAsia="en-AU"/>
              </w:rPr>
              <w:t>0</w:t>
            </w:r>
          </w:p>
        </w:tc>
        <w:tc>
          <w:tcPr>
            <w:tcW w:w="408" w:type="pct"/>
          </w:tcPr>
          <w:p w14:paraId="6ADCB8C4" w14:textId="77777777" w:rsidR="00CD5E41" w:rsidRDefault="00CD5E41" w:rsidP="00300BAA">
            <w:pPr>
              <w:spacing w:after="0"/>
              <w:jc w:val="right"/>
              <w:rPr>
                <w:rFonts w:eastAsia="Times New Roman" w:cs="Arial"/>
                <w:lang w:eastAsia="en-AU"/>
              </w:rPr>
            </w:pPr>
            <w:r>
              <w:rPr>
                <w:rFonts w:eastAsia="Times New Roman" w:cs="Arial"/>
                <w:lang w:eastAsia="en-AU"/>
              </w:rPr>
              <w:t>0</w:t>
            </w:r>
          </w:p>
        </w:tc>
        <w:tc>
          <w:tcPr>
            <w:tcW w:w="456" w:type="pct"/>
          </w:tcPr>
          <w:p w14:paraId="30A9153D" w14:textId="77777777" w:rsidR="00CD5E41" w:rsidRDefault="00CD5E41" w:rsidP="00300BAA">
            <w:pPr>
              <w:spacing w:after="0"/>
              <w:jc w:val="right"/>
              <w:rPr>
                <w:rFonts w:eastAsia="Times New Roman" w:cs="Arial"/>
                <w:lang w:eastAsia="en-AU"/>
              </w:rPr>
            </w:pPr>
            <w:r>
              <w:rPr>
                <w:rFonts w:eastAsia="Times New Roman" w:cs="Arial"/>
                <w:lang w:eastAsia="en-AU"/>
              </w:rPr>
              <w:t>8</w:t>
            </w:r>
          </w:p>
        </w:tc>
        <w:tc>
          <w:tcPr>
            <w:tcW w:w="461" w:type="pct"/>
          </w:tcPr>
          <w:p w14:paraId="61A09D80" w14:textId="77777777" w:rsidR="00CD5E41" w:rsidRDefault="00CD5E41" w:rsidP="00300BAA">
            <w:pPr>
              <w:spacing w:after="0"/>
              <w:jc w:val="right"/>
              <w:rPr>
                <w:rFonts w:eastAsia="Times New Roman" w:cs="Arial"/>
                <w:lang w:eastAsia="en-AU"/>
              </w:rPr>
            </w:pPr>
            <w:r>
              <w:rPr>
                <w:rFonts w:eastAsia="Times New Roman" w:cs="Arial"/>
                <w:lang w:eastAsia="en-AU"/>
              </w:rPr>
              <w:t>8</w:t>
            </w:r>
          </w:p>
        </w:tc>
        <w:tc>
          <w:tcPr>
            <w:tcW w:w="425" w:type="pct"/>
          </w:tcPr>
          <w:p w14:paraId="69C71742" w14:textId="77777777" w:rsidR="00CD5E41" w:rsidRDefault="00CD5E41" w:rsidP="00300BAA">
            <w:pPr>
              <w:spacing w:after="0"/>
              <w:jc w:val="right"/>
              <w:rPr>
                <w:rFonts w:eastAsia="Times New Roman" w:cs="Arial"/>
                <w:lang w:eastAsia="en-AU"/>
              </w:rPr>
            </w:pPr>
            <w:r>
              <w:rPr>
                <w:rFonts w:eastAsia="Times New Roman" w:cs="Arial"/>
                <w:lang w:eastAsia="en-AU"/>
              </w:rPr>
              <w:t>8</w:t>
            </w:r>
          </w:p>
        </w:tc>
      </w:tr>
      <w:tr w:rsidR="00657A3F" w:rsidRPr="00002D05" w14:paraId="3EC1C9DD" w14:textId="77777777" w:rsidTr="00657A3F">
        <w:trPr>
          <w:trHeight w:val="249"/>
        </w:trPr>
        <w:tc>
          <w:tcPr>
            <w:tcW w:w="811" w:type="pct"/>
            <w:hideMark/>
          </w:tcPr>
          <w:p w14:paraId="0592128C"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STS</w:t>
            </w:r>
          </w:p>
        </w:tc>
        <w:tc>
          <w:tcPr>
            <w:tcW w:w="357" w:type="pct"/>
          </w:tcPr>
          <w:p w14:paraId="4FDE4A51"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12</w:t>
            </w:r>
          </w:p>
        </w:tc>
        <w:tc>
          <w:tcPr>
            <w:tcW w:w="407" w:type="pct"/>
          </w:tcPr>
          <w:p w14:paraId="1DD5EDE1"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12</w:t>
            </w:r>
          </w:p>
        </w:tc>
        <w:tc>
          <w:tcPr>
            <w:tcW w:w="357" w:type="pct"/>
            <w:vAlign w:val="center"/>
          </w:tcPr>
          <w:p w14:paraId="33138C28" w14:textId="77777777" w:rsidR="00CD5E41" w:rsidRPr="00002D05" w:rsidRDefault="00CD5E41" w:rsidP="0054050A">
            <w:pPr>
              <w:spacing w:after="0"/>
              <w:jc w:val="right"/>
              <w:rPr>
                <w:rFonts w:eastAsia="Times New Roman" w:cs="Arial"/>
                <w:lang w:eastAsia="en-AU"/>
              </w:rPr>
            </w:pPr>
            <w:r>
              <w:rPr>
                <w:rFonts w:cs="Arial"/>
                <w:color w:val="000000"/>
              </w:rPr>
              <w:t>0</w:t>
            </w:r>
          </w:p>
        </w:tc>
        <w:tc>
          <w:tcPr>
            <w:tcW w:w="389" w:type="pct"/>
            <w:vAlign w:val="center"/>
          </w:tcPr>
          <w:p w14:paraId="0FF4B5F2" w14:textId="77777777" w:rsidR="00CD5E41" w:rsidRPr="00002D05" w:rsidRDefault="00CD5E41" w:rsidP="0054050A">
            <w:pPr>
              <w:spacing w:after="0"/>
              <w:jc w:val="right"/>
              <w:rPr>
                <w:rFonts w:eastAsia="Times New Roman" w:cs="Arial"/>
                <w:lang w:eastAsia="en-AU"/>
              </w:rPr>
            </w:pPr>
            <w:r>
              <w:rPr>
                <w:rFonts w:cs="Arial"/>
                <w:color w:val="000000"/>
              </w:rPr>
              <w:t>0</w:t>
            </w:r>
          </w:p>
        </w:tc>
        <w:tc>
          <w:tcPr>
            <w:tcW w:w="473" w:type="pct"/>
            <w:vAlign w:val="center"/>
          </w:tcPr>
          <w:p w14:paraId="39F4CF78" w14:textId="77777777" w:rsidR="00CD5E41" w:rsidRPr="00002D05" w:rsidRDefault="00CD5E41" w:rsidP="0054050A">
            <w:pPr>
              <w:spacing w:after="0"/>
              <w:jc w:val="right"/>
              <w:rPr>
                <w:rFonts w:eastAsia="Times New Roman" w:cs="Arial"/>
                <w:lang w:eastAsia="en-AU"/>
              </w:rPr>
            </w:pPr>
            <w:r>
              <w:rPr>
                <w:rFonts w:cs="Arial"/>
                <w:color w:val="000000"/>
              </w:rPr>
              <w:t>12</w:t>
            </w:r>
          </w:p>
        </w:tc>
        <w:tc>
          <w:tcPr>
            <w:tcW w:w="456" w:type="pct"/>
          </w:tcPr>
          <w:p w14:paraId="7FC7FE2A" w14:textId="77777777" w:rsidR="00CD5E41" w:rsidRDefault="00CD5E41" w:rsidP="0054050A">
            <w:pPr>
              <w:spacing w:after="0"/>
              <w:jc w:val="right"/>
              <w:rPr>
                <w:rFonts w:eastAsia="Times New Roman" w:cs="Arial"/>
                <w:lang w:eastAsia="en-AU"/>
              </w:rPr>
            </w:pPr>
            <w:r>
              <w:rPr>
                <w:rFonts w:eastAsia="Times New Roman" w:cs="Arial"/>
                <w:lang w:eastAsia="en-AU"/>
              </w:rPr>
              <w:t>10</w:t>
            </w:r>
          </w:p>
        </w:tc>
        <w:tc>
          <w:tcPr>
            <w:tcW w:w="408" w:type="pct"/>
          </w:tcPr>
          <w:p w14:paraId="366E8DB7" w14:textId="77777777" w:rsidR="00CD5E41" w:rsidRDefault="00CD5E41" w:rsidP="0054050A">
            <w:pPr>
              <w:spacing w:after="0"/>
              <w:jc w:val="right"/>
              <w:rPr>
                <w:rFonts w:eastAsia="Times New Roman" w:cs="Arial"/>
                <w:lang w:eastAsia="en-AU"/>
              </w:rPr>
            </w:pPr>
            <w:r>
              <w:rPr>
                <w:rFonts w:eastAsia="Times New Roman" w:cs="Arial"/>
                <w:lang w:eastAsia="en-AU"/>
              </w:rPr>
              <w:t>10</w:t>
            </w:r>
          </w:p>
        </w:tc>
        <w:tc>
          <w:tcPr>
            <w:tcW w:w="456" w:type="pct"/>
          </w:tcPr>
          <w:p w14:paraId="4A3F7414" w14:textId="77777777" w:rsidR="00CD5E41" w:rsidRDefault="00CD5E41" w:rsidP="0054050A">
            <w:pPr>
              <w:spacing w:after="0"/>
              <w:jc w:val="right"/>
              <w:rPr>
                <w:rFonts w:eastAsia="Times New Roman" w:cs="Arial"/>
                <w:lang w:eastAsia="en-AU"/>
              </w:rPr>
            </w:pPr>
            <w:r>
              <w:rPr>
                <w:rFonts w:eastAsia="Times New Roman" w:cs="Arial"/>
                <w:lang w:eastAsia="en-AU"/>
              </w:rPr>
              <w:t>3</w:t>
            </w:r>
          </w:p>
        </w:tc>
        <w:tc>
          <w:tcPr>
            <w:tcW w:w="461" w:type="pct"/>
          </w:tcPr>
          <w:p w14:paraId="7F5511DB" w14:textId="77777777" w:rsidR="00CD5E41" w:rsidRDefault="00CD5E41" w:rsidP="0054050A">
            <w:pPr>
              <w:spacing w:after="0"/>
              <w:jc w:val="right"/>
              <w:rPr>
                <w:rFonts w:eastAsia="Times New Roman" w:cs="Arial"/>
                <w:lang w:eastAsia="en-AU"/>
              </w:rPr>
            </w:pPr>
            <w:r>
              <w:rPr>
                <w:rFonts w:eastAsia="Times New Roman" w:cs="Arial"/>
                <w:lang w:eastAsia="en-AU"/>
              </w:rPr>
              <w:t>3</w:t>
            </w:r>
          </w:p>
        </w:tc>
        <w:tc>
          <w:tcPr>
            <w:tcW w:w="425" w:type="pct"/>
          </w:tcPr>
          <w:p w14:paraId="7D9B02A7" w14:textId="77777777" w:rsidR="00CD5E41" w:rsidRDefault="00CD5E41" w:rsidP="0054050A">
            <w:pPr>
              <w:spacing w:after="0"/>
              <w:jc w:val="right"/>
              <w:rPr>
                <w:rFonts w:eastAsia="Times New Roman" w:cs="Arial"/>
                <w:lang w:eastAsia="en-AU"/>
              </w:rPr>
            </w:pPr>
            <w:r>
              <w:rPr>
                <w:rFonts w:eastAsia="Times New Roman" w:cs="Arial"/>
                <w:lang w:eastAsia="en-AU"/>
              </w:rPr>
              <w:t>13</w:t>
            </w:r>
          </w:p>
        </w:tc>
      </w:tr>
      <w:tr w:rsidR="00657A3F" w:rsidRPr="00002D05" w14:paraId="6D53F79A" w14:textId="77777777" w:rsidTr="00657A3F">
        <w:trPr>
          <w:trHeight w:val="249"/>
        </w:trPr>
        <w:tc>
          <w:tcPr>
            <w:tcW w:w="811" w:type="pct"/>
            <w:hideMark/>
          </w:tcPr>
          <w:p w14:paraId="2B69ED3E"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lastRenderedPageBreak/>
              <w:t>VPS grade 1</w:t>
            </w:r>
          </w:p>
        </w:tc>
        <w:tc>
          <w:tcPr>
            <w:tcW w:w="357" w:type="pct"/>
          </w:tcPr>
          <w:p w14:paraId="19BF21B7"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0</w:t>
            </w:r>
          </w:p>
        </w:tc>
        <w:tc>
          <w:tcPr>
            <w:tcW w:w="407" w:type="pct"/>
          </w:tcPr>
          <w:p w14:paraId="547D3A2D"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0</w:t>
            </w:r>
          </w:p>
        </w:tc>
        <w:tc>
          <w:tcPr>
            <w:tcW w:w="357" w:type="pct"/>
            <w:vAlign w:val="center"/>
          </w:tcPr>
          <w:p w14:paraId="632DC23D" w14:textId="77777777" w:rsidR="00CD5E41" w:rsidRPr="00002D05" w:rsidRDefault="00CD5E41" w:rsidP="0054050A">
            <w:pPr>
              <w:spacing w:after="0"/>
              <w:jc w:val="right"/>
              <w:rPr>
                <w:rFonts w:eastAsia="Times New Roman" w:cs="Arial"/>
                <w:lang w:eastAsia="en-AU"/>
              </w:rPr>
            </w:pPr>
            <w:r>
              <w:rPr>
                <w:rFonts w:cs="Arial"/>
                <w:color w:val="000000"/>
              </w:rPr>
              <w:t>0</w:t>
            </w:r>
          </w:p>
        </w:tc>
        <w:tc>
          <w:tcPr>
            <w:tcW w:w="389" w:type="pct"/>
            <w:vAlign w:val="center"/>
          </w:tcPr>
          <w:p w14:paraId="6D817B98" w14:textId="77777777" w:rsidR="00CD5E41" w:rsidRPr="00002D05" w:rsidRDefault="00CD5E41" w:rsidP="0054050A">
            <w:pPr>
              <w:spacing w:after="0"/>
              <w:jc w:val="right"/>
              <w:rPr>
                <w:rFonts w:eastAsia="Times New Roman" w:cs="Arial"/>
                <w:lang w:eastAsia="en-AU"/>
              </w:rPr>
            </w:pPr>
            <w:r>
              <w:rPr>
                <w:rFonts w:cs="Arial"/>
                <w:color w:val="000000"/>
              </w:rPr>
              <w:t>0</w:t>
            </w:r>
          </w:p>
        </w:tc>
        <w:tc>
          <w:tcPr>
            <w:tcW w:w="473" w:type="pct"/>
            <w:vAlign w:val="center"/>
          </w:tcPr>
          <w:p w14:paraId="1B6F6377" w14:textId="77777777" w:rsidR="00CD5E41" w:rsidRPr="00002D05" w:rsidRDefault="00CD5E41" w:rsidP="0054050A">
            <w:pPr>
              <w:spacing w:after="0"/>
              <w:jc w:val="right"/>
              <w:rPr>
                <w:rFonts w:eastAsia="Times New Roman" w:cs="Arial"/>
                <w:lang w:eastAsia="en-AU"/>
              </w:rPr>
            </w:pPr>
            <w:r>
              <w:rPr>
                <w:rFonts w:cs="Arial"/>
                <w:color w:val="000000"/>
              </w:rPr>
              <w:t>0</w:t>
            </w:r>
          </w:p>
        </w:tc>
        <w:tc>
          <w:tcPr>
            <w:tcW w:w="456" w:type="pct"/>
          </w:tcPr>
          <w:p w14:paraId="1B479FC7" w14:textId="77777777" w:rsidR="00CD5E41" w:rsidRDefault="00CD5E41" w:rsidP="0054050A">
            <w:pPr>
              <w:spacing w:after="0"/>
              <w:jc w:val="right"/>
              <w:rPr>
                <w:rFonts w:eastAsia="Times New Roman" w:cs="Arial"/>
                <w:lang w:eastAsia="en-AU"/>
              </w:rPr>
            </w:pPr>
            <w:r>
              <w:rPr>
                <w:rFonts w:eastAsia="Times New Roman" w:cs="Arial"/>
                <w:lang w:eastAsia="en-AU"/>
              </w:rPr>
              <w:t>0</w:t>
            </w:r>
          </w:p>
        </w:tc>
        <w:tc>
          <w:tcPr>
            <w:tcW w:w="408" w:type="pct"/>
          </w:tcPr>
          <w:p w14:paraId="25C95D14" w14:textId="77777777" w:rsidR="00CD5E41" w:rsidRDefault="00CD5E41" w:rsidP="0054050A">
            <w:pPr>
              <w:spacing w:after="0"/>
              <w:jc w:val="right"/>
              <w:rPr>
                <w:rFonts w:eastAsia="Times New Roman" w:cs="Arial"/>
                <w:lang w:eastAsia="en-AU"/>
              </w:rPr>
            </w:pPr>
            <w:r>
              <w:rPr>
                <w:rFonts w:eastAsia="Times New Roman" w:cs="Arial"/>
                <w:lang w:eastAsia="en-AU"/>
              </w:rPr>
              <w:t>0</w:t>
            </w:r>
          </w:p>
        </w:tc>
        <w:tc>
          <w:tcPr>
            <w:tcW w:w="456" w:type="pct"/>
          </w:tcPr>
          <w:p w14:paraId="39047C31" w14:textId="77777777" w:rsidR="00CD5E41" w:rsidRDefault="00CD5E41" w:rsidP="0054050A">
            <w:pPr>
              <w:spacing w:after="0"/>
              <w:jc w:val="right"/>
              <w:rPr>
                <w:rFonts w:eastAsia="Times New Roman" w:cs="Arial"/>
                <w:lang w:eastAsia="en-AU"/>
              </w:rPr>
            </w:pPr>
            <w:r>
              <w:rPr>
                <w:rFonts w:eastAsia="Times New Roman" w:cs="Arial"/>
                <w:lang w:eastAsia="en-AU"/>
              </w:rPr>
              <w:t>0</w:t>
            </w:r>
          </w:p>
        </w:tc>
        <w:tc>
          <w:tcPr>
            <w:tcW w:w="461" w:type="pct"/>
          </w:tcPr>
          <w:p w14:paraId="7C1D38EA" w14:textId="77777777" w:rsidR="00CD5E41" w:rsidRDefault="00CD5E41" w:rsidP="0054050A">
            <w:pPr>
              <w:spacing w:after="0"/>
              <w:jc w:val="right"/>
              <w:rPr>
                <w:rFonts w:eastAsia="Times New Roman" w:cs="Arial"/>
                <w:lang w:eastAsia="en-AU"/>
              </w:rPr>
            </w:pPr>
            <w:r>
              <w:rPr>
                <w:rFonts w:eastAsia="Times New Roman" w:cs="Arial"/>
                <w:lang w:eastAsia="en-AU"/>
              </w:rPr>
              <w:t>0</w:t>
            </w:r>
          </w:p>
        </w:tc>
        <w:tc>
          <w:tcPr>
            <w:tcW w:w="425" w:type="pct"/>
          </w:tcPr>
          <w:p w14:paraId="081D7667" w14:textId="77777777" w:rsidR="00CD5E41" w:rsidRDefault="00CD5E41" w:rsidP="0054050A">
            <w:pPr>
              <w:spacing w:after="0"/>
              <w:jc w:val="right"/>
              <w:rPr>
                <w:rFonts w:eastAsia="Times New Roman" w:cs="Arial"/>
                <w:lang w:eastAsia="en-AU"/>
              </w:rPr>
            </w:pPr>
            <w:r>
              <w:rPr>
                <w:rFonts w:eastAsia="Times New Roman" w:cs="Arial"/>
                <w:lang w:eastAsia="en-AU"/>
              </w:rPr>
              <w:t>0</w:t>
            </w:r>
          </w:p>
        </w:tc>
      </w:tr>
      <w:tr w:rsidR="00657A3F" w:rsidRPr="00002D05" w14:paraId="4969E594" w14:textId="77777777" w:rsidTr="00657A3F">
        <w:trPr>
          <w:trHeight w:val="249"/>
        </w:trPr>
        <w:tc>
          <w:tcPr>
            <w:tcW w:w="811" w:type="pct"/>
            <w:hideMark/>
          </w:tcPr>
          <w:p w14:paraId="494EB2E6"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VPS grade 2</w:t>
            </w:r>
          </w:p>
        </w:tc>
        <w:tc>
          <w:tcPr>
            <w:tcW w:w="357" w:type="pct"/>
          </w:tcPr>
          <w:p w14:paraId="6B320761"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14</w:t>
            </w:r>
          </w:p>
        </w:tc>
        <w:tc>
          <w:tcPr>
            <w:tcW w:w="407" w:type="pct"/>
          </w:tcPr>
          <w:p w14:paraId="79520EAB"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11.97</w:t>
            </w:r>
          </w:p>
        </w:tc>
        <w:tc>
          <w:tcPr>
            <w:tcW w:w="357" w:type="pct"/>
            <w:vAlign w:val="center"/>
          </w:tcPr>
          <w:p w14:paraId="5C09AED4" w14:textId="77777777" w:rsidR="00CD5E41" w:rsidRPr="00002D05" w:rsidRDefault="00CD5E41" w:rsidP="0054050A">
            <w:pPr>
              <w:spacing w:after="0"/>
              <w:jc w:val="right"/>
              <w:rPr>
                <w:rFonts w:eastAsia="Times New Roman" w:cs="Arial"/>
                <w:lang w:eastAsia="en-AU"/>
              </w:rPr>
            </w:pPr>
            <w:r>
              <w:rPr>
                <w:rFonts w:cs="Arial"/>
                <w:color w:val="000000"/>
              </w:rPr>
              <w:t>9</w:t>
            </w:r>
          </w:p>
        </w:tc>
        <w:tc>
          <w:tcPr>
            <w:tcW w:w="389" w:type="pct"/>
            <w:vAlign w:val="center"/>
          </w:tcPr>
          <w:p w14:paraId="7A84ECD4" w14:textId="77777777" w:rsidR="00CD5E41" w:rsidRPr="00002D05" w:rsidRDefault="00CD5E41" w:rsidP="0054050A">
            <w:pPr>
              <w:spacing w:after="0"/>
              <w:jc w:val="right"/>
              <w:rPr>
                <w:rFonts w:eastAsia="Times New Roman" w:cs="Arial"/>
                <w:lang w:eastAsia="en-AU"/>
              </w:rPr>
            </w:pPr>
            <w:r>
              <w:rPr>
                <w:rFonts w:cs="Arial"/>
                <w:color w:val="000000"/>
              </w:rPr>
              <w:t>9</w:t>
            </w:r>
          </w:p>
        </w:tc>
        <w:tc>
          <w:tcPr>
            <w:tcW w:w="473" w:type="pct"/>
            <w:vAlign w:val="center"/>
          </w:tcPr>
          <w:p w14:paraId="587E7DD8" w14:textId="77777777" w:rsidR="00CD5E41" w:rsidRPr="00002D05" w:rsidRDefault="00CD5E41" w:rsidP="0054050A">
            <w:pPr>
              <w:spacing w:after="0"/>
              <w:jc w:val="right"/>
              <w:rPr>
                <w:rFonts w:eastAsia="Times New Roman" w:cs="Arial"/>
                <w:lang w:eastAsia="en-AU"/>
              </w:rPr>
            </w:pPr>
            <w:r>
              <w:rPr>
                <w:rFonts w:cs="Arial"/>
                <w:color w:val="000000"/>
              </w:rPr>
              <w:t>20.97</w:t>
            </w:r>
          </w:p>
        </w:tc>
        <w:tc>
          <w:tcPr>
            <w:tcW w:w="456" w:type="pct"/>
          </w:tcPr>
          <w:p w14:paraId="07AEB8FD" w14:textId="77777777" w:rsidR="00CD5E41" w:rsidRDefault="00CD5E41" w:rsidP="0054050A">
            <w:pPr>
              <w:spacing w:after="0"/>
              <w:jc w:val="right"/>
              <w:rPr>
                <w:rFonts w:eastAsia="Times New Roman" w:cs="Arial"/>
                <w:lang w:eastAsia="en-AU"/>
              </w:rPr>
            </w:pPr>
            <w:r>
              <w:rPr>
                <w:rFonts w:eastAsia="Times New Roman" w:cs="Arial"/>
                <w:lang w:eastAsia="en-AU"/>
              </w:rPr>
              <w:t>11</w:t>
            </w:r>
          </w:p>
        </w:tc>
        <w:tc>
          <w:tcPr>
            <w:tcW w:w="408" w:type="pct"/>
          </w:tcPr>
          <w:p w14:paraId="54FB7C81" w14:textId="77777777" w:rsidR="00CD5E41" w:rsidRDefault="00CD5E41" w:rsidP="0054050A">
            <w:pPr>
              <w:spacing w:after="0"/>
              <w:jc w:val="right"/>
              <w:rPr>
                <w:rFonts w:eastAsia="Times New Roman" w:cs="Arial"/>
                <w:lang w:eastAsia="en-AU"/>
              </w:rPr>
            </w:pPr>
            <w:r>
              <w:rPr>
                <w:rFonts w:eastAsia="Times New Roman" w:cs="Arial"/>
                <w:lang w:eastAsia="en-AU"/>
              </w:rPr>
              <w:t>8.1</w:t>
            </w:r>
          </w:p>
        </w:tc>
        <w:tc>
          <w:tcPr>
            <w:tcW w:w="456" w:type="pct"/>
          </w:tcPr>
          <w:p w14:paraId="4EE43C5A" w14:textId="77777777" w:rsidR="00CD5E41" w:rsidRDefault="00CD5E41" w:rsidP="0054050A">
            <w:pPr>
              <w:spacing w:after="0"/>
              <w:jc w:val="right"/>
              <w:rPr>
                <w:rFonts w:eastAsia="Times New Roman" w:cs="Arial"/>
                <w:lang w:eastAsia="en-AU"/>
              </w:rPr>
            </w:pPr>
            <w:r>
              <w:rPr>
                <w:rFonts w:eastAsia="Times New Roman" w:cs="Arial"/>
                <w:lang w:eastAsia="en-AU"/>
              </w:rPr>
              <w:t>4</w:t>
            </w:r>
          </w:p>
        </w:tc>
        <w:tc>
          <w:tcPr>
            <w:tcW w:w="461" w:type="pct"/>
          </w:tcPr>
          <w:p w14:paraId="24EC1A38" w14:textId="77777777" w:rsidR="00CD5E41" w:rsidRDefault="00CD5E41" w:rsidP="0054050A">
            <w:pPr>
              <w:spacing w:after="0"/>
              <w:jc w:val="right"/>
              <w:rPr>
                <w:rFonts w:eastAsia="Times New Roman" w:cs="Arial"/>
                <w:lang w:eastAsia="en-AU"/>
              </w:rPr>
            </w:pPr>
            <w:r>
              <w:rPr>
                <w:rFonts w:eastAsia="Times New Roman" w:cs="Arial"/>
                <w:lang w:eastAsia="en-AU"/>
              </w:rPr>
              <w:t>3</w:t>
            </w:r>
          </w:p>
        </w:tc>
        <w:tc>
          <w:tcPr>
            <w:tcW w:w="425" w:type="pct"/>
          </w:tcPr>
          <w:p w14:paraId="10B6A1CD" w14:textId="77777777" w:rsidR="00CD5E41" w:rsidRDefault="00CD5E41" w:rsidP="0054050A">
            <w:pPr>
              <w:spacing w:after="0"/>
              <w:jc w:val="right"/>
              <w:rPr>
                <w:rFonts w:eastAsia="Times New Roman" w:cs="Arial"/>
                <w:lang w:eastAsia="en-AU"/>
              </w:rPr>
            </w:pPr>
            <w:r>
              <w:rPr>
                <w:rFonts w:eastAsia="Times New Roman" w:cs="Arial"/>
                <w:lang w:eastAsia="en-AU"/>
              </w:rPr>
              <w:t>11.1</w:t>
            </w:r>
          </w:p>
        </w:tc>
      </w:tr>
      <w:tr w:rsidR="00657A3F" w:rsidRPr="00002D05" w14:paraId="6855252C" w14:textId="77777777" w:rsidTr="00657A3F">
        <w:trPr>
          <w:trHeight w:val="249"/>
        </w:trPr>
        <w:tc>
          <w:tcPr>
            <w:tcW w:w="811" w:type="pct"/>
            <w:hideMark/>
          </w:tcPr>
          <w:p w14:paraId="7E9929C4"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VPS grade 3</w:t>
            </w:r>
          </w:p>
        </w:tc>
        <w:tc>
          <w:tcPr>
            <w:tcW w:w="357" w:type="pct"/>
          </w:tcPr>
          <w:p w14:paraId="54E43D96"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33</w:t>
            </w:r>
          </w:p>
        </w:tc>
        <w:tc>
          <w:tcPr>
            <w:tcW w:w="407" w:type="pct"/>
          </w:tcPr>
          <w:p w14:paraId="531B8739"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31.7</w:t>
            </w:r>
          </w:p>
        </w:tc>
        <w:tc>
          <w:tcPr>
            <w:tcW w:w="357" w:type="pct"/>
            <w:vAlign w:val="center"/>
          </w:tcPr>
          <w:p w14:paraId="621F667A" w14:textId="77777777" w:rsidR="00CD5E41" w:rsidRPr="00002D05" w:rsidRDefault="00CD5E41" w:rsidP="0054050A">
            <w:pPr>
              <w:spacing w:after="0"/>
              <w:jc w:val="right"/>
              <w:rPr>
                <w:rFonts w:eastAsia="Times New Roman" w:cs="Arial"/>
                <w:lang w:eastAsia="en-AU"/>
              </w:rPr>
            </w:pPr>
            <w:r>
              <w:rPr>
                <w:rFonts w:cs="Arial"/>
                <w:color w:val="000000"/>
              </w:rPr>
              <w:t>22</w:t>
            </w:r>
          </w:p>
        </w:tc>
        <w:tc>
          <w:tcPr>
            <w:tcW w:w="389" w:type="pct"/>
            <w:vAlign w:val="center"/>
          </w:tcPr>
          <w:p w14:paraId="69AB4F2D" w14:textId="77777777" w:rsidR="00CD5E41" w:rsidRPr="00002D05" w:rsidRDefault="00CD5E41" w:rsidP="0054050A">
            <w:pPr>
              <w:spacing w:after="0"/>
              <w:jc w:val="right"/>
              <w:rPr>
                <w:rFonts w:eastAsia="Times New Roman" w:cs="Arial"/>
                <w:lang w:eastAsia="en-AU"/>
              </w:rPr>
            </w:pPr>
            <w:r>
              <w:rPr>
                <w:rFonts w:cs="Arial"/>
                <w:color w:val="000000"/>
              </w:rPr>
              <w:t>22</w:t>
            </w:r>
          </w:p>
        </w:tc>
        <w:tc>
          <w:tcPr>
            <w:tcW w:w="473" w:type="pct"/>
            <w:vAlign w:val="center"/>
          </w:tcPr>
          <w:p w14:paraId="6C097106" w14:textId="77777777" w:rsidR="00CD5E41" w:rsidRPr="00002D05" w:rsidRDefault="00CD5E41" w:rsidP="0054050A">
            <w:pPr>
              <w:spacing w:after="0"/>
              <w:jc w:val="right"/>
              <w:rPr>
                <w:rFonts w:eastAsia="Times New Roman" w:cs="Arial"/>
                <w:lang w:eastAsia="en-AU"/>
              </w:rPr>
            </w:pPr>
            <w:r>
              <w:rPr>
                <w:rFonts w:cs="Arial"/>
                <w:color w:val="000000"/>
              </w:rPr>
              <w:t>53.7</w:t>
            </w:r>
          </w:p>
        </w:tc>
        <w:tc>
          <w:tcPr>
            <w:tcW w:w="456" w:type="pct"/>
          </w:tcPr>
          <w:p w14:paraId="4141E0CD" w14:textId="77777777" w:rsidR="00CD5E41" w:rsidRDefault="00CD5E41" w:rsidP="0054050A">
            <w:pPr>
              <w:spacing w:after="0"/>
              <w:jc w:val="right"/>
              <w:rPr>
                <w:rFonts w:eastAsia="Times New Roman" w:cs="Arial"/>
                <w:lang w:eastAsia="en-AU"/>
              </w:rPr>
            </w:pPr>
            <w:r>
              <w:rPr>
                <w:rFonts w:eastAsia="Times New Roman" w:cs="Arial"/>
                <w:lang w:eastAsia="en-AU"/>
              </w:rPr>
              <w:t>43</w:t>
            </w:r>
          </w:p>
        </w:tc>
        <w:tc>
          <w:tcPr>
            <w:tcW w:w="408" w:type="pct"/>
          </w:tcPr>
          <w:p w14:paraId="1759E86D" w14:textId="77777777" w:rsidR="00CD5E41" w:rsidRDefault="00CD5E41" w:rsidP="0054050A">
            <w:pPr>
              <w:spacing w:after="0"/>
              <w:jc w:val="right"/>
              <w:rPr>
                <w:rFonts w:eastAsia="Times New Roman" w:cs="Arial"/>
                <w:lang w:eastAsia="en-AU"/>
              </w:rPr>
            </w:pPr>
            <w:r>
              <w:rPr>
                <w:rFonts w:eastAsia="Times New Roman" w:cs="Arial"/>
                <w:lang w:eastAsia="en-AU"/>
              </w:rPr>
              <w:t>42.5</w:t>
            </w:r>
          </w:p>
        </w:tc>
        <w:tc>
          <w:tcPr>
            <w:tcW w:w="456" w:type="pct"/>
          </w:tcPr>
          <w:p w14:paraId="6F3649CE" w14:textId="77777777" w:rsidR="00CD5E41" w:rsidRDefault="00CD5E41" w:rsidP="0054050A">
            <w:pPr>
              <w:spacing w:after="0"/>
              <w:jc w:val="right"/>
              <w:rPr>
                <w:rFonts w:eastAsia="Times New Roman" w:cs="Arial"/>
                <w:lang w:eastAsia="en-AU"/>
              </w:rPr>
            </w:pPr>
            <w:r>
              <w:rPr>
                <w:rFonts w:eastAsia="Times New Roman" w:cs="Arial"/>
                <w:lang w:eastAsia="en-AU"/>
              </w:rPr>
              <w:t>43</w:t>
            </w:r>
          </w:p>
        </w:tc>
        <w:tc>
          <w:tcPr>
            <w:tcW w:w="461" w:type="pct"/>
          </w:tcPr>
          <w:p w14:paraId="10BA441F" w14:textId="77777777" w:rsidR="00CD5E41" w:rsidRDefault="00CD5E41" w:rsidP="0054050A">
            <w:pPr>
              <w:spacing w:after="0"/>
              <w:jc w:val="right"/>
              <w:rPr>
                <w:rFonts w:eastAsia="Times New Roman" w:cs="Arial"/>
                <w:lang w:eastAsia="en-AU"/>
              </w:rPr>
            </w:pPr>
            <w:r>
              <w:rPr>
                <w:rFonts w:eastAsia="Times New Roman" w:cs="Arial"/>
                <w:lang w:eastAsia="en-AU"/>
              </w:rPr>
              <w:t>16.63</w:t>
            </w:r>
          </w:p>
        </w:tc>
        <w:tc>
          <w:tcPr>
            <w:tcW w:w="425" w:type="pct"/>
          </w:tcPr>
          <w:p w14:paraId="54D41C79" w14:textId="77777777" w:rsidR="00CD5E41" w:rsidRDefault="00CD5E41" w:rsidP="0054050A">
            <w:pPr>
              <w:spacing w:after="0"/>
              <w:jc w:val="right"/>
              <w:rPr>
                <w:rFonts w:eastAsia="Times New Roman" w:cs="Arial"/>
                <w:lang w:eastAsia="en-AU"/>
              </w:rPr>
            </w:pPr>
            <w:r>
              <w:rPr>
                <w:rFonts w:eastAsia="Times New Roman" w:cs="Arial"/>
                <w:lang w:eastAsia="en-AU"/>
              </w:rPr>
              <w:t>59.13</w:t>
            </w:r>
          </w:p>
        </w:tc>
      </w:tr>
      <w:tr w:rsidR="00657A3F" w:rsidRPr="00002D05" w14:paraId="1C77A408" w14:textId="77777777" w:rsidTr="00657A3F">
        <w:trPr>
          <w:trHeight w:val="249"/>
        </w:trPr>
        <w:tc>
          <w:tcPr>
            <w:tcW w:w="811" w:type="pct"/>
            <w:hideMark/>
          </w:tcPr>
          <w:p w14:paraId="257FF34F"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VPS grade 4</w:t>
            </w:r>
          </w:p>
        </w:tc>
        <w:tc>
          <w:tcPr>
            <w:tcW w:w="357" w:type="pct"/>
          </w:tcPr>
          <w:p w14:paraId="38A5EDE0"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71</w:t>
            </w:r>
          </w:p>
        </w:tc>
        <w:tc>
          <w:tcPr>
            <w:tcW w:w="407" w:type="pct"/>
          </w:tcPr>
          <w:p w14:paraId="50A36B7D"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68.1</w:t>
            </w:r>
          </w:p>
        </w:tc>
        <w:tc>
          <w:tcPr>
            <w:tcW w:w="357" w:type="pct"/>
            <w:vAlign w:val="center"/>
          </w:tcPr>
          <w:p w14:paraId="285F6E55" w14:textId="77777777" w:rsidR="00CD5E41" w:rsidRPr="00002D05" w:rsidRDefault="00CD5E41" w:rsidP="0054050A">
            <w:pPr>
              <w:spacing w:after="0"/>
              <w:jc w:val="right"/>
              <w:rPr>
                <w:rFonts w:eastAsia="Times New Roman" w:cs="Arial"/>
                <w:lang w:eastAsia="en-AU"/>
              </w:rPr>
            </w:pPr>
            <w:r>
              <w:rPr>
                <w:rFonts w:cs="Arial"/>
                <w:color w:val="000000"/>
              </w:rPr>
              <w:t>16</w:t>
            </w:r>
          </w:p>
        </w:tc>
        <w:tc>
          <w:tcPr>
            <w:tcW w:w="389" w:type="pct"/>
            <w:vAlign w:val="center"/>
          </w:tcPr>
          <w:p w14:paraId="70187723" w14:textId="77777777" w:rsidR="00CD5E41" w:rsidRPr="00002D05" w:rsidRDefault="00CD5E41" w:rsidP="0054050A">
            <w:pPr>
              <w:spacing w:after="0"/>
              <w:jc w:val="right"/>
              <w:rPr>
                <w:rFonts w:eastAsia="Times New Roman" w:cs="Arial"/>
                <w:lang w:eastAsia="en-AU"/>
              </w:rPr>
            </w:pPr>
            <w:r>
              <w:rPr>
                <w:rFonts w:cs="Arial"/>
                <w:color w:val="000000"/>
              </w:rPr>
              <w:t>16</w:t>
            </w:r>
          </w:p>
        </w:tc>
        <w:tc>
          <w:tcPr>
            <w:tcW w:w="473" w:type="pct"/>
            <w:vAlign w:val="center"/>
          </w:tcPr>
          <w:p w14:paraId="759F65C2" w14:textId="77777777" w:rsidR="00CD5E41" w:rsidRPr="00002D05" w:rsidRDefault="00CD5E41" w:rsidP="0054050A">
            <w:pPr>
              <w:spacing w:after="0"/>
              <w:jc w:val="right"/>
              <w:rPr>
                <w:rFonts w:eastAsia="Times New Roman" w:cs="Arial"/>
                <w:lang w:eastAsia="en-AU"/>
              </w:rPr>
            </w:pPr>
            <w:r>
              <w:rPr>
                <w:rFonts w:cs="Arial"/>
                <w:color w:val="000000"/>
              </w:rPr>
              <w:t>84.1</w:t>
            </w:r>
          </w:p>
        </w:tc>
        <w:tc>
          <w:tcPr>
            <w:tcW w:w="456" w:type="pct"/>
          </w:tcPr>
          <w:p w14:paraId="7F0FC0FA" w14:textId="77777777" w:rsidR="00CD5E41" w:rsidRDefault="00CD5E41" w:rsidP="0054050A">
            <w:pPr>
              <w:spacing w:after="0"/>
              <w:jc w:val="right"/>
              <w:rPr>
                <w:rFonts w:eastAsia="Times New Roman" w:cs="Arial"/>
                <w:lang w:eastAsia="en-AU"/>
              </w:rPr>
            </w:pPr>
            <w:r>
              <w:rPr>
                <w:rFonts w:eastAsia="Times New Roman" w:cs="Arial"/>
                <w:lang w:eastAsia="en-AU"/>
              </w:rPr>
              <w:t>81</w:t>
            </w:r>
          </w:p>
        </w:tc>
        <w:tc>
          <w:tcPr>
            <w:tcW w:w="408" w:type="pct"/>
          </w:tcPr>
          <w:p w14:paraId="1A6B409E" w14:textId="77777777" w:rsidR="00CD5E41" w:rsidRDefault="00CD5E41" w:rsidP="0054050A">
            <w:pPr>
              <w:spacing w:after="0"/>
              <w:jc w:val="right"/>
              <w:rPr>
                <w:rFonts w:eastAsia="Times New Roman" w:cs="Arial"/>
                <w:lang w:eastAsia="en-AU"/>
              </w:rPr>
            </w:pPr>
            <w:r>
              <w:rPr>
                <w:rFonts w:eastAsia="Times New Roman" w:cs="Arial"/>
                <w:lang w:eastAsia="en-AU"/>
              </w:rPr>
              <w:t>78.5</w:t>
            </w:r>
          </w:p>
        </w:tc>
        <w:tc>
          <w:tcPr>
            <w:tcW w:w="456" w:type="pct"/>
          </w:tcPr>
          <w:p w14:paraId="1F9AA260" w14:textId="77777777" w:rsidR="00CD5E41" w:rsidRDefault="00CD5E41" w:rsidP="0054050A">
            <w:pPr>
              <w:spacing w:after="0"/>
              <w:jc w:val="right"/>
              <w:rPr>
                <w:rFonts w:eastAsia="Times New Roman" w:cs="Arial"/>
                <w:lang w:eastAsia="en-AU"/>
              </w:rPr>
            </w:pPr>
            <w:r>
              <w:rPr>
                <w:rFonts w:eastAsia="Times New Roman" w:cs="Arial"/>
                <w:lang w:eastAsia="en-AU"/>
              </w:rPr>
              <w:t>23</w:t>
            </w:r>
          </w:p>
        </w:tc>
        <w:tc>
          <w:tcPr>
            <w:tcW w:w="461" w:type="pct"/>
          </w:tcPr>
          <w:p w14:paraId="0A540077" w14:textId="77777777" w:rsidR="00CD5E41" w:rsidRDefault="00CD5E41" w:rsidP="0054050A">
            <w:pPr>
              <w:spacing w:after="0"/>
              <w:jc w:val="right"/>
              <w:rPr>
                <w:rFonts w:eastAsia="Times New Roman" w:cs="Arial"/>
                <w:lang w:eastAsia="en-AU"/>
              </w:rPr>
            </w:pPr>
            <w:r>
              <w:rPr>
                <w:rFonts w:eastAsia="Times New Roman" w:cs="Arial"/>
                <w:lang w:eastAsia="en-AU"/>
              </w:rPr>
              <w:t>23</w:t>
            </w:r>
          </w:p>
        </w:tc>
        <w:tc>
          <w:tcPr>
            <w:tcW w:w="425" w:type="pct"/>
          </w:tcPr>
          <w:p w14:paraId="53A28290" w14:textId="77777777" w:rsidR="00CD5E41" w:rsidRDefault="00CD5E41" w:rsidP="0054050A">
            <w:pPr>
              <w:spacing w:after="0"/>
              <w:jc w:val="right"/>
              <w:rPr>
                <w:rFonts w:eastAsia="Times New Roman" w:cs="Arial"/>
                <w:lang w:eastAsia="en-AU"/>
              </w:rPr>
            </w:pPr>
            <w:r>
              <w:rPr>
                <w:rFonts w:eastAsia="Times New Roman" w:cs="Arial"/>
                <w:lang w:eastAsia="en-AU"/>
              </w:rPr>
              <w:t>101.5</w:t>
            </w:r>
          </w:p>
        </w:tc>
      </w:tr>
      <w:tr w:rsidR="00657A3F" w:rsidRPr="00002D05" w14:paraId="5E1102B3" w14:textId="77777777" w:rsidTr="00657A3F">
        <w:trPr>
          <w:trHeight w:val="249"/>
        </w:trPr>
        <w:tc>
          <w:tcPr>
            <w:tcW w:w="811" w:type="pct"/>
            <w:hideMark/>
          </w:tcPr>
          <w:p w14:paraId="34DC98F4"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VPS grade 5</w:t>
            </w:r>
          </w:p>
        </w:tc>
        <w:tc>
          <w:tcPr>
            <w:tcW w:w="357" w:type="pct"/>
          </w:tcPr>
          <w:p w14:paraId="0DE49E83"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72</w:t>
            </w:r>
          </w:p>
        </w:tc>
        <w:tc>
          <w:tcPr>
            <w:tcW w:w="407" w:type="pct"/>
          </w:tcPr>
          <w:p w14:paraId="16A1C136"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71.1</w:t>
            </w:r>
          </w:p>
        </w:tc>
        <w:tc>
          <w:tcPr>
            <w:tcW w:w="357" w:type="pct"/>
            <w:vAlign w:val="center"/>
          </w:tcPr>
          <w:p w14:paraId="567E023E" w14:textId="77777777" w:rsidR="00CD5E41" w:rsidRPr="00002D05" w:rsidRDefault="00CD5E41" w:rsidP="0054050A">
            <w:pPr>
              <w:spacing w:after="0"/>
              <w:jc w:val="right"/>
              <w:rPr>
                <w:rFonts w:eastAsia="Times New Roman" w:cs="Arial"/>
                <w:lang w:eastAsia="en-AU"/>
              </w:rPr>
            </w:pPr>
            <w:r>
              <w:rPr>
                <w:rFonts w:cs="Arial"/>
                <w:color w:val="000000"/>
              </w:rPr>
              <w:t>17</w:t>
            </w:r>
          </w:p>
        </w:tc>
        <w:tc>
          <w:tcPr>
            <w:tcW w:w="389" w:type="pct"/>
            <w:vAlign w:val="center"/>
          </w:tcPr>
          <w:p w14:paraId="3B28E542" w14:textId="77777777" w:rsidR="00CD5E41" w:rsidRPr="00002D05" w:rsidRDefault="00CD5E41" w:rsidP="0054050A">
            <w:pPr>
              <w:spacing w:after="0"/>
              <w:jc w:val="right"/>
              <w:rPr>
                <w:rFonts w:eastAsia="Times New Roman" w:cs="Arial"/>
                <w:lang w:eastAsia="en-AU"/>
              </w:rPr>
            </w:pPr>
            <w:r>
              <w:rPr>
                <w:rFonts w:cs="Arial"/>
                <w:color w:val="000000"/>
              </w:rPr>
              <w:t>17</w:t>
            </w:r>
          </w:p>
        </w:tc>
        <w:tc>
          <w:tcPr>
            <w:tcW w:w="473" w:type="pct"/>
            <w:vAlign w:val="center"/>
          </w:tcPr>
          <w:p w14:paraId="2AEFDB90" w14:textId="77777777" w:rsidR="00CD5E41" w:rsidRPr="00002D05" w:rsidRDefault="00CD5E41" w:rsidP="0054050A">
            <w:pPr>
              <w:spacing w:after="0"/>
              <w:jc w:val="right"/>
              <w:rPr>
                <w:rFonts w:eastAsia="Times New Roman" w:cs="Arial"/>
                <w:lang w:eastAsia="en-AU"/>
              </w:rPr>
            </w:pPr>
            <w:r>
              <w:rPr>
                <w:rFonts w:cs="Arial"/>
                <w:color w:val="000000"/>
              </w:rPr>
              <w:t>88.1</w:t>
            </w:r>
          </w:p>
        </w:tc>
        <w:tc>
          <w:tcPr>
            <w:tcW w:w="456" w:type="pct"/>
          </w:tcPr>
          <w:p w14:paraId="4EC6DAD5" w14:textId="77777777" w:rsidR="00CD5E41" w:rsidRDefault="00CD5E41" w:rsidP="0054050A">
            <w:pPr>
              <w:spacing w:after="0"/>
              <w:jc w:val="right"/>
              <w:rPr>
                <w:rFonts w:eastAsia="Times New Roman" w:cs="Arial"/>
                <w:lang w:eastAsia="en-AU"/>
              </w:rPr>
            </w:pPr>
            <w:r>
              <w:rPr>
                <w:rFonts w:eastAsia="Times New Roman" w:cs="Arial"/>
                <w:lang w:eastAsia="en-AU"/>
              </w:rPr>
              <w:t>82</w:t>
            </w:r>
          </w:p>
        </w:tc>
        <w:tc>
          <w:tcPr>
            <w:tcW w:w="408" w:type="pct"/>
          </w:tcPr>
          <w:p w14:paraId="3DC60E12" w14:textId="77777777" w:rsidR="00CD5E41" w:rsidRDefault="00CD5E41" w:rsidP="0054050A">
            <w:pPr>
              <w:spacing w:after="0"/>
              <w:jc w:val="right"/>
              <w:rPr>
                <w:rFonts w:eastAsia="Times New Roman" w:cs="Arial"/>
                <w:lang w:eastAsia="en-AU"/>
              </w:rPr>
            </w:pPr>
            <w:r>
              <w:rPr>
                <w:rFonts w:eastAsia="Times New Roman" w:cs="Arial"/>
                <w:lang w:eastAsia="en-AU"/>
              </w:rPr>
              <w:t>81.05</w:t>
            </w:r>
          </w:p>
        </w:tc>
        <w:tc>
          <w:tcPr>
            <w:tcW w:w="456" w:type="pct"/>
          </w:tcPr>
          <w:p w14:paraId="7216A992" w14:textId="77777777" w:rsidR="00CD5E41" w:rsidRDefault="00CD5E41" w:rsidP="0054050A">
            <w:pPr>
              <w:spacing w:after="0"/>
              <w:jc w:val="right"/>
              <w:rPr>
                <w:rFonts w:eastAsia="Times New Roman" w:cs="Arial"/>
                <w:lang w:eastAsia="en-AU"/>
              </w:rPr>
            </w:pPr>
            <w:r>
              <w:rPr>
                <w:rFonts w:eastAsia="Times New Roman" w:cs="Arial"/>
                <w:lang w:eastAsia="en-AU"/>
              </w:rPr>
              <w:t>12</w:t>
            </w:r>
          </w:p>
        </w:tc>
        <w:tc>
          <w:tcPr>
            <w:tcW w:w="461" w:type="pct"/>
          </w:tcPr>
          <w:p w14:paraId="6A74287E" w14:textId="77777777" w:rsidR="00CD5E41" w:rsidRDefault="00CD5E41" w:rsidP="0054050A">
            <w:pPr>
              <w:spacing w:after="0"/>
              <w:jc w:val="right"/>
              <w:rPr>
                <w:rFonts w:eastAsia="Times New Roman" w:cs="Arial"/>
                <w:lang w:eastAsia="en-AU"/>
              </w:rPr>
            </w:pPr>
            <w:r>
              <w:rPr>
                <w:rFonts w:eastAsia="Times New Roman" w:cs="Arial"/>
                <w:lang w:eastAsia="en-AU"/>
              </w:rPr>
              <w:t>12</w:t>
            </w:r>
          </w:p>
        </w:tc>
        <w:tc>
          <w:tcPr>
            <w:tcW w:w="425" w:type="pct"/>
          </w:tcPr>
          <w:p w14:paraId="05425DB1" w14:textId="77777777" w:rsidR="00CD5E41" w:rsidRDefault="00CD5E41" w:rsidP="0054050A">
            <w:pPr>
              <w:spacing w:after="0"/>
              <w:jc w:val="right"/>
              <w:rPr>
                <w:rFonts w:eastAsia="Times New Roman" w:cs="Arial"/>
                <w:lang w:eastAsia="en-AU"/>
              </w:rPr>
            </w:pPr>
            <w:r>
              <w:rPr>
                <w:rFonts w:eastAsia="Times New Roman" w:cs="Arial"/>
                <w:lang w:eastAsia="en-AU"/>
              </w:rPr>
              <w:t>93.05</w:t>
            </w:r>
          </w:p>
        </w:tc>
      </w:tr>
      <w:tr w:rsidR="00657A3F" w:rsidRPr="00002D05" w14:paraId="0AAD43CB" w14:textId="77777777" w:rsidTr="00657A3F">
        <w:trPr>
          <w:trHeight w:val="249"/>
        </w:trPr>
        <w:tc>
          <w:tcPr>
            <w:tcW w:w="811" w:type="pct"/>
            <w:hideMark/>
          </w:tcPr>
          <w:p w14:paraId="4DA17E18" w14:textId="77777777" w:rsidR="00CD5E41" w:rsidRPr="00002D05" w:rsidRDefault="00CD5E41" w:rsidP="0054050A">
            <w:pPr>
              <w:spacing w:after="0"/>
              <w:rPr>
                <w:rFonts w:eastAsia="Times New Roman" w:cs="Arial"/>
                <w:lang w:eastAsia="en-AU"/>
              </w:rPr>
            </w:pPr>
            <w:r w:rsidRPr="00002D05">
              <w:rPr>
                <w:rFonts w:eastAsia="Times New Roman" w:cs="Arial"/>
                <w:lang w:eastAsia="en-AU"/>
              </w:rPr>
              <w:t>VPS grade 6</w:t>
            </w:r>
          </w:p>
        </w:tc>
        <w:tc>
          <w:tcPr>
            <w:tcW w:w="357" w:type="pct"/>
          </w:tcPr>
          <w:p w14:paraId="476F3C3B"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26</w:t>
            </w:r>
          </w:p>
        </w:tc>
        <w:tc>
          <w:tcPr>
            <w:tcW w:w="407" w:type="pct"/>
          </w:tcPr>
          <w:p w14:paraId="1166714A" w14:textId="77777777" w:rsidR="00CD5E41" w:rsidRPr="00002D05" w:rsidRDefault="00CD5E41" w:rsidP="0054050A">
            <w:pPr>
              <w:spacing w:after="0"/>
              <w:jc w:val="right"/>
              <w:rPr>
                <w:rFonts w:eastAsia="Times New Roman" w:cs="Arial"/>
                <w:lang w:eastAsia="en-AU"/>
              </w:rPr>
            </w:pPr>
            <w:r w:rsidRPr="00002D05">
              <w:rPr>
                <w:rFonts w:eastAsia="Times New Roman" w:cs="Arial"/>
                <w:lang w:eastAsia="en-AU"/>
              </w:rPr>
              <w:t>25.4</w:t>
            </w:r>
          </w:p>
        </w:tc>
        <w:tc>
          <w:tcPr>
            <w:tcW w:w="357" w:type="pct"/>
            <w:vAlign w:val="center"/>
          </w:tcPr>
          <w:p w14:paraId="2214CCCC" w14:textId="77777777" w:rsidR="00CD5E41" w:rsidRPr="00002D05" w:rsidRDefault="00CD5E41" w:rsidP="0054050A">
            <w:pPr>
              <w:spacing w:after="0"/>
              <w:jc w:val="right"/>
              <w:rPr>
                <w:rFonts w:eastAsia="Times New Roman" w:cs="Arial"/>
                <w:lang w:eastAsia="en-AU"/>
              </w:rPr>
            </w:pPr>
            <w:r>
              <w:rPr>
                <w:rFonts w:cs="Arial"/>
                <w:color w:val="000000"/>
              </w:rPr>
              <w:t>4</w:t>
            </w:r>
          </w:p>
        </w:tc>
        <w:tc>
          <w:tcPr>
            <w:tcW w:w="389" w:type="pct"/>
            <w:vAlign w:val="center"/>
          </w:tcPr>
          <w:p w14:paraId="13016855" w14:textId="77777777" w:rsidR="00CD5E41" w:rsidRPr="00002D05" w:rsidRDefault="00CD5E41" w:rsidP="0054050A">
            <w:pPr>
              <w:spacing w:after="0"/>
              <w:jc w:val="right"/>
              <w:rPr>
                <w:rFonts w:eastAsia="Times New Roman" w:cs="Arial"/>
                <w:lang w:eastAsia="en-AU"/>
              </w:rPr>
            </w:pPr>
            <w:r>
              <w:rPr>
                <w:rFonts w:cs="Arial"/>
                <w:color w:val="000000"/>
              </w:rPr>
              <w:t>3.4</w:t>
            </w:r>
          </w:p>
        </w:tc>
        <w:tc>
          <w:tcPr>
            <w:tcW w:w="473" w:type="pct"/>
            <w:vAlign w:val="center"/>
          </w:tcPr>
          <w:p w14:paraId="380C3D87" w14:textId="77777777" w:rsidR="00CD5E41" w:rsidRPr="00002D05" w:rsidRDefault="00CD5E41" w:rsidP="0054050A">
            <w:pPr>
              <w:spacing w:after="0"/>
              <w:jc w:val="right"/>
              <w:rPr>
                <w:rFonts w:eastAsia="Times New Roman" w:cs="Arial"/>
                <w:lang w:eastAsia="en-AU"/>
              </w:rPr>
            </w:pPr>
            <w:r>
              <w:rPr>
                <w:rFonts w:cs="Arial"/>
                <w:color w:val="000000"/>
              </w:rPr>
              <w:t>28.8</w:t>
            </w:r>
          </w:p>
        </w:tc>
        <w:tc>
          <w:tcPr>
            <w:tcW w:w="456" w:type="pct"/>
          </w:tcPr>
          <w:p w14:paraId="48A123CF" w14:textId="77777777" w:rsidR="00CD5E41" w:rsidRDefault="00CD5E41" w:rsidP="0054050A">
            <w:pPr>
              <w:spacing w:after="0"/>
              <w:jc w:val="right"/>
              <w:rPr>
                <w:rFonts w:eastAsia="Times New Roman" w:cs="Arial"/>
                <w:lang w:eastAsia="en-AU"/>
              </w:rPr>
            </w:pPr>
            <w:r>
              <w:rPr>
                <w:rFonts w:eastAsia="Times New Roman" w:cs="Arial"/>
                <w:lang w:eastAsia="en-AU"/>
              </w:rPr>
              <w:t>43</w:t>
            </w:r>
          </w:p>
        </w:tc>
        <w:tc>
          <w:tcPr>
            <w:tcW w:w="408" w:type="pct"/>
          </w:tcPr>
          <w:p w14:paraId="68E785C7" w14:textId="77777777" w:rsidR="00CD5E41" w:rsidRDefault="00CD5E41" w:rsidP="0054050A">
            <w:pPr>
              <w:spacing w:after="0"/>
              <w:jc w:val="right"/>
              <w:rPr>
                <w:rFonts w:eastAsia="Times New Roman" w:cs="Arial"/>
                <w:lang w:eastAsia="en-AU"/>
              </w:rPr>
            </w:pPr>
            <w:r>
              <w:rPr>
                <w:rFonts w:eastAsia="Times New Roman" w:cs="Arial"/>
                <w:lang w:eastAsia="en-AU"/>
              </w:rPr>
              <w:t>41.3</w:t>
            </w:r>
          </w:p>
        </w:tc>
        <w:tc>
          <w:tcPr>
            <w:tcW w:w="456" w:type="pct"/>
          </w:tcPr>
          <w:p w14:paraId="15040B5F" w14:textId="77777777" w:rsidR="00CD5E41" w:rsidRDefault="00CD5E41" w:rsidP="0054050A">
            <w:pPr>
              <w:spacing w:after="0"/>
              <w:jc w:val="right"/>
              <w:rPr>
                <w:rFonts w:eastAsia="Times New Roman" w:cs="Arial"/>
                <w:lang w:eastAsia="en-AU"/>
              </w:rPr>
            </w:pPr>
            <w:r>
              <w:rPr>
                <w:rFonts w:eastAsia="Times New Roman" w:cs="Arial"/>
                <w:lang w:eastAsia="en-AU"/>
              </w:rPr>
              <w:t>1</w:t>
            </w:r>
          </w:p>
        </w:tc>
        <w:tc>
          <w:tcPr>
            <w:tcW w:w="461" w:type="pct"/>
          </w:tcPr>
          <w:p w14:paraId="5734FA73" w14:textId="77777777" w:rsidR="00CD5E41" w:rsidRDefault="00CD5E41" w:rsidP="0054050A">
            <w:pPr>
              <w:spacing w:after="0"/>
              <w:jc w:val="right"/>
              <w:rPr>
                <w:rFonts w:eastAsia="Times New Roman" w:cs="Arial"/>
                <w:lang w:eastAsia="en-AU"/>
              </w:rPr>
            </w:pPr>
            <w:r>
              <w:rPr>
                <w:rFonts w:eastAsia="Times New Roman" w:cs="Arial"/>
                <w:lang w:eastAsia="en-AU"/>
              </w:rPr>
              <w:t>0.8</w:t>
            </w:r>
          </w:p>
        </w:tc>
        <w:tc>
          <w:tcPr>
            <w:tcW w:w="425" w:type="pct"/>
          </w:tcPr>
          <w:p w14:paraId="2678FDCC" w14:textId="77777777" w:rsidR="00CD5E41" w:rsidRDefault="00CD5E41" w:rsidP="0054050A">
            <w:pPr>
              <w:spacing w:after="0"/>
              <w:jc w:val="right"/>
              <w:rPr>
                <w:rFonts w:eastAsia="Times New Roman" w:cs="Arial"/>
                <w:lang w:eastAsia="en-AU"/>
              </w:rPr>
            </w:pPr>
            <w:r>
              <w:rPr>
                <w:rFonts w:eastAsia="Times New Roman" w:cs="Arial"/>
                <w:lang w:eastAsia="en-AU"/>
              </w:rPr>
              <w:t>42.1</w:t>
            </w:r>
          </w:p>
        </w:tc>
      </w:tr>
      <w:tr w:rsidR="00657A3F" w:rsidRPr="00002D05" w14:paraId="3D878F87" w14:textId="77777777" w:rsidTr="00657A3F">
        <w:trPr>
          <w:trHeight w:val="249"/>
        </w:trPr>
        <w:tc>
          <w:tcPr>
            <w:tcW w:w="811" w:type="pct"/>
            <w:hideMark/>
          </w:tcPr>
          <w:p w14:paraId="340E7D91" w14:textId="77777777" w:rsidR="00CD5E41" w:rsidRPr="00002D05" w:rsidRDefault="00CD5E41" w:rsidP="0054050A">
            <w:pPr>
              <w:spacing w:after="0"/>
              <w:rPr>
                <w:rFonts w:eastAsia="Times New Roman" w:cs="Arial"/>
                <w:b/>
                <w:bCs/>
                <w:lang w:eastAsia="en-AU"/>
              </w:rPr>
            </w:pPr>
            <w:r w:rsidRPr="00002D05">
              <w:rPr>
                <w:rFonts w:eastAsia="Times New Roman" w:cs="Arial"/>
                <w:b/>
                <w:bCs/>
                <w:lang w:eastAsia="en-AU"/>
              </w:rPr>
              <w:t>Total</w:t>
            </w:r>
          </w:p>
        </w:tc>
        <w:tc>
          <w:tcPr>
            <w:tcW w:w="357" w:type="pct"/>
          </w:tcPr>
          <w:p w14:paraId="2AF3EDB5" w14:textId="77777777" w:rsidR="00CD5E41" w:rsidRPr="00002D05" w:rsidRDefault="00CD5E41" w:rsidP="0054050A">
            <w:pPr>
              <w:spacing w:after="0"/>
              <w:jc w:val="right"/>
              <w:rPr>
                <w:rFonts w:eastAsia="Times New Roman" w:cs="Arial"/>
                <w:b/>
                <w:bCs/>
                <w:lang w:eastAsia="en-AU"/>
              </w:rPr>
            </w:pPr>
            <w:r w:rsidRPr="00002D05">
              <w:rPr>
                <w:rFonts w:eastAsia="Times New Roman" w:cs="Arial"/>
                <w:b/>
                <w:bCs/>
                <w:lang w:eastAsia="en-AU"/>
              </w:rPr>
              <w:t>229</w:t>
            </w:r>
          </w:p>
        </w:tc>
        <w:tc>
          <w:tcPr>
            <w:tcW w:w="407" w:type="pct"/>
          </w:tcPr>
          <w:p w14:paraId="6AF2FDE9" w14:textId="77777777" w:rsidR="00CD5E41" w:rsidRPr="00002D05" w:rsidRDefault="00CD5E41" w:rsidP="0054050A">
            <w:pPr>
              <w:spacing w:after="0"/>
              <w:jc w:val="right"/>
              <w:rPr>
                <w:rFonts w:eastAsia="Times New Roman" w:cs="Arial"/>
                <w:b/>
                <w:bCs/>
                <w:lang w:eastAsia="en-AU"/>
              </w:rPr>
            </w:pPr>
            <w:r w:rsidRPr="00002D05">
              <w:rPr>
                <w:rFonts w:eastAsia="Times New Roman" w:cs="Arial"/>
                <w:b/>
                <w:bCs/>
                <w:lang w:eastAsia="en-AU"/>
              </w:rPr>
              <w:t>221.27</w:t>
            </w:r>
          </w:p>
        </w:tc>
        <w:tc>
          <w:tcPr>
            <w:tcW w:w="357" w:type="pct"/>
            <w:vAlign w:val="center"/>
          </w:tcPr>
          <w:p w14:paraId="0703C697" w14:textId="77777777" w:rsidR="00CD5E41" w:rsidRPr="00002D05" w:rsidRDefault="00CD5E41" w:rsidP="0054050A">
            <w:pPr>
              <w:spacing w:after="0"/>
              <w:jc w:val="right"/>
              <w:rPr>
                <w:rFonts w:eastAsia="Times New Roman" w:cs="Arial"/>
                <w:b/>
                <w:bCs/>
                <w:lang w:eastAsia="en-AU"/>
              </w:rPr>
            </w:pPr>
            <w:r>
              <w:rPr>
                <w:rFonts w:cs="Arial"/>
                <w:b/>
                <w:bCs/>
                <w:color w:val="000000"/>
              </w:rPr>
              <w:t>75</w:t>
            </w:r>
          </w:p>
        </w:tc>
        <w:tc>
          <w:tcPr>
            <w:tcW w:w="389" w:type="pct"/>
            <w:vAlign w:val="center"/>
          </w:tcPr>
          <w:p w14:paraId="36E6348C" w14:textId="77777777" w:rsidR="00CD5E41" w:rsidRPr="00002D05" w:rsidRDefault="00CD5E41" w:rsidP="0054050A">
            <w:pPr>
              <w:spacing w:after="0"/>
              <w:jc w:val="right"/>
              <w:rPr>
                <w:rFonts w:eastAsia="Times New Roman" w:cs="Arial"/>
                <w:b/>
                <w:bCs/>
                <w:lang w:eastAsia="en-AU"/>
              </w:rPr>
            </w:pPr>
            <w:r>
              <w:rPr>
                <w:rFonts w:cs="Arial"/>
                <w:b/>
                <w:bCs/>
                <w:color w:val="000000"/>
              </w:rPr>
              <w:t>74</w:t>
            </w:r>
            <w:r>
              <w:rPr>
                <w:rFonts w:cs="Arial"/>
                <w:b/>
                <w:color w:val="000000"/>
              </w:rPr>
              <w:t>.2</w:t>
            </w:r>
          </w:p>
        </w:tc>
        <w:tc>
          <w:tcPr>
            <w:tcW w:w="473" w:type="pct"/>
            <w:vAlign w:val="center"/>
          </w:tcPr>
          <w:p w14:paraId="387AA059" w14:textId="77777777" w:rsidR="00CD5E41" w:rsidRPr="00002D05" w:rsidRDefault="00CD5E41" w:rsidP="0054050A">
            <w:pPr>
              <w:spacing w:after="0"/>
              <w:jc w:val="right"/>
              <w:rPr>
                <w:rFonts w:eastAsia="Times New Roman" w:cs="Arial"/>
                <w:b/>
                <w:bCs/>
                <w:lang w:eastAsia="en-AU"/>
              </w:rPr>
            </w:pPr>
            <w:r>
              <w:rPr>
                <w:rFonts w:cs="Arial"/>
                <w:b/>
                <w:bCs/>
                <w:color w:val="000000"/>
              </w:rPr>
              <w:t>295</w:t>
            </w:r>
            <w:r>
              <w:rPr>
                <w:rFonts w:cs="Arial"/>
                <w:b/>
                <w:color w:val="000000"/>
              </w:rPr>
              <w:t>.47</w:t>
            </w:r>
          </w:p>
        </w:tc>
        <w:tc>
          <w:tcPr>
            <w:tcW w:w="456" w:type="pct"/>
          </w:tcPr>
          <w:p w14:paraId="536646BB" w14:textId="77777777" w:rsidR="00CD5E41" w:rsidRDefault="00CD5E41" w:rsidP="0054050A">
            <w:pPr>
              <w:spacing w:after="0"/>
              <w:jc w:val="right"/>
              <w:rPr>
                <w:rFonts w:eastAsia="Times New Roman" w:cs="Arial"/>
                <w:b/>
                <w:bCs/>
                <w:lang w:eastAsia="en-AU"/>
              </w:rPr>
            </w:pPr>
            <w:r>
              <w:rPr>
                <w:rFonts w:eastAsia="Times New Roman" w:cs="Arial"/>
                <w:b/>
                <w:bCs/>
                <w:lang w:eastAsia="en-AU"/>
              </w:rPr>
              <w:t>270</w:t>
            </w:r>
          </w:p>
        </w:tc>
        <w:tc>
          <w:tcPr>
            <w:tcW w:w="408" w:type="pct"/>
          </w:tcPr>
          <w:p w14:paraId="15B449F4" w14:textId="77777777" w:rsidR="00CD5E41" w:rsidRDefault="00CD5E41" w:rsidP="0054050A">
            <w:pPr>
              <w:spacing w:after="0"/>
              <w:jc w:val="right"/>
              <w:rPr>
                <w:rFonts w:eastAsia="Times New Roman" w:cs="Arial"/>
                <w:b/>
                <w:bCs/>
                <w:lang w:eastAsia="en-AU"/>
              </w:rPr>
            </w:pPr>
            <w:r>
              <w:rPr>
                <w:rFonts w:eastAsia="Times New Roman" w:cs="Arial"/>
                <w:b/>
                <w:bCs/>
                <w:lang w:eastAsia="en-AU"/>
              </w:rPr>
              <w:t>261.45</w:t>
            </w:r>
          </w:p>
        </w:tc>
        <w:tc>
          <w:tcPr>
            <w:tcW w:w="456" w:type="pct"/>
          </w:tcPr>
          <w:p w14:paraId="4085DD33" w14:textId="77777777" w:rsidR="00CD5E41" w:rsidRDefault="00CD5E41" w:rsidP="0054050A">
            <w:pPr>
              <w:spacing w:after="0"/>
              <w:jc w:val="right"/>
              <w:rPr>
                <w:rFonts w:eastAsia="Times New Roman" w:cs="Arial"/>
                <w:b/>
                <w:bCs/>
                <w:lang w:eastAsia="en-AU"/>
              </w:rPr>
            </w:pPr>
            <w:r>
              <w:rPr>
                <w:rFonts w:eastAsia="Times New Roman" w:cs="Arial"/>
                <w:b/>
                <w:bCs/>
                <w:lang w:eastAsia="en-AU"/>
              </w:rPr>
              <w:t>96</w:t>
            </w:r>
          </w:p>
        </w:tc>
        <w:tc>
          <w:tcPr>
            <w:tcW w:w="461" w:type="pct"/>
          </w:tcPr>
          <w:p w14:paraId="6A83B2E9" w14:textId="77777777" w:rsidR="00CD5E41" w:rsidRDefault="00CD5E41" w:rsidP="0054050A">
            <w:pPr>
              <w:spacing w:after="0"/>
              <w:jc w:val="right"/>
              <w:rPr>
                <w:rFonts w:eastAsia="Times New Roman" w:cs="Arial"/>
                <w:b/>
                <w:bCs/>
                <w:lang w:eastAsia="en-AU"/>
              </w:rPr>
            </w:pPr>
            <w:r>
              <w:rPr>
                <w:rFonts w:eastAsia="Times New Roman" w:cs="Arial"/>
                <w:b/>
                <w:bCs/>
                <w:lang w:eastAsia="en-AU"/>
              </w:rPr>
              <w:t>68.43</w:t>
            </w:r>
          </w:p>
        </w:tc>
        <w:tc>
          <w:tcPr>
            <w:tcW w:w="425" w:type="pct"/>
          </w:tcPr>
          <w:p w14:paraId="59737620" w14:textId="77777777" w:rsidR="00CD5E41" w:rsidRDefault="00CD5E41" w:rsidP="0054050A">
            <w:pPr>
              <w:spacing w:after="0"/>
              <w:jc w:val="right"/>
              <w:rPr>
                <w:rFonts w:eastAsia="Times New Roman" w:cs="Arial"/>
                <w:b/>
                <w:bCs/>
                <w:lang w:eastAsia="en-AU"/>
              </w:rPr>
            </w:pPr>
            <w:r>
              <w:rPr>
                <w:rFonts w:eastAsia="Times New Roman" w:cs="Arial"/>
                <w:b/>
                <w:bCs/>
                <w:lang w:eastAsia="en-AU"/>
              </w:rPr>
              <w:t>329.88</w:t>
            </w:r>
          </w:p>
        </w:tc>
      </w:tr>
    </w:tbl>
    <w:p w14:paraId="149A0915" w14:textId="77777777" w:rsidR="00CD5E41" w:rsidRPr="00FB6C74" w:rsidRDefault="00CD5E41" w:rsidP="00CD5E41">
      <w:pPr>
        <w:rPr>
          <w:rFonts w:eastAsia="Arial" w:cs="Arial"/>
        </w:rPr>
      </w:pPr>
      <w:r w:rsidRPr="00810D1D">
        <w:rPr>
          <w:rFonts w:eastAsia="Arial" w:cs="Arial"/>
        </w:rPr>
        <w:t>Due to a calculation error, incorrect FTE figures were published last year. The table has now been updated to reflect correct figures for 2023</w:t>
      </w:r>
      <w:r>
        <w:rPr>
          <w:rFonts w:eastAsia="Arial" w:cs="Arial"/>
        </w:rPr>
        <w:t>–</w:t>
      </w:r>
      <w:r w:rsidRPr="00810D1D">
        <w:rPr>
          <w:rFonts w:eastAsia="Arial" w:cs="Arial"/>
        </w:rPr>
        <w:t>24.</w:t>
      </w:r>
    </w:p>
    <w:p w14:paraId="7E424684" w14:textId="77777777" w:rsidR="00E50A22" w:rsidRDefault="00CD5E41" w:rsidP="00E50A22">
      <w:r w:rsidRPr="00CC61E8">
        <w:t xml:space="preserve">External contractors and temporary staff employed by agencies are excluded, along with election appointees to statutory offices as defined in the </w:t>
      </w:r>
      <w:r w:rsidRPr="00CC61E8">
        <w:rPr>
          <w:i/>
          <w:iCs/>
        </w:rPr>
        <w:t xml:space="preserve">Public Administration Act 2004 </w:t>
      </w:r>
      <w:r w:rsidRPr="00CC61E8">
        <w:t>(Vic), and election casual staff employed under the Electoral Act.</w:t>
      </w:r>
      <w:r w:rsidR="009D633E" w:rsidRPr="009D633E">
        <w:t xml:space="preserve"> </w:t>
      </w:r>
    </w:p>
    <w:p w14:paraId="2A88F75C" w14:textId="71BFCFE5" w:rsidR="00E50A22" w:rsidRDefault="00E50A22" w:rsidP="00E50A22">
      <w:pPr>
        <w:pStyle w:val="Caption"/>
        <w:keepNext/>
      </w:pPr>
      <w:bookmarkStart w:id="150" w:name="_Toc213061862"/>
      <w:r>
        <w:t xml:space="preserve">Table </w:t>
      </w:r>
      <w:r>
        <w:fldChar w:fldCharType="begin"/>
      </w:r>
      <w:r>
        <w:instrText xml:space="preserve"> SEQ Table \* ARABIC </w:instrText>
      </w:r>
      <w:r>
        <w:fldChar w:fldCharType="separate"/>
      </w:r>
      <w:r>
        <w:rPr>
          <w:noProof/>
        </w:rPr>
        <w:t>29</w:t>
      </w:r>
      <w:r>
        <w:fldChar w:fldCharType="end"/>
      </w:r>
      <w:r>
        <w:t xml:space="preserve">: </w:t>
      </w:r>
      <w:r w:rsidRPr="00B713AB">
        <w:t xml:space="preserve">Full time equivalent staffing trends </w:t>
      </w:r>
      <w:proofErr w:type="gramStart"/>
      <w:r w:rsidRPr="00B713AB">
        <w:t>at</w:t>
      </w:r>
      <w:proofErr w:type="gramEnd"/>
      <w:r w:rsidRPr="00B713AB">
        <w:t xml:space="preserve"> 30 June 2021 to 30 June 2025</w:t>
      </w:r>
      <w:bookmarkEnd w:id="150"/>
    </w:p>
    <w:tbl>
      <w:tblPr>
        <w:tblStyle w:val="TableGrid"/>
        <w:tblW w:w="13183" w:type="dxa"/>
        <w:tblLook w:val="04A0" w:firstRow="1" w:lastRow="0" w:firstColumn="1" w:lastColumn="0" w:noHBand="0" w:noVBand="1"/>
        <w:tblCaption w:val="Staffing trends"/>
        <w:tblDescription w:val="Table shows ongoing, fixed term and casual staff numbers for the last 5 years."/>
      </w:tblPr>
      <w:tblGrid>
        <w:gridCol w:w="1105"/>
        <w:gridCol w:w="1170"/>
        <w:gridCol w:w="1127"/>
        <w:gridCol w:w="1252"/>
        <w:gridCol w:w="1073"/>
        <w:gridCol w:w="1170"/>
        <w:gridCol w:w="1445"/>
        <w:gridCol w:w="1170"/>
        <w:gridCol w:w="1220"/>
        <w:gridCol w:w="1170"/>
        <w:gridCol w:w="1281"/>
      </w:tblGrid>
      <w:tr w:rsidR="009D633E" w:rsidRPr="00CC61E8" w14:paraId="70E45092" w14:textId="77777777" w:rsidTr="00001FCE">
        <w:trPr>
          <w:trHeight w:val="394"/>
        </w:trPr>
        <w:tc>
          <w:tcPr>
            <w:tcW w:w="1105" w:type="dxa"/>
            <w:hideMark/>
          </w:tcPr>
          <w:p w14:paraId="26F30166" w14:textId="7EDD2521" w:rsidR="009D633E" w:rsidRPr="006B593A" w:rsidRDefault="009D633E" w:rsidP="0054050A">
            <w:pPr>
              <w:rPr>
                <w:rFonts w:cs="Arial"/>
                <w:b/>
                <w:bCs/>
              </w:rPr>
            </w:pPr>
            <w:r w:rsidRPr="006B593A">
              <w:rPr>
                <w:rFonts w:cs="Arial"/>
                <w:b/>
                <w:bCs/>
              </w:rPr>
              <w:t>Year</w:t>
            </w:r>
          </w:p>
        </w:tc>
        <w:tc>
          <w:tcPr>
            <w:tcW w:w="4622" w:type="dxa"/>
            <w:gridSpan w:val="4"/>
            <w:hideMark/>
          </w:tcPr>
          <w:p w14:paraId="53896E36" w14:textId="77777777" w:rsidR="009D633E" w:rsidRPr="006B593A" w:rsidRDefault="009D633E" w:rsidP="0054050A">
            <w:pPr>
              <w:rPr>
                <w:rFonts w:cs="Arial"/>
                <w:b/>
                <w:bCs/>
              </w:rPr>
            </w:pPr>
            <w:r w:rsidRPr="006B593A">
              <w:rPr>
                <w:rFonts w:cs="Arial"/>
                <w:b/>
                <w:bCs/>
              </w:rPr>
              <w:t>Ongoing employees</w:t>
            </w:r>
          </w:p>
        </w:tc>
        <w:tc>
          <w:tcPr>
            <w:tcW w:w="2615" w:type="dxa"/>
            <w:gridSpan w:val="2"/>
            <w:hideMark/>
          </w:tcPr>
          <w:p w14:paraId="5A55E462" w14:textId="77777777" w:rsidR="009D633E" w:rsidRPr="006B593A" w:rsidRDefault="009D633E" w:rsidP="0054050A">
            <w:pPr>
              <w:rPr>
                <w:rFonts w:cs="Arial"/>
                <w:b/>
                <w:bCs/>
              </w:rPr>
            </w:pPr>
            <w:r w:rsidRPr="006B593A">
              <w:rPr>
                <w:rFonts w:cs="Arial"/>
                <w:b/>
                <w:bCs/>
              </w:rPr>
              <w:t>Fixed term</w:t>
            </w:r>
          </w:p>
        </w:tc>
        <w:tc>
          <w:tcPr>
            <w:tcW w:w="2390" w:type="dxa"/>
            <w:gridSpan w:val="2"/>
            <w:hideMark/>
          </w:tcPr>
          <w:p w14:paraId="2C276A7B" w14:textId="77777777" w:rsidR="009D633E" w:rsidRPr="006B593A" w:rsidRDefault="009D633E" w:rsidP="0054050A">
            <w:pPr>
              <w:rPr>
                <w:rFonts w:cs="Arial"/>
                <w:b/>
                <w:bCs/>
              </w:rPr>
            </w:pPr>
            <w:r w:rsidRPr="006B593A">
              <w:rPr>
                <w:rFonts w:cs="Arial"/>
                <w:b/>
                <w:bCs/>
              </w:rPr>
              <w:t>Casual</w:t>
            </w:r>
          </w:p>
        </w:tc>
        <w:tc>
          <w:tcPr>
            <w:tcW w:w="2451" w:type="dxa"/>
            <w:gridSpan w:val="2"/>
            <w:hideMark/>
          </w:tcPr>
          <w:p w14:paraId="7F2CB337" w14:textId="77777777" w:rsidR="009D633E" w:rsidRPr="006B593A" w:rsidRDefault="009D633E" w:rsidP="0054050A">
            <w:pPr>
              <w:rPr>
                <w:rFonts w:cs="Arial"/>
                <w:b/>
                <w:bCs/>
              </w:rPr>
            </w:pPr>
            <w:r w:rsidRPr="006B593A">
              <w:rPr>
                <w:rFonts w:cs="Arial"/>
                <w:b/>
                <w:bCs/>
              </w:rPr>
              <w:t>Totals</w:t>
            </w:r>
          </w:p>
        </w:tc>
      </w:tr>
      <w:tr w:rsidR="009D633E" w:rsidRPr="00CC61E8" w14:paraId="3A1D63E0" w14:textId="77777777" w:rsidTr="00001FCE">
        <w:trPr>
          <w:trHeight w:val="1096"/>
        </w:trPr>
        <w:tc>
          <w:tcPr>
            <w:tcW w:w="1105" w:type="dxa"/>
            <w:hideMark/>
          </w:tcPr>
          <w:p w14:paraId="01F3DA2B" w14:textId="04E66897" w:rsidR="009D633E" w:rsidRPr="00CC61E8" w:rsidRDefault="009D633E" w:rsidP="0054050A">
            <w:pPr>
              <w:rPr>
                <w:rFonts w:cs="Arial"/>
              </w:rPr>
            </w:pPr>
          </w:p>
        </w:tc>
        <w:tc>
          <w:tcPr>
            <w:tcW w:w="1170" w:type="dxa"/>
            <w:hideMark/>
          </w:tcPr>
          <w:p w14:paraId="0305511B" w14:textId="77777777" w:rsidR="009D633E" w:rsidRPr="009C300A" w:rsidRDefault="009D633E" w:rsidP="0046266D">
            <w:pPr>
              <w:jc w:val="right"/>
              <w:rPr>
                <w:rFonts w:cs="Arial"/>
                <w:b/>
                <w:bCs/>
              </w:rPr>
            </w:pPr>
            <w:r w:rsidRPr="009C300A">
              <w:rPr>
                <w:rFonts w:cs="Arial"/>
                <w:b/>
                <w:bCs/>
              </w:rPr>
              <w:t>Number (head count)</w:t>
            </w:r>
          </w:p>
        </w:tc>
        <w:tc>
          <w:tcPr>
            <w:tcW w:w="1127" w:type="dxa"/>
            <w:hideMark/>
          </w:tcPr>
          <w:p w14:paraId="7E053619" w14:textId="77777777" w:rsidR="009D633E" w:rsidRPr="009C300A" w:rsidRDefault="009D633E" w:rsidP="0046266D">
            <w:pPr>
              <w:jc w:val="right"/>
              <w:rPr>
                <w:rFonts w:cs="Arial"/>
                <w:b/>
                <w:bCs/>
              </w:rPr>
            </w:pPr>
            <w:r w:rsidRPr="009C300A">
              <w:rPr>
                <w:rFonts w:cs="Arial"/>
                <w:b/>
                <w:bCs/>
              </w:rPr>
              <w:t>Full time (head count)</w:t>
            </w:r>
          </w:p>
        </w:tc>
        <w:tc>
          <w:tcPr>
            <w:tcW w:w="1252" w:type="dxa"/>
            <w:hideMark/>
          </w:tcPr>
          <w:p w14:paraId="28F96440" w14:textId="77777777" w:rsidR="009D633E" w:rsidRPr="009C300A" w:rsidRDefault="009D633E" w:rsidP="0046266D">
            <w:pPr>
              <w:jc w:val="right"/>
              <w:rPr>
                <w:rFonts w:cs="Arial"/>
                <w:b/>
                <w:bCs/>
              </w:rPr>
            </w:pPr>
            <w:r w:rsidRPr="009C300A">
              <w:rPr>
                <w:rFonts w:cs="Arial"/>
                <w:b/>
                <w:bCs/>
              </w:rPr>
              <w:t>Part time (head count)</w:t>
            </w:r>
          </w:p>
        </w:tc>
        <w:tc>
          <w:tcPr>
            <w:tcW w:w="1073" w:type="dxa"/>
            <w:hideMark/>
          </w:tcPr>
          <w:p w14:paraId="0287B150" w14:textId="77777777" w:rsidR="009D633E" w:rsidRPr="009C300A" w:rsidRDefault="009D633E" w:rsidP="0046266D">
            <w:pPr>
              <w:jc w:val="right"/>
              <w:rPr>
                <w:rFonts w:cs="Arial"/>
                <w:b/>
                <w:bCs/>
              </w:rPr>
            </w:pPr>
            <w:r w:rsidRPr="009C300A">
              <w:rPr>
                <w:rFonts w:cs="Arial"/>
                <w:b/>
                <w:bCs/>
              </w:rPr>
              <w:t>F</w:t>
            </w:r>
            <w:r>
              <w:rPr>
                <w:rFonts w:cs="Arial"/>
                <w:b/>
                <w:bCs/>
              </w:rPr>
              <w:t>TE</w:t>
            </w:r>
          </w:p>
        </w:tc>
        <w:tc>
          <w:tcPr>
            <w:tcW w:w="1170" w:type="dxa"/>
            <w:hideMark/>
          </w:tcPr>
          <w:p w14:paraId="2AA9F72C" w14:textId="77777777" w:rsidR="009D633E" w:rsidRPr="009C300A" w:rsidRDefault="009D633E" w:rsidP="0046266D">
            <w:pPr>
              <w:jc w:val="right"/>
              <w:rPr>
                <w:rFonts w:cs="Arial"/>
                <w:b/>
                <w:bCs/>
              </w:rPr>
            </w:pPr>
            <w:r w:rsidRPr="009C300A">
              <w:rPr>
                <w:rFonts w:cs="Arial"/>
                <w:b/>
                <w:bCs/>
              </w:rPr>
              <w:t>Number (head count)</w:t>
            </w:r>
          </w:p>
        </w:tc>
        <w:tc>
          <w:tcPr>
            <w:tcW w:w="1445" w:type="dxa"/>
            <w:hideMark/>
          </w:tcPr>
          <w:p w14:paraId="557C13CC" w14:textId="77777777" w:rsidR="009D633E" w:rsidRPr="009C300A" w:rsidRDefault="009D633E" w:rsidP="0046266D">
            <w:pPr>
              <w:jc w:val="right"/>
              <w:rPr>
                <w:rFonts w:cs="Arial"/>
                <w:b/>
                <w:bCs/>
              </w:rPr>
            </w:pPr>
            <w:r w:rsidRPr="009C300A">
              <w:rPr>
                <w:rFonts w:cs="Arial"/>
                <w:b/>
                <w:bCs/>
              </w:rPr>
              <w:t>F</w:t>
            </w:r>
            <w:r>
              <w:rPr>
                <w:rFonts w:cs="Arial"/>
                <w:b/>
                <w:bCs/>
              </w:rPr>
              <w:t>TE</w:t>
            </w:r>
          </w:p>
        </w:tc>
        <w:tc>
          <w:tcPr>
            <w:tcW w:w="1170" w:type="dxa"/>
            <w:hideMark/>
          </w:tcPr>
          <w:p w14:paraId="14106E86" w14:textId="77777777" w:rsidR="009D633E" w:rsidRPr="009C300A" w:rsidRDefault="009D633E" w:rsidP="0046266D">
            <w:pPr>
              <w:jc w:val="right"/>
              <w:rPr>
                <w:rFonts w:cs="Arial"/>
                <w:b/>
                <w:bCs/>
              </w:rPr>
            </w:pPr>
            <w:r w:rsidRPr="009C300A">
              <w:rPr>
                <w:rFonts w:cs="Arial"/>
                <w:b/>
                <w:bCs/>
              </w:rPr>
              <w:t>Number (head count)</w:t>
            </w:r>
          </w:p>
        </w:tc>
        <w:tc>
          <w:tcPr>
            <w:tcW w:w="1220" w:type="dxa"/>
            <w:hideMark/>
          </w:tcPr>
          <w:p w14:paraId="556CD65B" w14:textId="77777777" w:rsidR="009D633E" w:rsidRPr="009C300A" w:rsidRDefault="009D633E" w:rsidP="0046266D">
            <w:pPr>
              <w:jc w:val="right"/>
              <w:rPr>
                <w:rFonts w:cs="Arial"/>
                <w:b/>
                <w:bCs/>
              </w:rPr>
            </w:pPr>
            <w:r w:rsidRPr="009C300A">
              <w:rPr>
                <w:rFonts w:cs="Arial"/>
                <w:b/>
                <w:bCs/>
              </w:rPr>
              <w:t>F</w:t>
            </w:r>
            <w:r>
              <w:rPr>
                <w:rFonts w:cs="Arial"/>
                <w:b/>
                <w:bCs/>
              </w:rPr>
              <w:t>TE</w:t>
            </w:r>
          </w:p>
        </w:tc>
        <w:tc>
          <w:tcPr>
            <w:tcW w:w="1170" w:type="dxa"/>
            <w:hideMark/>
          </w:tcPr>
          <w:p w14:paraId="4B684C6E" w14:textId="77777777" w:rsidR="009D633E" w:rsidRPr="009C300A" w:rsidRDefault="009D633E" w:rsidP="0046266D">
            <w:pPr>
              <w:jc w:val="right"/>
              <w:rPr>
                <w:rFonts w:cs="Arial"/>
                <w:b/>
                <w:bCs/>
              </w:rPr>
            </w:pPr>
            <w:r w:rsidRPr="009C300A">
              <w:rPr>
                <w:rFonts w:cs="Arial"/>
                <w:b/>
                <w:bCs/>
              </w:rPr>
              <w:t>Number (head count)</w:t>
            </w:r>
          </w:p>
        </w:tc>
        <w:tc>
          <w:tcPr>
            <w:tcW w:w="1281" w:type="dxa"/>
            <w:hideMark/>
          </w:tcPr>
          <w:p w14:paraId="7B48FCF6" w14:textId="77777777" w:rsidR="009D633E" w:rsidRPr="009C300A" w:rsidRDefault="009D633E" w:rsidP="0046266D">
            <w:pPr>
              <w:jc w:val="right"/>
              <w:rPr>
                <w:rFonts w:cs="Arial"/>
                <w:b/>
                <w:bCs/>
              </w:rPr>
            </w:pPr>
            <w:r w:rsidRPr="009C300A">
              <w:rPr>
                <w:rFonts w:cs="Arial"/>
                <w:b/>
                <w:bCs/>
              </w:rPr>
              <w:t>F</w:t>
            </w:r>
            <w:r>
              <w:rPr>
                <w:rFonts w:cs="Arial"/>
                <w:b/>
                <w:bCs/>
              </w:rPr>
              <w:t>TE</w:t>
            </w:r>
          </w:p>
        </w:tc>
      </w:tr>
      <w:tr w:rsidR="009D633E" w:rsidRPr="00CC61E8" w14:paraId="6D621FC2" w14:textId="77777777" w:rsidTr="00001FCE">
        <w:trPr>
          <w:trHeight w:val="448"/>
        </w:trPr>
        <w:tc>
          <w:tcPr>
            <w:tcW w:w="1105" w:type="dxa"/>
            <w:hideMark/>
          </w:tcPr>
          <w:p w14:paraId="148D619E" w14:textId="77777777" w:rsidR="009D633E" w:rsidRPr="009C300A" w:rsidRDefault="009D633E" w:rsidP="0054050A">
            <w:pPr>
              <w:rPr>
                <w:rFonts w:cs="Arial"/>
                <w:b/>
                <w:bCs/>
              </w:rPr>
            </w:pPr>
            <w:r w:rsidRPr="009C300A">
              <w:rPr>
                <w:rFonts w:cs="Arial"/>
                <w:b/>
                <w:bCs/>
              </w:rPr>
              <w:t>2021</w:t>
            </w:r>
          </w:p>
        </w:tc>
        <w:tc>
          <w:tcPr>
            <w:tcW w:w="1170" w:type="dxa"/>
            <w:hideMark/>
          </w:tcPr>
          <w:p w14:paraId="0EE6AAB1" w14:textId="77777777" w:rsidR="009D633E" w:rsidRPr="00CC61E8" w:rsidRDefault="009D633E" w:rsidP="0046266D">
            <w:pPr>
              <w:jc w:val="right"/>
              <w:rPr>
                <w:rFonts w:cs="Arial"/>
              </w:rPr>
            </w:pPr>
            <w:r w:rsidRPr="00CC61E8">
              <w:rPr>
                <w:rFonts w:cs="Arial"/>
              </w:rPr>
              <w:t>149</w:t>
            </w:r>
          </w:p>
        </w:tc>
        <w:tc>
          <w:tcPr>
            <w:tcW w:w="1127" w:type="dxa"/>
            <w:hideMark/>
          </w:tcPr>
          <w:p w14:paraId="422EF5EF" w14:textId="77777777" w:rsidR="009D633E" w:rsidRPr="00CC61E8" w:rsidRDefault="009D633E" w:rsidP="0046266D">
            <w:pPr>
              <w:jc w:val="right"/>
              <w:rPr>
                <w:rFonts w:cs="Arial"/>
              </w:rPr>
            </w:pPr>
            <w:r w:rsidRPr="00CC61E8">
              <w:rPr>
                <w:rFonts w:cs="Arial"/>
              </w:rPr>
              <w:t>130</w:t>
            </w:r>
          </w:p>
        </w:tc>
        <w:tc>
          <w:tcPr>
            <w:tcW w:w="1252" w:type="dxa"/>
            <w:hideMark/>
          </w:tcPr>
          <w:p w14:paraId="1E9D9D0E" w14:textId="77777777" w:rsidR="009D633E" w:rsidRPr="00CC61E8" w:rsidRDefault="009D633E" w:rsidP="0046266D">
            <w:pPr>
              <w:jc w:val="right"/>
              <w:rPr>
                <w:rFonts w:cs="Arial"/>
              </w:rPr>
            </w:pPr>
            <w:r w:rsidRPr="00CC61E8">
              <w:rPr>
                <w:rFonts w:cs="Arial"/>
              </w:rPr>
              <w:t>19</w:t>
            </w:r>
          </w:p>
        </w:tc>
        <w:tc>
          <w:tcPr>
            <w:tcW w:w="1073" w:type="dxa"/>
            <w:hideMark/>
          </w:tcPr>
          <w:p w14:paraId="1F9EE3A7" w14:textId="77777777" w:rsidR="009D633E" w:rsidRPr="00CC61E8" w:rsidRDefault="009D633E" w:rsidP="0046266D">
            <w:pPr>
              <w:jc w:val="right"/>
              <w:rPr>
                <w:rFonts w:cs="Arial"/>
              </w:rPr>
            </w:pPr>
            <w:r w:rsidRPr="00CC61E8">
              <w:rPr>
                <w:rFonts w:cs="Arial"/>
              </w:rPr>
              <w:t>142.41</w:t>
            </w:r>
          </w:p>
        </w:tc>
        <w:tc>
          <w:tcPr>
            <w:tcW w:w="1170" w:type="dxa"/>
            <w:hideMark/>
          </w:tcPr>
          <w:p w14:paraId="2D902EAC" w14:textId="77777777" w:rsidR="009D633E" w:rsidRPr="00CC61E8" w:rsidRDefault="009D633E" w:rsidP="0046266D">
            <w:pPr>
              <w:jc w:val="right"/>
              <w:rPr>
                <w:rFonts w:cs="Arial"/>
              </w:rPr>
            </w:pPr>
            <w:r w:rsidRPr="00CC61E8">
              <w:rPr>
                <w:rFonts w:cs="Arial"/>
              </w:rPr>
              <w:t>27</w:t>
            </w:r>
          </w:p>
        </w:tc>
        <w:tc>
          <w:tcPr>
            <w:tcW w:w="1445" w:type="dxa"/>
            <w:hideMark/>
          </w:tcPr>
          <w:p w14:paraId="0F5B4E62" w14:textId="77777777" w:rsidR="009D633E" w:rsidRPr="00CC61E8" w:rsidRDefault="009D633E" w:rsidP="0046266D">
            <w:pPr>
              <w:jc w:val="right"/>
              <w:rPr>
                <w:rFonts w:cs="Arial"/>
              </w:rPr>
            </w:pPr>
            <w:r w:rsidRPr="00CC61E8">
              <w:rPr>
                <w:rFonts w:cs="Arial"/>
              </w:rPr>
              <w:t>28.9</w:t>
            </w:r>
          </w:p>
        </w:tc>
        <w:tc>
          <w:tcPr>
            <w:tcW w:w="1170" w:type="dxa"/>
            <w:hideMark/>
          </w:tcPr>
          <w:p w14:paraId="3CDACD89" w14:textId="77777777" w:rsidR="009D633E" w:rsidRPr="00CC61E8" w:rsidRDefault="009D633E" w:rsidP="0046266D">
            <w:pPr>
              <w:jc w:val="right"/>
              <w:rPr>
                <w:rFonts w:cs="Arial"/>
              </w:rPr>
            </w:pPr>
            <w:r w:rsidRPr="00CC61E8">
              <w:rPr>
                <w:rFonts w:cs="Arial"/>
              </w:rPr>
              <w:t>2</w:t>
            </w:r>
          </w:p>
        </w:tc>
        <w:tc>
          <w:tcPr>
            <w:tcW w:w="1220" w:type="dxa"/>
            <w:hideMark/>
          </w:tcPr>
          <w:p w14:paraId="310BC2A2" w14:textId="77777777" w:rsidR="009D633E" w:rsidRPr="00CC61E8" w:rsidRDefault="009D633E" w:rsidP="0046266D">
            <w:pPr>
              <w:jc w:val="right"/>
              <w:rPr>
                <w:rFonts w:cs="Arial"/>
              </w:rPr>
            </w:pPr>
            <w:r w:rsidRPr="00CC61E8">
              <w:rPr>
                <w:rFonts w:cs="Arial"/>
              </w:rPr>
              <w:t>0.2</w:t>
            </w:r>
          </w:p>
        </w:tc>
        <w:tc>
          <w:tcPr>
            <w:tcW w:w="1170" w:type="dxa"/>
            <w:hideMark/>
          </w:tcPr>
          <w:p w14:paraId="2B368DBB" w14:textId="77777777" w:rsidR="009D633E" w:rsidRPr="00CC61E8" w:rsidRDefault="009D633E" w:rsidP="0046266D">
            <w:pPr>
              <w:jc w:val="right"/>
              <w:rPr>
                <w:rFonts w:cs="Arial"/>
              </w:rPr>
            </w:pPr>
            <w:r w:rsidRPr="00CC61E8">
              <w:rPr>
                <w:rFonts w:cs="Arial"/>
              </w:rPr>
              <w:t>178</w:t>
            </w:r>
          </w:p>
        </w:tc>
        <w:tc>
          <w:tcPr>
            <w:tcW w:w="1281" w:type="dxa"/>
            <w:hideMark/>
          </w:tcPr>
          <w:p w14:paraId="66E80058" w14:textId="77777777" w:rsidR="009D633E" w:rsidRPr="00CC61E8" w:rsidRDefault="009D633E" w:rsidP="0046266D">
            <w:pPr>
              <w:jc w:val="right"/>
              <w:rPr>
                <w:rFonts w:cs="Arial"/>
              </w:rPr>
            </w:pPr>
            <w:r w:rsidRPr="00CC61E8">
              <w:rPr>
                <w:rFonts w:cs="Arial"/>
              </w:rPr>
              <w:t>171.51</w:t>
            </w:r>
          </w:p>
        </w:tc>
      </w:tr>
      <w:tr w:rsidR="009D633E" w:rsidRPr="00CC61E8" w14:paraId="619C97FA" w14:textId="77777777" w:rsidTr="00001FCE">
        <w:trPr>
          <w:trHeight w:val="484"/>
        </w:trPr>
        <w:tc>
          <w:tcPr>
            <w:tcW w:w="1105" w:type="dxa"/>
            <w:hideMark/>
          </w:tcPr>
          <w:p w14:paraId="686955FA" w14:textId="77777777" w:rsidR="009D633E" w:rsidRPr="009C300A" w:rsidRDefault="009D633E" w:rsidP="0054050A">
            <w:pPr>
              <w:rPr>
                <w:rFonts w:cs="Arial"/>
                <w:b/>
                <w:bCs/>
              </w:rPr>
            </w:pPr>
            <w:r w:rsidRPr="009C300A">
              <w:rPr>
                <w:rFonts w:cs="Arial"/>
                <w:b/>
                <w:bCs/>
              </w:rPr>
              <w:t>2022</w:t>
            </w:r>
          </w:p>
        </w:tc>
        <w:tc>
          <w:tcPr>
            <w:tcW w:w="1170" w:type="dxa"/>
            <w:hideMark/>
          </w:tcPr>
          <w:p w14:paraId="2C144571" w14:textId="77777777" w:rsidR="009D633E" w:rsidRPr="00CC61E8" w:rsidRDefault="009D633E" w:rsidP="0046266D">
            <w:pPr>
              <w:jc w:val="right"/>
              <w:rPr>
                <w:rFonts w:cs="Arial"/>
              </w:rPr>
            </w:pPr>
            <w:r w:rsidRPr="00CC61E8">
              <w:rPr>
                <w:rFonts w:cs="Arial"/>
              </w:rPr>
              <w:t>168</w:t>
            </w:r>
          </w:p>
        </w:tc>
        <w:tc>
          <w:tcPr>
            <w:tcW w:w="1127" w:type="dxa"/>
            <w:hideMark/>
          </w:tcPr>
          <w:p w14:paraId="20B8CFED" w14:textId="77777777" w:rsidR="009D633E" w:rsidRPr="00CC61E8" w:rsidRDefault="009D633E" w:rsidP="0046266D">
            <w:pPr>
              <w:jc w:val="right"/>
              <w:rPr>
                <w:rFonts w:cs="Arial"/>
              </w:rPr>
            </w:pPr>
            <w:r w:rsidRPr="00CC61E8">
              <w:rPr>
                <w:rFonts w:cs="Arial"/>
              </w:rPr>
              <w:t>150</w:t>
            </w:r>
          </w:p>
        </w:tc>
        <w:tc>
          <w:tcPr>
            <w:tcW w:w="1252" w:type="dxa"/>
            <w:hideMark/>
          </w:tcPr>
          <w:p w14:paraId="6D0D82B3" w14:textId="77777777" w:rsidR="009D633E" w:rsidRPr="00CC61E8" w:rsidRDefault="009D633E" w:rsidP="0046266D">
            <w:pPr>
              <w:jc w:val="right"/>
              <w:rPr>
                <w:rFonts w:cs="Arial"/>
              </w:rPr>
            </w:pPr>
            <w:r w:rsidRPr="00CC61E8">
              <w:rPr>
                <w:rFonts w:cs="Arial"/>
              </w:rPr>
              <w:t>18</w:t>
            </w:r>
          </w:p>
        </w:tc>
        <w:tc>
          <w:tcPr>
            <w:tcW w:w="1073" w:type="dxa"/>
            <w:hideMark/>
          </w:tcPr>
          <w:p w14:paraId="3A5BF16F" w14:textId="77777777" w:rsidR="009D633E" w:rsidRPr="00CC61E8" w:rsidRDefault="009D633E" w:rsidP="0046266D">
            <w:pPr>
              <w:jc w:val="right"/>
              <w:rPr>
                <w:rFonts w:cs="Arial"/>
              </w:rPr>
            </w:pPr>
            <w:r w:rsidRPr="00CC61E8">
              <w:rPr>
                <w:rFonts w:cs="Arial"/>
              </w:rPr>
              <w:t>160.87</w:t>
            </w:r>
          </w:p>
        </w:tc>
        <w:tc>
          <w:tcPr>
            <w:tcW w:w="1170" w:type="dxa"/>
            <w:hideMark/>
          </w:tcPr>
          <w:p w14:paraId="7449F215" w14:textId="77777777" w:rsidR="009D633E" w:rsidRPr="00CC61E8" w:rsidRDefault="009D633E" w:rsidP="0046266D">
            <w:pPr>
              <w:jc w:val="right"/>
              <w:rPr>
                <w:rFonts w:cs="Arial"/>
              </w:rPr>
            </w:pPr>
            <w:r w:rsidRPr="00CC61E8">
              <w:rPr>
                <w:rFonts w:cs="Arial"/>
              </w:rPr>
              <w:t>62</w:t>
            </w:r>
          </w:p>
        </w:tc>
        <w:tc>
          <w:tcPr>
            <w:tcW w:w="1445" w:type="dxa"/>
            <w:hideMark/>
          </w:tcPr>
          <w:p w14:paraId="53D909C3" w14:textId="77777777" w:rsidR="009D633E" w:rsidRPr="00CC61E8" w:rsidRDefault="009D633E" w:rsidP="0046266D">
            <w:pPr>
              <w:jc w:val="right"/>
              <w:rPr>
                <w:rFonts w:cs="Arial"/>
              </w:rPr>
            </w:pPr>
            <w:r w:rsidRPr="00CC61E8">
              <w:rPr>
                <w:rFonts w:cs="Arial"/>
              </w:rPr>
              <w:t>59.37</w:t>
            </w:r>
          </w:p>
        </w:tc>
        <w:tc>
          <w:tcPr>
            <w:tcW w:w="1170" w:type="dxa"/>
            <w:hideMark/>
          </w:tcPr>
          <w:p w14:paraId="48585AAD" w14:textId="77777777" w:rsidR="009D633E" w:rsidRPr="00CC61E8" w:rsidRDefault="009D633E" w:rsidP="0046266D">
            <w:pPr>
              <w:jc w:val="right"/>
              <w:rPr>
                <w:rFonts w:cs="Arial"/>
              </w:rPr>
            </w:pPr>
            <w:r w:rsidRPr="00CC61E8">
              <w:rPr>
                <w:rFonts w:cs="Arial"/>
              </w:rPr>
              <w:t>3</w:t>
            </w:r>
          </w:p>
        </w:tc>
        <w:tc>
          <w:tcPr>
            <w:tcW w:w="1220" w:type="dxa"/>
            <w:hideMark/>
          </w:tcPr>
          <w:p w14:paraId="009B7AB7" w14:textId="77777777" w:rsidR="009D633E" w:rsidRPr="00CC61E8" w:rsidRDefault="009D633E" w:rsidP="0046266D">
            <w:pPr>
              <w:jc w:val="right"/>
              <w:rPr>
                <w:rFonts w:cs="Arial"/>
              </w:rPr>
            </w:pPr>
            <w:r w:rsidRPr="00CC61E8">
              <w:rPr>
                <w:rFonts w:cs="Arial"/>
              </w:rPr>
              <w:t>2.87</w:t>
            </w:r>
          </w:p>
        </w:tc>
        <w:tc>
          <w:tcPr>
            <w:tcW w:w="1170" w:type="dxa"/>
            <w:hideMark/>
          </w:tcPr>
          <w:p w14:paraId="67BF661E" w14:textId="77777777" w:rsidR="009D633E" w:rsidRPr="00CC61E8" w:rsidRDefault="009D633E" w:rsidP="0046266D">
            <w:pPr>
              <w:jc w:val="right"/>
              <w:rPr>
                <w:rFonts w:cs="Arial"/>
              </w:rPr>
            </w:pPr>
            <w:r w:rsidRPr="00CC61E8">
              <w:rPr>
                <w:rFonts w:cs="Arial"/>
              </w:rPr>
              <w:t>233</w:t>
            </w:r>
          </w:p>
        </w:tc>
        <w:tc>
          <w:tcPr>
            <w:tcW w:w="1281" w:type="dxa"/>
            <w:hideMark/>
          </w:tcPr>
          <w:p w14:paraId="34BD6A1D" w14:textId="77777777" w:rsidR="009D633E" w:rsidRPr="00CC61E8" w:rsidRDefault="009D633E" w:rsidP="0046266D">
            <w:pPr>
              <w:jc w:val="right"/>
              <w:rPr>
                <w:rFonts w:cs="Arial"/>
              </w:rPr>
            </w:pPr>
            <w:r w:rsidRPr="00CC61E8">
              <w:rPr>
                <w:rFonts w:cs="Arial"/>
              </w:rPr>
              <w:t>223.12</w:t>
            </w:r>
          </w:p>
        </w:tc>
      </w:tr>
      <w:tr w:rsidR="009D633E" w:rsidRPr="00CC61E8" w14:paraId="03A538E6" w14:textId="77777777" w:rsidTr="00001FCE">
        <w:trPr>
          <w:trHeight w:val="534"/>
        </w:trPr>
        <w:tc>
          <w:tcPr>
            <w:tcW w:w="1105" w:type="dxa"/>
            <w:hideMark/>
          </w:tcPr>
          <w:p w14:paraId="4F7F2990" w14:textId="77777777" w:rsidR="009D633E" w:rsidRPr="009C300A" w:rsidRDefault="009D633E" w:rsidP="0054050A">
            <w:pPr>
              <w:rPr>
                <w:rFonts w:cs="Arial"/>
                <w:b/>
                <w:bCs/>
              </w:rPr>
            </w:pPr>
            <w:r w:rsidRPr="009C300A">
              <w:rPr>
                <w:rFonts w:cs="Arial"/>
                <w:b/>
                <w:bCs/>
              </w:rPr>
              <w:t>2023</w:t>
            </w:r>
          </w:p>
        </w:tc>
        <w:tc>
          <w:tcPr>
            <w:tcW w:w="1170" w:type="dxa"/>
            <w:hideMark/>
          </w:tcPr>
          <w:p w14:paraId="5C6A47B0" w14:textId="77777777" w:rsidR="009D633E" w:rsidRPr="00CC61E8" w:rsidRDefault="009D633E" w:rsidP="0046266D">
            <w:pPr>
              <w:jc w:val="right"/>
              <w:rPr>
                <w:rFonts w:cs="Arial"/>
              </w:rPr>
            </w:pPr>
            <w:r w:rsidRPr="00CC61E8">
              <w:rPr>
                <w:rFonts w:cs="Arial"/>
              </w:rPr>
              <w:t>191</w:t>
            </w:r>
          </w:p>
        </w:tc>
        <w:tc>
          <w:tcPr>
            <w:tcW w:w="1127" w:type="dxa"/>
            <w:hideMark/>
          </w:tcPr>
          <w:p w14:paraId="744D04A0" w14:textId="77777777" w:rsidR="009D633E" w:rsidRPr="00CC61E8" w:rsidRDefault="009D633E" w:rsidP="0046266D">
            <w:pPr>
              <w:jc w:val="right"/>
              <w:rPr>
                <w:rFonts w:cs="Arial"/>
              </w:rPr>
            </w:pPr>
            <w:r w:rsidRPr="00CC61E8">
              <w:rPr>
                <w:rFonts w:cs="Arial"/>
              </w:rPr>
              <w:t>173</w:t>
            </w:r>
          </w:p>
        </w:tc>
        <w:tc>
          <w:tcPr>
            <w:tcW w:w="1252" w:type="dxa"/>
            <w:hideMark/>
          </w:tcPr>
          <w:p w14:paraId="49B75839" w14:textId="77777777" w:rsidR="009D633E" w:rsidRPr="00CC61E8" w:rsidRDefault="009D633E" w:rsidP="0046266D">
            <w:pPr>
              <w:jc w:val="right"/>
              <w:rPr>
                <w:rFonts w:cs="Arial"/>
              </w:rPr>
            </w:pPr>
            <w:r w:rsidRPr="00CC61E8">
              <w:rPr>
                <w:rFonts w:cs="Arial"/>
              </w:rPr>
              <w:t>18</w:t>
            </w:r>
          </w:p>
        </w:tc>
        <w:tc>
          <w:tcPr>
            <w:tcW w:w="1073" w:type="dxa"/>
            <w:hideMark/>
          </w:tcPr>
          <w:p w14:paraId="19C06457" w14:textId="77777777" w:rsidR="009D633E" w:rsidRPr="00CC61E8" w:rsidRDefault="009D633E" w:rsidP="0046266D">
            <w:pPr>
              <w:jc w:val="right"/>
              <w:rPr>
                <w:rFonts w:cs="Arial"/>
              </w:rPr>
            </w:pPr>
            <w:r w:rsidRPr="00CC61E8">
              <w:rPr>
                <w:rFonts w:cs="Arial"/>
              </w:rPr>
              <w:t>184.57</w:t>
            </w:r>
          </w:p>
        </w:tc>
        <w:tc>
          <w:tcPr>
            <w:tcW w:w="1170" w:type="dxa"/>
            <w:hideMark/>
          </w:tcPr>
          <w:p w14:paraId="04D62B16" w14:textId="77777777" w:rsidR="009D633E" w:rsidRPr="00CC61E8" w:rsidRDefault="009D633E" w:rsidP="0046266D">
            <w:pPr>
              <w:jc w:val="right"/>
              <w:rPr>
                <w:rFonts w:cs="Arial"/>
              </w:rPr>
            </w:pPr>
            <w:r w:rsidRPr="00CC61E8">
              <w:rPr>
                <w:rFonts w:cs="Arial"/>
              </w:rPr>
              <w:t>51</w:t>
            </w:r>
          </w:p>
        </w:tc>
        <w:tc>
          <w:tcPr>
            <w:tcW w:w="1445" w:type="dxa"/>
            <w:hideMark/>
          </w:tcPr>
          <w:p w14:paraId="273F976D" w14:textId="77777777" w:rsidR="009D633E" w:rsidRPr="00CC61E8" w:rsidRDefault="009D633E" w:rsidP="0046266D">
            <w:pPr>
              <w:jc w:val="right"/>
              <w:rPr>
                <w:rFonts w:cs="Arial"/>
              </w:rPr>
            </w:pPr>
            <w:r w:rsidRPr="00CC61E8">
              <w:rPr>
                <w:rFonts w:cs="Arial"/>
              </w:rPr>
              <w:t>48.8</w:t>
            </w:r>
          </w:p>
        </w:tc>
        <w:tc>
          <w:tcPr>
            <w:tcW w:w="1170" w:type="dxa"/>
            <w:hideMark/>
          </w:tcPr>
          <w:p w14:paraId="4DA0FF6C" w14:textId="77777777" w:rsidR="009D633E" w:rsidRPr="00CC61E8" w:rsidRDefault="009D633E" w:rsidP="0046266D">
            <w:pPr>
              <w:jc w:val="right"/>
              <w:rPr>
                <w:rFonts w:cs="Arial"/>
              </w:rPr>
            </w:pPr>
            <w:r w:rsidRPr="00CC61E8">
              <w:rPr>
                <w:rFonts w:cs="Arial"/>
              </w:rPr>
              <w:t>0</w:t>
            </w:r>
          </w:p>
        </w:tc>
        <w:tc>
          <w:tcPr>
            <w:tcW w:w="1220" w:type="dxa"/>
            <w:hideMark/>
          </w:tcPr>
          <w:p w14:paraId="3473AF5F" w14:textId="77777777" w:rsidR="009D633E" w:rsidRPr="00CC61E8" w:rsidRDefault="009D633E" w:rsidP="0046266D">
            <w:pPr>
              <w:jc w:val="right"/>
              <w:rPr>
                <w:rFonts w:cs="Arial"/>
              </w:rPr>
            </w:pPr>
            <w:r w:rsidRPr="00CC61E8">
              <w:rPr>
                <w:rFonts w:cs="Arial"/>
              </w:rPr>
              <w:t>0</w:t>
            </w:r>
          </w:p>
        </w:tc>
        <w:tc>
          <w:tcPr>
            <w:tcW w:w="1170" w:type="dxa"/>
            <w:hideMark/>
          </w:tcPr>
          <w:p w14:paraId="551BA0E2" w14:textId="77777777" w:rsidR="009D633E" w:rsidRPr="00CC61E8" w:rsidRDefault="009D633E" w:rsidP="0046266D">
            <w:pPr>
              <w:jc w:val="right"/>
              <w:rPr>
                <w:rFonts w:cs="Arial"/>
              </w:rPr>
            </w:pPr>
            <w:r w:rsidRPr="00CC61E8">
              <w:rPr>
                <w:rFonts w:cs="Arial"/>
              </w:rPr>
              <w:t>242</w:t>
            </w:r>
          </w:p>
        </w:tc>
        <w:tc>
          <w:tcPr>
            <w:tcW w:w="1281" w:type="dxa"/>
            <w:hideMark/>
          </w:tcPr>
          <w:p w14:paraId="1FF7E1FC" w14:textId="77777777" w:rsidR="009D633E" w:rsidRPr="00CC61E8" w:rsidRDefault="009D633E" w:rsidP="0046266D">
            <w:pPr>
              <w:jc w:val="right"/>
              <w:rPr>
                <w:rFonts w:cs="Arial"/>
              </w:rPr>
            </w:pPr>
            <w:r w:rsidRPr="00CC61E8">
              <w:rPr>
                <w:rFonts w:cs="Arial"/>
              </w:rPr>
              <w:t>233.37</w:t>
            </w:r>
          </w:p>
        </w:tc>
      </w:tr>
      <w:tr w:rsidR="009D633E" w:rsidRPr="00CC61E8" w14:paraId="198BBC64" w14:textId="77777777" w:rsidTr="00001FCE">
        <w:trPr>
          <w:trHeight w:val="556"/>
        </w:trPr>
        <w:tc>
          <w:tcPr>
            <w:tcW w:w="1105" w:type="dxa"/>
          </w:tcPr>
          <w:p w14:paraId="74847371" w14:textId="77777777" w:rsidR="009D633E" w:rsidRPr="00D96B3B" w:rsidRDefault="009D633E" w:rsidP="0054050A">
            <w:pPr>
              <w:rPr>
                <w:rFonts w:cs="Arial"/>
                <w:b/>
              </w:rPr>
            </w:pPr>
            <w:r w:rsidRPr="00D96B3B">
              <w:rPr>
                <w:rFonts w:cs="Arial"/>
                <w:b/>
              </w:rPr>
              <w:t>2024</w:t>
            </w:r>
          </w:p>
        </w:tc>
        <w:tc>
          <w:tcPr>
            <w:tcW w:w="1170" w:type="dxa"/>
          </w:tcPr>
          <w:p w14:paraId="184DB67B" w14:textId="77777777" w:rsidR="009D633E" w:rsidRPr="008F33FF" w:rsidRDefault="009D633E" w:rsidP="0046266D">
            <w:pPr>
              <w:jc w:val="right"/>
              <w:rPr>
                <w:rFonts w:cs="Arial"/>
              </w:rPr>
            </w:pPr>
            <w:r w:rsidRPr="008F33FF">
              <w:rPr>
                <w:rFonts w:cs="Arial"/>
              </w:rPr>
              <w:t>229</w:t>
            </w:r>
          </w:p>
        </w:tc>
        <w:tc>
          <w:tcPr>
            <w:tcW w:w="1127" w:type="dxa"/>
          </w:tcPr>
          <w:p w14:paraId="785E4D0B" w14:textId="77777777" w:rsidR="009D633E" w:rsidRPr="008F33FF" w:rsidRDefault="009D633E" w:rsidP="0046266D">
            <w:pPr>
              <w:jc w:val="right"/>
              <w:rPr>
                <w:rFonts w:cs="Arial"/>
              </w:rPr>
            </w:pPr>
            <w:r w:rsidRPr="008F33FF">
              <w:rPr>
                <w:rFonts w:cs="Arial"/>
              </w:rPr>
              <w:t>205</w:t>
            </w:r>
          </w:p>
        </w:tc>
        <w:tc>
          <w:tcPr>
            <w:tcW w:w="1252" w:type="dxa"/>
          </w:tcPr>
          <w:p w14:paraId="54BEA052" w14:textId="77777777" w:rsidR="009D633E" w:rsidRPr="009C300A" w:rsidRDefault="009D633E" w:rsidP="0046266D">
            <w:pPr>
              <w:jc w:val="right"/>
              <w:rPr>
                <w:rFonts w:cs="Arial"/>
                <w:highlight w:val="yellow"/>
              </w:rPr>
            </w:pPr>
            <w:r w:rsidRPr="00ED0247">
              <w:rPr>
                <w:rFonts w:cs="Arial"/>
              </w:rPr>
              <w:t>24</w:t>
            </w:r>
          </w:p>
        </w:tc>
        <w:tc>
          <w:tcPr>
            <w:tcW w:w="1073" w:type="dxa"/>
          </w:tcPr>
          <w:p w14:paraId="30195769" w14:textId="77777777" w:rsidR="009D633E" w:rsidRPr="009C300A" w:rsidRDefault="009D633E" w:rsidP="0046266D">
            <w:pPr>
              <w:jc w:val="right"/>
              <w:rPr>
                <w:rFonts w:cs="Arial"/>
                <w:highlight w:val="yellow"/>
              </w:rPr>
            </w:pPr>
            <w:r w:rsidRPr="00951739">
              <w:rPr>
                <w:rFonts w:cs="Arial"/>
              </w:rPr>
              <w:t>221.27</w:t>
            </w:r>
          </w:p>
        </w:tc>
        <w:tc>
          <w:tcPr>
            <w:tcW w:w="1170" w:type="dxa"/>
          </w:tcPr>
          <w:p w14:paraId="573B2704" w14:textId="77777777" w:rsidR="009D633E" w:rsidRPr="009C300A" w:rsidRDefault="009D633E" w:rsidP="0046266D">
            <w:pPr>
              <w:jc w:val="right"/>
              <w:rPr>
                <w:rFonts w:cs="Arial"/>
                <w:highlight w:val="yellow"/>
              </w:rPr>
            </w:pPr>
            <w:r w:rsidRPr="003F1B3F">
              <w:rPr>
                <w:rFonts w:cs="Arial"/>
              </w:rPr>
              <w:t>75</w:t>
            </w:r>
          </w:p>
        </w:tc>
        <w:tc>
          <w:tcPr>
            <w:tcW w:w="1445" w:type="dxa"/>
          </w:tcPr>
          <w:p w14:paraId="1354B66C" w14:textId="77777777" w:rsidR="009D633E" w:rsidRPr="009C300A" w:rsidRDefault="009D633E" w:rsidP="0046266D">
            <w:pPr>
              <w:jc w:val="right"/>
              <w:rPr>
                <w:rFonts w:cs="Arial"/>
                <w:highlight w:val="yellow"/>
              </w:rPr>
            </w:pPr>
            <w:r w:rsidRPr="00642CDE">
              <w:rPr>
                <w:rFonts w:cs="Arial"/>
              </w:rPr>
              <w:t>74.2</w:t>
            </w:r>
          </w:p>
        </w:tc>
        <w:tc>
          <w:tcPr>
            <w:tcW w:w="1170" w:type="dxa"/>
          </w:tcPr>
          <w:p w14:paraId="33E70B47" w14:textId="77777777" w:rsidR="009D633E" w:rsidRPr="00951739" w:rsidRDefault="009D633E" w:rsidP="0046266D">
            <w:pPr>
              <w:jc w:val="right"/>
              <w:rPr>
                <w:rFonts w:cs="Arial"/>
              </w:rPr>
            </w:pPr>
            <w:r w:rsidRPr="00951739">
              <w:rPr>
                <w:rFonts w:cs="Arial"/>
              </w:rPr>
              <w:t>26</w:t>
            </w:r>
          </w:p>
        </w:tc>
        <w:tc>
          <w:tcPr>
            <w:tcW w:w="1220" w:type="dxa"/>
          </w:tcPr>
          <w:p w14:paraId="41A8658E" w14:textId="77777777" w:rsidR="009D633E" w:rsidRPr="00951739" w:rsidRDefault="009D633E" w:rsidP="0046266D">
            <w:pPr>
              <w:jc w:val="right"/>
              <w:rPr>
                <w:rFonts w:cs="Arial"/>
              </w:rPr>
            </w:pPr>
            <w:r w:rsidRPr="00951739">
              <w:rPr>
                <w:rFonts w:cs="Arial"/>
              </w:rPr>
              <w:t>26</w:t>
            </w:r>
          </w:p>
        </w:tc>
        <w:tc>
          <w:tcPr>
            <w:tcW w:w="1170" w:type="dxa"/>
          </w:tcPr>
          <w:p w14:paraId="744CCC5A" w14:textId="77777777" w:rsidR="009D633E" w:rsidRPr="00F926BF" w:rsidRDefault="009D633E" w:rsidP="0046266D">
            <w:pPr>
              <w:jc w:val="right"/>
              <w:rPr>
                <w:rFonts w:cs="Arial"/>
              </w:rPr>
            </w:pPr>
            <w:r w:rsidRPr="00F926BF">
              <w:rPr>
                <w:rFonts w:cs="Arial"/>
              </w:rPr>
              <w:t>330</w:t>
            </w:r>
          </w:p>
        </w:tc>
        <w:tc>
          <w:tcPr>
            <w:tcW w:w="1281" w:type="dxa"/>
          </w:tcPr>
          <w:p w14:paraId="41489BBF" w14:textId="77777777" w:rsidR="009D633E" w:rsidRPr="00F926BF" w:rsidRDefault="009D633E" w:rsidP="0046266D">
            <w:pPr>
              <w:jc w:val="right"/>
              <w:rPr>
                <w:rFonts w:cs="Arial"/>
              </w:rPr>
            </w:pPr>
            <w:r>
              <w:rPr>
                <w:rFonts w:cs="Arial"/>
              </w:rPr>
              <w:t>321.47</w:t>
            </w:r>
          </w:p>
        </w:tc>
      </w:tr>
      <w:tr w:rsidR="009D633E" w:rsidRPr="00CC61E8" w14:paraId="0D5F2D68" w14:textId="77777777" w:rsidTr="00001FCE">
        <w:trPr>
          <w:trHeight w:val="422"/>
        </w:trPr>
        <w:tc>
          <w:tcPr>
            <w:tcW w:w="1105" w:type="dxa"/>
          </w:tcPr>
          <w:p w14:paraId="20C6FF2E" w14:textId="77777777" w:rsidR="009D633E" w:rsidRPr="00D96B3B" w:rsidRDefault="009D633E" w:rsidP="0054050A">
            <w:pPr>
              <w:rPr>
                <w:rFonts w:cs="Arial"/>
                <w:b/>
              </w:rPr>
            </w:pPr>
            <w:r>
              <w:rPr>
                <w:rFonts w:cs="Arial"/>
                <w:b/>
              </w:rPr>
              <w:t>2025</w:t>
            </w:r>
          </w:p>
        </w:tc>
        <w:tc>
          <w:tcPr>
            <w:tcW w:w="1170" w:type="dxa"/>
          </w:tcPr>
          <w:p w14:paraId="0D3839B1" w14:textId="77777777" w:rsidR="009D633E" w:rsidRPr="008F33FF" w:rsidRDefault="009D633E" w:rsidP="0046266D">
            <w:pPr>
              <w:jc w:val="right"/>
              <w:rPr>
                <w:rFonts w:cs="Arial"/>
              </w:rPr>
            </w:pPr>
            <w:r>
              <w:rPr>
                <w:rFonts w:cs="Arial"/>
                <w:color w:val="000000"/>
              </w:rPr>
              <w:t>270</w:t>
            </w:r>
          </w:p>
        </w:tc>
        <w:tc>
          <w:tcPr>
            <w:tcW w:w="1127" w:type="dxa"/>
          </w:tcPr>
          <w:p w14:paraId="4109F4B2" w14:textId="77777777" w:rsidR="009D633E" w:rsidRPr="008F33FF" w:rsidRDefault="009D633E" w:rsidP="0046266D">
            <w:pPr>
              <w:jc w:val="right"/>
              <w:rPr>
                <w:rFonts w:cs="Arial"/>
              </w:rPr>
            </w:pPr>
            <w:r>
              <w:rPr>
                <w:rFonts w:cs="Arial"/>
                <w:color w:val="000000"/>
              </w:rPr>
              <w:t>245</w:t>
            </w:r>
          </w:p>
        </w:tc>
        <w:tc>
          <w:tcPr>
            <w:tcW w:w="1252" w:type="dxa"/>
          </w:tcPr>
          <w:p w14:paraId="35FD2FC0" w14:textId="77777777" w:rsidR="009D633E" w:rsidRPr="00ED0247" w:rsidRDefault="009D633E" w:rsidP="0046266D">
            <w:pPr>
              <w:jc w:val="right"/>
              <w:rPr>
                <w:rFonts w:cs="Arial"/>
              </w:rPr>
            </w:pPr>
            <w:r>
              <w:rPr>
                <w:rFonts w:cs="Arial"/>
                <w:color w:val="000000"/>
              </w:rPr>
              <w:t>25</w:t>
            </w:r>
          </w:p>
        </w:tc>
        <w:tc>
          <w:tcPr>
            <w:tcW w:w="1073" w:type="dxa"/>
          </w:tcPr>
          <w:p w14:paraId="4D1D9F7B" w14:textId="77777777" w:rsidR="009D633E" w:rsidRPr="00951739" w:rsidRDefault="009D633E" w:rsidP="0046266D">
            <w:pPr>
              <w:jc w:val="right"/>
              <w:rPr>
                <w:rFonts w:cs="Arial"/>
              </w:rPr>
            </w:pPr>
            <w:r>
              <w:rPr>
                <w:rFonts w:cs="Arial"/>
                <w:color w:val="000000"/>
              </w:rPr>
              <w:t>261.45</w:t>
            </w:r>
          </w:p>
        </w:tc>
        <w:tc>
          <w:tcPr>
            <w:tcW w:w="1170" w:type="dxa"/>
          </w:tcPr>
          <w:p w14:paraId="047C1D82" w14:textId="77777777" w:rsidR="009D633E" w:rsidRPr="003F1B3F" w:rsidRDefault="009D633E" w:rsidP="0046266D">
            <w:pPr>
              <w:jc w:val="right"/>
              <w:rPr>
                <w:rFonts w:cs="Arial"/>
              </w:rPr>
            </w:pPr>
            <w:r>
              <w:rPr>
                <w:rFonts w:cs="Arial"/>
                <w:color w:val="000000"/>
              </w:rPr>
              <w:t>69</w:t>
            </w:r>
          </w:p>
        </w:tc>
        <w:tc>
          <w:tcPr>
            <w:tcW w:w="1445" w:type="dxa"/>
          </w:tcPr>
          <w:p w14:paraId="2884C651" w14:textId="77777777" w:rsidR="009D633E" w:rsidRPr="00642CDE" w:rsidRDefault="009D633E" w:rsidP="0046266D">
            <w:pPr>
              <w:jc w:val="right"/>
              <w:rPr>
                <w:rFonts w:cs="Arial"/>
              </w:rPr>
            </w:pPr>
            <w:r>
              <w:rPr>
                <w:rFonts w:cs="Arial"/>
                <w:color w:val="000000"/>
              </w:rPr>
              <w:t>68.43</w:t>
            </w:r>
          </w:p>
        </w:tc>
        <w:tc>
          <w:tcPr>
            <w:tcW w:w="1170" w:type="dxa"/>
          </w:tcPr>
          <w:p w14:paraId="08B8CCD9" w14:textId="77777777" w:rsidR="009D633E" w:rsidRPr="00951739" w:rsidRDefault="009D633E" w:rsidP="0046266D">
            <w:pPr>
              <w:jc w:val="right"/>
              <w:rPr>
                <w:rFonts w:cs="Arial"/>
              </w:rPr>
            </w:pPr>
            <w:r>
              <w:rPr>
                <w:rFonts w:cs="Arial"/>
                <w:color w:val="000000"/>
              </w:rPr>
              <w:t>27</w:t>
            </w:r>
          </w:p>
        </w:tc>
        <w:tc>
          <w:tcPr>
            <w:tcW w:w="1220" w:type="dxa"/>
          </w:tcPr>
          <w:p w14:paraId="349755E2" w14:textId="77777777" w:rsidR="009D633E" w:rsidRPr="00951739" w:rsidRDefault="009D633E" w:rsidP="0046266D">
            <w:pPr>
              <w:jc w:val="right"/>
              <w:rPr>
                <w:rFonts w:cs="Arial"/>
              </w:rPr>
            </w:pPr>
            <w:r>
              <w:rPr>
                <w:rFonts w:cs="Arial"/>
                <w:color w:val="000000"/>
              </w:rPr>
              <w:t>0</w:t>
            </w:r>
          </w:p>
        </w:tc>
        <w:tc>
          <w:tcPr>
            <w:tcW w:w="1170" w:type="dxa"/>
          </w:tcPr>
          <w:p w14:paraId="2CC689A8" w14:textId="77777777" w:rsidR="009D633E" w:rsidRPr="00F926BF" w:rsidRDefault="009D633E" w:rsidP="0046266D">
            <w:pPr>
              <w:jc w:val="right"/>
              <w:rPr>
                <w:rFonts w:cs="Arial"/>
              </w:rPr>
            </w:pPr>
            <w:r>
              <w:rPr>
                <w:rFonts w:cs="Arial"/>
                <w:color w:val="000000"/>
              </w:rPr>
              <w:t>366</w:t>
            </w:r>
          </w:p>
        </w:tc>
        <w:tc>
          <w:tcPr>
            <w:tcW w:w="1281" w:type="dxa"/>
          </w:tcPr>
          <w:p w14:paraId="579BC19B" w14:textId="77777777" w:rsidR="009D633E" w:rsidRDefault="009D633E" w:rsidP="0046266D">
            <w:pPr>
              <w:jc w:val="right"/>
              <w:rPr>
                <w:rFonts w:cs="Arial"/>
              </w:rPr>
            </w:pPr>
            <w:r>
              <w:rPr>
                <w:rFonts w:cs="Arial"/>
                <w:color w:val="000000"/>
              </w:rPr>
              <w:t>329.88</w:t>
            </w:r>
          </w:p>
        </w:tc>
      </w:tr>
    </w:tbl>
    <w:p w14:paraId="74A112A0" w14:textId="175D96F2" w:rsidR="008A29E6" w:rsidRDefault="008A29E6" w:rsidP="008A29E6">
      <w:pPr>
        <w:rPr>
          <w:rFonts w:cs="Arial"/>
        </w:rPr>
      </w:pPr>
    </w:p>
    <w:p w14:paraId="61BE8669" w14:textId="735BAE31" w:rsidR="001A50B9" w:rsidRPr="00CD5E41" w:rsidRDefault="001A50B9" w:rsidP="008A29E6">
      <w:pPr>
        <w:rPr>
          <w:rFonts w:cs="Arial"/>
        </w:rPr>
        <w:sectPr w:rsidR="001A50B9" w:rsidRPr="00CD5E41" w:rsidSect="00887B1C">
          <w:footerReference w:type="default" r:id="rId56"/>
          <w:pgSz w:w="16838" w:h="11906" w:orient="landscape"/>
          <w:pgMar w:top="1440" w:right="1440" w:bottom="1440" w:left="1440" w:header="708" w:footer="708" w:gutter="0"/>
          <w:cols w:space="708"/>
          <w:docGrid w:linePitch="360"/>
        </w:sectPr>
      </w:pPr>
    </w:p>
    <w:p w14:paraId="33534D24" w14:textId="77777777" w:rsidR="009351B5" w:rsidRPr="008F4479" w:rsidRDefault="009351B5" w:rsidP="009351B5">
      <w:pPr>
        <w:pStyle w:val="Heading2"/>
      </w:pPr>
      <w:bookmarkStart w:id="151" w:name="_Toc117593470"/>
      <w:bookmarkStart w:id="152" w:name="_Toc212214144"/>
      <w:bookmarkStart w:id="153" w:name="_Toc213238192"/>
      <w:r w:rsidRPr="008F4479">
        <w:lastRenderedPageBreak/>
        <w:t xml:space="preserve">Occupational health and </w:t>
      </w:r>
      <w:r w:rsidRPr="000F7721">
        <w:t>safety</w:t>
      </w:r>
      <w:bookmarkEnd w:id="151"/>
      <w:bookmarkEnd w:id="152"/>
      <w:bookmarkEnd w:id="153"/>
    </w:p>
    <w:p w14:paraId="1DC32483" w14:textId="77777777" w:rsidR="009351B5" w:rsidRPr="004C7076" w:rsidRDefault="009351B5" w:rsidP="009351B5">
      <w:pPr>
        <w:pStyle w:val="Heading3"/>
      </w:pPr>
      <w:r>
        <w:t>Initiatives and outcomes</w:t>
      </w:r>
    </w:p>
    <w:p w14:paraId="625C8589" w14:textId="77777777" w:rsidR="009351B5" w:rsidRPr="008D1ACD" w:rsidRDefault="009351B5" w:rsidP="009351B5">
      <w:pPr>
        <w:spacing w:beforeAutospacing="1" w:afterAutospacing="1" w:line="240" w:lineRule="auto"/>
      </w:pPr>
      <w:r>
        <w:t>We</w:t>
      </w:r>
      <w:r w:rsidRPr="008D1ACD">
        <w:t xml:space="preserve"> successfully developed, refined, and implemented a suite of HSW processes to support the delivery of</w:t>
      </w:r>
      <w:r>
        <w:t xml:space="preserve"> the local council elections</w:t>
      </w:r>
      <w:r w:rsidRPr="008D1ACD" w:rsidDel="00896D27">
        <w:t xml:space="preserve"> </w:t>
      </w:r>
      <w:r>
        <w:t>in k</w:t>
      </w:r>
      <w:r w:rsidRPr="008D1ACD">
        <w:t>ey areas including:</w:t>
      </w:r>
    </w:p>
    <w:p w14:paraId="127BD1B5" w14:textId="77777777" w:rsidR="009351B5" w:rsidRPr="008D1ACD" w:rsidRDefault="009351B5" w:rsidP="009351B5">
      <w:pPr>
        <w:pStyle w:val="ListParagraph"/>
        <w:numPr>
          <w:ilvl w:val="0"/>
          <w:numId w:val="122"/>
        </w:numPr>
        <w:spacing w:before="60" w:after="60" w:line="240" w:lineRule="auto"/>
        <w:contextualSpacing/>
      </w:pPr>
      <w:r>
        <w:t>v</w:t>
      </w:r>
      <w:r w:rsidRPr="008D1ACD">
        <w:t>enue acquisition hazard reviews</w:t>
      </w:r>
    </w:p>
    <w:p w14:paraId="3328C6AD" w14:textId="77777777" w:rsidR="009351B5" w:rsidRPr="008D1ACD" w:rsidRDefault="009351B5" w:rsidP="009351B5">
      <w:pPr>
        <w:pStyle w:val="ListParagraph"/>
        <w:numPr>
          <w:ilvl w:val="0"/>
          <w:numId w:val="122"/>
        </w:numPr>
        <w:spacing w:before="60" w:after="60" w:line="240" w:lineRule="auto"/>
        <w:contextualSpacing/>
      </w:pPr>
      <w:r>
        <w:t>p</w:t>
      </w:r>
      <w:r w:rsidRPr="008D1ACD">
        <w:t>re-existing illness and injury disclosures</w:t>
      </w:r>
    </w:p>
    <w:p w14:paraId="3E5A9DFC" w14:textId="77777777" w:rsidR="009351B5" w:rsidRPr="008D1ACD" w:rsidRDefault="009351B5" w:rsidP="009351B5">
      <w:pPr>
        <w:pStyle w:val="ListParagraph"/>
        <w:numPr>
          <w:ilvl w:val="0"/>
          <w:numId w:val="122"/>
        </w:numPr>
        <w:spacing w:before="60" w:after="60" w:line="240" w:lineRule="auto"/>
        <w:contextualSpacing/>
      </w:pPr>
      <w:r w:rsidRPr="008D1ACD">
        <w:t>Employee Assistance Program (EAP)</w:t>
      </w:r>
    </w:p>
    <w:p w14:paraId="356B9CCC" w14:textId="77777777" w:rsidR="009351B5" w:rsidRPr="008D1ACD" w:rsidRDefault="009351B5" w:rsidP="009351B5">
      <w:pPr>
        <w:pStyle w:val="ListParagraph"/>
        <w:numPr>
          <w:ilvl w:val="0"/>
          <w:numId w:val="122"/>
        </w:numPr>
        <w:spacing w:before="60" w:after="60" w:line="240" w:lineRule="auto"/>
        <w:contextualSpacing/>
      </w:pPr>
      <w:r>
        <w:t>p</w:t>
      </w:r>
      <w:r w:rsidRPr="008D1ACD">
        <w:t>sychological health and safety through a harm-minimisation framework</w:t>
      </w:r>
    </w:p>
    <w:p w14:paraId="7C6B0630" w14:textId="77777777" w:rsidR="009351B5" w:rsidRPr="008D1ACD" w:rsidRDefault="009351B5" w:rsidP="009351B5">
      <w:pPr>
        <w:pStyle w:val="ListParagraph"/>
        <w:numPr>
          <w:ilvl w:val="0"/>
          <w:numId w:val="122"/>
        </w:numPr>
        <w:spacing w:before="60" w:after="60" w:line="240" w:lineRule="auto"/>
        <w:contextualSpacing/>
      </w:pPr>
      <w:r>
        <w:t>o</w:t>
      </w:r>
      <w:r w:rsidRPr="008D1ACD">
        <w:t>nline HSW event reporting</w:t>
      </w:r>
    </w:p>
    <w:p w14:paraId="30D9559A" w14:textId="77777777" w:rsidR="009351B5" w:rsidRPr="008D1ACD" w:rsidRDefault="009351B5" w:rsidP="009351B5">
      <w:pPr>
        <w:pStyle w:val="ListParagraph"/>
        <w:numPr>
          <w:ilvl w:val="0"/>
          <w:numId w:val="122"/>
        </w:numPr>
        <w:spacing w:before="60" w:after="60" w:line="240" w:lineRule="auto"/>
        <w:contextualSpacing/>
      </w:pPr>
      <w:r>
        <w:t>e</w:t>
      </w:r>
      <w:r w:rsidRPr="008D1ACD">
        <w:t>rgonomic assessments</w:t>
      </w:r>
      <w:r>
        <w:t>.</w:t>
      </w:r>
    </w:p>
    <w:p w14:paraId="1CB5B9A8" w14:textId="77777777" w:rsidR="009351B5" w:rsidRPr="008D1ACD" w:rsidRDefault="009351B5" w:rsidP="009351B5">
      <w:pPr>
        <w:spacing w:beforeAutospacing="1" w:afterAutospacing="1" w:line="240" w:lineRule="auto"/>
      </w:pPr>
      <w:r w:rsidRPr="008D1ACD">
        <w:t xml:space="preserve">A significant outcome of these efforts was a </w:t>
      </w:r>
      <w:r w:rsidRPr="006F1BE6">
        <w:t>200% increase in reported HSW events</w:t>
      </w:r>
      <w:r w:rsidRPr="008D1ACD">
        <w:t xml:space="preserve">, rising from 26 </w:t>
      </w:r>
      <w:r>
        <w:t>for the 2020 local council elections</w:t>
      </w:r>
      <w:r w:rsidRPr="008D1ACD">
        <w:t xml:space="preserve"> to 78 </w:t>
      </w:r>
      <w:r>
        <w:t>for 2024</w:t>
      </w:r>
      <w:r w:rsidRPr="008D1ACD">
        <w:t xml:space="preserve">. While all categories of HSW events </w:t>
      </w:r>
      <w:r>
        <w:t>increased</w:t>
      </w:r>
      <w:r w:rsidRPr="008D1ACD">
        <w:t xml:space="preserve">, this was largely attributed to </w:t>
      </w:r>
      <w:r>
        <w:t>improvements in reporting</w:t>
      </w:r>
      <w:r w:rsidRPr="008D1ACD">
        <w:t xml:space="preserve">. Encouragingly, a substantial portion of the increase related to </w:t>
      </w:r>
      <w:r w:rsidRPr="006F1BE6">
        <w:t>hazard identification and near-miss incidents</w:t>
      </w:r>
      <w:r w:rsidRPr="008D1ACD">
        <w:t>, reflecting a proactive safety culture.</w:t>
      </w:r>
    </w:p>
    <w:p w14:paraId="02A02B2A" w14:textId="77777777" w:rsidR="009351B5" w:rsidRDefault="009351B5" w:rsidP="009351B5">
      <w:pPr>
        <w:spacing w:beforeAutospacing="1" w:afterAutospacing="1" w:line="240" w:lineRule="auto"/>
      </w:pPr>
      <w:r w:rsidRPr="008D1ACD">
        <w:t xml:space="preserve">In April 2025, </w:t>
      </w:r>
      <w:r>
        <w:t>we</w:t>
      </w:r>
      <w:r w:rsidRPr="008D1ACD">
        <w:t xml:space="preserve"> launched operations </w:t>
      </w:r>
      <w:r>
        <w:t>of our</w:t>
      </w:r>
      <w:r w:rsidRPr="008D1ACD">
        <w:t xml:space="preserve"> new high-volume </w:t>
      </w:r>
      <w:r>
        <w:t>P</w:t>
      </w:r>
      <w:r w:rsidRPr="008D1ACD">
        <w:t xml:space="preserve">rint </w:t>
      </w:r>
      <w:r>
        <w:t>W</w:t>
      </w:r>
      <w:r w:rsidRPr="008D1ACD">
        <w:t xml:space="preserve">orkshop in Port Melbourne. </w:t>
      </w:r>
      <w:r w:rsidRPr="009C744A">
        <w:t xml:space="preserve">Working with the </w:t>
      </w:r>
      <w:r>
        <w:t>O</w:t>
      </w:r>
      <w:r w:rsidRPr="009C744A">
        <w:t xml:space="preserve">perational </w:t>
      </w:r>
      <w:r>
        <w:t>T</w:t>
      </w:r>
      <w:r w:rsidRPr="009C744A">
        <w:t xml:space="preserve">eam and other functions, the HSW </w:t>
      </w:r>
      <w:r>
        <w:t>T</w:t>
      </w:r>
      <w:r w:rsidRPr="009C744A">
        <w:t>eam delivered a comprehensive OHS readiness plan, including:</w:t>
      </w:r>
    </w:p>
    <w:p w14:paraId="55A4A886" w14:textId="77777777" w:rsidR="009351B5" w:rsidRPr="008D1ACD" w:rsidRDefault="009351B5" w:rsidP="009351B5">
      <w:pPr>
        <w:pStyle w:val="ListParagraph"/>
        <w:numPr>
          <w:ilvl w:val="0"/>
          <w:numId w:val="122"/>
        </w:numPr>
        <w:spacing w:before="60" w:after="60" w:line="240" w:lineRule="auto"/>
        <w:contextualSpacing/>
      </w:pPr>
      <w:r>
        <w:t>s</w:t>
      </w:r>
      <w:r w:rsidRPr="008D1ACD">
        <w:t>ite-specific induction and training</w:t>
      </w:r>
    </w:p>
    <w:p w14:paraId="28E1F45A" w14:textId="77777777" w:rsidR="009351B5" w:rsidRPr="008D1ACD" w:rsidRDefault="009351B5" w:rsidP="009351B5">
      <w:pPr>
        <w:pStyle w:val="ListParagraph"/>
        <w:numPr>
          <w:ilvl w:val="0"/>
          <w:numId w:val="122"/>
        </w:numPr>
        <w:spacing w:before="60" w:after="60" w:line="240" w:lineRule="auto"/>
        <w:contextualSpacing/>
      </w:pPr>
      <w:r>
        <w:t>t</w:t>
      </w:r>
      <w:r w:rsidRPr="008D1ACD">
        <w:t>raffic and emergency management plans</w:t>
      </w:r>
    </w:p>
    <w:p w14:paraId="7F67D8BD" w14:textId="77777777" w:rsidR="009351B5" w:rsidRDefault="009351B5" w:rsidP="009351B5">
      <w:pPr>
        <w:pStyle w:val="ListParagraph"/>
        <w:numPr>
          <w:ilvl w:val="0"/>
          <w:numId w:val="122"/>
        </w:numPr>
        <w:spacing w:before="60" w:after="60" w:line="240" w:lineRule="auto"/>
        <w:contextualSpacing/>
      </w:pPr>
      <w:r>
        <w:t>s</w:t>
      </w:r>
      <w:r w:rsidRPr="008D1ACD">
        <w:t>afe work procedures</w:t>
      </w:r>
    </w:p>
    <w:p w14:paraId="4DF2C5C4" w14:textId="77777777" w:rsidR="009351B5" w:rsidRPr="006C05E6" w:rsidRDefault="009351B5" w:rsidP="009351B5">
      <w:pPr>
        <w:pStyle w:val="ListParagraph"/>
        <w:numPr>
          <w:ilvl w:val="0"/>
          <w:numId w:val="122"/>
        </w:numPr>
        <w:spacing w:before="60" w:after="60" w:line="240" w:lineRule="auto"/>
        <w:contextualSpacing/>
      </w:pPr>
      <w:r w:rsidRPr="006C05E6">
        <w:t>appropriate personal protective equipment.</w:t>
      </w:r>
    </w:p>
    <w:p w14:paraId="7599DAD3" w14:textId="77777777" w:rsidR="009351B5" w:rsidRPr="006C05E6" w:rsidRDefault="009351B5" w:rsidP="00D16FF3">
      <w:pPr>
        <w:spacing w:before="240"/>
      </w:pPr>
      <w:r w:rsidRPr="006C05E6">
        <w:t>A strong safety culture continues to be embedded at the workshop, with key learnings informing improved HSW practices across the VEC.</w:t>
      </w:r>
    </w:p>
    <w:p w14:paraId="2A6CBCB3" w14:textId="77777777" w:rsidR="009351B5" w:rsidRPr="006C05E6" w:rsidRDefault="009351B5" w:rsidP="009351B5">
      <w:pPr>
        <w:pStyle w:val="Heading3"/>
      </w:pPr>
      <w:r w:rsidRPr="006C05E6">
        <w:t>Hazards, incidents and injuries</w:t>
      </w:r>
    </w:p>
    <w:p w14:paraId="288FF62C" w14:textId="61FF8D13" w:rsidR="009351B5" w:rsidRPr="007D6B4A" w:rsidRDefault="009351B5" w:rsidP="009351B5">
      <w:r w:rsidRPr="007D6B4A">
        <w:t>During 202</w:t>
      </w:r>
      <w:r>
        <w:t>4</w:t>
      </w:r>
      <w:r w:rsidRPr="007D6B4A">
        <w:t>–2</w:t>
      </w:r>
      <w:r>
        <w:t>5</w:t>
      </w:r>
      <w:r w:rsidRPr="007D6B4A">
        <w:t xml:space="preserve">, </w:t>
      </w:r>
      <w:r>
        <w:t xml:space="preserve">we </w:t>
      </w:r>
      <w:r w:rsidRPr="007D6B4A">
        <w:t xml:space="preserve">received a total of </w:t>
      </w:r>
      <w:r>
        <w:t xml:space="preserve">96 </w:t>
      </w:r>
      <w:r w:rsidRPr="007D6B4A">
        <w:t xml:space="preserve">incident notifications (see </w:t>
      </w:r>
      <w:r>
        <w:t>tables 30 and 31). There were 47 near-miss incidents and 49 injury or illness.</w:t>
      </w:r>
    </w:p>
    <w:p w14:paraId="0986F602" w14:textId="5887CBC0" w:rsidR="00E50A22" w:rsidRDefault="00E50A22" w:rsidP="00E50A22">
      <w:pPr>
        <w:pStyle w:val="Caption"/>
        <w:keepNext/>
      </w:pPr>
      <w:bookmarkStart w:id="154" w:name="_Toc213061863"/>
      <w:r>
        <w:t xml:space="preserve">Table </w:t>
      </w:r>
      <w:r>
        <w:fldChar w:fldCharType="begin"/>
      </w:r>
      <w:r>
        <w:instrText xml:space="preserve"> SEQ Table \* ARABIC </w:instrText>
      </w:r>
      <w:r>
        <w:fldChar w:fldCharType="separate"/>
      </w:r>
      <w:r>
        <w:rPr>
          <w:noProof/>
        </w:rPr>
        <w:t>30</w:t>
      </w:r>
      <w:r>
        <w:fldChar w:fldCharType="end"/>
      </w:r>
      <w:r>
        <w:t xml:space="preserve">: </w:t>
      </w:r>
      <w:r w:rsidRPr="0070148D">
        <w:t>Hazards, incidents and injuries reported, 2020–21 to 2024–25</w:t>
      </w:r>
      <w:bookmarkEnd w:id="154"/>
    </w:p>
    <w:tbl>
      <w:tblPr>
        <w:tblStyle w:val="TableGrid"/>
        <w:tblW w:w="6646" w:type="dxa"/>
        <w:tblLook w:val="04A0" w:firstRow="1" w:lastRow="0" w:firstColumn="1" w:lastColumn="0" w:noHBand="0" w:noVBand="1"/>
        <w:tblCaption w:val="Hazards, incidents and injuries"/>
        <w:tblDescription w:val="Table shows data for the last 5 financial years."/>
      </w:tblPr>
      <w:tblGrid>
        <w:gridCol w:w="1920"/>
        <w:gridCol w:w="2450"/>
        <w:gridCol w:w="2276"/>
      </w:tblGrid>
      <w:tr w:rsidR="009351B5" w:rsidRPr="005514B0" w14:paraId="7BEAF9E5" w14:textId="77777777" w:rsidTr="0081418B">
        <w:trPr>
          <w:trHeight w:val="834"/>
        </w:trPr>
        <w:tc>
          <w:tcPr>
            <w:tcW w:w="1920" w:type="dxa"/>
            <w:noWrap/>
            <w:hideMark/>
          </w:tcPr>
          <w:p w14:paraId="7B55F51D" w14:textId="77777777" w:rsidR="009351B5" w:rsidRPr="005514B0" w:rsidRDefault="009351B5" w:rsidP="00D16FF3">
            <w:pPr>
              <w:spacing w:after="0" w:line="240" w:lineRule="auto"/>
              <w:rPr>
                <w:b/>
                <w:bCs/>
                <w:lang w:eastAsia="en-AU"/>
              </w:rPr>
            </w:pPr>
            <w:r w:rsidRPr="005514B0">
              <w:rPr>
                <w:b/>
                <w:bCs/>
                <w:lang w:eastAsia="en-AU"/>
              </w:rPr>
              <w:t>Year</w:t>
            </w:r>
          </w:p>
        </w:tc>
        <w:tc>
          <w:tcPr>
            <w:tcW w:w="2450" w:type="dxa"/>
            <w:hideMark/>
          </w:tcPr>
          <w:p w14:paraId="2BA940A3" w14:textId="77777777" w:rsidR="009351B5" w:rsidRPr="005514B0" w:rsidRDefault="009351B5" w:rsidP="00D16FF3">
            <w:pPr>
              <w:spacing w:after="0" w:line="240" w:lineRule="auto"/>
              <w:jc w:val="right"/>
              <w:rPr>
                <w:b/>
                <w:bCs/>
                <w:lang w:eastAsia="en-AU"/>
              </w:rPr>
            </w:pPr>
            <w:r w:rsidRPr="005514B0">
              <w:rPr>
                <w:b/>
                <w:bCs/>
                <w:lang w:eastAsia="en-AU"/>
              </w:rPr>
              <w:t>Incident</w:t>
            </w:r>
            <w:r>
              <w:rPr>
                <w:b/>
                <w:bCs/>
                <w:lang w:eastAsia="en-AU"/>
              </w:rPr>
              <w:t>s</w:t>
            </w:r>
            <w:r w:rsidRPr="005514B0">
              <w:rPr>
                <w:b/>
                <w:bCs/>
                <w:lang w:eastAsia="en-AU"/>
              </w:rPr>
              <w:t xml:space="preserve"> and injur</w:t>
            </w:r>
            <w:r>
              <w:rPr>
                <w:b/>
                <w:bCs/>
                <w:lang w:eastAsia="en-AU"/>
              </w:rPr>
              <w:t>ies</w:t>
            </w:r>
            <w:r w:rsidRPr="005514B0">
              <w:rPr>
                <w:b/>
                <w:bCs/>
                <w:lang w:eastAsia="en-AU"/>
              </w:rPr>
              <w:t xml:space="preserve"> </w:t>
            </w:r>
          </w:p>
        </w:tc>
        <w:tc>
          <w:tcPr>
            <w:tcW w:w="2276" w:type="dxa"/>
            <w:hideMark/>
          </w:tcPr>
          <w:p w14:paraId="172184A9" w14:textId="77777777" w:rsidR="009351B5" w:rsidRPr="005514B0" w:rsidRDefault="009351B5" w:rsidP="00D16FF3">
            <w:pPr>
              <w:spacing w:after="0" w:line="240" w:lineRule="auto"/>
              <w:jc w:val="right"/>
              <w:rPr>
                <w:b/>
                <w:bCs/>
                <w:lang w:eastAsia="en-AU"/>
              </w:rPr>
            </w:pPr>
            <w:r w:rsidRPr="005514B0">
              <w:rPr>
                <w:b/>
                <w:bCs/>
                <w:lang w:eastAsia="en-AU"/>
              </w:rPr>
              <w:t>Hazard</w:t>
            </w:r>
            <w:r>
              <w:rPr>
                <w:b/>
                <w:bCs/>
                <w:lang w:eastAsia="en-AU"/>
              </w:rPr>
              <w:t>s</w:t>
            </w:r>
          </w:p>
        </w:tc>
      </w:tr>
      <w:tr w:rsidR="009351B5" w:rsidRPr="005514B0" w14:paraId="21965D5B" w14:textId="77777777" w:rsidTr="0081418B">
        <w:trPr>
          <w:trHeight w:val="395"/>
        </w:trPr>
        <w:tc>
          <w:tcPr>
            <w:tcW w:w="1920" w:type="dxa"/>
            <w:noWrap/>
            <w:hideMark/>
          </w:tcPr>
          <w:p w14:paraId="0081B05E" w14:textId="77777777" w:rsidR="009351B5" w:rsidRPr="005514B0" w:rsidRDefault="009351B5" w:rsidP="00D16FF3">
            <w:pPr>
              <w:spacing w:after="0" w:line="240" w:lineRule="auto"/>
              <w:rPr>
                <w:lang w:eastAsia="en-AU"/>
              </w:rPr>
            </w:pPr>
            <w:r w:rsidRPr="005514B0">
              <w:rPr>
                <w:lang w:eastAsia="en-AU"/>
              </w:rPr>
              <w:t>2020</w:t>
            </w:r>
            <w:r w:rsidRPr="005514B0">
              <w:t>–</w:t>
            </w:r>
            <w:r w:rsidRPr="005514B0">
              <w:rPr>
                <w:lang w:eastAsia="en-AU"/>
              </w:rPr>
              <w:t>21</w:t>
            </w:r>
          </w:p>
        </w:tc>
        <w:tc>
          <w:tcPr>
            <w:tcW w:w="2450" w:type="dxa"/>
            <w:noWrap/>
            <w:hideMark/>
          </w:tcPr>
          <w:p w14:paraId="0A57C877" w14:textId="77777777" w:rsidR="009351B5" w:rsidRPr="005514B0" w:rsidRDefault="009351B5" w:rsidP="00D16FF3">
            <w:pPr>
              <w:spacing w:after="0" w:line="240" w:lineRule="auto"/>
              <w:jc w:val="right"/>
              <w:rPr>
                <w:lang w:eastAsia="en-AU"/>
              </w:rPr>
            </w:pPr>
            <w:r w:rsidRPr="005514B0">
              <w:rPr>
                <w:lang w:eastAsia="en-AU"/>
              </w:rPr>
              <w:t>83</w:t>
            </w:r>
          </w:p>
        </w:tc>
        <w:tc>
          <w:tcPr>
            <w:tcW w:w="2276" w:type="dxa"/>
            <w:noWrap/>
            <w:hideMark/>
          </w:tcPr>
          <w:p w14:paraId="64B22731" w14:textId="77777777" w:rsidR="009351B5" w:rsidRPr="005514B0" w:rsidRDefault="009351B5" w:rsidP="00D16FF3">
            <w:pPr>
              <w:spacing w:after="0" w:line="240" w:lineRule="auto"/>
              <w:jc w:val="right"/>
              <w:rPr>
                <w:lang w:eastAsia="en-AU"/>
              </w:rPr>
            </w:pPr>
            <w:r w:rsidRPr="005514B0">
              <w:rPr>
                <w:lang w:eastAsia="en-AU"/>
              </w:rPr>
              <w:t>3</w:t>
            </w:r>
          </w:p>
        </w:tc>
      </w:tr>
      <w:tr w:rsidR="009351B5" w:rsidRPr="005514B0" w14:paraId="527A12B2" w14:textId="77777777" w:rsidTr="0081418B">
        <w:trPr>
          <w:trHeight w:val="382"/>
        </w:trPr>
        <w:tc>
          <w:tcPr>
            <w:tcW w:w="1920" w:type="dxa"/>
            <w:noWrap/>
            <w:hideMark/>
          </w:tcPr>
          <w:p w14:paraId="20882010" w14:textId="77777777" w:rsidR="009351B5" w:rsidRPr="005514B0" w:rsidRDefault="009351B5" w:rsidP="00D16FF3">
            <w:pPr>
              <w:spacing w:after="0" w:line="240" w:lineRule="auto"/>
              <w:rPr>
                <w:lang w:eastAsia="en-AU"/>
              </w:rPr>
            </w:pPr>
            <w:r w:rsidRPr="005514B0">
              <w:rPr>
                <w:lang w:eastAsia="en-AU"/>
              </w:rPr>
              <w:t>2021</w:t>
            </w:r>
            <w:r w:rsidRPr="005514B0">
              <w:t>–</w:t>
            </w:r>
            <w:r w:rsidRPr="005514B0">
              <w:rPr>
                <w:lang w:eastAsia="en-AU"/>
              </w:rPr>
              <w:t>22</w:t>
            </w:r>
          </w:p>
        </w:tc>
        <w:tc>
          <w:tcPr>
            <w:tcW w:w="2450" w:type="dxa"/>
            <w:noWrap/>
            <w:hideMark/>
          </w:tcPr>
          <w:p w14:paraId="2142BB8A" w14:textId="77777777" w:rsidR="009351B5" w:rsidRPr="005514B0" w:rsidRDefault="009351B5" w:rsidP="00D16FF3">
            <w:pPr>
              <w:spacing w:after="0" w:line="240" w:lineRule="auto"/>
              <w:jc w:val="right"/>
              <w:rPr>
                <w:lang w:eastAsia="en-AU"/>
              </w:rPr>
            </w:pPr>
            <w:r w:rsidRPr="005514B0">
              <w:rPr>
                <w:lang w:eastAsia="en-AU"/>
              </w:rPr>
              <w:t>10</w:t>
            </w:r>
          </w:p>
        </w:tc>
        <w:tc>
          <w:tcPr>
            <w:tcW w:w="2276" w:type="dxa"/>
            <w:noWrap/>
            <w:hideMark/>
          </w:tcPr>
          <w:p w14:paraId="182159AD" w14:textId="77777777" w:rsidR="009351B5" w:rsidRPr="005514B0" w:rsidRDefault="009351B5" w:rsidP="00D16FF3">
            <w:pPr>
              <w:spacing w:after="0" w:line="240" w:lineRule="auto"/>
              <w:jc w:val="right"/>
              <w:rPr>
                <w:lang w:eastAsia="en-AU"/>
              </w:rPr>
            </w:pPr>
            <w:r w:rsidRPr="005514B0">
              <w:rPr>
                <w:lang w:eastAsia="en-AU"/>
              </w:rPr>
              <w:t>1</w:t>
            </w:r>
          </w:p>
        </w:tc>
      </w:tr>
      <w:tr w:rsidR="009351B5" w:rsidRPr="005514B0" w14:paraId="49C3C51B" w14:textId="77777777" w:rsidTr="0081418B">
        <w:trPr>
          <w:trHeight w:val="421"/>
        </w:trPr>
        <w:tc>
          <w:tcPr>
            <w:tcW w:w="1920" w:type="dxa"/>
            <w:noWrap/>
            <w:hideMark/>
          </w:tcPr>
          <w:p w14:paraId="302C1021" w14:textId="77777777" w:rsidR="009351B5" w:rsidRPr="005514B0" w:rsidRDefault="009351B5" w:rsidP="00D16FF3">
            <w:pPr>
              <w:spacing w:after="0" w:line="240" w:lineRule="auto"/>
              <w:rPr>
                <w:lang w:eastAsia="en-AU"/>
              </w:rPr>
            </w:pPr>
            <w:r w:rsidRPr="005514B0">
              <w:rPr>
                <w:lang w:eastAsia="en-AU"/>
              </w:rPr>
              <w:t>2022</w:t>
            </w:r>
            <w:r w:rsidRPr="005514B0">
              <w:t>–</w:t>
            </w:r>
            <w:r w:rsidRPr="005514B0">
              <w:rPr>
                <w:lang w:eastAsia="en-AU"/>
              </w:rPr>
              <w:t>23</w:t>
            </w:r>
          </w:p>
        </w:tc>
        <w:tc>
          <w:tcPr>
            <w:tcW w:w="2450" w:type="dxa"/>
            <w:noWrap/>
            <w:hideMark/>
          </w:tcPr>
          <w:p w14:paraId="2573972F" w14:textId="77777777" w:rsidR="009351B5" w:rsidRPr="005514B0" w:rsidRDefault="009351B5" w:rsidP="00D16FF3">
            <w:pPr>
              <w:spacing w:after="0" w:line="240" w:lineRule="auto"/>
              <w:jc w:val="right"/>
              <w:rPr>
                <w:lang w:eastAsia="en-AU"/>
              </w:rPr>
            </w:pPr>
            <w:r w:rsidRPr="005514B0">
              <w:rPr>
                <w:lang w:eastAsia="en-AU"/>
              </w:rPr>
              <w:t>190</w:t>
            </w:r>
          </w:p>
        </w:tc>
        <w:tc>
          <w:tcPr>
            <w:tcW w:w="2276" w:type="dxa"/>
            <w:noWrap/>
            <w:hideMark/>
          </w:tcPr>
          <w:p w14:paraId="5E7BADB4" w14:textId="77777777" w:rsidR="009351B5" w:rsidRPr="005514B0" w:rsidRDefault="009351B5" w:rsidP="00D16FF3">
            <w:pPr>
              <w:spacing w:after="0" w:line="240" w:lineRule="auto"/>
              <w:jc w:val="right"/>
              <w:rPr>
                <w:lang w:eastAsia="en-AU"/>
              </w:rPr>
            </w:pPr>
            <w:r w:rsidRPr="005514B0">
              <w:rPr>
                <w:lang w:eastAsia="en-AU"/>
              </w:rPr>
              <w:t>3</w:t>
            </w:r>
          </w:p>
        </w:tc>
      </w:tr>
      <w:tr w:rsidR="009351B5" w:rsidRPr="005514B0" w14:paraId="58D9D63E" w14:textId="77777777" w:rsidTr="0081418B">
        <w:trPr>
          <w:trHeight w:val="411"/>
        </w:trPr>
        <w:tc>
          <w:tcPr>
            <w:tcW w:w="1920" w:type="dxa"/>
            <w:noWrap/>
            <w:hideMark/>
          </w:tcPr>
          <w:p w14:paraId="766D7A2B" w14:textId="77777777" w:rsidR="009351B5" w:rsidRPr="005514B0" w:rsidRDefault="009351B5" w:rsidP="00D16FF3">
            <w:pPr>
              <w:spacing w:after="0" w:line="240" w:lineRule="auto"/>
              <w:rPr>
                <w:lang w:eastAsia="en-AU"/>
              </w:rPr>
            </w:pPr>
            <w:r w:rsidRPr="005514B0">
              <w:rPr>
                <w:lang w:eastAsia="en-AU"/>
              </w:rPr>
              <w:t>2023</w:t>
            </w:r>
            <w:r w:rsidRPr="005514B0">
              <w:t>–</w:t>
            </w:r>
            <w:r w:rsidRPr="005514B0">
              <w:rPr>
                <w:lang w:eastAsia="en-AU"/>
              </w:rPr>
              <w:t>24</w:t>
            </w:r>
          </w:p>
        </w:tc>
        <w:tc>
          <w:tcPr>
            <w:tcW w:w="2450" w:type="dxa"/>
            <w:noWrap/>
            <w:hideMark/>
          </w:tcPr>
          <w:p w14:paraId="60F4A9E6" w14:textId="77777777" w:rsidR="009351B5" w:rsidRPr="005514B0" w:rsidRDefault="009351B5" w:rsidP="00D16FF3">
            <w:pPr>
              <w:spacing w:after="0" w:line="240" w:lineRule="auto"/>
              <w:jc w:val="right"/>
              <w:rPr>
                <w:lang w:eastAsia="en-AU"/>
              </w:rPr>
            </w:pPr>
            <w:r w:rsidRPr="005514B0">
              <w:rPr>
                <w:lang w:eastAsia="en-AU"/>
              </w:rPr>
              <w:t>10</w:t>
            </w:r>
          </w:p>
        </w:tc>
        <w:tc>
          <w:tcPr>
            <w:tcW w:w="2276" w:type="dxa"/>
            <w:noWrap/>
            <w:hideMark/>
          </w:tcPr>
          <w:p w14:paraId="2526B426" w14:textId="77777777" w:rsidR="009351B5" w:rsidRPr="005514B0" w:rsidRDefault="009351B5" w:rsidP="00D16FF3">
            <w:pPr>
              <w:spacing w:after="0" w:line="240" w:lineRule="auto"/>
              <w:jc w:val="right"/>
              <w:rPr>
                <w:lang w:eastAsia="en-AU"/>
              </w:rPr>
            </w:pPr>
            <w:r w:rsidRPr="005514B0">
              <w:rPr>
                <w:lang w:eastAsia="en-AU"/>
              </w:rPr>
              <w:t>0</w:t>
            </w:r>
          </w:p>
        </w:tc>
      </w:tr>
      <w:tr w:rsidR="009351B5" w:rsidRPr="005514B0" w14:paraId="51CF2564" w14:textId="77777777" w:rsidTr="0081418B">
        <w:trPr>
          <w:trHeight w:val="411"/>
        </w:trPr>
        <w:tc>
          <w:tcPr>
            <w:tcW w:w="1920" w:type="dxa"/>
            <w:noWrap/>
          </w:tcPr>
          <w:p w14:paraId="37FCEA75" w14:textId="77777777" w:rsidR="009351B5" w:rsidRPr="005514B0" w:rsidRDefault="009351B5" w:rsidP="00D16FF3">
            <w:pPr>
              <w:spacing w:after="0" w:line="240" w:lineRule="auto"/>
              <w:rPr>
                <w:lang w:eastAsia="en-AU"/>
              </w:rPr>
            </w:pPr>
            <w:r w:rsidRPr="005514B0">
              <w:rPr>
                <w:lang w:eastAsia="en-AU"/>
              </w:rPr>
              <w:lastRenderedPageBreak/>
              <w:t xml:space="preserve">2024–25 </w:t>
            </w:r>
          </w:p>
        </w:tc>
        <w:tc>
          <w:tcPr>
            <w:tcW w:w="2450" w:type="dxa"/>
            <w:noWrap/>
          </w:tcPr>
          <w:p w14:paraId="7CBB4D7D" w14:textId="77777777" w:rsidR="009351B5" w:rsidRPr="005514B0" w:rsidRDefault="009351B5" w:rsidP="00D16FF3">
            <w:pPr>
              <w:spacing w:after="0" w:line="240" w:lineRule="auto"/>
              <w:jc w:val="right"/>
              <w:rPr>
                <w:lang w:eastAsia="en-AU"/>
              </w:rPr>
            </w:pPr>
            <w:r>
              <w:rPr>
                <w:lang w:eastAsia="en-AU"/>
              </w:rPr>
              <w:t>96</w:t>
            </w:r>
          </w:p>
        </w:tc>
        <w:tc>
          <w:tcPr>
            <w:tcW w:w="2276" w:type="dxa"/>
            <w:noWrap/>
          </w:tcPr>
          <w:p w14:paraId="38989D16" w14:textId="77777777" w:rsidR="009351B5" w:rsidRPr="005514B0" w:rsidRDefault="009351B5" w:rsidP="00D16FF3">
            <w:pPr>
              <w:spacing w:after="0" w:line="240" w:lineRule="auto"/>
              <w:jc w:val="right"/>
              <w:rPr>
                <w:lang w:eastAsia="en-AU"/>
              </w:rPr>
            </w:pPr>
            <w:r>
              <w:rPr>
                <w:lang w:eastAsia="en-AU"/>
              </w:rPr>
              <w:t>39</w:t>
            </w:r>
          </w:p>
        </w:tc>
      </w:tr>
    </w:tbl>
    <w:p w14:paraId="11ECB24E" w14:textId="2D3E8A6A" w:rsidR="00E50A22" w:rsidRDefault="00E50A22" w:rsidP="00E50A22">
      <w:pPr>
        <w:pStyle w:val="Caption"/>
        <w:keepNext/>
      </w:pPr>
      <w:bookmarkStart w:id="155" w:name="_Toc213061864"/>
      <w:r>
        <w:t xml:space="preserve">Table </w:t>
      </w:r>
      <w:r>
        <w:fldChar w:fldCharType="begin"/>
      </w:r>
      <w:r>
        <w:instrText xml:space="preserve"> SEQ Table \* ARABIC </w:instrText>
      </w:r>
      <w:r>
        <w:fldChar w:fldCharType="separate"/>
      </w:r>
      <w:r>
        <w:rPr>
          <w:noProof/>
        </w:rPr>
        <w:t>31</w:t>
      </w:r>
      <w:r>
        <w:fldChar w:fldCharType="end"/>
      </w:r>
      <w:r>
        <w:t xml:space="preserve">: </w:t>
      </w:r>
      <w:r w:rsidRPr="008C0B60">
        <w:t>Reported incidents, hazards and near-misses by type, 2024–25</w:t>
      </w:r>
      <w:bookmarkEnd w:id="155"/>
    </w:p>
    <w:tbl>
      <w:tblPr>
        <w:tblStyle w:val="TableGrid"/>
        <w:tblW w:w="0" w:type="auto"/>
        <w:tblLook w:val="04A0" w:firstRow="1" w:lastRow="0" w:firstColumn="1" w:lastColumn="0" w:noHBand="0" w:noVBand="1"/>
        <w:tblCaption w:val="Reported items by type"/>
        <w:tblDescription w:val="Table shows types of incidents, hazards and near-misses reported in the financial year."/>
      </w:tblPr>
      <w:tblGrid>
        <w:gridCol w:w="3856"/>
        <w:gridCol w:w="1510"/>
        <w:gridCol w:w="1485"/>
        <w:gridCol w:w="1764"/>
      </w:tblGrid>
      <w:tr w:rsidR="00F92BEB" w14:paraId="2BDCCAFA" w14:textId="77777777" w:rsidTr="0081418B">
        <w:trPr>
          <w:trHeight w:val="403"/>
        </w:trPr>
        <w:tc>
          <w:tcPr>
            <w:tcW w:w="3856" w:type="dxa"/>
          </w:tcPr>
          <w:p w14:paraId="3A71CBE9" w14:textId="74885776" w:rsidR="00F92BEB" w:rsidRPr="00236E26" w:rsidRDefault="00F92BEB" w:rsidP="00036C48">
            <w:pPr>
              <w:spacing w:after="0"/>
              <w:rPr>
                <w:b/>
                <w:bCs/>
              </w:rPr>
            </w:pPr>
            <w:r w:rsidRPr="00236E26">
              <w:rPr>
                <w:b/>
                <w:bCs/>
              </w:rPr>
              <w:t>Category</w:t>
            </w:r>
          </w:p>
        </w:tc>
        <w:tc>
          <w:tcPr>
            <w:tcW w:w="1510" w:type="dxa"/>
          </w:tcPr>
          <w:p w14:paraId="3AA87CD1" w14:textId="77777777" w:rsidR="00F92BEB" w:rsidRPr="00236E26" w:rsidRDefault="00F92BEB" w:rsidP="00036C48">
            <w:pPr>
              <w:spacing w:after="0"/>
              <w:jc w:val="right"/>
              <w:rPr>
                <w:b/>
                <w:bCs/>
              </w:rPr>
            </w:pPr>
            <w:r w:rsidRPr="00236E26">
              <w:rPr>
                <w:b/>
                <w:bCs/>
              </w:rPr>
              <w:t>Hazard</w:t>
            </w:r>
          </w:p>
        </w:tc>
        <w:tc>
          <w:tcPr>
            <w:tcW w:w="1485" w:type="dxa"/>
          </w:tcPr>
          <w:p w14:paraId="6CC9293A" w14:textId="77777777" w:rsidR="00F92BEB" w:rsidRPr="00236E26" w:rsidRDefault="00F92BEB" w:rsidP="00036C48">
            <w:pPr>
              <w:spacing w:after="0"/>
              <w:jc w:val="right"/>
              <w:rPr>
                <w:b/>
                <w:bCs/>
              </w:rPr>
            </w:pPr>
            <w:r w:rsidRPr="00236E26">
              <w:rPr>
                <w:b/>
                <w:bCs/>
              </w:rPr>
              <w:t>Near miss</w:t>
            </w:r>
          </w:p>
        </w:tc>
        <w:tc>
          <w:tcPr>
            <w:tcW w:w="1764" w:type="dxa"/>
          </w:tcPr>
          <w:p w14:paraId="7C3F84F6" w14:textId="77777777" w:rsidR="00F92BEB" w:rsidRPr="00236E26" w:rsidRDefault="00F92BEB" w:rsidP="00036C48">
            <w:pPr>
              <w:spacing w:after="0"/>
              <w:jc w:val="right"/>
              <w:rPr>
                <w:b/>
                <w:bCs/>
              </w:rPr>
            </w:pPr>
            <w:r w:rsidRPr="00236E26">
              <w:rPr>
                <w:b/>
                <w:bCs/>
              </w:rPr>
              <w:t>Injury/illness</w:t>
            </w:r>
          </w:p>
        </w:tc>
      </w:tr>
      <w:tr w:rsidR="00F92BEB" w14:paraId="496708C5" w14:textId="77777777" w:rsidTr="0081418B">
        <w:trPr>
          <w:trHeight w:val="418"/>
        </w:trPr>
        <w:tc>
          <w:tcPr>
            <w:tcW w:w="3856" w:type="dxa"/>
          </w:tcPr>
          <w:p w14:paraId="5063AB2A" w14:textId="77777777" w:rsidR="00F92BEB" w:rsidRDefault="00F92BEB" w:rsidP="00036C48">
            <w:pPr>
              <w:spacing w:after="0"/>
            </w:pPr>
            <w:r w:rsidRPr="004E211C">
              <w:t>Property damage</w:t>
            </w:r>
          </w:p>
        </w:tc>
        <w:tc>
          <w:tcPr>
            <w:tcW w:w="1510" w:type="dxa"/>
          </w:tcPr>
          <w:p w14:paraId="1AAA5C00" w14:textId="77777777" w:rsidR="00F92BEB" w:rsidRDefault="00F92BEB" w:rsidP="00036C48">
            <w:pPr>
              <w:spacing w:after="0"/>
              <w:jc w:val="right"/>
            </w:pPr>
            <w:r w:rsidRPr="004E211C">
              <w:t>1</w:t>
            </w:r>
          </w:p>
        </w:tc>
        <w:tc>
          <w:tcPr>
            <w:tcW w:w="1485" w:type="dxa"/>
          </w:tcPr>
          <w:p w14:paraId="14983B80" w14:textId="4A4ACB8B" w:rsidR="00F92BEB" w:rsidRDefault="00F92BEB" w:rsidP="00036C48">
            <w:pPr>
              <w:spacing w:after="0"/>
              <w:jc w:val="right"/>
            </w:pPr>
            <w:r w:rsidRPr="004E211C">
              <w:t>1</w:t>
            </w:r>
          </w:p>
        </w:tc>
        <w:tc>
          <w:tcPr>
            <w:tcW w:w="1764" w:type="dxa"/>
          </w:tcPr>
          <w:p w14:paraId="2F2F6CA0" w14:textId="77777777" w:rsidR="00F92BEB" w:rsidRDefault="00F92BEB" w:rsidP="00036C48">
            <w:pPr>
              <w:spacing w:after="0"/>
              <w:jc w:val="right"/>
            </w:pPr>
            <w:r w:rsidRPr="004E211C">
              <w:t>–</w:t>
            </w:r>
          </w:p>
        </w:tc>
      </w:tr>
      <w:tr w:rsidR="00F92BEB" w14:paraId="6C0809A7" w14:textId="77777777" w:rsidTr="0081418B">
        <w:trPr>
          <w:trHeight w:val="403"/>
        </w:trPr>
        <w:tc>
          <w:tcPr>
            <w:tcW w:w="3856" w:type="dxa"/>
          </w:tcPr>
          <w:p w14:paraId="10C854D2" w14:textId="77777777" w:rsidR="00F92BEB" w:rsidRDefault="00F92BEB" w:rsidP="00036C48">
            <w:pPr>
              <w:spacing w:after="0"/>
            </w:pPr>
            <w:r w:rsidRPr="004E211C">
              <w:t>Biological</w:t>
            </w:r>
          </w:p>
        </w:tc>
        <w:tc>
          <w:tcPr>
            <w:tcW w:w="1510" w:type="dxa"/>
          </w:tcPr>
          <w:p w14:paraId="706ABB4D" w14:textId="326F7B46" w:rsidR="00F92BEB" w:rsidRDefault="00F92BEB" w:rsidP="00036C48">
            <w:pPr>
              <w:spacing w:after="0"/>
              <w:jc w:val="right"/>
            </w:pPr>
            <w:r w:rsidRPr="004E211C">
              <w:t>1</w:t>
            </w:r>
          </w:p>
        </w:tc>
        <w:tc>
          <w:tcPr>
            <w:tcW w:w="1485" w:type="dxa"/>
          </w:tcPr>
          <w:p w14:paraId="49A06FF5" w14:textId="77777777" w:rsidR="00F92BEB" w:rsidRDefault="00F92BEB" w:rsidP="00036C48">
            <w:pPr>
              <w:spacing w:after="0"/>
              <w:jc w:val="right"/>
            </w:pPr>
            <w:r w:rsidRPr="004E211C">
              <w:t>–</w:t>
            </w:r>
          </w:p>
        </w:tc>
        <w:tc>
          <w:tcPr>
            <w:tcW w:w="1764" w:type="dxa"/>
          </w:tcPr>
          <w:p w14:paraId="2AF3F4EE" w14:textId="77777777" w:rsidR="00F92BEB" w:rsidRDefault="00F92BEB" w:rsidP="00036C48">
            <w:pPr>
              <w:spacing w:after="0"/>
              <w:jc w:val="right"/>
            </w:pPr>
            <w:r w:rsidRPr="004E211C">
              <w:t>1</w:t>
            </w:r>
          </w:p>
        </w:tc>
      </w:tr>
      <w:tr w:rsidR="00F92BEB" w14:paraId="27C33BC3" w14:textId="77777777" w:rsidTr="0081418B">
        <w:trPr>
          <w:trHeight w:val="418"/>
        </w:trPr>
        <w:tc>
          <w:tcPr>
            <w:tcW w:w="3856" w:type="dxa"/>
          </w:tcPr>
          <w:p w14:paraId="0B67388B" w14:textId="2CD76FFE" w:rsidR="00F92BEB" w:rsidRDefault="00F92BEB" w:rsidP="00036C48">
            <w:pPr>
              <w:spacing w:after="0"/>
            </w:pPr>
            <w:r w:rsidRPr="004E211C">
              <w:t>Manual handling</w:t>
            </w:r>
          </w:p>
        </w:tc>
        <w:tc>
          <w:tcPr>
            <w:tcW w:w="1510" w:type="dxa"/>
          </w:tcPr>
          <w:p w14:paraId="11F0DD21" w14:textId="77777777" w:rsidR="00F92BEB" w:rsidRDefault="00F92BEB" w:rsidP="00036C48">
            <w:pPr>
              <w:spacing w:after="0"/>
              <w:jc w:val="right"/>
            </w:pPr>
            <w:r w:rsidRPr="004E211C">
              <w:t>–</w:t>
            </w:r>
          </w:p>
        </w:tc>
        <w:tc>
          <w:tcPr>
            <w:tcW w:w="1485" w:type="dxa"/>
          </w:tcPr>
          <w:p w14:paraId="605FEA0B" w14:textId="77777777" w:rsidR="00F92BEB" w:rsidRDefault="00F92BEB" w:rsidP="00036C48">
            <w:pPr>
              <w:spacing w:after="0"/>
              <w:jc w:val="right"/>
            </w:pPr>
            <w:r w:rsidRPr="004E211C">
              <w:t>–</w:t>
            </w:r>
          </w:p>
        </w:tc>
        <w:tc>
          <w:tcPr>
            <w:tcW w:w="1764" w:type="dxa"/>
          </w:tcPr>
          <w:p w14:paraId="5AA28488" w14:textId="77777777" w:rsidR="00F92BEB" w:rsidRDefault="00F92BEB" w:rsidP="00036C48">
            <w:pPr>
              <w:spacing w:after="0"/>
              <w:jc w:val="right"/>
            </w:pPr>
            <w:r>
              <w:t>3</w:t>
            </w:r>
          </w:p>
        </w:tc>
      </w:tr>
      <w:tr w:rsidR="00F92BEB" w14:paraId="5A489BB4" w14:textId="77777777" w:rsidTr="0081418B">
        <w:trPr>
          <w:trHeight w:val="403"/>
        </w:trPr>
        <w:tc>
          <w:tcPr>
            <w:tcW w:w="3856" w:type="dxa"/>
          </w:tcPr>
          <w:p w14:paraId="07D85FF7" w14:textId="5FF02DFA" w:rsidR="00F92BEB" w:rsidRDefault="00F92BEB" w:rsidP="00036C48">
            <w:pPr>
              <w:spacing w:after="0"/>
            </w:pPr>
            <w:r w:rsidRPr="004E211C">
              <w:t>Vehicle/plant</w:t>
            </w:r>
          </w:p>
        </w:tc>
        <w:tc>
          <w:tcPr>
            <w:tcW w:w="1510" w:type="dxa"/>
          </w:tcPr>
          <w:p w14:paraId="12E63C15" w14:textId="77777777" w:rsidR="00F92BEB" w:rsidRDefault="00F92BEB" w:rsidP="00036C48">
            <w:pPr>
              <w:spacing w:after="0"/>
              <w:jc w:val="right"/>
            </w:pPr>
            <w:r w:rsidRPr="004E211C">
              <w:t>1</w:t>
            </w:r>
          </w:p>
        </w:tc>
        <w:tc>
          <w:tcPr>
            <w:tcW w:w="1485" w:type="dxa"/>
          </w:tcPr>
          <w:p w14:paraId="259BB1B2" w14:textId="77777777" w:rsidR="00F92BEB" w:rsidRDefault="00F92BEB" w:rsidP="00036C48">
            <w:pPr>
              <w:spacing w:after="0"/>
              <w:jc w:val="right"/>
            </w:pPr>
            <w:r w:rsidRPr="004E211C">
              <w:t>3</w:t>
            </w:r>
          </w:p>
        </w:tc>
        <w:tc>
          <w:tcPr>
            <w:tcW w:w="1764" w:type="dxa"/>
          </w:tcPr>
          <w:p w14:paraId="60FCB8C1" w14:textId="77777777" w:rsidR="00F92BEB" w:rsidRDefault="00F92BEB" w:rsidP="00036C48">
            <w:pPr>
              <w:spacing w:after="0"/>
              <w:jc w:val="right"/>
            </w:pPr>
            <w:r w:rsidRPr="004E211C">
              <w:t>–</w:t>
            </w:r>
          </w:p>
        </w:tc>
      </w:tr>
      <w:tr w:rsidR="00F92BEB" w14:paraId="1A7188B4" w14:textId="77777777" w:rsidTr="0081418B">
        <w:trPr>
          <w:trHeight w:val="403"/>
        </w:trPr>
        <w:tc>
          <w:tcPr>
            <w:tcW w:w="3856" w:type="dxa"/>
          </w:tcPr>
          <w:p w14:paraId="2E8A2F32" w14:textId="77777777" w:rsidR="00F92BEB" w:rsidRDefault="00F92BEB" w:rsidP="00036C48">
            <w:pPr>
              <w:spacing w:after="0"/>
            </w:pPr>
            <w:r w:rsidRPr="004E211C">
              <w:t>Electrical</w:t>
            </w:r>
          </w:p>
        </w:tc>
        <w:tc>
          <w:tcPr>
            <w:tcW w:w="1510" w:type="dxa"/>
          </w:tcPr>
          <w:p w14:paraId="06414CBC" w14:textId="79D90152" w:rsidR="00F92BEB" w:rsidRDefault="00F92BEB" w:rsidP="00036C48">
            <w:pPr>
              <w:spacing w:after="0"/>
              <w:jc w:val="right"/>
            </w:pPr>
            <w:r w:rsidRPr="004E211C">
              <w:t>3</w:t>
            </w:r>
          </w:p>
        </w:tc>
        <w:tc>
          <w:tcPr>
            <w:tcW w:w="1485" w:type="dxa"/>
          </w:tcPr>
          <w:p w14:paraId="12298B49" w14:textId="77777777" w:rsidR="00F92BEB" w:rsidRDefault="00F92BEB" w:rsidP="00036C48">
            <w:pPr>
              <w:spacing w:after="0"/>
              <w:jc w:val="right"/>
            </w:pPr>
            <w:r w:rsidRPr="004E211C">
              <w:t>1</w:t>
            </w:r>
          </w:p>
        </w:tc>
        <w:tc>
          <w:tcPr>
            <w:tcW w:w="1764" w:type="dxa"/>
          </w:tcPr>
          <w:p w14:paraId="5ED131D4" w14:textId="77777777" w:rsidR="00F92BEB" w:rsidRDefault="00F92BEB" w:rsidP="00036C48">
            <w:pPr>
              <w:spacing w:after="0"/>
              <w:jc w:val="right"/>
            </w:pPr>
            <w:r w:rsidRPr="004E211C">
              <w:t>–</w:t>
            </w:r>
          </w:p>
        </w:tc>
      </w:tr>
      <w:tr w:rsidR="00F92BEB" w14:paraId="6F392199" w14:textId="77777777" w:rsidTr="0081418B">
        <w:trPr>
          <w:trHeight w:val="418"/>
        </w:trPr>
        <w:tc>
          <w:tcPr>
            <w:tcW w:w="3856" w:type="dxa"/>
          </w:tcPr>
          <w:p w14:paraId="10963071" w14:textId="77777777" w:rsidR="00F92BEB" w:rsidRPr="004E211C" w:rsidRDefault="00F92BEB" w:rsidP="00036C48">
            <w:pPr>
              <w:spacing w:after="0"/>
            </w:pPr>
            <w:r w:rsidRPr="004E211C">
              <w:t>Ergonomics</w:t>
            </w:r>
          </w:p>
        </w:tc>
        <w:tc>
          <w:tcPr>
            <w:tcW w:w="1510" w:type="dxa"/>
          </w:tcPr>
          <w:p w14:paraId="6CCD2ABA" w14:textId="77777777" w:rsidR="00F92BEB" w:rsidRDefault="00F92BEB" w:rsidP="00036C48">
            <w:pPr>
              <w:spacing w:after="0"/>
              <w:jc w:val="right"/>
            </w:pPr>
            <w:r w:rsidRPr="004E211C">
              <w:t>2</w:t>
            </w:r>
          </w:p>
        </w:tc>
        <w:tc>
          <w:tcPr>
            <w:tcW w:w="1485" w:type="dxa"/>
          </w:tcPr>
          <w:p w14:paraId="15ED0CF2" w14:textId="77777777" w:rsidR="00F92BEB" w:rsidRDefault="00F92BEB" w:rsidP="00036C48">
            <w:pPr>
              <w:spacing w:after="0"/>
              <w:jc w:val="right"/>
            </w:pPr>
            <w:r w:rsidRPr="004E211C">
              <w:t>–</w:t>
            </w:r>
          </w:p>
        </w:tc>
        <w:tc>
          <w:tcPr>
            <w:tcW w:w="1764" w:type="dxa"/>
          </w:tcPr>
          <w:p w14:paraId="42165EA1" w14:textId="77777777" w:rsidR="00F92BEB" w:rsidRDefault="00F92BEB" w:rsidP="00036C48">
            <w:pPr>
              <w:spacing w:after="0"/>
              <w:jc w:val="right"/>
            </w:pPr>
            <w:r w:rsidRPr="004E211C">
              <w:t>3</w:t>
            </w:r>
          </w:p>
        </w:tc>
      </w:tr>
      <w:tr w:rsidR="00F92BEB" w14:paraId="56749E38" w14:textId="77777777" w:rsidTr="0081418B">
        <w:trPr>
          <w:trHeight w:val="403"/>
        </w:trPr>
        <w:tc>
          <w:tcPr>
            <w:tcW w:w="3856" w:type="dxa"/>
          </w:tcPr>
          <w:p w14:paraId="7DCAE5FC" w14:textId="1C20AD55" w:rsidR="00F92BEB" w:rsidRPr="004E211C" w:rsidRDefault="00F92BEB" w:rsidP="00036C48">
            <w:pPr>
              <w:spacing w:after="0"/>
            </w:pPr>
            <w:r w:rsidRPr="004E211C">
              <w:t>Hazardous material/substances</w:t>
            </w:r>
          </w:p>
        </w:tc>
        <w:tc>
          <w:tcPr>
            <w:tcW w:w="1510" w:type="dxa"/>
          </w:tcPr>
          <w:p w14:paraId="6BE5FB0A" w14:textId="77777777" w:rsidR="00F92BEB" w:rsidRDefault="00F92BEB" w:rsidP="00036C48">
            <w:pPr>
              <w:spacing w:after="0"/>
              <w:jc w:val="right"/>
            </w:pPr>
            <w:r w:rsidRPr="004E211C">
              <w:t>5</w:t>
            </w:r>
          </w:p>
        </w:tc>
        <w:tc>
          <w:tcPr>
            <w:tcW w:w="1485" w:type="dxa"/>
          </w:tcPr>
          <w:p w14:paraId="70DCB0A1" w14:textId="77777777" w:rsidR="00F92BEB" w:rsidRDefault="00F92BEB" w:rsidP="00036C48">
            <w:pPr>
              <w:spacing w:after="0"/>
              <w:jc w:val="right"/>
            </w:pPr>
            <w:r w:rsidRPr="004E211C">
              <w:t>–</w:t>
            </w:r>
          </w:p>
        </w:tc>
        <w:tc>
          <w:tcPr>
            <w:tcW w:w="1764" w:type="dxa"/>
          </w:tcPr>
          <w:p w14:paraId="5D711662" w14:textId="77777777" w:rsidR="00F92BEB" w:rsidRDefault="00F92BEB" w:rsidP="00036C48">
            <w:pPr>
              <w:spacing w:after="0"/>
              <w:jc w:val="right"/>
            </w:pPr>
            <w:r w:rsidRPr="004E211C">
              <w:t>–</w:t>
            </w:r>
          </w:p>
        </w:tc>
      </w:tr>
      <w:tr w:rsidR="00F92BEB" w14:paraId="33F1C82D" w14:textId="77777777" w:rsidTr="0081418B">
        <w:trPr>
          <w:trHeight w:val="403"/>
        </w:trPr>
        <w:tc>
          <w:tcPr>
            <w:tcW w:w="3856" w:type="dxa"/>
          </w:tcPr>
          <w:p w14:paraId="52E6A468" w14:textId="2CA663BB" w:rsidR="00F92BEB" w:rsidRPr="004E211C" w:rsidRDefault="00F92BEB" w:rsidP="00036C48">
            <w:pPr>
              <w:spacing w:after="0"/>
            </w:pPr>
            <w:r w:rsidRPr="004E211C">
              <w:t>Personal medical condition</w:t>
            </w:r>
          </w:p>
        </w:tc>
        <w:tc>
          <w:tcPr>
            <w:tcW w:w="1510" w:type="dxa"/>
          </w:tcPr>
          <w:p w14:paraId="753E105B" w14:textId="77777777" w:rsidR="00F92BEB" w:rsidRDefault="00F92BEB" w:rsidP="00036C48">
            <w:pPr>
              <w:spacing w:after="0"/>
              <w:jc w:val="right"/>
            </w:pPr>
            <w:r w:rsidRPr="004E211C">
              <w:t>–</w:t>
            </w:r>
          </w:p>
        </w:tc>
        <w:tc>
          <w:tcPr>
            <w:tcW w:w="1485" w:type="dxa"/>
          </w:tcPr>
          <w:p w14:paraId="69066672" w14:textId="77777777" w:rsidR="00F92BEB" w:rsidRDefault="00F92BEB" w:rsidP="00036C48">
            <w:pPr>
              <w:spacing w:after="0"/>
              <w:jc w:val="right"/>
            </w:pPr>
            <w:r w:rsidRPr="004E211C">
              <w:t>–</w:t>
            </w:r>
          </w:p>
        </w:tc>
        <w:tc>
          <w:tcPr>
            <w:tcW w:w="1764" w:type="dxa"/>
          </w:tcPr>
          <w:p w14:paraId="35951921" w14:textId="77777777" w:rsidR="00F92BEB" w:rsidRDefault="00F92BEB" w:rsidP="00036C48">
            <w:pPr>
              <w:spacing w:after="0"/>
              <w:jc w:val="right"/>
            </w:pPr>
            <w:r w:rsidRPr="004E211C">
              <w:t>6</w:t>
            </w:r>
          </w:p>
        </w:tc>
      </w:tr>
      <w:tr w:rsidR="00F92BEB" w14:paraId="2E10CD0D" w14:textId="77777777" w:rsidTr="0081418B">
        <w:trPr>
          <w:trHeight w:val="418"/>
        </w:trPr>
        <w:tc>
          <w:tcPr>
            <w:tcW w:w="3856" w:type="dxa"/>
          </w:tcPr>
          <w:p w14:paraId="5D99413C" w14:textId="064CCC36" w:rsidR="00F92BEB" w:rsidRPr="004E211C" w:rsidRDefault="00F92BEB" w:rsidP="00036C48">
            <w:pPr>
              <w:spacing w:after="0"/>
            </w:pPr>
            <w:r w:rsidRPr="004E211C">
              <w:t>Environmental</w:t>
            </w:r>
          </w:p>
        </w:tc>
        <w:tc>
          <w:tcPr>
            <w:tcW w:w="1510" w:type="dxa"/>
          </w:tcPr>
          <w:p w14:paraId="5B68814C" w14:textId="15149F47" w:rsidR="00F92BEB" w:rsidRDefault="00F92BEB" w:rsidP="00036C48">
            <w:pPr>
              <w:spacing w:after="0"/>
              <w:jc w:val="right"/>
            </w:pPr>
            <w:r w:rsidRPr="004E211C">
              <w:t>6</w:t>
            </w:r>
          </w:p>
        </w:tc>
        <w:tc>
          <w:tcPr>
            <w:tcW w:w="1485" w:type="dxa"/>
          </w:tcPr>
          <w:p w14:paraId="53352D08" w14:textId="77777777" w:rsidR="00F92BEB" w:rsidRDefault="00F92BEB" w:rsidP="00036C48">
            <w:pPr>
              <w:spacing w:after="0"/>
              <w:jc w:val="right"/>
            </w:pPr>
            <w:r w:rsidRPr="004E211C">
              <w:t>–</w:t>
            </w:r>
          </w:p>
        </w:tc>
        <w:tc>
          <w:tcPr>
            <w:tcW w:w="1764" w:type="dxa"/>
          </w:tcPr>
          <w:p w14:paraId="3A0D5F61" w14:textId="77777777" w:rsidR="00F92BEB" w:rsidRDefault="00F92BEB" w:rsidP="00036C48">
            <w:pPr>
              <w:spacing w:after="0"/>
              <w:jc w:val="right"/>
            </w:pPr>
            <w:r w:rsidRPr="004E211C">
              <w:t>–</w:t>
            </w:r>
          </w:p>
        </w:tc>
      </w:tr>
      <w:tr w:rsidR="00F92BEB" w14:paraId="6C245AC4" w14:textId="77777777" w:rsidTr="0081418B">
        <w:trPr>
          <w:trHeight w:val="403"/>
        </w:trPr>
        <w:tc>
          <w:tcPr>
            <w:tcW w:w="3856" w:type="dxa"/>
          </w:tcPr>
          <w:p w14:paraId="55974A22" w14:textId="77777777" w:rsidR="00F92BEB" w:rsidRPr="004E211C" w:rsidRDefault="00F92BEB" w:rsidP="00036C48">
            <w:pPr>
              <w:spacing w:after="0"/>
            </w:pPr>
            <w:r w:rsidRPr="004E211C">
              <w:t>Other</w:t>
            </w:r>
          </w:p>
        </w:tc>
        <w:tc>
          <w:tcPr>
            <w:tcW w:w="1510" w:type="dxa"/>
          </w:tcPr>
          <w:p w14:paraId="2803CF19" w14:textId="77777777" w:rsidR="00F92BEB" w:rsidRDefault="00F92BEB" w:rsidP="00036C48">
            <w:pPr>
              <w:spacing w:after="0"/>
              <w:jc w:val="right"/>
            </w:pPr>
            <w:r w:rsidRPr="004E211C">
              <w:t>3</w:t>
            </w:r>
          </w:p>
        </w:tc>
        <w:tc>
          <w:tcPr>
            <w:tcW w:w="1485" w:type="dxa"/>
          </w:tcPr>
          <w:p w14:paraId="352CB645" w14:textId="77777777" w:rsidR="00F92BEB" w:rsidRDefault="00F92BEB" w:rsidP="00036C48">
            <w:pPr>
              <w:spacing w:after="0"/>
              <w:jc w:val="right"/>
            </w:pPr>
            <w:r w:rsidRPr="004E211C">
              <w:t>1</w:t>
            </w:r>
          </w:p>
        </w:tc>
        <w:tc>
          <w:tcPr>
            <w:tcW w:w="1764" w:type="dxa"/>
          </w:tcPr>
          <w:p w14:paraId="0F5933C9" w14:textId="77777777" w:rsidR="00F92BEB" w:rsidRDefault="00F92BEB" w:rsidP="00036C48">
            <w:pPr>
              <w:spacing w:after="0"/>
              <w:jc w:val="right"/>
            </w:pPr>
            <w:r w:rsidRPr="004E211C">
              <w:t>2</w:t>
            </w:r>
          </w:p>
        </w:tc>
      </w:tr>
      <w:tr w:rsidR="00F92BEB" w14:paraId="1224D532" w14:textId="77777777" w:rsidTr="0081418B">
        <w:trPr>
          <w:trHeight w:val="418"/>
        </w:trPr>
        <w:tc>
          <w:tcPr>
            <w:tcW w:w="3856" w:type="dxa"/>
          </w:tcPr>
          <w:p w14:paraId="49BB0C9C" w14:textId="4B42EDD6" w:rsidR="00F92BEB" w:rsidRPr="004E211C" w:rsidRDefault="00F92BEB" w:rsidP="00036C48">
            <w:pPr>
              <w:spacing w:after="0"/>
            </w:pPr>
            <w:r w:rsidRPr="004E211C">
              <w:t>Emergency</w:t>
            </w:r>
          </w:p>
        </w:tc>
        <w:tc>
          <w:tcPr>
            <w:tcW w:w="1510" w:type="dxa"/>
          </w:tcPr>
          <w:p w14:paraId="27DF9CCF" w14:textId="77777777" w:rsidR="00F92BEB" w:rsidRDefault="00F92BEB" w:rsidP="00036C48">
            <w:pPr>
              <w:spacing w:after="0"/>
              <w:jc w:val="right"/>
            </w:pPr>
            <w:r w:rsidRPr="004E211C">
              <w:t>2</w:t>
            </w:r>
          </w:p>
        </w:tc>
        <w:tc>
          <w:tcPr>
            <w:tcW w:w="1485" w:type="dxa"/>
          </w:tcPr>
          <w:p w14:paraId="488F6666" w14:textId="77777777" w:rsidR="00F92BEB" w:rsidRDefault="00F92BEB" w:rsidP="00036C48">
            <w:pPr>
              <w:spacing w:after="0"/>
              <w:jc w:val="right"/>
            </w:pPr>
            <w:r w:rsidRPr="004E211C">
              <w:t>4</w:t>
            </w:r>
          </w:p>
        </w:tc>
        <w:tc>
          <w:tcPr>
            <w:tcW w:w="1764" w:type="dxa"/>
          </w:tcPr>
          <w:p w14:paraId="40582F8C" w14:textId="77777777" w:rsidR="00F92BEB" w:rsidRDefault="00F92BEB" w:rsidP="00036C48">
            <w:pPr>
              <w:spacing w:after="0"/>
              <w:jc w:val="right"/>
            </w:pPr>
            <w:r w:rsidRPr="004E211C">
              <w:t>–</w:t>
            </w:r>
          </w:p>
        </w:tc>
      </w:tr>
      <w:tr w:rsidR="00F92BEB" w14:paraId="57AD5BD4" w14:textId="77777777" w:rsidTr="0081418B">
        <w:trPr>
          <w:trHeight w:val="403"/>
        </w:trPr>
        <w:tc>
          <w:tcPr>
            <w:tcW w:w="3856" w:type="dxa"/>
          </w:tcPr>
          <w:p w14:paraId="2A138FA5" w14:textId="61AB09C0" w:rsidR="00F92BEB" w:rsidRPr="004E211C" w:rsidRDefault="00F92BEB" w:rsidP="00036C48">
            <w:pPr>
              <w:spacing w:after="0"/>
            </w:pPr>
            <w:r w:rsidRPr="004E211C">
              <w:t>Contact with object</w:t>
            </w:r>
          </w:p>
        </w:tc>
        <w:tc>
          <w:tcPr>
            <w:tcW w:w="1510" w:type="dxa"/>
          </w:tcPr>
          <w:p w14:paraId="4B7A746C" w14:textId="77777777" w:rsidR="00F92BEB" w:rsidRDefault="00F92BEB" w:rsidP="00036C48">
            <w:pPr>
              <w:spacing w:after="0"/>
              <w:jc w:val="right"/>
            </w:pPr>
            <w:r w:rsidRPr="004E211C">
              <w:t>–</w:t>
            </w:r>
          </w:p>
        </w:tc>
        <w:tc>
          <w:tcPr>
            <w:tcW w:w="1485" w:type="dxa"/>
          </w:tcPr>
          <w:p w14:paraId="33D13804" w14:textId="77777777" w:rsidR="00F92BEB" w:rsidRDefault="00F92BEB" w:rsidP="00036C48">
            <w:pPr>
              <w:spacing w:after="0"/>
              <w:jc w:val="right"/>
            </w:pPr>
            <w:r w:rsidRPr="004E211C">
              <w:t>1</w:t>
            </w:r>
          </w:p>
        </w:tc>
        <w:tc>
          <w:tcPr>
            <w:tcW w:w="1764" w:type="dxa"/>
          </w:tcPr>
          <w:p w14:paraId="7C5EB0B0" w14:textId="77777777" w:rsidR="00F92BEB" w:rsidRDefault="00F92BEB" w:rsidP="00036C48">
            <w:pPr>
              <w:spacing w:after="0"/>
              <w:jc w:val="right"/>
            </w:pPr>
            <w:r w:rsidRPr="004E211C">
              <w:t>10</w:t>
            </w:r>
          </w:p>
        </w:tc>
      </w:tr>
      <w:tr w:rsidR="00F92BEB" w14:paraId="1113331C" w14:textId="77777777" w:rsidTr="0081418B">
        <w:trPr>
          <w:trHeight w:val="403"/>
        </w:trPr>
        <w:tc>
          <w:tcPr>
            <w:tcW w:w="3856" w:type="dxa"/>
          </w:tcPr>
          <w:p w14:paraId="30A8B2A7" w14:textId="79A1F0E0" w:rsidR="00F92BEB" w:rsidRPr="004E211C" w:rsidRDefault="00F92BEB" w:rsidP="00036C48">
            <w:pPr>
              <w:spacing w:after="0"/>
            </w:pPr>
            <w:r w:rsidRPr="004E211C">
              <w:t>Slips, trips and falls</w:t>
            </w:r>
          </w:p>
        </w:tc>
        <w:tc>
          <w:tcPr>
            <w:tcW w:w="1510" w:type="dxa"/>
          </w:tcPr>
          <w:p w14:paraId="52DA73F4" w14:textId="77777777" w:rsidR="00F92BEB" w:rsidRDefault="00F92BEB" w:rsidP="00036C48">
            <w:pPr>
              <w:spacing w:after="0"/>
              <w:jc w:val="right"/>
            </w:pPr>
            <w:r w:rsidRPr="004E211C">
              <w:t>4</w:t>
            </w:r>
          </w:p>
        </w:tc>
        <w:tc>
          <w:tcPr>
            <w:tcW w:w="1485" w:type="dxa"/>
          </w:tcPr>
          <w:p w14:paraId="219F35D4" w14:textId="77777777" w:rsidR="00F92BEB" w:rsidRDefault="00F92BEB" w:rsidP="00036C48">
            <w:pPr>
              <w:spacing w:after="0"/>
              <w:jc w:val="right"/>
            </w:pPr>
            <w:r w:rsidRPr="004E211C">
              <w:t>4</w:t>
            </w:r>
          </w:p>
        </w:tc>
        <w:tc>
          <w:tcPr>
            <w:tcW w:w="1764" w:type="dxa"/>
          </w:tcPr>
          <w:p w14:paraId="73E0C5DA" w14:textId="77777777" w:rsidR="00F92BEB" w:rsidRDefault="00F92BEB" w:rsidP="00036C48">
            <w:pPr>
              <w:spacing w:after="0"/>
              <w:jc w:val="right"/>
            </w:pPr>
            <w:r w:rsidRPr="004E211C">
              <w:t>9</w:t>
            </w:r>
          </w:p>
        </w:tc>
      </w:tr>
      <w:tr w:rsidR="00F92BEB" w14:paraId="34F23668" w14:textId="77777777" w:rsidTr="0081418B">
        <w:trPr>
          <w:trHeight w:val="418"/>
        </w:trPr>
        <w:tc>
          <w:tcPr>
            <w:tcW w:w="3856" w:type="dxa"/>
          </w:tcPr>
          <w:p w14:paraId="289C76D7" w14:textId="54A2B151" w:rsidR="00F92BEB" w:rsidRPr="004E211C" w:rsidRDefault="00F92BEB" w:rsidP="00036C48">
            <w:pPr>
              <w:spacing w:after="0"/>
            </w:pPr>
            <w:r w:rsidRPr="004E211C">
              <w:t>Psychosocial</w:t>
            </w:r>
          </w:p>
        </w:tc>
        <w:tc>
          <w:tcPr>
            <w:tcW w:w="1510" w:type="dxa"/>
          </w:tcPr>
          <w:p w14:paraId="1587DC64" w14:textId="77777777" w:rsidR="00F92BEB" w:rsidRDefault="00F92BEB" w:rsidP="00036C48">
            <w:pPr>
              <w:spacing w:after="0"/>
              <w:jc w:val="right"/>
            </w:pPr>
            <w:r w:rsidRPr="004E211C">
              <w:t>4</w:t>
            </w:r>
          </w:p>
        </w:tc>
        <w:tc>
          <w:tcPr>
            <w:tcW w:w="1485" w:type="dxa"/>
          </w:tcPr>
          <w:p w14:paraId="181EAA58" w14:textId="77777777" w:rsidR="00F92BEB" w:rsidRDefault="00F92BEB" w:rsidP="00036C48">
            <w:pPr>
              <w:spacing w:after="0"/>
              <w:jc w:val="right"/>
            </w:pPr>
            <w:r w:rsidRPr="004E211C">
              <w:t>11</w:t>
            </w:r>
          </w:p>
        </w:tc>
        <w:tc>
          <w:tcPr>
            <w:tcW w:w="1764" w:type="dxa"/>
          </w:tcPr>
          <w:p w14:paraId="6B79A66B" w14:textId="77777777" w:rsidR="00F92BEB" w:rsidRDefault="00F92BEB" w:rsidP="00036C48">
            <w:pPr>
              <w:spacing w:after="0"/>
              <w:jc w:val="right"/>
            </w:pPr>
            <w:r w:rsidRPr="004E211C">
              <w:t>8</w:t>
            </w:r>
          </w:p>
        </w:tc>
      </w:tr>
      <w:tr w:rsidR="00F92BEB" w14:paraId="140969C2" w14:textId="77777777" w:rsidTr="0081418B">
        <w:trPr>
          <w:trHeight w:val="808"/>
        </w:trPr>
        <w:tc>
          <w:tcPr>
            <w:tcW w:w="3856" w:type="dxa"/>
          </w:tcPr>
          <w:p w14:paraId="4B1DFE09" w14:textId="007958A8" w:rsidR="00F92BEB" w:rsidRPr="004E211C" w:rsidRDefault="00F92BEB" w:rsidP="00036C48">
            <w:pPr>
              <w:spacing w:after="0"/>
            </w:pPr>
            <w:r w:rsidRPr="004E211C">
              <w:t>Occupational violence and aggression</w:t>
            </w:r>
          </w:p>
        </w:tc>
        <w:tc>
          <w:tcPr>
            <w:tcW w:w="1510" w:type="dxa"/>
          </w:tcPr>
          <w:p w14:paraId="58A77955" w14:textId="77777777" w:rsidR="00F92BEB" w:rsidRDefault="00F92BEB" w:rsidP="00036C48">
            <w:pPr>
              <w:spacing w:after="0"/>
              <w:jc w:val="right"/>
            </w:pPr>
            <w:r w:rsidRPr="004E211C">
              <w:t>3</w:t>
            </w:r>
          </w:p>
        </w:tc>
        <w:tc>
          <w:tcPr>
            <w:tcW w:w="1485" w:type="dxa"/>
          </w:tcPr>
          <w:p w14:paraId="2BE69875" w14:textId="77777777" w:rsidR="00F92BEB" w:rsidRDefault="00F92BEB" w:rsidP="00036C48">
            <w:pPr>
              <w:spacing w:after="0"/>
              <w:jc w:val="right"/>
            </w:pPr>
            <w:r w:rsidRPr="004E211C">
              <w:t>18</w:t>
            </w:r>
          </w:p>
        </w:tc>
        <w:tc>
          <w:tcPr>
            <w:tcW w:w="1764" w:type="dxa"/>
          </w:tcPr>
          <w:p w14:paraId="48738D88" w14:textId="77777777" w:rsidR="00F92BEB" w:rsidRDefault="00F92BEB" w:rsidP="00036C48">
            <w:pPr>
              <w:spacing w:after="0"/>
              <w:jc w:val="right"/>
            </w:pPr>
            <w:r w:rsidRPr="004E211C">
              <w:t>5</w:t>
            </w:r>
          </w:p>
        </w:tc>
      </w:tr>
    </w:tbl>
    <w:p w14:paraId="47CB8E09" w14:textId="77777777" w:rsidR="00D16FF3" w:rsidRDefault="00D16FF3" w:rsidP="00B567E4"/>
    <w:p w14:paraId="4A9C3B08" w14:textId="77777777" w:rsidR="00E62707" w:rsidRDefault="00E62707" w:rsidP="00B567E4">
      <w:pPr>
        <w:sectPr w:rsidR="00E62707" w:rsidSect="00B40AA6">
          <w:footerReference w:type="default" r:id="rId57"/>
          <w:headerReference w:type="first" r:id="rId58"/>
          <w:pgSz w:w="11906" w:h="16838" w:code="9"/>
          <w:pgMar w:top="1361" w:right="1361" w:bottom="1701" w:left="1361" w:header="454" w:footer="709" w:gutter="0"/>
          <w:cols w:space="284"/>
          <w:titlePg/>
          <w:docGrid w:linePitch="360"/>
        </w:sectPr>
      </w:pPr>
    </w:p>
    <w:p w14:paraId="1286716C" w14:textId="3E686765" w:rsidR="00E50A22" w:rsidRDefault="00E50A22" w:rsidP="00E50A22">
      <w:pPr>
        <w:pStyle w:val="Caption"/>
        <w:keepNext/>
      </w:pPr>
      <w:bookmarkStart w:id="156" w:name="_Toc213061865"/>
      <w:r>
        <w:lastRenderedPageBreak/>
        <w:t xml:space="preserve">Table </w:t>
      </w:r>
      <w:r>
        <w:fldChar w:fldCharType="begin"/>
      </w:r>
      <w:r>
        <w:instrText xml:space="preserve"> SEQ Table \* ARABIC </w:instrText>
      </w:r>
      <w:r>
        <w:fldChar w:fldCharType="separate"/>
      </w:r>
      <w:r>
        <w:rPr>
          <w:noProof/>
        </w:rPr>
        <w:t>32</w:t>
      </w:r>
      <w:r>
        <w:fldChar w:fldCharType="end"/>
      </w:r>
      <w:r>
        <w:t xml:space="preserve">: </w:t>
      </w:r>
      <w:r w:rsidRPr="00F87092">
        <w:t>Our performance against OHS management measurements</w:t>
      </w:r>
      <w:r>
        <w:t>,</w:t>
      </w:r>
      <w:r w:rsidRPr="00F87092">
        <w:t xml:space="preserve"> 2020–21 to 2024–25</w:t>
      </w:r>
      <w:bookmarkEnd w:id="156"/>
    </w:p>
    <w:tbl>
      <w:tblPr>
        <w:tblStyle w:val="TableGrid"/>
        <w:tblW w:w="13228" w:type="dxa"/>
        <w:tblLayout w:type="fixed"/>
        <w:tblLook w:val="04A0" w:firstRow="1" w:lastRow="0" w:firstColumn="1" w:lastColumn="0" w:noHBand="0" w:noVBand="1"/>
        <w:tblCaption w:val="Occupational health and safety performance"/>
        <w:tblDescription w:val="Table shows incidents, claims, training and other data related to OHS for the last 5 financial years."/>
      </w:tblPr>
      <w:tblGrid>
        <w:gridCol w:w="1838"/>
        <w:gridCol w:w="2773"/>
        <w:gridCol w:w="1763"/>
        <w:gridCol w:w="1559"/>
        <w:gridCol w:w="1843"/>
        <w:gridCol w:w="1701"/>
        <w:gridCol w:w="1751"/>
      </w:tblGrid>
      <w:tr w:rsidR="006E6475" w:rsidRPr="00440049" w14:paraId="70EDEE9E" w14:textId="77777777" w:rsidTr="004D0BA6">
        <w:trPr>
          <w:trHeight w:val="289"/>
          <w:tblHeader/>
        </w:trPr>
        <w:tc>
          <w:tcPr>
            <w:tcW w:w="1838" w:type="dxa"/>
            <w:hideMark/>
          </w:tcPr>
          <w:p w14:paraId="0B34E105" w14:textId="77777777" w:rsidR="006E6475" w:rsidRPr="00440049" w:rsidRDefault="006E6475" w:rsidP="0054050A">
            <w:pPr>
              <w:spacing w:before="100" w:beforeAutospacing="1" w:after="100" w:afterAutospacing="1"/>
              <w:rPr>
                <w:b/>
                <w:bCs/>
                <w:lang w:eastAsia="en-AU"/>
              </w:rPr>
            </w:pPr>
            <w:r w:rsidRPr="00440049">
              <w:rPr>
                <w:b/>
                <w:bCs/>
                <w:lang w:eastAsia="en-AU"/>
              </w:rPr>
              <w:t>Measure</w:t>
            </w:r>
          </w:p>
        </w:tc>
        <w:tc>
          <w:tcPr>
            <w:tcW w:w="2773" w:type="dxa"/>
            <w:hideMark/>
          </w:tcPr>
          <w:p w14:paraId="06A93A90" w14:textId="77777777" w:rsidR="006E6475" w:rsidRPr="00440049" w:rsidRDefault="006E6475" w:rsidP="0054050A">
            <w:pPr>
              <w:spacing w:before="100" w:beforeAutospacing="1" w:after="100" w:afterAutospacing="1"/>
              <w:rPr>
                <w:b/>
                <w:bCs/>
                <w:lang w:eastAsia="en-AU"/>
              </w:rPr>
            </w:pPr>
            <w:r w:rsidRPr="00440049">
              <w:rPr>
                <w:b/>
                <w:bCs/>
                <w:lang w:eastAsia="en-AU"/>
              </w:rPr>
              <w:t>KPI</w:t>
            </w:r>
          </w:p>
        </w:tc>
        <w:tc>
          <w:tcPr>
            <w:tcW w:w="1763" w:type="dxa"/>
            <w:hideMark/>
          </w:tcPr>
          <w:p w14:paraId="25384D34" w14:textId="77777777" w:rsidR="006E6475" w:rsidRPr="00440049" w:rsidRDefault="006E6475" w:rsidP="0054050A">
            <w:pPr>
              <w:spacing w:before="100" w:beforeAutospacing="1" w:after="100" w:afterAutospacing="1"/>
              <w:jc w:val="right"/>
              <w:rPr>
                <w:b/>
                <w:bCs/>
                <w:lang w:eastAsia="en-AU"/>
              </w:rPr>
            </w:pPr>
            <w:r w:rsidRPr="00440049">
              <w:rPr>
                <w:b/>
                <w:bCs/>
                <w:lang w:eastAsia="en-AU"/>
              </w:rPr>
              <w:t>2020–21</w:t>
            </w:r>
          </w:p>
        </w:tc>
        <w:tc>
          <w:tcPr>
            <w:tcW w:w="1559" w:type="dxa"/>
            <w:hideMark/>
          </w:tcPr>
          <w:p w14:paraId="7BF681C7" w14:textId="77777777" w:rsidR="006E6475" w:rsidRPr="00440049" w:rsidRDefault="006E6475" w:rsidP="0054050A">
            <w:pPr>
              <w:spacing w:before="100" w:beforeAutospacing="1" w:after="100" w:afterAutospacing="1"/>
              <w:jc w:val="right"/>
              <w:rPr>
                <w:b/>
                <w:bCs/>
                <w:lang w:eastAsia="en-AU"/>
              </w:rPr>
            </w:pPr>
            <w:r w:rsidRPr="00440049">
              <w:rPr>
                <w:b/>
                <w:bCs/>
                <w:lang w:eastAsia="en-AU"/>
              </w:rPr>
              <w:t>2021–22</w:t>
            </w:r>
          </w:p>
        </w:tc>
        <w:tc>
          <w:tcPr>
            <w:tcW w:w="1843" w:type="dxa"/>
            <w:hideMark/>
          </w:tcPr>
          <w:p w14:paraId="3ADDB0D8" w14:textId="77777777" w:rsidR="006E6475" w:rsidRPr="00440049" w:rsidRDefault="006E6475" w:rsidP="0054050A">
            <w:pPr>
              <w:spacing w:before="100" w:beforeAutospacing="1" w:after="100" w:afterAutospacing="1"/>
              <w:jc w:val="right"/>
              <w:rPr>
                <w:b/>
                <w:bCs/>
                <w:lang w:eastAsia="en-AU"/>
              </w:rPr>
            </w:pPr>
            <w:r w:rsidRPr="00440049">
              <w:rPr>
                <w:b/>
                <w:bCs/>
                <w:lang w:eastAsia="en-AU"/>
              </w:rPr>
              <w:t>2022–23</w:t>
            </w:r>
          </w:p>
        </w:tc>
        <w:tc>
          <w:tcPr>
            <w:tcW w:w="1701" w:type="dxa"/>
          </w:tcPr>
          <w:p w14:paraId="65D62A8E" w14:textId="7FABD6FE" w:rsidR="006E6475" w:rsidRPr="00440049" w:rsidRDefault="006E6475" w:rsidP="0054050A">
            <w:pPr>
              <w:spacing w:before="100" w:beforeAutospacing="1" w:after="100" w:afterAutospacing="1"/>
              <w:jc w:val="right"/>
              <w:rPr>
                <w:b/>
                <w:bCs/>
              </w:rPr>
            </w:pPr>
            <w:r w:rsidRPr="00440049">
              <w:rPr>
                <w:b/>
              </w:rPr>
              <w:t>2023–24</w:t>
            </w:r>
          </w:p>
        </w:tc>
        <w:tc>
          <w:tcPr>
            <w:tcW w:w="1751" w:type="dxa"/>
          </w:tcPr>
          <w:p w14:paraId="642B6C7D" w14:textId="7E63D6CA" w:rsidR="006E6475" w:rsidRPr="00440049" w:rsidRDefault="006E6475" w:rsidP="0054050A">
            <w:pPr>
              <w:spacing w:before="100" w:beforeAutospacing="1" w:after="100" w:afterAutospacing="1"/>
              <w:jc w:val="right"/>
              <w:rPr>
                <w:b/>
              </w:rPr>
            </w:pPr>
            <w:r w:rsidRPr="00440049">
              <w:rPr>
                <w:b/>
              </w:rPr>
              <w:t>2024–25</w:t>
            </w:r>
          </w:p>
        </w:tc>
      </w:tr>
      <w:tr w:rsidR="006E6475" w:rsidRPr="00440049" w14:paraId="6C37A103" w14:textId="77777777" w:rsidTr="00B73564">
        <w:trPr>
          <w:trHeight w:val="654"/>
        </w:trPr>
        <w:tc>
          <w:tcPr>
            <w:tcW w:w="1838" w:type="dxa"/>
            <w:vMerge w:val="restart"/>
            <w:hideMark/>
          </w:tcPr>
          <w:p w14:paraId="5AECE126" w14:textId="7F5F938A" w:rsidR="006E6475" w:rsidRPr="00440049" w:rsidRDefault="006E6475" w:rsidP="0054050A">
            <w:pPr>
              <w:spacing w:before="100" w:beforeAutospacing="1" w:after="100" w:afterAutospacing="1"/>
              <w:rPr>
                <w:lang w:eastAsia="en-AU"/>
              </w:rPr>
            </w:pPr>
            <w:r w:rsidRPr="00440049">
              <w:rPr>
                <w:lang w:eastAsia="en-AU"/>
              </w:rPr>
              <w:t>Incidents</w:t>
            </w:r>
          </w:p>
        </w:tc>
        <w:tc>
          <w:tcPr>
            <w:tcW w:w="2773" w:type="dxa"/>
            <w:hideMark/>
          </w:tcPr>
          <w:p w14:paraId="4C86603F" w14:textId="77777777" w:rsidR="006E6475" w:rsidRPr="00440049" w:rsidRDefault="006E6475" w:rsidP="0054050A">
            <w:pPr>
              <w:spacing w:before="100" w:beforeAutospacing="1" w:after="100" w:afterAutospacing="1"/>
              <w:rPr>
                <w:lang w:eastAsia="en-AU"/>
              </w:rPr>
            </w:pPr>
            <w:r w:rsidRPr="00440049">
              <w:rPr>
                <w:lang w:eastAsia="en-AU"/>
              </w:rPr>
              <w:t>Staff FTE (VPS only)</w:t>
            </w:r>
          </w:p>
        </w:tc>
        <w:tc>
          <w:tcPr>
            <w:tcW w:w="1763" w:type="dxa"/>
            <w:hideMark/>
          </w:tcPr>
          <w:p w14:paraId="5A272AE0" w14:textId="77777777" w:rsidR="006E6475" w:rsidRPr="00440049" w:rsidRDefault="006E6475" w:rsidP="0054050A">
            <w:pPr>
              <w:spacing w:before="100" w:beforeAutospacing="1" w:after="100" w:afterAutospacing="1"/>
              <w:jc w:val="right"/>
              <w:rPr>
                <w:lang w:eastAsia="en-AU"/>
              </w:rPr>
            </w:pPr>
            <w:r w:rsidRPr="00440049">
              <w:rPr>
                <w:lang w:eastAsia="en-AU"/>
              </w:rPr>
              <w:t>171.51</w:t>
            </w:r>
          </w:p>
        </w:tc>
        <w:tc>
          <w:tcPr>
            <w:tcW w:w="1559" w:type="dxa"/>
            <w:hideMark/>
          </w:tcPr>
          <w:p w14:paraId="2BA4B2FC" w14:textId="77777777" w:rsidR="006E6475" w:rsidRPr="00440049" w:rsidRDefault="006E6475" w:rsidP="0054050A">
            <w:pPr>
              <w:spacing w:before="100" w:beforeAutospacing="1" w:after="100" w:afterAutospacing="1"/>
              <w:jc w:val="right"/>
              <w:rPr>
                <w:lang w:eastAsia="en-AU"/>
              </w:rPr>
            </w:pPr>
            <w:r w:rsidRPr="00440049">
              <w:rPr>
                <w:lang w:eastAsia="en-AU"/>
              </w:rPr>
              <w:t>223.12</w:t>
            </w:r>
          </w:p>
        </w:tc>
        <w:tc>
          <w:tcPr>
            <w:tcW w:w="1843" w:type="dxa"/>
            <w:hideMark/>
          </w:tcPr>
          <w:p w14:paraId="68733EB1" w14:textId="77777777" w:rsidR="006E6475" w:rsidRPr="00440049" w:rsidRDefault="006E6475" w:rsidP="0054050A">
            <w:pPr>
              <w:spacing w:before="100" w:beforeAutospacing="1" w:after="100" w:afterAutospacing="1"/>
              <w:jc w:val="right"/>
              <w:rPr>
                <w:lang w:eastAsia="en-AU"/>
              </w:rPr>
            </w:pPr>
            <w:r w:rsidRPr="00440049">
              <w:rPr>
                <w:lang w:eastAsia="en-AU"/>
              </w:rPr>
              <w:t>233.37</w:t>
            </w:r>
          </w:p>
        </w:tc>
        <w:tc>
          <w:tcPr>
            <w:tcW w:w="1701" w:type="dxa"/>
          </w:tcPr>
          <w:p w14:paraId="283901A4" w14:textId="77777777" w:rsidR="006E6475" w:rsidRPr="00440049" w:rsidRDefault="006E6475" w:rsidP="0054050A">
            <w:pPr>
              <w:spacing w:before="100" w:beforeAutospacing="1" w:after="100" w:afterAutospacing="1"/>
              <w:jc w:val="right"/>
            </w:pPr>
            <w:r w:rsidRPr="00440049">
              <w:rPr>
                <w:rFonts w:eastAsia="Times New Roman" w:cs="Arial"/>
                <w:lang w:eastAsia="en-AU"/>
              </w:rPr>
              <w:t>285</w:t>
            </w:r>
          </w:p>
        </w:tc>
        <w:tc>
          <w:tcPr>
            <w:tcW w:w="1751" w:type="dxa"/>
          </w:tcPr>
          <w:p w14:paraId="2E00B54A" w14:textId="77777777" w:rsidR="006E6475" w:rsidRPr="00440049" w:rsidRDefault="006E6475" w:rsidP="0054050A">
            <w:pPr>
              <w:spacing w:before="100" w:beforeAutospacing="1" w:after="100" w:afterAutospacing="1"/>
              <w:jc w:val="right"/>
              <w:rPr>
                <w:rFonts w:eastAsia="Times New Roman" w:cs="Arial"/>
                <w:lang w:eastAsia="en-AU"/>
              </w:rPr>
            </w:pPr>
            <w:r w:rsidRPr="0772C529">
              <w:rPr>
                <w:rFonts w:eastAsia="Times New Roman" w:cs="Arial"/>
                <w:lang w:eastAsia="en-AU"/>
              </w:rPr>
              <w:t>329.88</w:t>
            </w:r>
          </w:p>
        </w:tc>
      </w:tr>
      <w:tr w:rsidR="006E6475" w:rsidRPr="00440049" w14:paraId="6D7F3502" w14:textId="77777777" w:rsidTr="00B73564">
        <w:trPr>
          <w:trHeight w:val="289"/>
        </w:trPr>
        <w:tc>
          <w:tcPr>
            <w:tcW w:w="1838" w:type="dxa"/>
            <w:vMerge/>
            <w:hideMark/>
          </w:tcPr>
          <w:p w14:paraId="2D28D4B8" w14:textId="77777777" w:rsidR="006E6475" w:rsidRPr="00440049" w:rsidRDefault="006E6475" w:rsidP="0054050A">
            <w:pPr>
              <w:spacing w:before="100" w:beforeAutospacing="1" w:after="100" w:afterAutospacing="1"/>
              <w:rPr>
                <w:lang w:eastAsia="en-AU"/>
              </w:rPr>
            </w:pPr>
          </w:p>
        </w:tc>
        <w:tc>
          <w:tcPr>
            <w:tcW w:w="2773" w:type="dxa"/>
            <w:hideMark/>
          </w:tcPr>
          <w:p w14:paraId="12756E96" w14:textId="77777777" w:rsidR="006E6475" w:rsidRPr="00440049" w:rsidRDefault="006E6475" w:rsidP="0054050A">
            <w:pPr>
              <w:spacing w:before="100" w:beforeAutospacing="1" w:after="100" w:afterAutospacing="1"/>
              <w:rPr>
                <w:lang w:eastAsia="en-AU"/>
              </w:rPr>
            </w:pPr>
            <w:r w:rsidRPr="00440049">
              <w:rPr>
                <w:lang w:eastAsia="en-AU"/>
              </w:rPr>
              <w:t>Number of incidents</w:t>
            </w:r>
          </w:p>
        </w:tc>
        <w:tc>
          <w:tcPr>
            <w:tcW w:w="1763" w:type="dxa"/>
            <w:hideMark/>
          </w:tcPr>
          <w:p w14:paraId="3E203EDE" w14:textId="77777777" w:rsidR="006E6475" w:rsidRPr="00440049" w:rsidRDefault="006E6475" w:rsidP="0054050A">
            <w:pPr>
              <w:spacing w:before="100" w:beforeAutospacing="1" w:after="100" w:afterAutospacing="1"/>
              <w:jc w:val="right"/>
              <w:rPr>
                <w:lang w:eastAsia="en-AU"/>
              </w:rPr>
            </w:pPr>
            <w:r w:rsidRPr="00440049">
              <w:rPr>
                <w:lang w:eastAsia="en-AU"/>
              </w:rPr>
              <w:t>83</w:t>
            </w:r>
          </w:p>
        </w:tc>
        <w:tc>
          <w:tcPr>
            <w:tcW w:w="1559" w:type="dxa"/>
            <w:hideMark/>
          </w:tcPr>
          <w:p w14:paraId="7618A456" w14:textId="77777777" w:rsidR="006E6475" w:rsidRPr="00440049" w:rsidRDefault="006E6475" w:rsidP="0054050A">
            <w:pPr>
              <w:spacing w:before="100" w:beforeAutospacing="1" w:after="100" w:afterAutospacing="1"/>
              <w:jc w:val="right"/>
              <w:rPr>
                <w:lang w:eastAsia="en-AU"/>
              </w:rPr>
            </w:pPr>
            <w:r w:rsidRPr="00440049">
              <w:rPr>
                <w:lang w:eastAsia="en-AU"/>
              </w:rPr>
              <w:t>10</w:t>
            </w:r>
          </w:p>
        </w:tc>
        <w:tc>
          <w:tcPr>
            <w:tcW w:w="1843" w:type="dxa"/>
            <w:hideMark/>
          </w:tcPr>
          <w:p w14:paraId="2A656158" w14:textId="77777777" w:rsidR="006E6475" w:rsidRPr="00440049" w:rsidRDefault="006E6475" w:rsidP="0054050A">
            <w:pPr>
              <w:spacing w:before="100" w:beforeAutospacing="1" w:after="100" w:afterAutospacing="1"/>
              <w:jc w:val="right"/>
              <w:rPr>
                <w:lang w:eastAsia="en-AU"/>
              </w:rPr>
            </w:pPr>
            <w:r w:rsidRPr="00440049">
              <w:rPr>
                <w:lang w:eastAsia="en-AU"/>
              </w:rPr>
              <w:t>190</w:t>
            </w:r>
          </w:p>
        </w:tc>
        <w:tc>
          <w:tcPr>
            <w:tcW w:w="1701" w:type="dxa"/>
          </w:tcPr>
          <w:p w14:paraId="0E54283E" w14:textId="77777777" w:rsidR="006E6475" w:rsidRPr="00440049" w:rsidRDefault="006E6475" w:rsidP="0054050A">
            <w:pPr>
              <w:spacing w:before="100" w:beforeAutospacing="1" w:after="100" w:afterAutospacing="1"/>
              <w:jc w:val="right"/>
            </w:pPr>
            <w:r w:rsidRPr="00440049">
              <w:rPr>
                <w:rFonts w:eastAsia="Times New Roman" w:cs="Arial"/>
                <w:lang w:eastAsia="en-AU"/>
              </w:rPr>
              <w:t>10</w:t>
            </w:r>
          </w:p>
        </w:tc>
        <w:tc>
          <w:tcPr>
            <w:tcW w:w="1751" w:type="dxa"/>
          </w:tcPr>
          <w:p w14:paraId="4D9879A3" w14:textId="77777777" w:rsidR="006E6475" w:rsidRPr="00440049" w:rsidRDefault="006E6475" w:rsidP="0054050A">
            <w:pPr>
              <w:spacing w:before="100" w:beforeAutospacing="1" w:after="100" w:afterAutospacing="1"/>
              <w:jc w:val="right"/>
              <w:rPr>
                <w:rFonts w:eastAsia="Times New Roman" w:cs="Arial"/>
                <w:lang w:eastAsia="en-AU"/>
              </w:rPr>
            </w:pPr>
            <w:r>
              <w:rPr>
                <w:rFonts w:eastAsia="Times New Roman" w:cs="Arial"/>
                <w:lang w:eastAsia="en-AU"/>
              </w:rPr>
              <w:t>96</w:t>
            </w:r>
          </w:p>
        </w:tc>
      </w:tr>
      <w:tr w:rsidR="006E6475" w:rsidRPr="00440049" w14:paraId="467FD81B" w14:textId="77777777" w:rsidTr="00B73564">
        <w:trPr>
          <w:trHeight w:val="304"/>
        </w:trPr>
        <w:tc>
          <w:tcPr>
            <w:tcW w:w="1838" w:type="dxa"/>
            <w:vMerge/>
            <w:hideMark/>
          </w:tcPr>
          <w:p w14:paraId="442182EA" w14:textId="77777777" w:rsidR="006E6475" w:rsidRPr="00440049" w:rsidRDefault="006E6475" w:rsidP="0054050A">
            <w:pPr>
              <w:spacing w:before="100" w:beforeAutospacing="1" w:after="100" w:afterAutospacing="1"/>
              <w:rPr>
                <w:lang w:eastAsia="en-AU"/>
              </w:rPr>
            </w:pPr>
          </w:p>
        </w:tc>
        <w:tc>
          <w:tcPr>
            <w:tcW w:w="2773" w:type="dxa"/>
            <w:hideMark/>
          </w:tcPr>
          <w:p w14:paraId="54A82825" w14:textId="77777777" w:rsidR="006E6475" w:rsidRPr="00440049" w:rsidRDefault="006E6475" w:rsidP="0054050A">
            <w:pPr>
              <w:spacing w:before="100" w:beforeAutospacing="1" w:after="100" w:afterAutospacing="1"/>
              <w:rPr>
                <w:lang w:eastAsia="en-AU"/>
              </w:rPr>
            </w:pPr>
            <w:r w:rsidRPr="00440049">
              <w:rPr>
                <w:lang w:eastAsia="en-AU"/>
              </w:rPr>
              <w:t>Rate per 100 FTE</w:t>
            </w:r>
          </w:p>
        </w:tc>
        <w:tc>
          <w:tcPr>
            <w:tcW w:w="1763" w:type="dxa"/>
            <w:hideMark/>
          </w:tcPr>
          <w:p w14:paraId="5218E4D0" w14:textId="77777777" w:rsidR="006E6475" w:rsidRPr="00440049" w:rsidRDefault="006E6475" w:rsidP="0054050A">
            <w:pPr>
              <w:spacing w:before="100" w:beforeAutospacing="1" w:after="100" w:afterAutospacing="1"/>
              <w:jc w:val="right"/>
              <w:rPr>
                <w:lang w:eastAsia="en-AU"/>
              </w:rPr>
            </w:pPr>
            <w:r w:rsidRPr="00440049">
              <w:rPr>
                <w:lang w:eastAsia="en-AU"/>
              </w:rPr>
              <w:t>48.39</w:t>
            </w:r>
          </w:p>
        </w:tc>
        <w:tc>
          <w:tcPr>
            <w:tcW w:w="1559" w:type="dxa"/>
            <w:hideMark/>
          </w:tcPr>
          <w:p w14:paraId="200EE372" w14:textId="77777777" w:rsidR="006E6475" w:rsidRPr="00440049" w:rsidRDefault="006E6475" w:rsidP="0054050A">
            <w:pPr>
              <w:spacing w:before="100" w:beforeAutospacing="1" w:after="100" w:afterAutospacing="1"/>
              <w:jc w:val="right"/>
              <w:rPr>
                <w:lang w:eastAsia="en-AU"/>
              </w:rPr>
            </w:pPr>
            <w:r w:rsidRPr="00440049">
              <w:rPr>
                <w:lang w:eastAsia="en-AU"/>
              </w:rPr>
              <w:t>4.48</w:t>
            </w:r>
          </w:p>
        </w:tc>
        <w:tc>
          <w:tcPr>
            <w:tcW w:w="1843" w:type="dxa"/>
            <w:hideMark/>
          </w:tcPr>
          <w:p w14:paraId="763844C2" w14:textId="77777777" w:rsidR="006E6475" w:rsidRPr="00440049" w:rsidRDefault="006E6475" w:rsidP="0054050A">
            <w:pPr>
              <w:spacing w:before="100" w:beforeAutospacing="1" w:after="100" w:afterAutospacing="1"/>
              <w:jc w:val="right"/>
              <w:rPr>
                <w:lang w:eastAsia="en-AU"/>
              </w:rPr>
            </w:pPr>
            <w:r w:rsidRPr="00440049">
              <w:rPr>
                <w:lang w:eastAsia="en-AU"/>
              </w:rPr>
              <w:t>81.42</w:t>
            </w:r>
          </w:p>
        </w:tc>
        <w:tc>
          <w:tcPr>
            <w:tcW w:w="1701" w:type="dxa"/>
          </w:tcPr>
          <w:p w14:paraId="67B2B717" w14:textId="77777777" w:rsidR="006E6475" w:rsidRPr="00440049" w:rsidRDefault="006E6475" w:rsidP="0054050A">
            <w:pPr>
              <w:spacing w:before="100" w:beforeAutospacing="1" w:after="100" w:afterAutospacing="1"/>
              <w:jc w:val="right"/>
            </w:pPr>
            <w:r w:rsidRPr="00440049">
              <w:rPr>
                <w:rFonts w:eastAsia="Times New Roman" w:cs="Arial"/>
                <w:lang w:eastAsia="en-AU"/>
              </w:rPr>
              <w:t>2.45</w:t>
            </w:r>
          </w:p>
        </w:tc>
        <w:tc>
          <w:tcPr>
            <w:tcW w:w="1751" w:type="dxa"/>
          </w:tcPr>
          <w:p w14:paraId="4E26EDDB" w14:textId="77777777" w:rsidR="006E6475" w:rsidRPr="00440049" w:rsidRDefault="006E6475" w:rsidP="0054050A">
            <w:pPr>
              <w:spacing w:beforeAutospacing="1" w:afterAutospacing="1"/>
              <w:jc w:val="right"/>
            </w:pPr>
            <w:r w:rsidRPr="1FF4D449">
              <w:rPr>
                <w:rFonts w:eastAsia="Times New Roman" w:cs="Arial"/>
                <w:lang w:eastAsia="en-AU"/>
              </w:rPr>
              <w:t>29.17</w:t>
            </w:r>
          </w:p>
        </w:tc>
      </w:tr>
      <w:tr w:rsidR="006E6475" w:rsidRPr="00440049" w14:paraId="0AF7DD60" w14:textId="77777777" w:rsidTr="00B73564">
        <w:trPr>
          <w:trHeight w:val="540"/>
        </w:trPr>
        <w:tc>
          <w:tcPr>
            <w:tcW w:w="1838" w:type="dxa"/>
            <w:vMerge w:val="restart"/>
            <w:hideMark/>
          </w:tcPr>
          <w:p w14:paraId="212F7ED5" w14:textId="37843ED2" w:rsidR="006E6475" w:rsidRPr="00440049" w:rsidRDefault="006E6475" w:rsidP="0054050A">
            <w:pPr>
              <w:spacing w:before="100" w:beforeAutospacing="1" w:after="100" w:afterAutospacing="1"/>
              <w:rPr>
                <w:lang w:eastAsia="en-AU"/>
              </w:rPr>
            </w:pPr>
            <w:r w:rsidRPr="00440049">
              <w:rPr>
                <w:lang w:eastAsia="en-AU"/>
              </w:rPr>
              <w:t>Claims</w:t>
            </w:r>
          </w:p>
        </w:tc>
        <w:tc>
          <w:tcPr>
            <w:tcW w:w="2773" w:type="dxa"/>
            <w:hideMark/>
          </w:tcPr>
          <w:p w14:paraId="36216A8D" w14:textId="77777777" w:rsidR="006E6475" w:rsidRPr="00440049" w:rsidRDefault="006E6475" w:rsidP="0054050A">
            <w:pPr>
              <w:spacing w:before="100" w:beforeAutospacing="1" w:after="100" w:afterAutospacing="1"/>
              <w:rPr>
                <w:lang w:eastAsia="en-AU"/>
              </w:rPr>
            </w:pPr>
            <w:r w:rsidRPr="00440049">
              <w:rPr>
                <w:lang w:eastAsia="en-AU"/>
              </w:rPr>
              <w:t>Number of standard claims</w:t>
            </w:r>
          </w:p>
        </w:tc>
        <w:tc>
          <w:tcPr>
            <w:tcW w:w="1763" w:type="dxa"/>
            <w:hideMark/>
          </w:tcPr>
          <w:p w14:paraId="3B016D67" w14:textId="77777777" w:rsidR="006E6475" w:rsidRPr="00440049" w:rsidRDefault="006E6475" w:rsidP="0054050A">
            <w:pPr>
              <w:spacing w:before="100" w:beforeAutospacing="1" w:after="100" w:afterAutospacing="1"/>
              <w:jc w:val="right"/>
              <w:rPr>
                <w:lang w:eastAsia="en-AU"/>
              </w:rPr>
            </w:pPr>
            <w:r w:rsidRPr="00440049">
              <w:rPr>
                <w:lang w:eastAsia="en-AU"/>
              </w:rPr>
              <w:t>–</w:t>
            </w:r>
          </w:p>
        </w:tc>
        <w:tc>
          <w:tcPr>
            <w:tcW w:w="1559" w:type="dxa"/>
            <w:hideMark/>
          </w:tcPr>
          <w:p w14:paraId="40CEDB84" w14:textId="77777777" w:rsidR="006E6475" w:rsidRPr="00440049" w:rsidRDefault="006E6475" w:rsidP="0054050A">
            <w:pPr>
              <w:spacing w:before="100" w:beforeAutospacing="1" w:after="100" w:afterAutospacing="1"/>
              <w:jc w:val="right"/>
              <w:rPr>
                <w:lang w:eastAsia="en-AU"/>
              </w:rPr>
            </w:pPr>
            <w:r w:rsidRPr="00440049">
              <w:rPr>
                <w:lang w:eastAsia="en-AU"/>
              </w:rPr>
              <w:t>0</w:t>
            </w:r>
          </w:p>
        </w:tc>
        <w:tc>
          <w:tcPr>
            <w:tcW w:w="1843" w:type="dxa"/>
            <w:hideMark/>
          </w:tcPr>
          <w:p w14:paraId="5AC81B49" w14:textId="77777777" w:rsidR="006E6475" w:rsidRPr="00440049" w:rsidRDefault="006E6475" w:rsidP="0054050A">
            <w:pPr>
              <w:spacing w:before="100" w:beforeAutospacing="1" w:after="100" w:afterAutospacing="1"/>
              <w:jc w:val="right"/>
              <w:rPr>
                <w:lang w:eastAsia="en-AU"/>
              </w:rPr>
            </w:pPr>
            <w:r w:rsidRPr="00440049">
              <w:rPr>
                <w:lang w:eastAsia="en-AU"/>
              </w:rPr>
              <w:t>5</w:t>
            </w:r>
          </w:p>
        </w:tc>
        <w:tc>
          <w:tcPr>
            <w:tcW w:w="1701" w:type="dxa"/>
          </w:tcPr>
          <w:p w14:paraId="49CBB289" w14:textId="77777777" w:rsidR="006E6475" w:rsidRPr="00440049" w:rsidRDefault="006E6475" w:rsidP="0054050A">
            <w:pPr>
              <w:spacing w:before="100" w:beforeAutospacing="1" w:after="100" w:afterAutospacing="1"/>
              <w:jc w:val="right"/>
            </w:pPr>
            <w:r w:rsidRPr="00440049">
              <w:rPr>
                <w:rFonts w:eastAsia="Times New Roman" w:cs="Arial"/>
                <w:lang w:eastAsia="en-AU"/>
              </w:rPr>
              <w:t>4</w:t>
            </w:r>
          </w:p>
        </w:tc>
        <w:tc>
          <w:tcPr>
            <w:tcW w:w="1751" w:type="dxa"/>
          </w:tcPr>
          <w:p w14:paraId="268D04A4" w14:textId="77777777" w:rsidR="006E6475" w:rsidRPr="00440049" w:rsidRDefault="006E6475" w:rsidP="0054050A">
            <w:pPr>
              <w:spacing w:before="100" w:beforeAutospacing="1" w:after="100" w:afterAutospacing="1"/>
              <w:jc w:val="right"/>
              <w:rPr>
                <w:rFonts w:eastAsia="Times New Roman" w:cs="Arial"/>
                <w:lang w:eastAsia="en-AU"/>
              </w:rPr>
            </w:pPr>
            <w:r w:rsidRPr="7A2621B6">
              <w:rPr>
                <w:rFonts w:eastAsia="Times New Roman" w:cs="Arial"/>
                <w:lang w:eastAsia="en-AU"/>
              </w:rPr>
              <w:t>1</w:t>
            </w:r>
          </w:p>
        </w:tc>
      </w:tr>
      <w:tr w:rsidR="006E6475" w:rsidRPr="00440049" w14:paraId="36FE0660" w14:textId="77777777" w:rsidTr="00B73564">
        <w:trPr>
          <w:trHeight w:val="289"/>
        </w:trPr>
        <w:tc>
          <w:tcPr>
            <w:tcW w:w="1838" w:type="dxa"/>
            <w:vMerge/>
            <w:hideMark/>
          </w:tcPr>
          <w:p w14:paraId="61F45E86" w14:textId="77777777" w:rsidR="006E6475" w:rsidRPr="00440049" w:rsidRDefault="006E6475" w:rsidP="0054050A">
            <w:pPr>
              <w:spacing w:before="100" w:beforeAutospacing="1" w:after="100" w:afterAutospacing="1"/>
              <w:rPr>
                <w:lang w:eastAsia="en-AU"/>
              </w:rPr>
            </w:pPr>
          </w:p>
        </w:tc>
        <w:tc>
          <w:tcPr>
            <w:tcW w:w="2773" w:type="dxa"/>
            <w:hideMark/>
          </w:tcPr>
          <w:p w14:paraId="76DB32C9" w14:textId="77777777" w:rsidR="006E6475" w:rsidRPr="00440049" w:rsidRDefault="006E6475" w:rsidP="0054050A">
            <w:pPr>
              <w:spacing w:before="100" w:beforeAutospacing="1" w:after="100" w:afterAutospacing="1"/>
              <w:rPr>
                <w:lang w:eastAsia="en-AU"/>
              </w:rPr>
            </w:pPr>
            <w:r w:rsidRPr="00440049">
              <w:rPr>
                <w:lang w:eastAsia="en-AU"/>
              </w:rPr>
              <w:t>Rate per 100 FTE</w:t>
            </w:r>
          </w:p>
        </w:tc>
        <w:tc>
          <w:tcPr>
            <w:tcW w:w="1763" w:type="dxa"/>
            <w:hideMark/>
          </w:tcPr>
          <w:p w14:paraId="52384FBD" w14:textId="77777777" w:rsidR="006E6475" w:rsidRPr="00440049" w:rsidRDefault="006E6475" w:rsidP="0054050A">
            <w:pPr>
              <w:spacing w:before="100" w:beforeAutospacing="1" w:after="100" w:afterAutospacing="1"/>
              <w:jc w:val="right"/>
              <w:rPr>
                <w:lang w:eastAsia="en-AU"/>
              </w:rPr>
            </w:pPr>
            <w:r w:rsidRPr="00440049">
              <w:rPr>
                <w:lang w:eastAsia="en-AU"/>
              </w:rPr>
              <w:t>–</w:t>
            </w:r>
          </w:p>
        </w:tc>
        <w:tc>
          <w:tcPr>
            <w:tcW w:w="1559" w:type="dxa"/>
            <w:hideMark/>
          </w:tcPr>
          <w:p w14:paraId="5557F647" w14:textId="77777777" w:rsidR="006E6475" w:rsidRPr="00440049" w:rsidRDefault="006E6475" w:rsidP="0054050A">
            <w:pPr>
              <w:spacing w:before="100" w:beforeAutospacing="1" w:after="100" w:afterAutospacing="1"/>
              <w:jc w:val="right"/>
              <w:rPr>
                <w:lang w:eastAsia="en-AU"/>
              </w:rPr>
            </w:pPr>
            <w:r w:rsidRPr="00440049">
              <w:rPr>
                <w:lang w:eastAsia="en-AU"/>
              </w:rPr>
              <w:t>0</w:t>
            </w:r>
          </w:p>
        </w:tc>
        <w:tc>
          <w:tcPr>
            <w:tcW w:w="1843" w:type="dxa"/>
            <w:hideMark/>
          </w:tcPr>
          <w:p w14:paraId="2A8FDBDC" w14:textId="77777777" w:rsidR="006E6475" w:rsidRPr="00440049" w:rsidRDefault="006E6475" w:rsidP="0054050A">
            <w:pPr>
              <w:spacing w:before="100" w:beforeAutospacing="1" w:after="100" w:afterAutospacing="1"/>
              <w:jc w:val="right"/>
              <w:rPr>
                <w:lang w:eastAsia="en-AU"/>
              </w:rPr>
            </w:pPr>
            <w:r w:rsidRPr="00440049">
              <w:rPr>
                <w:lang w:eastAsia="en-AU"/>
              </w:rPr>
              <w:t>2.14</w:t>
            </w:r>
          </w:p>
        </w:tc>
        <w:tc>
          <w:tcPr>
            <w:tcW w:w="1701" w:type="dxa"/>
          </w:tcPr>
          <w:p w14:paraId="6BF24722" w14:textId="77777777" w:rsidR="006E6475" w:rsidRPr="00440049" w:rsidRDefault="006E6475" w:rsidP="0054050A">
            <w:pPr>
              <w:spacing w:before="100" w:beforeAutospacing="1" w:after="100" w:afterAutospacing="1"/>
              <w:jc w:val="right"/>
            </w:pPr>
            <w:r w:rsidRPr="00440049">
              <w:rPr>
                <w:rFonts w:eastAsia="Times New Roman" w:cs="Arial"/>
                <w:lang w:eastAsia="en-AU"/>
              </w:rPr>
              <w:t>1.4</w:t>
            </w:r>
          </w:p>
        </w:tc>
        <w:tc>
          <w:tcPr>
            <w:tcW w:w="1751" w:type="dxa"/>
          </w:tcPr>
          <w:p w14:paraId="489FD6BE" w14:textId="77777777" w:rsidR="006E6475" w:rsidRPr="00440049" w:rsidRDefault="006E6475" w:rsidP="0054050A">
            <w:pPr>
              <w:spacing w:before="100" w:beforeAutospacing="1" w:after="100" w:afterAutospacing="1"/>
              <w:jc w:val="right"/>
              <w:rPr>
                <w:rFonts w:eastAsia="Times New Roman" w:cs="Arial"/>
                <w:lang w:eastAsia="en-AU"/>
              </w:rPr>
            </w:pPr>
            <w:r w:rsidRPr="7A2621B6">
              <w:rPr>
                <w:rFonts w:eastAsia="Times New Roman" w:cs="Arial"/>
                <w:lang w:eastAsia="en-AU"/>
              </w:rPr>
              <w:t>0.3</w:t>
            </w:r>
          </w:p>
        </w:tc>
      </w:tr>
      <w:tr w:rsidR="006E6475" w:rsidRPr="00440049" w14:paraId="2F152BB8" w14:textId="77777777" w:rsidTr="00B73564">
        <w:trPr>
          <w:trHeight w:val="304"/>
        </w:trPr>
        <w:tc>
          <w:tcPr>
            <w:tcW w:w="1838" w:type="dxa"/>
            <w:vMerge/>
            <w:hideMark/>
          </w:tcPr>
          <w:p w14:paraId="4A475210" w14:textId="77777777" w:rsidR="006E6475" w:rsidRPr="00440049" w:rsidRDefault="006E6475" w:rsidP="0054050A">
            <w:pPr>
              <w:spacing w:before="100" w:beforeAutospacing="1" w:after="100" w:afterAutospacing="1"/>
              <w:rPr>
                <w:lang w:eastAsia="en-AU"/>
              </w:rPr>
            </w:pPr>
          </w:p>
        </w:tc>
        <w:tc>
          <w:tcPr>
            <w:tcW w:w="2773" w:type="dxa"/>
            <w:hideMark/>
          </w:tcPr>
          <w:p w14:paraId="2D240AB4" w14:textId="77777777" w:rsidR="006E6475" w:rsidRPr="00440049" w:rsidRDefault="006E6475" w:rsidP="0054050A">
            <w:pPr>
              <w:spacing w:before="100" w:beforeAutospacing="1" w:after="100" w:afterAutospacing="1"/>
              <w:rPr>
                <w:lang w:eastAsia="en-AU"/>
              </w:rPr>
            </w:pPr>
            <w:r w:rsidRPr="00440049">
              <w:rPr>
                <w:lang w:eastAsia="en-AU"/>
              </w:rPr>
              <w:t>Number of lost time claims</w:t>
            </w:r>
          </w:p>
        </w:tc>
        <w:tc>
          <w:tcPr>
            <w:tcW w:w="1763" w:type="dxa"/>
            <w:hideMark/>
          </w:tcPr>
          <w:p w14:paraId="5ABB5B87" w14:textId="77777777" w:rsidR="006E6475" w:rsidRPr="00440049" w:rsidRDefault="006E6475" w:rsidP="0054050A">
            <w:pPr>
              <w:spacing w:before="100" w:beforeAutospacing="1" w:after="100" w:afterAutospacing="1"/>
              <w:jc w:val="right"/>
              <w:rPr>
                <w:lang w:eastAsia="en-AU"/>
              </w:rPr>
            </w:pPr>
            <w:r w:rsidRPr="00440049">
              <w:rPr>
                <w:lang w:eastAsia="en-AU"/>
              </w:rPr>
              <w:t>–</w:t>
            </w:r>
          </w:p>
        </w:tc>
        <w:tc>
          <w:tcPr>
            <w:tcW w:w="1559" w:type="dxa"/>
            <w:hideMark/>
          </w:tcPr>
          <w:p w14:paraId="60B33676" w14:textId="77777777" w:rsidR="006E6475" w:rsidRPr="00440049" w:rsidRDefault="006E6475" w:rsidP="0054050A">
            <w:pPr>
              <w:spacing w:before="100" w:beforeAutospacing="1" w:after="100" w:afterAutospacing="1"/>
              <w:jc w:val="right"/>
              <w:rPr>
                <w:lang w:eastAsia="en-AU"/>
              </w:rPr>
            </w:pPr>
            <w:r w:rsidRPr="00440049">
              <w:rPr>
                <w:lang w:eastAsia="en-AU"/>
              </w:rPr>
              <w:t>0</w:t>
            </w:r>
          </w:p>
        </w:tc>
        <w:tc>
          <w:tcPr>
            <w:tcW w:w="1843" w:type="dxa"/>
            <w:hideMark/>
          </w:tcPr>
          <w:p w14:paraId="563D46B3" w14:textId="77777777" w:rsidR="006E6475" w:rsidRPr="00440049" w:rsidRDefault="006E6475" w:rsidP="0054050A">
            <w:pPr>
              <w:spacing w:before="100" w:beforeAutospacing="1" w:after="100" w:afterAutospacing="1"/>
              <w:jc w:val="right"/>
              <w:rPr>
                <w:lang w:eastAsia="en-AU"/>
              </w:rPr>
            </w:pPr>
            <w:r w:rsidRPr="00440049">
              <w:rPr>
                <w:lang w:eastAsia="en-AU"/>
              </w:rPr>
              <w:t>3</w:t>
            </w:r>
          </w:p>
        </w:tc>
        <w:tc>
          <w:tcPr>
            <w:tcW w:w="1701" w:type="dxa"/>
          </w:tcPr>
          <w:p w14:paraId="07CE2835" w14:textId="77777777" w:rsidR="006E6475" w:rsidRPr="00440049" w:rsidRDefault="006E6475" w:rsidP="0054050A">
            <w:pPr>
              <w:spacing w:before="100" w:beforeAutospacing="1" w:after="100" w:afterAutospacing="1"/>
              <w:jc w:val="right"/>
            </w:pPr>
            <w:r w:rsidRPr="00440049">
              <w:rPr>
                <w:rFonts w:eastAsia="Times New Roman" w:cs="Arial"/>
                <w:lang w:eastAsia="en-AU"/>
              </w:rPr>
              <w:t>4</w:t>
            </w:r>
          </w:p>
        </w:tc>
        <w:tc>
          <w:tcPr>
            <w:tcW w:w="1751" w:type="dxa"/>
          </w:tcPr>
          <w:p w14:paraId="0AE9314E" w14:textId="77777777" w:rsidR="006E6475" w:rsidRPr="00440049" w:rsidRDefault="006E6475" w:rsidP="0054050A">
            <w:pPr>
              <w:spacing w:before="100" w:beforeAutospacing="1" w:after="100" w:afterAutospacing="1"/>
              <w:jc w:val="right"/>
              <w:rPr>
                <w:rFonts w:eastAsia="Times New Roman" w:cs="Arial"/>
                <w:lang w:eastAsia="en-AU"/>
              </w:rPr>
            </w:pPr>
            <w:r w:rsidRPr="7A2621B6">
              <w:rPr>
                <w:rFonts w:eastAsia="Times New Roman" w:cs="Arial"/>
                <w:lang w:eastAsia="en-AU"/>
              </w:rPr>
              <w:t>1</w:t>
            </w:r>
          </w:p>
        </w:tc>
      </w:tr>
      <w:tr w:rsidR="006E6475" w:rsidRPr="00440049" w14:paraId="1E7D3D31" w14:textId="77777777" w:rsidTr="00B73564">
        <w:trPr>
          <w:trHeight w:val="289"/>
        </w:trPr>
        <w:tc>
          <w:tcPr>
            <w:tcW w:w="1838" w:type="dxa"/>
            <w:vMerge/>
            <w:hideMark/>
          </w:tcPr>
          <w:p w14:paraId="5A3AF607" w14:textId="77777777" w:rsidR="006E6475" w:rsidRPr="00440049" w:rsidRDefault="006E6475" w:rsidP="0054050A">
            <w:pPr>
              <w:spacing w:before="100" w:beforeAutospacing="1" w:after="100" w:afterAutospacing="1"/>
              <w:rPr>
                <w:lang w:eastAsia="en-AU"/>
              </w:rPr>
            </w:pPr>
          </w:p>
        </w:tc>
        <w:tc>
          <w:tcPr>
            <w:tcW w:w="2773" w:type="dxa"/>
            <w:hideMark/>
          </w:tcPr>
          <w:p w14:paraId="22FD4FA0" w14:textId="77777777" w:rsidR="006E6475" w:rsidRPr="00440049" w:rsidRDefault="006E6475" w:rsidP="0054050A">
            <w:pPr>
              <w:spacing w:before="100" w:beforeAutospacing="1" w:after="100" w:afterAutospacing="1"/>
              <w:rPr>
                <w:lang w:eastAsia="en-AU"/>
              </w:rPr>
            </w:pPr>
            <w:r w:rsidRPr="00440049">
              <w:rPr>
                <w:lang w:eastAsia="en-AU"/>
              </w:rPr>
              <w:t>Rate per 100 FTE</w:t>
            </w:r>
          </w:p>
        </w:tc>
        <w:tc>
          <w:tcPr>
            <w:tcW w:w="1763" w:type="dxa"/>
            <w:hideMark/>
          </w:tcPr>
          <w:p w14:paraId="6AE461DF" w14:textId="77777777" w:rsidR="006E6475" w:rsidRPr="00440049" w:rsidRDefault="006E6475" w:rsidP="0054050A">
            <w:pPr>
              <w:spacing w:before="100" w:beforeAutospacing="1" w:after="100" w:afterAutospacing="1"/>
              <w:jc w:val="right"/>
              <w:rPr>
                <w:lang w:eastAsia="en-AU"/>
              </w:rPr>
            </w:pPr>
            <w:r w:rsidRPr="00440049">
              <w:rPr>
                <w:lang w:eastAsia="en-AU"/>
              </w:rPr>
              <w:t>–</w:t>
            </w:r>
          </w:p>
        </w:tc>
        <w:tc>
          <w:tcPr>
            <w:tcW w:w="1559" w:type="dxa"/>
            <w:hideMark/>
          </w:tcPr>
          <w:p w14:paraId="568BA36B" w14:textId="77777777" w:rsidR="006E6475" w:rsidRPr="00440049" w:rsidRDefault="006E6475" w:rsidP="0054050A">
            <w:pPr>
              <w:spacing w:before="100" w:beforeAutospacing="1" w:after="100" w:afterAutospacing="1"/>
              <w:jc w:val="right"/>
              <w:rPr>
                <w:lang w:eastAsia="en-AU"/>
              </w:rPr>
            </w:pPr>
            <w:r w:rsidRPr="00440049">
              <w:rPr>
                <w:lang w:eastAsia="en-AU"/>
              </w:rPr>
              <w:t>0</w:t>
            </w:r>
          </w:p>
        </w:tc>
        <w:tc>
          <w:tcPr>
            <w:tcW w:w="1843" w:type="dxa"/>
            <w:hideMark/>
          </w:tcPr>
          <w:p w14:paraId="46092001" w14:textId="77777777" w:rsidR="006E6475" w:rsidRPr="00440049" w:rsidRDefault="006E6475" w:rsidP="0054050A">
            <w:pPr>
              <w:spacing w:before="100" w:beforeAutospacing="1" w:after="100" w:afterAutospacing="1"/>
              <w:jc w:val="right"/>
              <w:rPr>
                <w:lang w:eastAsia="en-AU"/>
              </w:rPr>
            </w:pPr>
            <w:r w:rsidRPr="00440049">
              <w:rPr>
                <w:lang w:eastAsia="en-AU"/>
              </w:rPr>
              <w:t>1.29</w:t>
            </w:r>
          </w:p>
        </w:tc>
        <w:tc>
          <w:tcPr>
            <w:tcW w:w="1701" w:type="dxa"/>
          </w:tcPr>
          <w:p w14:paraId="671DA1EC" w14:textId="77777777" w:rsidR="006E6475" w:rsidRPr="00440049" w:rsidRDefault="006E6475" w:rsidP="0054050A">
            <w:pPr>
              <w:spacing w:before="100" w:beforeAutospacing="1" w:after="100" w:afterAutospacing="1"/>
              <w:jc w:val="right"/>
            </w:pPr>
            <w:r w:rsidRPr="00440049">
              <w:rPr>
                <w:rFonts w:eastAsia="Times New Roman" w:cs="Arial"/>
                <w:lang w:eastAsia="en-AU"/>
              </w:rPr>
              <w:t>1.4</w:t>
            </w:r>
          </w:p>
        </w:tc>
        <w:tc>
          <w:tcPr>
            <w:tcW w:w="1751" w:type="dxa"/>
          </w:tcPr>
          <w:p w14:paraId="76D9D996" w14:textId="77777777" w:rsidR="006E6475" w:rsidRPr="00440049" w:rsidRDefault="006E6475" w:rsidP="0054050A">
            <w:pPr>
              <w:spacing w:before="100" w:beforeAutospacing="1" w:after="100" w:afterAutospacing="1"/>
              <w:jc w:val="right"/>
              <w:rPr>
                <w:rFonts w:eastAsia="Times New Roman" w:cs="Arial"/>
                <w:lang w:eastAsia="en-AU"/>
              </w:rPr>
            </w:pPr>
            <w:r w:rsidRPr="7A2621B6">
              <w:rPr>
                <w:rFonts w:eastAsia="Times New Roman" w:cs="Arial"/>
                <w:lang w:eastAsia="en-AU"/>
              </w:rPr>
              <w:t>0.3</w:t>
            </w:r>
          </w:p>
        </w:tc>
      </w:tr>
      <w:tr w:rsidR="006E6475" w:rsidRPr="00440049" w14:paraId="17585B62" w14:textId="77777777" w:rsidTr="00B73564">
        <w:trPr>
          <w:trHeight w:val="489"/>
        </w:trPr>
        <w:tc>
          <w:tcPr>
            <w:tcW w:w="1838" w:type="dxa"/>
            <w:vMerge/>
            <w:hideMark/>
          </w:tcPr>
          <w:p w14:paraId="45A13148" w14:textId="77777777" w:rsidR="006E6475" w:rsidRPr="00440049" w:rsidRDefault="006E6475" w:rsidP="0054050A">
            <w:pPr>
              <w:spacing w:before="100" w:beforeAutospacing="1" w:after="100" w:afterAutospacing="1"/>
              <w:rPr>
                <w:lang w:eastAsia="en-AU"/>
              </w:rPr>
            </w:pPr>
          </w:p>
        </w:tc>
        <w:tc>
          <w:tcPr>
            <w:tcW w:w="2773" w:type="dxa"/>
            <w:hideMark/>
          </w:tcPr>
          <w:p w14:paraId="53EC5EA3" w14:textId="77777777" w:rsidR="006E6475" w:rsidRPr="00440049" w:rsidRDefault="006E6475" w:rsidP="0054050A">
            <w:pPr>
              <w:spacing w:before="100" w:beforeAutospacing="1" w:after="100" w:afterAutospacing="1"/>
              <w:rPr>
                <w:lang w:eastAsia="en-AU"/>
              </w:rPr>
            </w:pPr>
            <w:r w:rsidRPr="00440049">
              <w:rPr>
                <w:lang w:eastAsia="en-AU"/>
              </w:rPr>
              <w:t>Number of claims exceeding 13 weeks</w:t>
            </w:r>
          </w:p>
        </w:tc>
        <w:tc>
          <w:tcPr>
            <w:tcW w:w="1763" w:type="dxa"/>
            <w:hideMark/>
          </w:tcPr>
          <w:p w14:paraId="2DF777FF" w14:textId="77777777" w:rsidR="006E6475" w:rsidRPr="00440049" w:rsidRDefault="006E6475" w:rsidP="0054050A">
            <w:pPr>
              <w:spacing w:before="100" w:beforeAutospacing="1" w:after="100" w:afterAutospacing="1"/>
              <w:jc w:val="right"/>
              <w:rPr>
                <w:lang w:eastAsia="en-AU"/>
              </w:rPr>
            </w:pPr>
            <w:r w:rsidRPr="00440049">
              <w:rPr>
                <w:lang w:eastAsia="en-AU"/>
              </w:rPr>
              <w:t>–</w:t>
            </w:r>
          </w:p>
        </w:tc>
        <w:tc>
          <w:tcPr>
            <w:tcW w:w="1559" w:type="dxa"/>
            <w:hideMark/>
          </w:tcPr>
          <w:p w14:paraId="09C330E1" w14:textId="77777777" w:rsidR="006E6475" w:rsidRPr="00440049" w:rsidRDefault="006E6475" w:rsidP="0054050A">
            <w:pPr>
              <w:spacing w:before="100" w:beforeAutospacing="1" w:after="100" w:afterAutospacing="1"/>
              <w:jc w:val="right"/>
              <w:rPr>
                <w:lang w:eastAsia="en-AU"/>
              </w:rPr>
            </w:pPr>
            <w:r w:rsidRPr="00440049">
              <w:rPr>
                <w:lang w:eastAsia="en-AU"/>
              </w:rPr>
              <w:t>0</w:t>
            </w:r>
          </w:p>
        </w:tc>
        <w:tc>
          <w:tcPr>
            <w:tcW w:w="1843" w:type="dxa"/>
            <w:hideMark/>
          </w:tcPr>
          <w:p w14:paraId="2036E6E8" w14:textId="77777777" w:rsidR="006E6475" w:rsidRPr="00440049" w:rsidRDefault="006E6475" w:rsidP="0054050A">
            <w:pPr>
              <w:spacing w:before="100" w:beforeAutospacing="1" w:after="100" w:afterAutospacing="1"/>
              <w:jc w:val="right"/>
              <w:rPr>
                <w:lang w:eastAsia="en-AU"/>
              </w:rPr>
            </w:pPr>
            <w:r w:rsidRPr="00440049">
              <w:rPr>
                <w:lang w:eastAsia="en-AU"/>
              </w:rPr>
              <w:t>4</w:t>
            </w:r>
          </w:p>
        </w:tc>
        <w:tc>
          <w:tcPr>
            <w:tcW w:w="1701" w:type="dxa"/>
          </w:tcPr>
          <w:p w14:paraId="75450A79" w14:textId="77777777" w:rsidR="006E6475" w:rsidRPr="00440049" w:rsidRDefault="006E6475" w:rsidP="0054050A">
            <w:pPr>
              <w:spacing w:before="100" w:beforeAutospacing="1" w:after="100" w:afterAutospacing="1"/>
              <w:jc w:val="right"/>
            </w:pPr>
            <w:r w:rsidRPr="00440049">
              <w:rPr>
                <w:rFonts w:eastAsia="Times New Roman" w:cs="Arial"/>
                <w:lang w:eastAsia="en-AU"/>
              </w:rPr>
              <w:t>4</w:t>
            </w:r>
          </w:p>
        </w:tc>
        <w:tc>
          <w:tcPr>
            <w:tcW w:w="1751" w:type="dxa"/>
          </w:tcPr>
          <w:p w14:paraId="74AFCCFF" w14:textId="77777777" w:rsidR="006E6475" w:rsidRPr="00440049" w:rsidRDefault="006E6475" w:rsidP="0054050A">
            <w:pPr>
              <w:spacing w:before="100" w:beforeAutospacing="1" w:after="100" w:afterAutospacing="1"/>
              <w:jc w:val="right"/>
              <w:rPr>
                <w:rFonts w:eastAsia="Times New Roman" w:cs="Arial"/>
                <w:lang w:eastAsia="en-AU"/>
              </w:rPr>
            </w:pPr>
            <w:r w:rsidRPr="7A2621B6">
              <w:rPr>
                <w:rFonts w:eastAsia="Times New Roman" w:cs="Arial"/>
                <w:lang w:eastAsia="en-AU"/>
              </w:rPr>
              <w:t>1</w:t>
            </w:r>
          </w:p>
        </w:tc>
      </w:tr>
      <w:tr w:rsidR="006E6475" w:rsidRPr="00440049" w14:paraId="234A2D41" w14:textId="77777777" w:rsidTr="00B73564">
        <w:trPr>
          <w:trHeight w:val="516"/>
        </w:trPr>
        <w:tc>
          <w:tcPr>
            <w:tcW w:w="1838" w:type="dxa"/>
            <w:vMerge/>
            <w:hideMark/>
          </w:tcPr>
          <w:p w14:paraId="33B6851C" w14:textId="77777777" w:rsidR="006E6475" w:rsidRPr="00440049" w:rsidRDefault="006E6475" w:rsidP="0054050A">
            <w:pPr>
              <w:spacing w:before="100" w:beforeAutospacing="1" w:after="100" w:afterAutospacing="1"/>
              <w:rPr>
                <w:lang w:eastAsia="en-AU"/>
              </w:rPr>
            </w:pPr>
          </w:p>
        </w:tc>
        <w:tc>
          <w:tcPr>
            <w:tcW w:w="2773" w:type="dxa"/>
            <w:hideMark/>
          </w:tcPr>
          <w:p w14:paraId="7C1D5A16" w14:textId="77777777" w:rsidR="006E6475" w:rsidRPr="00440049" w:rsidRDefault="006E6475" w:rsidP="0054050A">
            <w:pPr>
              <w:spacing w:before="100" w:beforeAutospacing="1" w:after="100" w:afterAutospacing="1"/>
              <w:rPr>
                <w:lang w:eastAsia="en-AU"/>
              </w:rPr>
            </w:pPr>
            <w:r w:rsidRPr="00440049">
              <w:rPr>
                <w:lang w:eastAsia="en-AU"/>
              </w:rPr>
              <w:t>Rate per 100 FTE</w:t>
            </w:r>
          </w:p>
        </w:tc>
        <w:tc>
          <w:tcPr>
            <w:tcW w:w="1763" w:type="dxa"/>
            <w:hideMark/>
          </w:tcPr>
          <w:p w14:paraId="0D15F2CF" w14:textId="77777777" w:rsidR="006E6475" w:rsidRPr="00440049" w:rsidRDefault="006E6475" w:rsidP="0054050A">
            <w:pPr>
              <w:spacing w:before="100" w:beforeAutospacing="1" w:after="100" w:afterAutospacing="1"/>
              <w:jc w:val="right"/>
              <w:rPr>
                <w:lang w:eastAsia="en-AU"/>
              </w:rPr>
            </w:pPr>
            <w:r w:rsidRPr="00440049">
              <w:rPr>
                <w:lang w:eastAsia="en-AU"/>
              </w:rPr>
              <w:t>–</w:t>
            </w:r>
          </w:p>
        </w:tc>
        <w:tc>
          <w:tcPr>
            <w:tcW w:w="1559" w:type="dxa"/>
            <w:hideMark/>
          </w:tcPr>
          <w:p w14:paraId="1E10A992" w14:textId="77777777" w:rsidR="006E6475" w:rsidRPr="00440049" w:rsidRDefault="006E6475" w:rsidP="0054050A">
            <w:pPr>
              <w:spacing w:before="100" w:beforeAutospacing="1" w:after="100" w:afterAutospacing="1"/>
              <w:jc w:val="right"/>
              <w:rPr>
                <w:lang w:eastAsia="en-AU"/>
              </w:rPr>
            </w:pPr>
            <w:r w:rsidRPr="00440049">
              <w:rPr>
                <w:lang w:eastAsia="en-AU"/>
              </w:rPr>
              <w:t>0</w:t>
            </w:r>
          </w:p>
        </w:tc>
        <w:tc>
          <w:tcPr>
            <w:tcW w:w="1843" w:type="dxa"/>
            <w:hideMark/>
          </w:tcPr>
          <w:p w14:paraId="00460CA0" w14:textId="77777777" w:rsidR="006E6475" w:rsidRPr="00440049" w:rsidRDefault="006E6475" w:rsidP="0054050A">
            <w:pPr>
              <w:spacing w:before="100" w:beforeAutospacing="1" w:after="100" w:afterAutospacing="1"/>
              <w:jc w:val="right"/>
              <w:rPr>
                <w:lang w:eastAsia="en-AU"/>
              </w:rPr>
            </w:pPr>
            <w:r w:rsidRPr="00440049">
              <w:rPr>
                <w:lang w:eastAsia="en-AU"/>
              </w:rPr>
              <w:t>1.71</w:t>
            </w:r>
          </w:p>
        </w:tc>
        <w:tc>
          <w:tcPr>
            <w:tcW w:w="1701" w:type="dxa"/>
          </w:tcPr>
          <w:p w14:paraId="1A5F0DA6" w14:textId="77777777" w:rsidR="006E6475" w:rsidRPr="00440049" w:rsidRDefault="006E6475" w:rsidP="0054050A">
            <w:pPr>
              <w:spacing w:before="100" w:beforeAutospacing="1" w:after="100" w:afterAutospacing="1"/>
              <w:jc w:val="right"/>
            </w:pPr>
            <w:r w:rsidRPr="00440049">
              <w:rPr>
                <w:rFonts w:eastAsia="Times New Roman" w:cs="Arial"/>
                <w:lang w:eastAsia="en-AU"/>
              </w:rPr>
              <w:t>1.4</w:t>
            </w:r>
          </w:p>
        </w:tc>
        <w:tc>
          <w:tcPr>
            <w:tcW w:w="1751" w:type="dxa"/>
          </w:tcPr>
          <w:p w14:paraId="4B9B63A2" w14:textId="77777777" w:rsidR="006E6475" w:rsidRPr="00440049" w:rsidRDefault="006E6475" w:rsidP="0054050A">
            <w:pPr>
              <w:spacing w:before="100" w:beforeAutospacing="1" w:after="100" w:afterAutospacing="1"/>
              <w:jc w:val="right"/>
              <w:rPr>
                <w:rFonts w:eastAsia="Times New Roman" w:cs="Arial"/>
                <w:lang w:eastAsia="en-AU"/>
              </w:rPr>
            </w:pPr>
            <w:r w:rsidRPr="7A2621B6">
              <w:rPr>
                <w:rFonts w:eastAsia="Times New Roman" w:cs="Arial"/>
                <w:lang w:eastAsia="en-AU"/>
              </w:rPr>
              <w:t>0.3</w:t>
            </w:r>
          </w:p>
        </w:tc>
      </w:tr>
      <w:tr w:rsidR="006E6475" w:rsidRPr="00440049" w14:paraId="6A04CA67" w14:textId="77777777" w:rsidTr="00B73564">
        <w:trPr>
          <w:trHeight w:val="289"/>
        </w:trPr>
        <w:tc>
          <w:tcPr>
            <w:tcW w:w="1838" w:type="dxa"/>
            <w:hideMark/>
          </w:tcPr>
          <w:p w14:paraId="6FB6D5C6" w14:textId="77777777" w:rsidR="006E6475" w:rsidRPr="00440049" w:rsidRDefault="006E6475" w:rsidP="0054050A">
            <w:pPr>
              <w:spacing w:before="100" w:beforeAutospacing="1" w:after="100" w:afterAutospacing="1"/>
              <w:rPr>
                <w:lang w:eastAsia="en-AU"/>
              </w:rPr>
            </w:pPr>
            <w:r w:rsidRPr="00440049">
              <w:rPr>
                <w:lang w:eastAsia="en-AU"/>
              </w:rPr>
              <w:t>Fatalities</w:t>
            </w:r>
          </w:p>
        </w:tc>
        <w:tc>
          <w:tcPr>
            <w:tcW w:w="2773" w:type="dxa"/>
            <w:hideMark/>
          </w:tcPr>
          <w:p w14:paraId="543411DA" w14:textId="77777777" w:rsidR="006E6475" w:rsidRPr="00440049" w:rsidRDefault="006E6475" w:rsidP="0054050A">
            <w:pPr>
              <w:spacing w:before="100" w:beforeAutospacing="1" w:after="100" w:afterAutospacing="1"/>
              <w:rPr>
                <w:lang w:eastAsia="en-AU"/>
              </w:rPr>
            </w:pPr>
            <w:r w:rsidRPr="00440049">
              <w:rPr>
                <w:lang w:eastAsia="en-AU"/>
              </w:rPr>
              <w:t>Fatality claims</w:t>
            </w:r>
          </w:p>
        </w:tc>
        <w:tc>
          <w:tcPr>
            <w:tcW w:w="1763" w:type="dxa"/>
            <w:hideMark/>
          </w:tcPr>
          <w:p w14:paraId="6C9DBB06" w14:textId="77777777" w:rsidR="006E6475" w:rsidRPr="00440049" w:rsidRDefault="006E6475" w:rsidP="0054050A">
            <w:pPr>
              <w:spacing w:before="100" w:beforeAutospacing="1" w:after="100" w:afterAutospacing="1"/>
              <w:jc w:val="right"/>
              <w:rPr>
                <w:lang w:eastAsia="en-AU"/>
              </w:rPr>
            </w:pPr>
            <w:r w:rsidRPr="00440049">
              <w:rPr>
                <w:lang w:eastAsia="en-AU"/>
              </w:rPr>
              <w:t>–</w:t>
            </w:r>
          </w:p>
        </w:tc>
        <w:tc>
          <w:tcPr>
            <w:tcW w:w="1559" w:type="dxa"/>
            <w:hideMark/>
          </w:tcPr>
          <w:p w14:paraId="7A1CC56B" w14:textId="77777777" w:rsidR="006E6475" w:rsidRPr="00440049" w:rsidRDefault="006E6475" w:rsidP="0054050A">
            <w:pPr>
              <w:spacing w:before="100" w:beforeAutospacing="1" w:after="100" w:afterAutospacing="1"/>
              <w:jc w:val="right"/>
              <w:rPr>
                <w:lang w:eastAsia="en-AU"/>
              </w:rPr>
            </w:pPr>
            <w:r w:rsidRPr="00440049">
              <w:rPr>
                <w:lang w:eastAsia="en-AU"/>
              </w:rPr>
              <w:t>–</w:t>
            </w:r>
          </w:p>
        </w:tc>
        <w:tc>
          <w:tcPr>
            <w:tcW w:w="1843" w:type="dxa"/>
            <w:hideMark/>
          </w:tcPr>
          <w:p w14:paraId="3CCE9DF8" w14:textId="77777777" w:rsidR="006E6475" w:rsidRPr="00440049" w:rsidRDefault="006E6475" w:rsidP="0054050A">
            <w:pPr>
              <w:spacing w:before="100" w:beforeAutospacing="1" w:after="100" w:afterAutospacing="1"/>
              <w:jc w:val="right"/>
              <w:rPr>
                <w:lang w:eastAsia="en-AU"/>
              </w:rPr>
            </w:pPr>
            <w:r w:rsidRPr="00440049">
              <w:rPr>
                <w:lang w:eastAsia="en-AU"/>
              </w:rPr>
              <w:t>–</w:t>
            </w:r>
          </w:p>
        </w:tc>
        <w:tc>
          <w:tcPr>
            <w:tcW w:w="1701" w:type="dxa"/>
          </w:tcPr>
          <w:p w14:paraId="5D8F15EC" w14:textId="77777777" w:rsidR="006E6475" w:rsidRPr="00440049" w:rsidRDefault="006E6475" w:rsidP="0054050A">
            <w:pPr>
              <w:spacing w:before="100" w:beforeAutospacing="1" w:after="100" w:afterAutospacing="1"/>
              <w:jc w:val="right"/>
            </w:pPr>
            <w:r w:rsidRPr="00440049">
              <w:rPr>
                <w:lang w:eastAsia="en-AU"/>
              </w:rPr>
              <w:t>–</w:t>
            </w:r>
          </w:p>
        </w:tc>
        <w:tc>
          <w:tcPr>
            <w:tcW w:w="1751" w:type="dxa"/>
          </w:tcPr>
          <w:p w14:paraId="5548EEFA" w14:textId="77777777" w:rsidR="006E6475" w:rsidRPr="00440049" w:rsidRDefault="006E6475" w:rsidP="0054050A">
            <w:pPr>
              <w:spacing w:before="100" w:beforeAutospacing="1" w:after="100" w:afterAutospacing="1"/>
              <w:jc w:val="right"/>
              <w:rPr>
                <w:lang w:eastAsia="en-AU"/>
              </w:rPr>
            </w:pPr>
            <w:r w:rsidRPr="7A2621B6">
              <w:rPr>
                <w:lang w:eastAsia="en-AU"/>
              </w:rPr>
              <w:t>–</w:t>
            </w:r>
          </w:p>
        </w:tc>
      </w:tr>
      <w:tr w:rsidR="006E6475" w:rsidRPr="00440049" w14:paraId="6FDC7ECD" w14:textId="77777777" w:rsidTr="00B73564">
        <w:trPr>
          <w:trHeight w:val="489"/>
        </w:trPr>
        <w:tc>
          <w:tcPr>
            <w:tcW w:w="1838" w:type="dxa"/>
            <w:hideMark/>
          </w:tcPr>
          <w:p w14:paraId="54D5CC99" w14:textId="77777777" w:rsidR="006E6475" w:rsidRPr="00440049" w:rsidRDefault="006E6475" w:rsidP="0054050A">
            <w:pPr>
              <w:spacing w:before="100" w:beforeAutospacing="1" w:after="100" w:afterAutospacing="1"/>
              <w:rPr>
                <w:lang w:eastAsia="en-AU"/>
              </w:rPr>
            </w:pPr>
            <w:r w:rsidRPr="00440049">
              <w:rPr>
                <w:lang w:eastAsia="en-AU"/>
              </w:rPr>
              <w:t>Claim costs</w:t>
            </w:r>
          </w:p>
        </w:tc>
        <w:tc>
          <w:tcPr>
            <w:tcW w:w="2773" w:type="dxa"/>
            <w:hideMark/>
          </w:tcPr>
          <w:p w14:paraId="2916FB1A" w14:textId="77777777" w:rsidR="006E6475" w:rsidRPr="00440049" w:rsidRDefault="006E6475" w:rsidP="0054050A">
            <w:pPr>
              <w:spacing w:before="100" w:beforeAutospacing="1" w:after="100" w:afterAutospacing="1"/>
              <w:rPr>
                <w:lang w:eastAsia="en-AU"/>
              </w:rPr>
            </w:pPr>
            <w:r w:rsidRPr="00440049">
              <w:rPr>
                <w:lang w:eastAsia="en-AU"/>
              </w:rPr>
              <w:t>Average cost per standard claim</w:t>
            </w:r>
          </w:p>
        </w:tc>
        <w:tc>
          <w:tcPr>
            <w:tcW w:w="1763" w:type="dxa"/>
            <w:hideMark/>
          </w:tcPr>
          <w:p w14:paraId="71ABCF09" w14:textId="77777777" w:rsidR="006E6475" w:rsidRPr="00440049" w:rsidRDefault="006E6475" w:rsidP="0054050A">
            <w:pPr>
              <w:spacing w:before="100" w:beforeAutospacing="1" w:after="100" w:afterAutospacing="1"/>
              <w:jc w:val="right"/>
              <w:rPr>
                <w:lang w:eastAsia="en-AU"/>
              </w:rPr>
            </w:pPr>
            <w:r w:rsidRPr="00440049">
              <w:rPr>
                <w:lang w:eastAsia="en-AU"/>
              </w:rPr>
              <w:t>–</w:t>
            </w:r>
          </w:p>
        </w:tc>
        <w:tc>
          <w:tcPr>
            <w:tcW w:w="1559" w:type="dxa"/>
            <w:hideMark/>
          </w:tcPr>
          <w:p w14:paraId="67328E1E" w14:textId="77777777" w:rsidR="006E6475" w:rsidRPr="00440049" w:rsidRDefault="006E6475" w:rsidP="0054050A">
            <w:pPr>
              <w:spacing w:before="100" w:beforeAutospacing="1" w:after="100" w:afterAutospacing="1"/>
              <w:jc w:val="right"/>
              <w:rPr>
                <w:lang w:eastAsia="en-AU"/>
              </w:rPr>
            </w:pPr>
            <w:r w:rsidRPr="00440049">
              <w:rPr>
                <w:lang w:eastAsia="en-AU"/>
              </w:rPr>
              <w:t>0</w:t>
            </w:r>
          </w:p>
        </w:tc>
        <w:tc>
          <w:tcPr>
            <w:tcW w:w="1843" w:type="dxa"/>
            <w:hideMark/>
          </w:tcPr>
          <w:p w14:paraId="19830CDC" w14:textId="77777777" w:rsidR="006E6475" w:rsidRPr="00440049" w:rsidRDefault="006E6475" w:rsidP="0054050A">
            <w:pPr>
              <w:spacing w:before="100" w:beforeAutospacing="1" w:after="100" w:afterAutospacing="1"/>
              <w:jc w:val="right"/>
              <w:rPr>
                <w:lang w:eastAsia="en-AU"/>
              </w:rPr>
            </w:pPr>
            <w:r w:rsidRPr="00440049">
              <w:rPr>
                <w:lang w:eastAsia="en-AU"/>
              </w:rPr>
              <w:t>$1,054.40</w:t>
            </w:r>
          </w:p>
        </w:tc>
        <w:tc>
          <w:tcPr>
            <w:tcW w:w="1701" w:type="dxa"/>
          </w:tcPr>
          <w:p w14:paraId="53912658" w14:textId="77777777" w:rsidR="006E6475" w:rsidRPr="00440049" w:rsidRDefault="006E6475" w:rsidP="0054050A">
            <w:pPr>
              <w:spacing w:beforeAutospacing="1" w:afterAutospacing="1"/>
              <w:jc w:val="right"/>
            </w:pPr>
            <w:r>
              <w:t>Not available</w:t>
            </w:r>
          </w:p>
        </w:tc>
        <w:tc>
          <w:tcPr>
            <w:tcW w:w="1751" w:type="dxa"/>
          </w:tcPr>
          <w:p w14:paraId="0278D052" w14:textId="77777777" w:rsidR="006E6475" w:rsidRPr="00440049" w:rsidRDefault="006E6475" w:rsidP="0054050A">
            <w:pPr>
              <w:spacing w:before="100" w:beforeAutospacing="1" w:after="100" w:afterAutospacing="1"/>
              <w:jc w:val="right"/>
            </w:pPr>
            <w:r>
              <w:t>$21,710</w:t>
            </w:r>
          </w:p>
        </w:tc>
      </w:tr>
      <w:tr w:rsidR="006E6475" w:rsidRPr="00440049" w14:paraId="4272CFAE" w14:textId="77777777" w:rsidTr="00B73564">
        <w:trPr>
          <w:trHeight w:val="489"/>
        </w:trPr>
        <w:tc>
          <w:tcPr>
            <w:tcW w:w="1838" w:type="dxa"/>
            <w:hideMark/>
          </w:tcPr>
          <w:p w14:paraId="78F97456" w14:textId="77777777" w:rsidR="006E6475" w:rsidRPr="00440049" w:rsidRDefault="006E6475" w:rsidP="0054050A">
            <w:pPr>
              <w:spacing w:before="100" w:beforeAutospacing="1" w:after="100" w:afterAutospacing="1"/>
              <w:rPr>
                <w:lang w:eastAsia="en-AU"/>
              </w:rPr>
            </w:pPr>
            <w:r w:rsidRPr="00440049">
              <w:rPr>
                <w:lang w:eastAsia="en-AU"/>
              </w:rPr>
              <w:t>Return to work (RTW)</w:t>
            </w:r>
          </w:p>
        </w:tc>
        <w:tc>
          <w:tcPr>
            <w:tcW w:w="2773" w:type="dxa"/>
            <w:hideMark/>
          </w:tcPr>
          <w:p w14:paraId="14F0ED5F" w14:textId="77777777" w:rsidR="006E6475" w:rsidRPr="00440049" w:rsidRDefault="006E6475" w:rsidP="0054050A">
            <w:pPr>
              <w:spacing w:before="100" w:beforeAutospacing="1" w:after="100" w:afterAutospacing="1"/>
              <w:rPr>
                <w:lang w:eastAsia="en-AU"/>
              </w:rPr>
            </w:pPr>
            <w:r w:rsidRPr="00440049">
              <w:rPr>
                <w:lang w:eastAsia="en-AU"/>
              </w:rPr>
              <w:t>Percentage of claims with RTW plan &lt;30 days</w:t>
            </w:r>
          </w:p>
        </w:tc>
        <w:tc>
          <w:tcPr>
            <w:tcW w:w="1763" w:type="dxa"/>
            <w:hideMark/>
          </w:tcPr>
          <w:p w14:paraId="79CF1F2A" w14:textId="77777777" w:rsidR="006E6475" w:rsidRPr="00440049" w:rsidRDefault="006E6475" w:rsidP="0054050A">
            <w:pPr>
              <w:spacing w:before="100" w:beforeAutospacing="1" w:after="100" w:afterAutospacing="1"/>
              <w:jc w:val="right"/>
              <w:rPr>
                <w:lang w:eastAsia="en-AU"/>
              </w:rPr>
            </w:pPr>
            <w:r w:rsidRPr="00440049">
              <w:rPr>
                <w:lang w:eastAsia="en-AU"/>
              </w:rPr>
              <w:t>–</w:t>
            </w:r>
          </w:p>
        </w:tc>
        <w:tc>
          <w:tcPr>
            <w:tcW w:w="1559" w:type="dxa"/>
            <w:hideMark/>
          </w:tcPr>
          <w:p w14:paraId="19EB7D4E" w14:textId="77777777" w:rsidR="006E6475" w:rsidRPr="00440049" w:rsidRDefault="006E6475" w:rsidP="0054050A">
            <w:pPr>
              <w:spacing w:before="100" w:beforeAutospacing="1" w:after="100" w:afterAutospacing="1"/>
              <w:jc w:val="right"/>
              <w:rPr>
                <w:lang w:eastAsia="en-AU"/>
              </w:rPr>
            </w:pPr>
            <w:r w:rsidRPr="00440049">
              <w:rPr>
                <w:lang w:eastAsia="en-AU"/>
              </w:rPr>
              <w:t>0</w:t>
            </w:r>
          </w:p>
        </w:tc>
        <w:tc>
          <w:tcPr>
            <w:tcW w:w="1843" w:type="dxa"/>
            <w:hideMark/>
          </w:tcPr>
          <w:p w14:paraId="7A32D44D" w14:textId="77777777" w:rsidR="006E6475" w:rsidRPr="00440049" w:rsidRDefault="006E6475" w:rsidP="0054050A">
            <w:pPr>
              <w:spacing w:before="100" w:beforeAutospacing="1" w:after="100" w:afterAutospacing="1"/>
              <w:jc w:val="right"/>
              <w:rPr>
                <w:lang w:eastAsia="en-AU"/>
              </w:rPr>
            </w:pPr>
            <w:r w:rsidRPr="00440049">
              <w:rPr>
                <w:lang w:eastAsia="en-AU"/>
              </w:rPr>
              <w:t>50%</w:t>
            </w:r>
          </w:p>
        </w:tc>
        <w:tc>
          <w:tcPr>
            <w:tcW w:w="1701" w:type="dxa"/>
          </w:tcPr>
          <w:p w14:paraId="0B078C4E" w14:textId="573401C9" w:rsidR="006E6475" w:rsidRPr="00440049" w:rsidRDefault="006E6475" w:rsidP="0054050A">
            <w:pPr>
              <w:jc w:val="right"/>
              <w:textAlignment w:val="baseline"/>
              <w:rPr>
                <w:rFonts w:ascii="Times New Roman" w:eastAsia="Times New Roman" w:hAnsi="Times New Roman" w:cs="Times New Roman"/>
                <w:szCs w:val="24"/>
                <w:lang w:eastAsia="en-AU"/>
              </w:rPr>
            </w:pPr>
            <w:r w:rsidRPr="00440049">
              <w:rPr>
                <w:rFonts w:eastAsia="Times New Roman" w:cs="Arial"/>
                <w:lang w:eastAsia="en-AU"/>
              </w:rPr>
              <w:t>50%</w:t>
            </w:r>
          </w:p>
        </w:tc>
        <w:tc>
          <w:tcPr>
            <w:tcW w:w="1751" w:type="dxa"/>
          </w:tcPr>
          <w:p w14:paraId="3B9E4967" w14:textId="77777777" w:rsidR="006E6475" w:rsidRPr="00440049" w:rsidRDefault="006E6475" w:rsidP="0054050A">
            <w:pPr>
              <w:jc w:val="right"/>
              <w:textAlignment w:val="baseline"/>
              <w:rPr>
                <w:rFonts w:eastAsia="Times New Roman" w:cs="Arial"/>
                <w:lang w:eastAsia="en-AU"/>
              </w:rPr>
            </w:pPr>
            <w:r w:rsidRPr="7A2621B6">
              <w:rPr>
                <w:rFonts w:eastAsia="Times New Roman" w:cs="Arial"/>
                <w:lang w:eastAsia="en-AU"/>
              </w:rPr>
              <w:t>0%</w:t>
            </w:r>
          </w:p>
        </w:tc>
      </w:tr>
      <w:tr w:rsidR="006E6475" w:rsidRPr="00440049" w14:paraId="25823365" w14:textId="77777777" w:rsidTr="00B73564">
        <w:trPr>
          <w:trHeight w:val="1467"/>
        </w:trPr>
        <w:tc>
          <w:tcPr>
            <w:tcW w:w="1838" w:type="dxa"/>
            <w:vMerge w:val="restart"/>
            <w:hideMark/>
          </w:tcPr>
          <w:p w14:paraId="49962931" w14:textId="77777777" w:rsidR="006E6475" w:rsidRPr="00440049" w:rsidRDefault="006E6475" w:rsidP="0054050A">
            <w:pPr>
              <w:spacing w:before="100" w:beforeAutospacing="1" w:after="100" w:afterAutospacing="1"/>
              <w:rPr>
                <w:lang w:eastAsia="en-AU"/>
              </w:rPr>
            </w:pPr>
            <w:r w:rsidRPr="00440049">
              <w:rPr>
                <w:lang w:eastAsia="en-AU"/>
              </w:rPr>
              <w:t>Management</w:t>
            </w:r>
          </w:p>
          <w:p w14:paraId="20B7149E" w14:textId="77777777" w:rsidR="006E6475" w:rsidRPr="00440049" w:rsidRDefault="006E6475" w:rsidP="0054050A">
            <w:pPr>
              <w:spacing w:before="100" w:beforeAutospacing="1" w:after="100" w:afterAutospacing="1"/>
              <w:rPr>
                <w:lang w:eastAsia="en-AU"/>
              </w:rPr>
            </w:pPr>
            <w:r w:rsidRPr="00440049">
              <w:rPr>
                <w:lang w:eastAsia="en-AU"/>
              </w:rPr>
              <w:t> </w:t>
            </w:r>
          </w:p>
        </w:tc>
        <w:tc>
          <w:tcPr>
            <w:tcW w:w="2773" w:type="dxa"/>
            <w:hideMark/>
          </w:tcPr>
          <w:p w14:paraId="2A9EC6BE" w14:textId="77777777" w:rsidR="006E6475" w:rsidRPr="00440049" w:rsidRDefault="006E6475" w:rsidP="0054050A">
            <w:pPr>
              <w:spacing w:before="100" w:beforeAutospacing="1" w:after="100" w:afterAutospacing="1"/>
              <w:rPr>
                <w:lang w:eastAsia="en-AU"/>
              </w:rPr>
            </w:pPr>
            <w:r w:rsidRPr="00440049">
              <w:rPr>
                <w:lang w:eastAsia="en-AU"/>
              </w:rPr>
              <w:t>Evidence of OHS policy statement, OHS commitment objectives, regular reporting to senior management of OHS, and OHS plans (signed by CEO or equivalent)</w:t>
            </w:r>
          </w:p>
        </w:tc>
        <w:tc>
          <w:tcPr>
            <w:tcW w:w="1763" w:type="dxa"/>
            <w:hideMark/>
          </w:tcPr>
          <w:p w14:paraId="283B3C98" w14:textId="77777777" w:rsidR="006E6475" w:rsidRPr="00440049" w:rsidRDefault="006E6475" w:rsidP="0054050A">
            <w:pPr>
              <w:spacing w:before="100" w:beforeAutospacing="1" w:after="100" w:afterAutospacing="1"/>
              <w:jc w:val="right"/>
              <w:rPr>
                <w:lang w:eastAsia="en-AU"/>
              </w:rPr>
            </w:pPr>
            <w:r w:rsidRPr="00440049">
              <w:rPr>
                <w:lang w:eastAsia="en-AU"/>
              </w:rPr>
              <w:t>Completed</w:t>
            </w:r>
          </w:p>
        </w:tc>
        <w:tc>
          <w:tcPr>
            <w:tcW w:w="1559" w:type="dxa"/>
            <w:hideMark/>
          </w:tcPr>
          <w:p w14:paraId="03905755" w14:textId="77777777" w:rsidR="006E6475" w:rsidRPr="00440049" w:rsidRDefault="006E6475" w:rsidP="0054050A">
            <w:pPr>
              <w:spacing w:before="100" w:beforeAutospacing="1" w:after="100" w:afterAutospacing="1"/>
              <w:jc w:val="right"/>
              <w:rPr>
                <w:lang w:eastAsia="en-AU"/>
              </w:rPr>
            </w:pPr>
            <w:r w:rsidRPr="00440049">
              <w:rPr>
                <w:lang w:eastAsia="en-AU"/>
              </w:rPr>
              <w:t>Completed</w:t>
            </w:r>
          </w:p>
        </w:tc>
        <w:tc>
          <w:tcPr>
            <w:tcW w:w="1843" w:type="dxa"/>
            <w:hideMark/>
          </w:tcPr>
          <w:p w14:paraId="53730FA0" w14:textId="77777777" w:rsidR="006E6475" w:rsidRPr="00440049" w:rsidRDefault="006E6475" w:rsidP="0054050A">
            <w:pPr>
              <w:spacing w:before="100" w:beforeAutospacing="1" w:after="100" w:afterAutospacing="1"/>
              <w:jc w:val="right"/>
              <w:rPr>
                <w:lang w:eastAsia="en-AU"/>
              </w:rPr>
            </w:pPr>
            <w:r w:rsidRPr="00440049">
              <w:rPr>
                <w:lang w:eastAsia="en-AU"/>
              </w:rPr>
              <w:t>Completed – currently being reviewed</w:t>
            </w:r>
          </w:p>
        </w:tc>
        <w:tc>
          <w:tcPr>
            <w:tcW w:w="1701" w:type="dxa"/>
          </w:tcPr>
          <w:p w14:paraId="181D3A18" w14:textId="7134C11E" w:rsidR="006E6475" w:rsidRPr="00440049" w:rsidRDefault="006E6475" w:rsidP="00583CE6">
            <w:pPr>
              <w:jc w:val="right"/>
              <w:textAlignment w:val="baseline"/>
            </w:pPr>
            <w:r w:rsidRPr="00440049">
              <w:rPr>
                <w:rFonts w:eastAsia="Times New Roman" w:cs="Arial"/>
                <w:lang w:eastAsia="en-AU"/>
              </w:rPr>
              <w:t>Completed – currently being reviewed</w:t>
            </w:r>
          </w:p>
        </w:tc>
        <w:tc>
          <w:tcPr>
            <w:tcW w:w="1751" w:type="dxa"/>
          </w:tcPr>
          <w:p w14:paraId="344A67F0" w14:textId="77777777" w:rsidR="006E6475" w:rsidRPr="00440049" w:rsidRDefault="006E6475" w:rsidP="0054050A">
            <w:pPr>
              <w:jc w:val="right"/>
              <w:textAlignment w:val="baseline"/>
              <w:rPr>
                <w:rFonts w:eastAsia="Times New Roman" w:cs="Arial"/>
                <w:lang w:eastAsia="en-AU"/>
              </w:rPr>
            </w:pPr>
            <w:r w:rsidRPr="76283574">
              <w:rPr>
                <w:rFonts w:eastAsia="Times New Roman" w:cs="Arial"/>
                <w:lang w:eastAsia="en-AU"/>
              </w:rPr>
              <w:t xml:space="preserve">Completed – current </w:t>
            </w:r>
            <w:r>
              <w:rPr>
                <w:rFonts w:eastAsia="Times New Roman" w:cs="Arial"/>
                <w:lang w:eastAsia="en-AU"/>
              </w:rPr>
              <w:t>p</w:t>
            </w:r>
            <w:r w:rsidRPr="76283574">
              <w:rPr>
                <w:rFonts w:eastAsia="Times New Roman" w:cs="Arial"/>
                <w:lang w:eastAsia="en-AU"/>
              </w:rPr>
              <w:t>olicy effective from 8</w:t>
            </w:r>
            <w:r>
              <w:rPr>
                <w:rFonts w:eastAsia="Times New Roman" w:cs="Arial"/>
                <w:lang w:eastAsia="en-AU"/>
              </w:rPr>
              <w:t xml:space="preserve"> April </w:t>
            </w:r>
            <w:r w:rsidRPr="76283574">
              <w:rPr>
                <w:rFonts w:eastAsia="Times New Roman" w:cs="Arial"/>
                <w:lang w:eastAsia="en-AU"/>
              </w:rPr>
              <w:t>2024</w:t>
            </w:r>
          </w:p>
        </w:tc>
      </w:tr>
      <w:tr w:rsidR="006E6475" w:rsidRPr="00440049" w14:paraId="0649AFDF" w14:textId="77777777" w:rsidTr="00B73564">
        <w:trPr>
          <w:trHeight w:val="1222"/>
        </w:trPr>
        <w:tc>
          <w:tcPr>
            <w:tcW w:w="1838" w:type="dxa"/>
            <w:vMerge/>
            <w:hideMark/>
          </w:tcPr>
          <w:p w14:paraId="0EFA6124" w14:textId="77777777" w:rsidR="006E6475" w:rsidRPr="00440049" w:rsidRDefault="006E6475" w:rsidP="0054050A">
            <w:pPr>
              <w:spacing w:before="100" w:beforeAutospacing="1" w:after="100" w:afterAutospacing="1"/>
              <w:rPr>
                <w:lang w:eastAsia="en-AU"/>
              </w:rPr>
            </w:pPr>
          </w:p>
        </w:tc>
        <w:tc>
          <w:tcPr>
            <w:tcW w:w="2773" w:type="dxa"/>
            <w:hideMark/>
          </w:tcPr>
          <w:p w14:paraId="366D6571" w14:textId="77777777" w:rsidR="006E6475" w:rsidRPr="00440049" w:rsidRDefault="006E6475" w:rsidP="0054050A">
            <w:pPr>
              <w:spacing w:before="100" w:beforeAutospacing="1" w:after="100" w:afterAutospacing="1"/>
              <w:rPr>
                <w:lang w:eastAsia="en-AU"/>
              </w:rPr>
            </w:pPr>
            <w:r w:rsidRPr="00440049">
              <w:rPr>
                <w:lang w:eastAsia="en-AU"/>
              </w:rPr>
              <w:t>Evidence of OHS criteria in purchasing guidelines (including goods, services and personnel)</w:t>
            </w:r>
          </w:p>
        </w:tc>
        <w:tc>
          <w:tcPr>
            <w:tcW w:w="1763" w:type="dxa"/>
            <w:hideMark/>
          </w:tcPr>
          <w:p w14:paraId="1DD95ED8" w14:textId="77777777" w:rsidR="006E6475" w:rsidRPr="00440049" w:rsidRDefault="006E6475" w:rsidP="00D549DF">
            <w:pPr>
              <w:spacing w:before="100" w:beforeAutospacing="1" w:after="100" w:afterAutospacing="1"/>
              <w:jc w:val="right"/>
              <w:rPr>
                <w:lang w:eastAsia="en-AU"/>
              </w:rPr>
            </w:pPr>
            <w:r w:rsidRPr="00440049">
              <w:rPr>
                <w:lang w:eastAsia="en-AU"/>
              </w:rPr>
              <w:t>Completed</w:t>
            </w:r>
          </w:p>
        </w:tc>
        <w:tc>
          <w:tcPr>
            <w:tcW w:w="1559" w:type="dxa"/>
            <w:hideMark/>
          </w:tcPr>
          <w:p w14:paraId="37184030" w14:textId="77777777" w:rsidR="006E6475" w:rsidRPr="00440049" w:rsidRDefault="006E6475" w:rsidP="00D549DF">
            <w:pPr>
              <w:spacing w:before="100" w:beforeAutospacing="1" w:after="100" w:afterAutospacing="1"/>
              <w:jc w:val="right"/>
              <w:rPr>
                <w:lang w:eastAsia="en-AU"/>
              </w:rPr>
            </w:pPr>
            <w:r w:rsidRPr="00440049">
              <w:rPr>
                <w:lang w:eastAsia="en-AU"/>
              </w:rPr>
              <w:t>Completed</w:t>
            </w:r>
          </w:p>
        </w:tc>
        <w:tc>
          <w:tcPr>
            <w:tcW w:w="1843" w:type="dxa"/>
            <w:hideMark/>
          </w:tcPr>
          <w:p w14:paraId="3863425C" w14:textId="3EDBD274" w:rsidR="006E6475" w:rsidRPr="00440049" w:rsidRDefault="006E6475" w:rsidP="00D549DF">
            <w:pPr>
              <w:spacing w:before="100" w:beforeAutospacing="1" w:after="100" w:afterAutospacing="1"/>
              <w:jc w:val="right"/>
              <w:rPr>
                <w:lang w:eastAsia="en-AU"/>
              </w:rPr>
            </w:pPr>
            <w:r w:rsidRPr="00440049">
              <w:rPr>
                <w:lang w:eastAsia="en-AU"/>
              </w:rPr>
              <w:t>Completed – currently being reviewed</w:t>
            </w:r>
          </w:p>
        </w:tc>
        <w:tc>
          <w:tcPr>
            <w:tcW w:w="1701" w:type="dxa"/>
          </w:tcPr>
          <w:p w14:paraId="52F5A3DB" w14:textId="77777777" w:rsidR="006E6475" w:rsidRPr="00440049" w:rsidRDefault="006E6475" w:rsidP="00D549DF">
            <w:pPr>
              <w:jc w:val="right"/>
              <w:textAlignment w:val="baseline"/>
              <w:rPr>
                <w:rFonts w:ascii="Times New Roman" w:eastAsia="Times New Roman" w:hAnsi="Times New Roman" w:cs="Times New Roman"/>
                <w:szCs w:val="24"/>
                <w:lang w:eastAsia="en-AU"/>
              </w:rPr>
            </w:pPr>
            <w:r w:rsidRPr="00440049">
              <w:rPr>
                <w:rFonts w:eastAsia="Times New Roman" w:cs="Arial"/>
                <w:lang w:eastAsia="en-AU"/>
              </w:rPr>
              <w:t>Completed – currently being reviewed </w:t>
            </w:r>
          </w:p>
          <w:p w14:paraId="349BD9A2" w14:textId="77777777" w:rsidR="006E6475" w:rsidRPr="00440049" w:rsidRDefault="006E6475" w:rsidP="00D549DF">
            <w:pPr>
              <w:spacing w:before="100" w:beforeAutospacing="1" w:after="100" w:afterAutospacing="1"/>
              <w:jc w:val="right"/>
            </w:pPr>
          </w:p>
        </w:tc>
        <w:tc>
          <w:tcPr>
            <w:tcW w:w="1751" w:type="dxa"/>
          </w:tcPr>
          <w:p w14:paraId="59F8E3DB" w14:textId="77777777" w:rsidR="006E6475" w:rsidRPr="00440049" w:rsidRDefault="006E6475" w:rsidP="00D549DF">
            <w:pPr>
              <w:spacing w:beforeAutospacing="1" w:afterAutospacing="1"/>
              <w:jc w:val="right"/>
              <w:textAlignment w:val="baseline"/>
              <w:rPr>
                <w:lang w:eastAsia="en-AU"/>
              </w:rPr>
            </w:pPr>
            <w:r w:rsidRPr="13274292">
              <w:rPr>
                <w:lang w:eastAsia="en-AU"/>
              </w:rPr>
              <w:t>Completed</w:t>
            </w:r>
          </w:p>
          <w:p w14:paraId="3C4A37C1" w14:textId="77777777" w:rsidR="006E6475" w:rsidRPr="00440049" w:rsidRDefault="006E6475" w:rsidP="00D549DF">
            <w:pPr>
              <w:jc w:val="right"/>
              <w:textAlignment w:val="baseline"/>
              <w:rPr>
                <w:rFonts w:eastAsia="Times New Roman" w:cs="Arial"/>
                <w:lang w:eastAsia="en-AU"/>
              </w:rPr>
            </w:pPr>
          </w:p>
        </w:tc>
      </w:tr>
      <w:tr w:rsidR="006E6475" w:rsidRPr="00440049" w14:paraId="056454F2" w14:textId="77777777" w:rsidTr="00B73564">
        <w:trPr>
          <w:trHeight w:val="1467"/>
        </w:trPr>
        <w:tc>
          <w:tcPr>
            <w:tcW w:w="1838" w:type="dxa"/>
            <w:vMerge w:val="restart"/>
            <w:hideMark/>
          </w:tcPr>
          <w:p w14:paraId="3C86E162" w14:textId="46CB740B" w:rsidR="006E6475" w:rsidRPr="00440049" w:rsidRDefault="006E6475" w:rsidP="0054050A">
            <w:pPr>
              <w:spacing w:before="100" w:beforeAutospacing="1" w:after="100" w:afterAutospacing="1"/>
              <w:rPr>
                <w:lang w:eastAsia="en-AU"/>
              </w:rPr>
            </w:pPr>
            <w:r w:rsidRPr="00440049">
              <w:rPr>
                <w:lang w:eastAsia="en-AU"/>
              </w:rPr>
              <w:t>Consultation</w:t>
            </w:r>
          </w:p>
        </w:tc>
        <w:tc>
          <w:tcPr>
            <w:tcW w:w="2773" w:type="dxa"/>
            <w:hideMark/>
          </w:tcPr>
          <w:p w14:paraId="1D813223" w14:textId="77777777" w:rsidR="006E6475" w:rsidRPr="00440049" w:rsidRDefault="006E6475" w:rsidP="0054050A">
            <w:pPr>
              <w:spacing w:before="100" w:beforeAutospacing="1" w:after="100" w:afterAutospacing="1"/>
              <w:rPr>
                <w:lang w:eastAsia="en-AU"/>
              </w:rPr>
            </w:pPr>
            <w:r w:rsidRPr="00440049">
              <w:rPr>
                <w:lang w:eastAsia="en-AU"/>
              </w:rPr>
              <w:t>Evidence of agreed structure of designated workgroups (DWGs), health and safety participation representatives (HSRs) and issue resolution procedures (IRPs)</w:t>
            </w:r>
          </w:p>
        </w:tc>
        <w:tc>
          <w:tcPr>
            <w:tcW w:w="1763" w:type="dxa"/>
            <w:hideMark/>
          </w:tcPr>
          <w:p w14:paraId="006D31C6" w14:textId="77777777" w:rsidR="006E6475" w:rsidRPr="00440049" w:rsidRDefault="006E6475" w:rsidP="00D549DF">
            <w:pPr>
              <w:spacing w:before="100" w:beforeAutospacing="1" w:after="100" w:afterAutospacing="1"/>
              <w:jc w:val="right"/>
              <w:rPr>
                <w:lang w:eastAsia="en-AU"/>
              </w:rPr>
            </w:pPr>
            <w:r w:rsidRPr="00440049">
              <w:rPr>
                <w:lang w:eastAsia="en-AU"/>
              </w:rPr>
              <w:t>Completed</w:t>
            </w:r>
          </w:p>
        </w:tc>
        <w:tc>
          <w:tcPr>
            <w:tcW w:w="1559" w:type="dxa"/>
            <w:hideMark/>
          </w:tcPr>
          <w:p w14:paraId="781B3039" w14:textId="77777777" w:rsidR="006E6475" w:rsidRPr="00440049" w:rsidRDefault="006E6475" w:rsidP="00D549DF">
            <w:pPr>
              <w:spacing w:before="100" w:beforeAutospacing="1" w:after="100" w:afterAutospacing="1"/>
              <w:jc w:val="right"/>
              <w:rPr>
                <w:lang w:eastAsia="en-AU"/>
              </w:rPr>
            </w:pPr>
            <w:r w:rsidRPr="00440049">
              <w:rPr>
                <w:lang w:eastAsia="en-AU"/>
              </w:rPr>
              <w:t>Completed</w:t>
            </w:r>
          </w:p>
        </w:tc>
        <w:tc>
          <w:tcPr>
            <w:tcW w:w="1843" w:type="dxa"/>
            <w:hideMark/>
          </w:tcPr>
          <w:p w14:paraId="4615FCDC" w14:textId="122578DF" w:rsidR="006E6475" w:rsidRPr="00440049" w:rsidRDefault="006E6475" w:rsidP="00D549DF">
            <w:pPr>
              <w:spacing w:before="100" w:beforeAutospacing="1" w:after="100" w:afterAutospacing="1"/>
              <w:jc w:val="right"/>
              <w:rPr>
                <w:lang w:eastAsia="en-AU"/>
              </w:rPr>
            </w:pPr>
            <w:r w:rsidRPr="00440049">
              <w:rPr>
                <w:lang w:eastAsia="en-AU"/>
              </w:rPr>
              <w:t>Completed – currently being reviewed</w:t>
            </w:r>
          </w:p>
        </w:tc>
        <w:tc>
          <w:tcPr>
            <w:tcW w:w="1701" w:type="dxa"/>
          </w:tcPr>
          <w:p w14:paraId="54925691" w14:textId="77777777" w:rsidR="006E6475" w:rsidRPr="00440049" w:rsidRDefault="006E6475" w:rsidP="00D549DF">
            <w:pPr>
              <w:jc w:val="right"/>
              <w:textAlignment w:val="baseline"/>
              <w:rPr>
                <w:rFonts w:ascii="Times New Roman" w:eastAsia="Times New Roman" w:hAnsi="Times New Roman" w:cs="Times New Roman"/>
                <w:szCs w:val="24"/>
                <w:lang w:eastAsia="en-AU"/>
              </w:rPr>
            </w:pPr>
            <w:r w:rsidRPr="00440049">
              <w:rPr>
                <w:rFonts w:eastAsia="Times New Roman" w:cs="Arial"/>
                <w:lang w:eastAsia="en-AU"/>
              </w:rPr>
              <w:t>Completed – currently being reviewed </w:t>
            </w:r>
          </w:p>
          <w:p w14:paraId="0D0FDFEE" w14:textId="77777777" w:rsidR="006E6475" w:rsidRPr="00440049" w:rsidRDefault="006E6475" w:rsidP="00D549DF">
            <w:pPr>
              <w:spacing w:before="100" w:beforeAutospacing="1" w:after="100" w:afterAutospacing="1"/>
              <w:jc w:val="right"/>
            </w:pPr>
          </w:p>
        </w:tc>
        <w:tc>
          <w:tcPr>
            <w:tcW w:w="1751" w:type="dxa"/>
          </w:tcPr>
          <w:p w14:paraId="350E6C7A" w14:textId="77777777" w:rsidR="006E6475" w:rsidRPr="00440049" w:rsidRDefault="006E6475" w:rsidP="00D549DF">
            <w:pPr>
              <w:jc w:val="right"/>
              <w:textAlignment w:val="baseline"/>
              <w:rPr>
                <w:rFonts w:eastAsia="Times New Roman" w:cs="Arial"/>
                <w:lang w:eastAsia="en-AU"/>
              </w:rPr>
            </w:pPr>
            <w:r>
              <w:rPr>
                <w:rFonts w:eastAsia="Times New Roman" w:cs="Arial"/>
                <w:lang w:eastAsia="en-AU"/>
              </w:rPr>
              <w:t>Completed – DWGs and elected HSRs outlined on VEC intranet</w:t>
            </w:r>
          </w:p>
        </w:tc>
      </w:tr>
      <w:tr w:rsidR="006E6475" w:rsidRPr="00440049" w14:paraId="7F4E1AC7" w14:textId="77777777" w:rsidTr="00B73564">
        <w:trPr>
          <w:trHeight w:val="1222"/>
        </w:trPr>
        <w:tc>
          <w:tcPr>
            <w:tcW w:w="1838" w:type="dxa"/>
            <w:vMerge/>
            <w:hideMark/>
          </w:tcPr>
          <w:p w14:paraId="751B8C78" w14:textId="77777777" w:rsidR="006E6475" w:rsidRPr="00440049" w:rsidRDefault="006E6475" w:rsidP="0054050A">
            <w:pPr>
              <w:spacing w:before="100" w:beforeAutospacing="1" w:after="100" w:afterAutospacing="1"/>
              <w:rPr>
                <w:lang w:eastAsia="en-AU"/>
              </w:rPr>
            </w:pPr>
          </w:p>
        </w:tc>
        <w:tc>
          <w:tcPr>
            <w:tcW w:w="2773" w:type="dxa"/>
            <w:hideMark/>
          </w:tcPr>
          <w:p w14:paraId="3CE8DF84" w14:textId="77777777" w:rsidR="006E6475" w:rsidRPr="00440049" w:rsidRDefault="006E6475" w:rsidP="0054050A">
            <w:pPr>
              <w:spacing w:before="100" w:beforeAutospacing="1" w:after="100" w:afterAutospacing="1"/>
              <w:rPr>
                <w:lang w:eastAsia="en-AU"/>
              </w:rPr>
            </w:pPr>
            <w:r w:rsidRPr="00440049">
              <w:rPr>
                <w:lang w:eastAsia="en-AU"/>
              </w:rPr>
              <w:t>Compliance with agreed structure on DWGs, HSRs and IRPs</w:t>
            </w:r>
          </w:p>
        </w:tc>
        <w:tc>
          <w:tcPr>
            <w:tcW w:w="1763" w:type="dxa"/>
            <w:hideMark/>
          </w:tcPr>
          <w:p w14:paraId="4CD3919C" w14:textId="77777777" w:rsidR="006E6475" w:rsidRPr="00440049" w:rsidRDefault="006E6475" w:rsidP="00D549DF">
            <w:pPr>
              <w:spacing w:before="100" w:beforeAutospacing="1" w:after="100" w:afterAutospacing="1"/>
              <w:jc w:val="right"/>
              <w:rPr>
                <w:lang w:eastAsia="en-AU"/>
              </w:rPr>
            </w:pPr>
            <w:r w:rsidRPr="00440049">
              <w:rPr>
                <w:lang w:eastAsia="en-AU"/>
              </w:rPr>
              <w:t>Completed</w:t>
            </w:r>
          </w:p>
        </w:tc>
        <w:tc>
          <w:tcPr>
            <w:tcW w:w="1559" w:type="dxa"/>
            <w:hideMark/>
          </w:tcPr>
          <w:p w14:paraId="6B85F286" w14:textId="77777777" w:rsidR="006E6475" w:rsidRPr="00440049" w:rsidRDefault="006E6475" w:rsidP="00D549DF">
            <w:pPr>
              <w:spacing w:before="100" w:beforeAutospacing="1" w:after="100" w:afterAutospacing="1"/>
              <w:jc w:val="right"/>
              <w:rPr>
                <w:lang w:eastAsia="en-AU"/>
              </w:rPr>
            </w:pPr>
            <w:r w:rsidRPr="00440049">
              <w:rPr>
                <w:lang w:eastAsia="en-AU"/>
              </w:rPr>
              <w:t>Completed</w:t>
            </w:r>
          </w:p>
        </w:tc>
        <w:tc>
          <w:tcPr>
            <w:tcW w:w="1843" w:type="dxa"/>
            <w:hideMark/>
          </w:tcPr>
          <w:p w14:paraId="0CB5EB41" w14:textId="062F95C1" w:rsidR="006E6475" w:rsidRPr="00440049" w:rsidRDefault="006E6475" w:rsidP="00D549DF">
            <w:pPr>
              <w:spacing w:before="100" w:beforeAutospacing="1" w:after="100" w:afterAutospacing="1"/>
              <w:jc w:val="right"/>
              <w:rPr>
                <w:lang w:eastAsia="en-AU"/>
              </w:rPr>
            </w:pPr>
            <w:r w:rsidRPr="00440049">
              <w:rPr>
                <w:lang w:eastAsia="en-AU"/>
              </w:rPr>
              <w:t>Completed – currently being reviewed</w:t>
            </w:r>
          </w:p>
        </w:tc>
        <w:tc>
          <w:tcPr>
            <w:tcW w:w="1701" w:type="dxa"/>
          </w:tcPr>
          <w:p w14:paraId="3A0ED7BB" w14:textId="77777777" w:rsidR="006E6475" w:rsidRPr="00440049" w:rsidRDefault="006E6475" w:rsidP="00D549DF">
            <w:pPr>
              <w:spacing w:before="100" w:beforeAutospacing="1" w:after="100" w:afterAutospacing="1"/>
              <w:jc w:val="right"/>
            </w:pPr>
            <w:r w:rsidRPr="00440049">
              <w:rPr>
                <w:rFonts w:eastAsia="Times New Roman" w:cs="Arial"/>
                <w:lang w:eastAsia="en-AU"/>
              </w:rPr>
              <w:t>Completed</w:t>
            </w:r>
          </w:p>
        </w:tc>
        <w:tc>
          <w:tcPr>
            <w:tcW w:w="1751" w:type="dxa"/>
          </w:tcPr>
          <w:p w14:paraId="667706D6" w14:textId="77777777" w:rsidR="006E6475" w:rsidRPr="00440049" w:rsidRDefault="006E6475" w:rsidP="00D549DF">
            <w:pPr>
              <w:spacing w:before="100" w:beforeAutospacing="1" w:after="100" w:afterAutospacing="1"/>
              <w:jc w:val="right"/>
              <w:rPr>
                <w:rFonts w:eastAsia="Times New Roman" w:cs="Arial"/>
                <w:lang w:eastAsia="en-AU"/>
              </w:rPr>
            </w:pPr>
            <w:r>
              <w:rPr>
                <w:rFonts w:eastAsia="Times New Roman" w:cs="Arial"/>
                <w:lang w:eastAsia="en-AU"/>
              </w:rPr>
              <w:t>Completed – reviewed electronic communications from HSRs, meetings from OHS Committee covering all DWGs and HSRs</w:t>
            </w:r>
          </w:p>
        </w:tc>
      </w:tr>
      <w:tr w:rsidR="006E6475" w:rsidRPr="00440049" w14:paraId="719C0664" w14:textId="77777777" w:rsidTr="00B73564">
        <w:trPr>
          <w:trHeight w:val="733"/>
        </w:trPr>
        <w:tc>
          <w:tcPr>
            <w:tcW w:w="1838" w:type="dxa"/>
            <w:vMerge w:val="restart"/>
            <w:hideMark/>
          </w:tcPr>
          <w:p w14:paraId="46FC48BF" w14:textId="1ED700EA" w:rsidR="006E6475" w:rsidRPr="00440049" w:rsidRDefault="006E6475" w:rsidP="0054050A">
            <w:pPr>
              <w:spacing w:before="100" w:beforeAutospacing="1" w:after="100" w:afterAutospacing="1"/>
              <w:rPr>
                <w:lang w:eastAsia="en-AU"/>
              </w:rPr>
            </w:pPr>
            <w:r w:rsidRPr="00440049">
              <w:rPr>
                <w:lang w:eastAsia="en-AU"/>
              </w:rPr>
              <w:t>Risk management </w:t>
            </w:r>
          </w:p>
        </w:tc>
        <w:tc>
          <w:tcPr>
            <w:tcW w:w="2773" w:type="dxa"/>
            <w:hideMark/>
          </w:tcPr>
          <w:p w14:paraId="577F9935" w14:textId="77777777" w:rsidR="006E6475" w:rsidRPr="00440049" w:rsidRDefault="006E6475" w:rsidP="0054050A">
            <w:pPr>
              <w:spacing w:before="100" w:beforeAutospacing="1" w:after="100" w:afterAutospacing="1"/>
              <w:rPr>
                <w:lang w:eastAsia="en-AU"/>
              </w:rPr>
            </w:pPr>
            <w:r w:rsidRPr="00440049">
              <w:rPr>
                <w:lang w:eastAsia="en-AU"/>
              </w:rPr>
              <w:t>Percentage of internal audits/inspections conducted as planned</w:t>
            </w:r>
          </w:p>
        </w:tc>
        <w:tc>
          <w:tcPr>
            <w:tcW w:w="1763" w:type="dxa"/>
            <w:hideMark/>
          </w:tcPr>
          <w:p w14:paraId="55256D94" w14:textId="77777777" w:rsidR="006E6475" w:rsidRPr="00440049" w:rsidRDefault="006E6475" w:rsidP="00D549DF">
            <w:pPr>
              <w:spacing w:before="100" w:beforeAutospacing="1" w:after="100" w:afterAutospacing="1"/>
              <w:jc w:val="right"/>
              <w:rPr>
                <w:lang w:eastAsia="en-AU"/>
              </w:rPr>
            </w:pPr>
            <w:r w:rsidRPr="00440049">
              <w:rPr>
                <w:lang w:eastAsia="en-AU"/>
              </w:rPr>
              <w:t>25%</w:t>
            </w:r>
          </w:p>
        </w:tc>
        <w:tc>
          <w:tcPr>
            <w:tcW w:w="1559" w:type="dxa"/>
            <w:hideMark/>
          </w:tcPr>
          <w:p w14:paraId="17E9B31D" w14:textId="77777777" w:rsidR="006E6475" w:rsidRPr="00440049" w:rsidRDefault="006E6475" w:rsidP="00D549DF">
            <w:pPr>
              <w:spacing w:before="100" w:beforeAutospacing="1" w:after="100" w:afterAutospacing="1"/>
              <w:jc w:val="right"/>
              <w:rPr>
                <w:lang w:eastAsia="en-AU"/>
              </w:rPr>
            </w:pPr>
            <w:r w:rsidRPr="00440049">
              <w:rPr>
                <w:lang w:eastAsia="en-AU"/>
              </w:rPr>
              <w:t>80%</w:t>
            </w:r>
          </w:p>
        </w:tc>
        <w:tc>
          <w:tcPr>
            <w:tcW w:w="1843" w:type="dxa"/>
            <w:hideMark/>
          </w:tcPr>
          <w:p w14:paraId="7B892C09" w14:textId="77777777" w:rsidR="006E6475" w:rsidRPr="00440049" w:rsidRDefault="006E6475" w:rsidP="00D549DF">
            <w:pPr>
              <w:spacing w:before="100" w:beforeAutospacing="1" w:after="100" w:afterAutospacing="1"/>
              <w:jc w:val="right"/>
              <w:rPr>
                <w:lang w:eastAsia="en-AU"/>
              </w:rPr>
            </w:pPr>
            <w:r w:rsidRPr="00440049">
              <w:rPr>
                <w:lang w:eastAsia="en-AU"/>
              </w:rPr>
              <w:t>0%</w:t>
            </w:r>
          </w:p>
        </w:tc>
        <w:tc>
          <w:tcPr>
            <w:tcW w:w="1701" w:type="dxa"/>
          </w:tcPr>
          <w:p w14:paraId="586B4091" w14:textId="77777777" w:rsidR="006E6475" w:rsidRPr="00440049" w:rsidRDefault="006E6475" w:rsidP="00D549DF">
            <w:pPr>
              <w:spacing w:before="100" w:beforeAutospacing="1" w:after="100" w:afterAutospacing="1"/>
              <w:jc w:val="right"/>
            </w:pPr>
            <w:r w:rsidRPr="00440049">
              <w:t>50%</w:t>
            </w:r>
          </w:p>
        </w:tc>
        <w:tc>
          <w:tcPr>
            <w:tcW w:w="1751" w:type="dxa"/>
          </w:tcPr>
          <w:p w14:paraId="73BE9661" w14:textId="43BF928A" w:rsidR="006E6475" w:rsidRPr="00440049" w:rsidRDefault="006E6475" w:rsidP="004F1CC3">
            <w:pPr>
              <w:spacing w:before="100" w:beforeAutospacing="1" w:after="100" w:afterAutospacing="1"/>
              <w:jc w:val="right"/>
            </w:pPr>
            <w:r>
              <w:t>50%</w:t>
            </w:r>
          </w:p>
        </w:tc>
      </w:tr>
      <w:tr w:rsidR="006E6475" w:rsidRPr="00440049" w14:paraId="1A5B5A0E" w14:textId="77777777" w:rsidTr="00B73564">
        <w:trPr>
          <w:trHeight w:val="289"/>
        </w:trPr>
        <w:tc>
          <w:tcPr>
            <w:tcW w:w="1838" w:type="dxa"/>
            <w:vMerge/>
            <w:hideMark/>
          </w:tcPr>
          <w:p w14:paraId="09AE0D9D" w14:textId="77777777" w:rsidR="006E6475" w:rsidRPr="00440049" w:rsidRDefault="006E6475" w:rsidP="0054050A">
            <w:pPr>
              <w:spacing w:before="100" w:beforeAutospacing="1" w:after="100" w:afterAutospacing="1"/>
              <w:rPr>
                <w:lang w:eastAsia="en-AU"/>
              </w:rPr>
            </w:pPr>
          </w:p>
        </w:tc>
        <w:tc>
          <w:tcPr>
            <w:tcW w:w="2773" w:type="dxa"/>
            <w:hideMark/>
          </w:tcPr>
          <w:p w14:paraId="754CE712" w14:textId="77777777" w:rsidR="006E6475" w:rsidRPr="00440049" w:rsidRDefault="006E6475" w:rsidP="006E6475">
            <w:pPr>
              <w:pStyle w:val="ListParagraph"/>
              <w:numPr>
                <w:ilvl w:val="0"/>
                <w:numId w:val="123"/>
              </w:numPr>
              <w:spacing w:before="60" w:after="60" w:line="240" w:lineRule="auto"/>
              <w:contextualSpacing/>
              <w:rPr>
                <w:lang w:eastAsia="en-AU"/>
              </w:rPr>
            </w:pPr>
            <w:r w:rsidRPr="00440049">
              <w:rPr>
                <w:lang w:eastAsia="en-AU"/>
              </w:rPr>
              <w:t>internal audits</w:t>
            </w:r>
          </w:p>
        </w:tc>
        <w:tc>
          <w:tcPr>
            <w:tcW w:w="1763" w:type="dxa"/>
            <w:hideMark/>
          </w:tcPr>
          <w:p w14:paraId="22498FBB" w14:textId="77777777" w:rsidR="006E6475" w:rsidRPr="00440049" w:rsidRDefault="006E6475" w:rsidP="00D549DF">
            <w:pPr>
              <w:spacing w:before="100" w:beforeAutospacing="1" w:after="100" w:afterAutospacing="1"/>
              <w:jc w:val="right"/>
              <w:rPr>
                <w:lang w:eastAsia="en-AU"/>
              </w:rPr>
            </w:pPr>
            <w:r w:rsidRPr="00440049">
              <w:rPr>
                <w:lang w:eastAsia="en-AU"/>
              </w:rPr>
              <w:t>100%</w:t>
            </w:r>
          </w:p>
        </w:tc>
        <w:tc>
          <w:tcPr>
            <w:tcW w:w="1559" w:type="dxa"/>
            <w:hideMark/>
          </w:tcPr>
          <w:p w14:paraId="7B1BCBE0" w14:textId="77777777" w:rsidR="006E6475" w:rsidRPr="00440049" w:rsidRDefault="006E6475" w:rsidP="00D549DF">
            <w:pPr>
              <w:spacing w:before="100" w:beforeAutospacing="1" w:after="100" w:afterAutospacing="1"/>
              <w:jc w:val="right"/>
              <w:rPr>
                <w:lang w:eastAsia="en-AU"/>
              </w:rPr>
            </w:pPr>
            <w:r w:rsidRPr="00440049">
              <w:rPr>
                <w:lang w:eastAsia="en-AU"/>
              </w:rPr>
              <w:t>100%</w:t>
            </w:r>
          </w:p>
        </w:tc>
        <w:tc>
          <w:tcPr>
            <w:tcW w:w="1843" w:type="dxa"/>
            <w:hideMark/>
          </w:tcPr>
          <w:p w14:paraId="7469537F" w14:textId="77777777" w:rsidR="006E6475" w:rsidRPr="00440049" w:rsidRDefault="006E6475" w:rsidP="00D549DF">
            <w:pPr>
              <w:spacing w:before="100" w:beforeAutospacing="1" w:after="100" w:afterAutospacing="1"/>
              <w:jc w:val="right"/>
              <w:rPr>
                <w:lang w:eastAsia="en-AU"/>
              </w:rPr>
            </w:pPr>
            <w:r w:rsidRPr="00440049">
              <w:rPr>
                <w:lang w:eastAsia="en-AU"/>
              </w:rPr>
              <w:t>100%</w:t>
            </w:r>
          </w:p>
        </w:tc>
        <w:tc>
          <w:tcPr>
            <w:tcW w:w="1701" w:type="dxa"/>
          </w:tcPr>
          <w:p w14:paraId="07B52A8C" w14:textId="77777777" w:rsidR="006E6475" w:rsidRPr="00440049" w:rsidRDefault="006E6475" w:rsidP="00D549DF">
            <w:pPr>
              <w:spacing w:before="100" w:beforeAutospacing="1" w:after="100" w:afterAutospacing="1"/>
              <w:jc w:val="right"/>
            </w:pPr>
            <w:r w:rsidRPr="00440049">
              <w:t>100%</w:t>
            </w:r>
          </w:p>
        </w:tc>
        <w:tc>
          <w:tcPr>
            <w:tcW w:w="1751" w:type="dxa"/>
          </w:tcPr>
          <w:p w14:paraId="4C2DF6A1" w14:textId="77777777" w:rsidR="006E6475" w:rsidRPr="00440049" w:rsidRDefault="006E6475" w:rsidP="00D549DF">
            <w:pPr>
              <w:spacing w:beforeAutospacing="1" w:afterAutospacing="1"/>
              <w:jc w:val="right"/>
            </w:pPr>
            <w:r>
              <w:t>0%</w:t>
            </w:r>
          </w:p>
        </w:tc>
      </w:tr>
      <w:tr w:rsidR="006E6475" w:rsidRPr="00440049" w14:paraId="2590D69B" w14:textId="77777777" w:rsidTr="00B73564">
        <w:trPr>
          <w:trHeight w:val="489"/>
        </w:trPr>
        <w:tc>
          <w:tcPr>
            <w:tcW w:w="1838" w:type="dxa"/>
            <w:vMerge/>
            <w:hideMark/>
          </w:tcPr>
          <w:p w14:paraId="3D9A7D37" w14:textId="77777777" w:rsidR="006E6475" w:rsidRPr="00440049" w:rsidRDefault="006E6475" w:rsidP="0054050A">
            <w:pPr>
              <w:spacing w:before="100" w:beforeAutospacing="1" w:after="100" w:afterAutospacing="1"/>
              <w:rPr>
                <w:lang w:eastAsia="en-AU"/>
              </w:rPr>
            </w:pPr>
          </w:p>
        </w:tc>
        <w:tc>
          <w:tcPr>
            <w:tcW w:w="2773" w:type="dxa"/>
            <w:hideMark/>
          </w:tcPr>
          <w:p w14:paraId="6AC26E4F" w14:textId="77777777" w:rsidR="006E6475" w:rsidRPr="00440049" w:rsidRDefault="006E6475" w:rsidP="006E6475">
            <w:pPr>
              <w:pStyle w:val="ListParagraph"/>
              <w:numPr>
                <w:ilvl w:val="0"/>
                <w:numId w:val="123"/>
              </w:numPr>
              <w:spacing w:before="60" w:after="60" w:line="240" w:lineRule="auto"/>
              <w:contextualSpacing/>
              <w:rPr>
                <w:lang w:eastAsia="en-AU"/>
              </w:rPr>
            </w:pPr>
            <w:r w:rsidRPr="00440049">
              <w:rPr>
                <w:lang w:eastAsia="en-AU"/>
              </w:rPr>
              <w:t>HSR provisional improvement notices (PINs)</w:t>
            </w:r>
          </w:p>
        </w:tc>
        <w:tc>
          <w:tcPr>
            <w:tcW w:w="1763" w:type="dxa"/>
            <w:hideMark/>
          </w:tcPr>
          <w:p w14:paraId="400EC9E8" w14:textId="77777777" w:rsidR="006E6475" w:rsidRPr="00440049" w:rsidRDefault="006E6475" w:rsidP="00E42B6F">
            <w:pPr>
              <w:spacing w:before="100" w:beforeAutospacing="1" w:after="100" w:afterAutospacing="1"/>
              <w:jc w:val="right"/>
              <w:rPr>
                <w:lang w:eastAsia="en-AU"/>
              </w:rPr>
            </w:pPr>
            <w:r>
              <w:t>0%</w:t>
            </w:r>
          </w:p>
        </w:tc>
        <w:tc>
          <w:tcPr>
            <w:tcW w:w="1559" w:type="dxa"/>
            <w:hideMark/>
          </w:tcPr>
          <w:p w14:paraId="126490C4" w14:textId="77777777" w:rsidR="006E6475" w:rsidRPr="00440049" w:rsidRDefault="006E6475" w:rsidP="00E42B6F">
            <w:pPr>
              <w:spacing w:before="100" w:beforeAutospacing="1" w:after="100" w:afterAutospacing="1"/>
              <w:jc w:val="right"/>
              <w:rPr>
                <w:lang w:eastAsia="en-AU"/>
              </w:rPr>
            </w:pPr>
            <w:r>
              <w:t>0%</w:t>
            </w:r>
          </w:p>
        </w:tc>
        <w:tc>
          <w:tcPr>
            <w:tcW w:w="1843" w:type="dxa"/>
            <w:hideMark/>
          </w:tcPr>
          <w:p w14:paraId="37126D9F" w14:textId="77777777" w:rsidR="006E6475" w:rsidRPr="00440049" w:rsidRDefault="006E6475" w:rsidP="00E42B6F">
            <w:pPr>
              <w:spacing w:before="100" w:beforeAutospacing="1" w:after="100" w:afterAutospacing="1"/>
              <w:jc w:val="right"/>
              <w:rPr>
                <w:lang w:eastAsia="en-AU"/>
              </w:rPr>
            </w:pPr>
            <w:r>
              <w:t>0%</w:t>
            </w:r>
          </w:p>
        </w:tc>
        <w:tc>
          <w:tcPr>
            <w:tcW w:w="1701" w:type="dxa"/>
          </w:tcPr>
          <w:p w14:paraId="59042C00" w14:textId="77777777" w:rsidR="006E6475" w:rsidRPr="00440049" w:rsidRDefault="006E6475" w:rsidP="00E42B6F">
            <w:pPr>
              <w:spacing w:before="100" w:beforeAutospacing="1" w:after="100" w:afterAutospacing="1"/>
              <w:jc w:val="right"/>
            </w:pPr>
            <w:r>
              <w:t>0%</w:t>
            </w:r>
          </w:p>
        </w:tc>
        <w:tc>
          <w:tcPr>
            <w:tcW w:w="1751" w:type="dxa"/>
          </w:tcPr>
          <w:p w14:paraId="1018E188" w14:textId="77777777" w:rsidR="006E6475" w:rsidRPr="00440049" w:rsidRDefault="006E6475" w:rsidP="00E42B6F">
            <w:pPr>
              <w:spacing w:beforeAutospacing="1" w:afterAutospacing="1"/>
              <w:jc w:val="right"/>
            </w:pPr>
            <w:r>
              <w:t>0%</w:t>
            </w:r>
          </w:p>
        </w:tc>
      </w:tr>
      <w:tr w:rsidR="006E6475" w:rsidRPr="00440049" w14:paraId="13A400E6" w14:textId="77777777" w:rsidTr="00B73564">
        <w:trPr>
          <w:trHeight w:val="289"/>
        </w:trPr>
        <w:tc>
          <w:tcPr>
            <w:tcW w:w="1838" w:type="dxa"/>
            <w:vMerge/>
            <w:hideMark/>
          </w:tcPr>
          <w:p w14:paraId="4085B4A0" w14:textId="77777777" w:rsidR="006E6475" w:rsidRPr="00440049" w:rsidRDefault="006E6475" w:rsidP="0054050A">
            <w:pPr>
              <w:spacing w:before="100" w:beforeAutospacing="1" w:after="100" w:afterAutospacing="1"/>
              <w:rPr>
                <w:lang w:eastAsia="en-AU"/>
              </w:rPr>
            </w:pPr>
          </w:p>
        </w:tc>
        <w:tc>
          <w:tcPr>
            <w:tcW w:w="2773" w:type="dxa"/>
            <w:hideMark/>
          </w:tcPr>
          <w:p w14:paraId="646F406E" w14:textId="77777777" w:rsidR="006E6475" w:rsidRPr="00440049" w:rsidRDefault="006E6475" w:rsidP="006E6475">
            <w:pPr>
              <w:pStyle w:val="ListParagraph"/>
              <w:numPr>
                <w:ilvl w:val="0"/>
                <w:numId w:val="123"/>
              </w:numPr>
              <w:spacing w:before="60" w:after="60" w:line="240" w:lineRule="auto"/>
              <w:contextualSpacing/>
              <w:rPr>
                <w:lang w:eastAsia="en-AU"/>
              </w:rPr>
            </w:pPr>
            <w:r w:rsidRPr="00440049">
              <w:rPr>
                <w:lang w:eastAsia="en-AU"/>
              </w:rPr>
              <w:t>WorkSafe notices</w:t>
            </w:r>
          </w:p>
        </w:tc>
        <w:tc>
          <w:tcPr>
            <w:tcW w:w="1763" w:type="dxa"/>
            <w:hideMark/>
          </w:tcPr>
          <w:p w14:paraId="1B07A1CB" w14:textId="77777777" w:rsidR="006E6475" w:rsidRPr="00440049" w:rsidRDefault="006E6475" w:rsidP="00E42B6F">
            <w:pPr>
              <w:spacing w:before="100" w:beforeAutospacing="1" w:after="100" w:afterAutospacing="1"/>
              <w:jc w:val="right"/>
              <w:rPr>
                <w:lang w:eastAsia="en-AU"/>
              </w:rPr>
            </w:pPr>
            <w:r>
              <w:t>0%</w:t>
            </w:r>
          </w:p>
        </w:tc>
        <w:tc>
          <w:tcPr>
            <w:tcW w:w="1559" w:type="dxa"/>
            <w:hideMark/>
          </w:tcPr>
          <w:p w14:paraId="0ED69675" w14:textId="77777777" w:rsidR="006E6475" w:rsidRPr="00440049" w:rsidRDefault="006E6475" w:rsidP="00E42B6F">
            <w:pPr>
              <w:spacing w:before="100" w:beforeAutospacing="1" w:after="100" w:afterAutospacing="1"/>
              <w:jc w:val="right"/>
              <w:rPr>
                <w:lang w:eastAsia="en-AU"/>
              </w:rPr>
            </w:pPr>
            <w:r>
              <w:t>0%</w:t>
            </w:r>
          </w:p>
        </w:tc>
        <w:tc>
          <w:tcPr>
            <w:tcW w:w="1843" w:type="dxa"/>
            <w:hideMark/>
          </w:tcPr>
          <w:p w14:paraId="5956B256" w14:textId="77777777" w:rsidR="006E6475" w:rsidRPr="00440049" w:rsidRDefault="006E6475" w:rsidP="00E42B6F">
            <w:pPr>
              <w:spacing w:before="100" w:beforeAutospacing="1" w:after="100" w:afterAutospacing="1"/>
              <w:jc w:val="right"/>
              <w:rPr>
                <w:lang w:eastAsia="en-AU"/>
              </w:rPr>
            </w:pPr>
            <w:r>
              <w:t>0%</w:t>
            </w:r>
          </w:p>
        </w:tc>
        <w:tc>
          <w:tcPr>
            <w:tcW w:w="1701" w:type="dxa"/>
          </w:tcPr>
          <w:p w14:paraId="6E04710B" w14:textId="77777777" w:rsidR="006E6475" w:rsidRPr="00440049" w:rsidRDefault="006E6475" w:rsidP="00E42B6F">
            <w:pPr>
              <w:spacing w:before="100" w:beforeAutospacing="1" w:after="100" w:afterAutospacing="1"/>
              <w:jc w:val="right"/>
            </w:pPr>
            <w:r>
              <w:t>0%</w:t>
            </w:r>
          </w:p>
        </w:tc>
        <w:tc>
          <w:tcPr>
            <w:tcW w:w="1751" w:type="dxa"/>
          </w:tcPr>
          <w:p w14:paraId="3B71B11A" w14:textId="77777777" w:rsidR="006E6475" w:rsidRPr="00440049" w:rsidRDefault="006E6475" w:rsidP="00E42B6F">
            <w:pPr>
              <w:spacing w:beforeAutospacing="1" w:afterAutospacing="1"/>
              <w:jc w:val="right"/>
            </w:pPr>
            <w:r>
              <w:t>0%</w:t>
            </w:r>
          </w:p>
        </w:tc>
      </w:tr>
      <w:tr w:rsidR="006E6475" w:rsidRPr="00440049" w14:paraId="5B1EB502" w14:textId="77777777" w:rsidTr="00B73564">
        <w:trPr>
          <w:trHeight w:val="289"/>
        </w:trPr>
        <w:tc>
          <w:tcPr>
            <w:tcW w:w="1838" w:type="dxa"/>
            <w:vMerge/>
            <w:hideMark/>
          </w:tcPr>
          <w:p w14:paraId="15C331DA" w14:textId="77777777" w:rsidR="006E6475" w:rsidRPr="00440049" w:rsidRDefault="006E6475" w:rsidP="0054050A">
            <w:pPr>
              <w:spacing w:before="100" w:beforeAutospacing="1" w:after="100" w:afterAutospacing="1"/>
              <w:rPr>
                <w:lang w:eastAsia="en-AU"/>
              </w:rPr>
            </w:pPr>
          </w:p>
        </w:tc>
        <w:tc>
          <w:tcPr>
            <w:tcW w:w="2773" w:type="dxa"/>
            <w:hideMark/>
          </w:tcPr>
          <w:p w14:paraId="7C5C37CE" w14:textId="77777777" w:rsidR="006E6475" w:rsidRPr="00440049" w:rsidRDefault="006E6475" w:rsidP="00B73564">
            <w:pPr>
              <w:spacing w:before="60" w:after="60" w:line="240" w:lineRule="auto"/>
              <w:contextualSpacing/>
              <w:rPr>
                <w:lang w:eastAsia="en-AU"/>
              </w:rPr>
            </w:pPr>
            <w:r w:rsidRPr="00440049">
              <w:rPr>
                <w:lang w:eastAsia="en-AU"/>
              </w:rPr>
              <w:t>induction</w:t>
            </w:r>
          </w:p>
        </w:tc>
        <w:tc>
          <w:tcPr>
            <w:tcW w:w="1763" w:type="dxa"/>
            <w:hideMark/>
          </w:tcPr>
          <w:p w14:paraId="78D5E234"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559" w:type="dxa"/>
            <w:hideMark/>
          </w:tcPr>
          <w:p w14:paraId="4053D535"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843" w:type="dxa"/>
            <w:hideMark/>
          </w:tcPr>
          <w:p w14:paraId="6B2736E1"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701" w:type="dxa"/>
          </w:tcPr>
          <w:p w14:paraId="5A7153C4" w14:textId="77777777" w:rsidR="006E6475" w:rsidRPr="00440049" w:rsidRDefault="006E6475" w:rsidP="00E42B6F">
            <w:pPr>
              <w:spacing w:before="100" w:beforeAutospacing="1" w:after="100" w:afterAutospacing="1"/>
              <w:jc w:val="right"/>
            </w:pPr>
            <w:r w:rsidRPr="00440049">
              <w:rPr>
                <w:rFonts w:eastAsia="Times New Roman" w:cs="Arial"/>
                <w:lang w:eastAsia="en-AU"/>
              </w:rPr>
              <w:t>100%</w:t>
            </w:r>
          </w:p>
        </w:tc>
        <w:tc>
          <w:tcPr>
            <w:tcW w:w="1751" w:type="dxa"/>
          </w:tcPr>
          <w:p w14:paraId="48A7741F" w14:textId="77777777" w:rsidR="006E6475" w:rsidRPr="00440049" w:rsidRDefault="006E6475" w:rsidP="00E42B6F">
            <w:pPr>
              <w:spacing w:before="100" w:beforeAutospacing="1" w:after="100" w:afterAutospacing="1"/>
              <w:jc w:val="right"/>
              <w:rPr>
                <w:rFonts w:eastAsia="Times New Roman" w:cs="Arial"/>
                <w:lang w:eastAsia="en-AU"/>
              </w:rPr>
            </w:pPr>
            <w:r w:rsidRPr="1B352636">
              <w:rPr>
                <w:rFonts w:eastAsia="Times New Roman" w:cs="Arial"/>
                <w:lang w:eastAsia="en-AU"/>
              </w:rPr>
              <w:t>89%</w:t>
            </w:r>
          </w:p>
        </w:tc>
      </w:tr>
      <w:tr w:rsidR="006E6475" w:rsidRPr="00440049" w14:paraId="2EB1D175" w14:textId="77777777" w:rsidTr="00B73564">
        <w:trPr>
          <w:trHeight w:val="587"/>
        </w:trPr>
        <w:tc>
          <w:tcPr>
            <w:tcW w:w="1838" w:type="dxa"/>
            <w:vMerge/>
            <w:hideMark/>
          </w:tcPr>
          <w:p w14:paraId="4412EF35" w14:textId="77777777" w:rsidR="006E6475" w:rsidRPr="00440049" w:rsidRDefault="006E6475" w:rsidP="0054050A">
            <w:pPr>
              <w:spacing w:before="100" w:beforeAutospacing="1" w:after="100" w:afterAutospacing="1"/>
              <w:rPr>
                <w:lang w:eastAsia="en-AU"/>
              </w:rPr>
            </w:pPr>
          </w:p>
        </w:tc>
        <w:tc>
          <w:tcPr>
            <w:tcW w:w="2773" w:type="dxa"/>
            <w:hideMark/>
          </w:tcPr>
          <w:p w14:paraId="256FAA29" w14:textId="77777777" w:rsidR="006E6475" w:rsidRPr="00440049" w:rsidRDefault="006E6475" w:rsidP="00B73564">
            <w:pPr>
              <w:spacing w:before="60" w:after="60" w:line="240" w:lineRule="auto"/>
              <w:contextualSpacing/>
              <w:rPr>
                <w:lang w:eastAsia="en-AU"/>
              </w:rPr>
            </w:pPr>
            <w:r w:rsidRPr="00440049">
              <w:rPr>
                <w:lang w:eastAsia="en-AU"/>
              </w:rPr>
              <w:t>management training</w:t>
            </w:r>
          </w:p>
        </w:tc>
        <w:tc>
          <w:tcPr>
            <w:tcW w:w="1763" w:type="dxa"/>
            <w:hideMark/>
          </w:tcPr>
          <w:p w14:paraId="47DF9B92" w14:textId="77777777" w:rsidR="006E6475" w:rsidRPr="00440049" w:rsidRDefault="006E6475" w:rsidP="00E42B6F">
            <w:pPr>
              <w:spacing w:before="100" w:beforeAutospacing="1" w:after="100" w:afterAutospacing="1"/>
              <w:jc w:val="right"/>
              <w:rPr>
                <w:lang w:eastAsia="en-AU"/>
              </w:rPr>
            </w:pPr>
            <w:r w:rsidRPr="00440049">
              <w:rPr>
                <w:lang w:eastAsia="en-AU"/>
              </w:rPr>
              <w:t>0%</w:t>
            </w:r>
          </w:p>
        </w:tc>
        <w:tc>
          <w:tcPr>
            <w:tcW w:w="1559" w:type="dxa"/>
            <w:hideMark/>
          </w:tcPr>
          <w:p w14:paraId="685FFE1D" w14:textId="77777777" w:rsidR="006E6475" w:rsidRPr="00440049" w:rsidRDefault="006E6475" w:rsidP="00E42B6F">
            <w:pPr>
              <w:spacing w:before="100" w:beforeAutospacing="1" w:after="100" w:afterAutospacing="1"/>
              <w:jc w:val="right"/>
              <w:rPr>
                <w:lang w:eastAsia="en-AU"/>
              </w:rPr>
            </w:pPr>
            <w:r w:rsidRPr="00440049">
              <w:rPr>
                <w:lang w:eastAsia="en-AU"/>
              </w:rPr>
              <w:t>75%</w:t>
            </w:r>
          </w:p>
        </w:tc>
        <w:tc>
          <w:tcPr>
            <w:tcW w:w="1843" w:type="dxa"/>
            <w:hideMark/>
          </w:tcPr>
          <w:p w14:paraId="45A482B7"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701" w:type="dxa"/>
          </w:tcPr>
          <w:p w14:paraId="53377AB3" w14:textId="77777777" w:rsidR="006E6475" w:rsidRPr="00440049" w:rsidRDefault="006E6475" w:rsidP="00E42B6F">
            <w:pPr>
              <w:jc w:val="right"/>
              <w:textAlignment w:val="baseline"/>
              <w:rPr>
                <w:rFonts w:eastAsia="Times New Roman" w:cs="Arial"/>
                <w:lang w:eastAsia="en-AU"/>
              </w:rPr>
            </w:pPr>
            <w:r w:rsidRPr="00440049">
              <w:rPr>
                <w:rFonts w:eastAsia="Times New Roman" w:cs="Arial"/>
                <w:lang w:eastAsia="en-AU"/>
              </w:rPr>
              <w:t>100%</w:t>
            </w:r>
          </w:p>
        </w:tc>
        <w:tc>
          <w:tcPr>
            <w:tcW w:w="1751" w:type="dxa"/>
          </w:tcPr>
          <w:p w14:paraId="126B052A" w14:textId="77777777" w:rsidR="006E6475" w:rsidRPr="00440049" w:rsidRDefault="006E6475" w:rsidP="00E42B6F">
            <w:pPr>
              <w:jc w:val="right"/>
              <w:textAlignment w:val="baseline"/>
              <w:rPr>
                <w:rFonts w:eastAsia="Times New Roman" w:cs="Arial"/>
                <w:lang w:eastAsia="en-AU"/>
              </w:rPr>
            </w:pPr>
            <w:r w:rsidRPr="1B352636">
              <w:rPr>
                <w:rFonts w:eastAsia="Times New Roman" w:cs="Arial"/>
                <w:lang w:eastAsia="en-AU"/>
              </w:rPr>
              <w:t>80%</w:t>
            </w:r>
          </w:p>
        </w:tc>
      </w:tr>
      <w:tr w:rsidR="006E6475" w:rsidRPr="00440049" w14:paraId="06724F7E" w14:textId="77777777" w:rsidTr="00B73564">
        <w:trPr>
          <w:trHeight w:val="901"/>
        </w:trPr>
        <w:tc>
          <w:tcPr>
            <w:tcW w:w="1838" w:type="dxa"/>
            <w:vMerge/>
            <w:hideMark/>
          </w:tcPr>
          <w:p w14:paraId="76BD4DFE" w14:textId="77777777" w:rsidR="006E6475" w:rsidRPr="00440049" w:rsidRDefault="006E6475" w:rsidP="0054050A">
            <w:pPr>
              <w:spacing w:before="100" w:beforeAutospacing="1" w:after="100" w:afterAutospacing="1"/>
              <w:rPr>
                <w:lang w:eastAsia="en-AU"/>
              </w:rPr>
            </w:pPr>
          </w:p>
        </w:tc>
        <w:tc>
          <w:tcPr>
            <w:tcW w:w="2773" w:type="dxa"/>
            <w:hideMark/>
          </w:tcPr>
          <w:p w14:paraId="5765F6F8" w14:textId="77777777" w:rsidR="006E6475" w:rsidRPr="00440049" w:rsidRDefault="006E6475" w:rsidP="00B73564">
            <w:pPr>
              <w:spacing w:before="60" w:after="60" w:line="240" w:lineRule="auto"/>
              <w:contextualSpacing/>
              <w:rPr>
                <w:lang w:eastAsia="en-AU"/>
              </w:rPr>
            </w:pPr>
            <w:r w:rsidRPr="00440049">
              <w:rPr>
                <w:lang w:eastAsia="en-AU"/>
              </w:rPr>
              <w:t>contractors, temps and visitors</w:t>
            </w:r>
          </w:p>
        </w:tc>
        <w:tc>
          <w:tcPr>
            <w:tcW w:w="1763" w:type="dxa"/>
            <w:hideMark/>
          </w:tcPr>
          <w:p w14:paraId="7DC05EEF"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559" w:type="dxa"/>
            <w:hideMark/>
          </w:tcPr>
          <w:p w14:paraId="5806E4AB"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843" w:type="dxa"/>
            <w:hideMark/>
          </w:tcPr>
          <w:p w14:paraId="1B7F590D"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701" w:type="dxa"/>
          </w:tcPr>
          <w:p w14:paraId="7F8814E5" w14:textId="77777777" w:rsidR="006E6475" w:rsidRPr="00440049" w:rsidRDefault="006E6475" w:rsidP="00E42B6F">
            <w:pPr>
              <w:jc w:val="right"/>
              <w:textAlignment w:val="baseline"/>
              <w:rPr>
                <w:rFonts w:eastAsia="Times New Roman" w:cs="Arial"/>
                <w:lang w:eastAsia="en-AU"/>
              </w:rPr>
            </w:pPr>
            <w:r w:rsidRPr="00440049">
              <w:rPr>
                <w:rFonts w:eastAsia="Times New Roman" w:cs="Arial"/>
                <w:lang w:eastAsia="en-AU"/>
              </w:rPr>
              <w:t>100%</w:t>
            </w:r>
          </w:p>
        </w:tc>
        <w:tc>
          <w:tcPr>
            <w:tcW w:w="1751" w:type="dxa"/>
          </w:tcPr>
          <w:p w14:paraId="229698D8" w14:textId="77777777" w:rsidR="006E6475" w:rsidRPr="00440049" w:rsidRDefault="006E6475" w:rsidP="00E42B6F">
            <w:pPr>
              <w:jc w:val="right"/>
              <w:textAlignment w:val="baseline"/>
              <w:rPr>
                <w:rFonts w:eastAsia="Times New Roman" w:cs="Arial"/>
                <w:lang w:eastAsia="en-AU"/>
              </w:rPr>
            </w:pPr>
            <w:r w:rsidRPr="1B352636">
              <w:rPr>
                <w:rFonts w:eastAsia="Times New Roman" w:cs="Arial"/>
                <w:lang w:eastAsia="en-AU"/>
              </w:rPr>
              <w:t>71%</w:t>
            </w:r>
          </w:p>
        </w:tc>
      </w:tr>
      <w:tr w:rsidR="006E6475" w:rsidRPr="00440049" w14:paraId="7B9832EF" w14:textId="77777777" w:rsidTr="00B73564">
        <w:trPr>
          <w:trHeight w:val="289"/>
        </w:trPr>
        <w:tc>
          <w:tcPr>
            <w:tcW w:w="1838" w:type="dxa"/>
            <w:vMerge/>
            <w:hideMark/>
          </w:tcPr>
          <w:p w14:paraId="6A605103" w14:textId="77777777" w:rsidR="006E6475" w:rsidRPr="00440049" w:rsidRDefault="006E6475" w:rsidP="0054050A">
            <w:pPr>
              <w:spacing w:before="100" w:beforeAutospacing="1" w:after="100" w:afterAutospacing="1"/>
              <w:rPr>
                <w:lang w:eastAsia="en-AU"/>
              </w:rPr>
            </w:pPr>
          </w:p>
        </w:tc>
        <w:tc>
          <w:tcPr>
            <w:tcW w:w="2773" w:type="dxa"/>
            <w:hideMark/>
          </w:tcPr>
          <w:p w14:paraId="0C10E1CB" w14:textId="77777777" w:rsidR="006E6475" w:rsidRPr="00440049" w:rsidRDefault="006E6475" w:rsidP="00B73564">
            <w:pPr>
              <w:spacing w:before="60" w:after="60" w:line="240" w:lineRule="auto"/>
              <w:contextualSpacing/>
              <w:rPr>
                <w:lang w:eastAsia="en-AU"/>
              </w:rPr>
            </w:pPr>
            <w:r w:rsidRPr="00440049">
              <w:rPr>
                <w:lang w:eastAsia="en-AU"/>
              </w:rPr>
              <w:t>acceptance of role</w:t>
            </w:r>
          </w:p>
        </w:tc>
        <w:tc>
          <w:tcPr>
            <w:tcW w:w="1763" w:type="dxa"/>
            <w:hideMark/>
          </w:tcPr>
          <w:p w14:paraId="7EB2EC54"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559" w:type="dxa"/>
            <w:hideMark/>
          </w:tcPr>
          <w:p w14:paraId="31214C93"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843" w:type="dxa"/>
            <w:hideMark/>
          </w:tcPr>
          <w:p w14:paraId="65837931"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701" w:type="dxa"/>
          </w:tcPr>
          <w:p w14:paraId="7FCD4C2D" w14:textId="77777777" w:rsidR="006E6475" w:rsidRPr="00440049" w:rsidRDefault="006E6475" w:rsidP="00E42B6F">
            <w:pPr>
              <w:jc w:val="right"/>
              <w:textAlignment w:val="baseline"/>
              <w:rPr>
                <w:rFonts w:eastAsia="Times New Roman" w:cs="Arial"/>
                <w:lang w:eastAsia="en-AU"/>
              </w:rPr>
            </w:pPr>
            <w:r w:rsidRPr="00440049">
              <w:rPr>
                <w:rFonts w:eastAsia="Times New Roman" w:cs="Arial"/>
                <w:lang w:eastAsia="en-AU"/>
              </w:rPr>
              <w:t>100%</w:t>
            </w:r>
          </w:p>
        </w:tc>
        <w:tc>
          <w:tcPr>
            <w:tcW w:w="1751" w:type="dxa"/>
          </w:tcPr>
          <w:p w14:paraId="01F05276" w14:textId="77777777" w:rsidR="006E6475" w:rsidRPr="00440049" w:rsidRDefault="006E6475" w:rsidP="00E42B6F">
            <w:pPr>
              <w:jc w:val="right"/>
              <w:textAlignment w:val="baseline"/>
              <w:rPr>
                <w:rFonts w:eastAsia="Times New Roman" w:cs="Arial"/>
                <w:lang w:eastAsia="en-AU"/>
              </w:rPr>
            </w:pPr>
            <w:r w:rsidRPr="44987362">
              <w:rPr>
                <w:rFonts w:eastAsia="Times New Roman" w:cs="Arial"/>
                <w:lang w:eastAsia="en-AU"/>
              </w:rPr>
              <w:t>100%</w:t>
            </w:r>
          </w:p>
        </w:tc>
      </w:tr>
      <w:tr w:rsidR="006E6475" w:rsidRPr="00440049" w14:paraId="18F365C1" w14:textId="77777777" w:rsidTr="00B73564">
        <w:trPr>
          <w:trHeight w:val="289"/>
        </w:trPr>
        <w:tc>
          <w:tcPr>
            <w:tcW w:w="1838" w:type="dxa"/>
            <w:vMerge/>
            <w:hideMark/>
          </w:tcPr>
          <w:p w14:paraId="18E6F244" w14:textId="77777777" w:rsidR="006E6475" w:rsidRPr="00440049" w:rsidRDefault="006E6475" w:rsidP="0054050A">
            <w:pPr>
              <w:spacing w:before="100" w:beforeAutospacing="1" w:after="100" w:afterAutospacing="1"/>
              <w:rPr>
                <w:lang w:eastAsia="en-AU"/>
              </w:rPr>
            </w:pPr>
          </w:p>
        </w:tc>
        <w:tc>
          <w:tcPr>
            <w:tcW w:w="2773" w:type="dxa"/>
            <w:hideMark/>
          </w:tcPr>
          <w:p w14:paraId="6EE8D36C" w14:textId="77777777" w:rsidR="006E6475" w:rsidRPr="00440049" w:rsidRDefault="006E6475" w:rsidP="00B73564">
            <w:pPr>
              <w:spacing w:before="60" w:after="60" w:line="240" w:lineRule="auto"/>
              <w:contextualSpacing/>
              <w:rPr>
                <w:lang w:eastAsia="en-AU"/>
              </w:rPr>
            </w:pPr>
            <w:r w:rsidRPr="00440049">
              <w:rPr>
                <w:lang w:eastAsia="en-AU"/>
              </w:rPr>
              <w:t>refresher training</w:t>
            </w:r>
          </w:p>
        </w:tc>
        <w:tc>
          <w:tcPr>
            <w:tcW w:w="1763" w:type="dxa"/>
            <w:hideMark/>
          </w:tcPr>
          <w:p w14:paraId="7503C354"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559" w:type="dxa"/>
            <w:hideMark/>
          </w:tcPr>
          <w:p w14:paraId="2C695957"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843" w:type="dxa"/>
            <w:hideMark/>
          </w:tcPr>
          <w:p w14:paraId="609520C4" w14:textId="77777777" w:rsidR="006E6475" w:rsidRPr="00440049" w:rsidRDefault="006E6475" w:rsidP="00E42B6F">
            <w:pPr>
              <w:spacing w:before="100" w:beforeAutospacing="1" w:after="100" w:afterAutospacing="1"/>
              <w:jc w:val="right"/>
              <w:rPr>
                <w:lang w:eastAsia="en-AU"/>
              </w:rPr>
            </w:pPr>
            <w:r w:rsidRPr="00440049">
              <w:rPr>
                <w:lang w:eastAsia="en-AU"/>
              </w:rPr>
              <w:t>16.70%</w:t>
            </w:r>
          </w:p>
        </w:tc>
        <w:tc>
          <w:tcPr>
            <w:tcW w:w="1701" w:type="dxa"/>
          </w:tcPr>
          <w:p w14:paraId="5416E7F4" w14:textId="77777777" w:rsidR="006E6475" w:rsidRPr="00440049" w:rsidRDefault="006E6475" w:rsidP="00E42B6F">
            <w:pPr>
              <w:jc w:val="right"/>
              <w:textAlignment w:val="baseline"/>
              <w:rPr>
                <w:rFonts w:eastAsia="Times New Roman" w:cs="Arial"/>
                <w:lang w:eastAsia="en-AU"/>
              </w:rPr>
            </w:pPr>
            <w:r w:rsidRPr="00440049">
              <w:rPr>
                <w:rFonts w:eastAsia="Times New Roman" w:cs="Arial"/>
                <w:lang w:eastAsia="en-AU"/>
              </w:rPr>
              <w:t>100%</w:t>
            </w:r>
          </w:p>
        </w:tc>
        <w:tc>
          <w:tcPr>
            <w:tcW w:w="1751" w:type="dxa"/>
          </w:tcPr>
          <w:p w14:paraId="0DCD52EF" w14:textId="77777777" w:rsidR="006E6475" w:rsidRPr="00440049" w:rsidRDefault="006E6475" w:rsidP="00E42B6F">
            <w:pPr>
              <w:jc w:val="right"/>
              <w:textAlignment w:val="baseline"/>
              <w:rPr>
                <w:rFonts w:eastAsia="Times New Roman" w:cs="Arial"/>
                <w:lang w:eastAsia="en-AU"/>
              </w:rPr>
            </w:pPr>
            <w:r w:rsidRPr="44987362">
              <w:rPr>
                <w:rFonts w:eastAsia="Times New Roman" w:cs="Arial"/>
                <w:lang w:eastAsia="en-AU"/>
              </w:rPr>
              <w:t>100%</w:t>
            </w:r>
          </w:p>
        </w:tc>
      </w:tr>
      <w:tr w:rsidR="006E6475" w:rsidRPr="00440049" w14:paraId="43C21CDC" w14:textId="77777777" w:rsidTr="00B73564">
        <w:trPr>
          <w:trHeight w:val="729"/>
        </w:trPr>
        <w:tc>
          <w:tcPr>
            <w:tcW w:w="1838" w:type="dxa"/>
            <w:vMerge/>
            <w:hideMark/>
          </w:tcPr>
          <w:p w14:paraId="4C93692A" w14:textId="77777777" w:rsidR="006E6475" w:rsidRPr="00440049" w:rsidRDefault="006E6475" w:rsidP="0054050A">
            <w:pPr>
              <w:spacing w:before="100" w:beforeAutospacing="1" w:after="100" w:afterAutospacing="1"/>
              <w:rPr>
                <w:lang w:eastAsia="en-AU"/>
              </w:rPr>
            </w:pPr>
          </w:p>
        </w:tc>
        <w:tc>
          <w:tcPr>
            <w:tcW w:w="2773" w:type="dxa"/>
            <w:hideMark/>
          </w:tcPr>
          <w:p w14:paraId="4E36581C" w14:textId="77777777" w:rsidR="006E6475" w:rsidRPr="00440049" w:rsidRDefault="006E6475" w:rsidP="00B73564">
            <w:pPr>
              <w:spacing w:before="60" w:after="60" w:line="240" w:lineRule="auto"/>
              <w:contextualSpacing/>
              <w:rPr>
                <w:lang w:eastAsia="en-AU"/>
              </w:rPr>
            </w:pPr>
            <w:r w:rsidRPr="00440049">
              <w:rPr>
                <w:lang w:eastAsia="en-AU"/>
              </w:rPr>
              <w:t>reporting of incidents and injuries</w:t>
            </w:r>
          </w:p>
        </w:tc>
        <w:tc>
          <w:tcPr>
            <w:tcW w:w="1763" w:type="dxa"/>
            <w:hideMark/>
          </w:tcPr>
          <w:p w14:paraId="15DEFA93"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559" w:type="dxa"/>
            <w:hideMark/>
          </w:tcPr>
          <w:p w14:paraId="263F890F"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843" w:type="dxa"/>
            <w:hideMark/>
          </w:tcPr>
          <w:p w14:paraId="6E79CC01" w14:textId="77777777" w:rsidR="006E6475" w:rsidRPr="00440049" w:rsidRDefault="006E6475" w:rsidP="00E42B6F">
            <w:pPr>
              <w:spacing w:before="100" w:beforeAutospacing="1" w:after="100" w:afterAutospacing="1"/>
              <w:jc w:val="right"/>
              <w:rPr>
                <w:lang w:eastAsia="en-AU"/>
              </w:rPr>
            </w:pPr>
            <w:r w:rsidRPr="00440049">
              <w:rPr>
                <w:lang w:eastAsia="en-AU"/>
              </w:rPr>
              <w:t>100%</w:t>
            </w:r>
          </w:p>
        </w:tc>
        <w:tc>
          <w:tcPr>
            <w:tcW w:w="1701" w:type="dxa"/>
          </w:tcPr>
          <w:p w14:paraId="51942E1C" w14:textId="77777777" w:rsidR="006E6475" w:rsidRPr="00440049" w:rsidRDefault="006E6475" w:rsidP="00E42B6F">
            <w:pPr>
              <w:jc w:val="right"/>
              <w:textAlignment w:val="baseline"/>
              <w:rPr>
                <w:rFonts w:eastAsia="Times New Roman" w:cs="Arial"/>
                <w:lang w:eastAsia="en-AU"/>
              </w:rPr>
            </w:pPr>
            <w:r w:rsidRPr="00440049">
              <w:rPr>
                <w:rFonts w:eastAsia="Times New Roman" w:cs="Arial"/>
                <w:lang w:eastAsia="en-AU"/>
              </w:rPr>
              <w:t>100%</w:t>
            </w:r>
          </w:p>
        </w:tc>
        <w:tc>
          <w:tcPr>
            <w:tcW w:w="1751" w:type="dxa"/>
          </w:tcPr>
          <w:p w14:paraId="3E7FB150" w14:textId="5E141D10" w:rsidR="006E6475" w:rsidRPr="00440049" w:rsidRDefault="006E6475" w:rsidP="00E42B6F">
            <w:pPr>
              <w:jc w:val="right"/>
              <w:textAlignment w:val="baseline"/>
              <w:rPr>
                <w:rFonts w:eastAsia="Times New Roman" w:cs="Arial"/>
                <w:lang w:eastAsia="en-AU"/>
              </w:rPr>
            </w:pPr>
            <w:r w:rsidRPr="44987362">
              <w:rPr>
                <w:rFonts w:eastAsia="Times New Roman" w:cs="Arial"/>
                <w:lang w:eastAsia="en-AU"/>
              </w:rPr>
              <w:t>100%</w:t>
            </w:r>
          </w:p>
        </w:tc>
      </w:tr>
      <w:tr w:rsidR="006E6475" w:rsidRPr="00440049" w14:paraId="45B2EFC8" w14:textId="77777777" w:rsidTr="00B73564">
        <w:trPr>
          <w:trHeight w:val="289"/>
        </w:trPr>
        <w:tc>
          <w:tcPr>
            <w:tcW w:w="1838" w:type="dxa"/>
            <w:vMerge w:val="restart"/>
            <w:hideMark/>
          </w:tcPr>
          <w:p w14:paraId="08D9F2C0" w14:textId="77777777" w:rsidR="006E6475" w:rsidRPr="00440049" w:rsidRDefault="006E6475" w:rsidP="0054050A">
            <w:pPr>
              <w:spacing w:before="100" w:beforeAutospacing="1" w:after="100" w:afterAutospacing="1"/>
              <w:rPr>
                <w:lang w:eastAsia="en-AU"/>
              </w:rPr>
            </w:pPr>
            <w:r w:rsidRPr="00440049">
              <w:rPr>
                <w:lang w:eastAsia="en-AU"/>
              </w:rPr>
              <w:t>EAP usage</w:t>
            </w:r>
          </w:p>
          <w:p w14:paraId="2C426686" w14:textId="77777777" w:rsidR="006E6475" w:rsidRPr="00440049" w:rsidRDefault="006E6475" w:rsidP="0054050A">
            <w:pPr>
              <w:spacing w:before="100" w:beforeAutospacing="1" w:after="100" w:afterAutospacing="1"/>
              <w:rPr>
                <w:lang w:eastAsia="en-AU"/>
              </w:rPr>
            </w:pPr>
            <w:r w:rsidRPr="00440049">
              <w:rPr>
                <w:lang w:eastAsia="en-AU"/>
              </w:rPr>
              <w:t> </w:t>
            </w:r>
          </w:p>
        </w:tc>
        <w:tc>
          <w:tcPr>
            <w:tcW w:w="2773" w:type="dxa"/>
            <w:hideMark/>
          </w:tcPr>
          <w:p w14:paraId="0A63F40E" w14:textId="77777777" w:rsidR="006E6475" w:rsidRPr="00440049" w:rsidRDefault="006E6475" w:rsidP="0054050A">
            <w:pPr>
              <w:spacing w:before="100" w:beforeAutospacing="1" w:after="100" w:afterAutospacing="1"/>
              <w:rPr>
                <w:lang w:eastAsia="en-AU"/>
              </w:rPr>
            </w:pPr>
            <w:r w:rsidRPr="00440049">
              <w:rPr>
                <w:lang w:eastAsia="en-AU"/>
              </w:rPr>
              <w:t>Total client cases</w:t>
            </w:r>
          </w:p>
        </w:tc>
        <w:tc>
          <w:tcPr>
            <w:tcW w:w="1763" w:type="dxa"/>
            <w:hideMark/>
          </w:tcPr>
          <w:p w14:paraId="37967A9A" w14:textId="77777777" w:rsidR="006E6475" w:rsidRPr="00440049" w:rsidRDefault="006E6475" w:rsidP="00E42B6F">
            <w:pPr>
              <w:spacing w:before="100" w:beforeAutospacing="1" w:after="100" w:afterAutospacing="1"/>
              <w:jc w:val="right"/>
              <w:rPr>
                <w:lang w:eastAsia="en-AU"/>
              </w:rPr>
            </w:pPr>
            <w:r w:rsidRPr="00440049">
              <w:rPr>
                <w:lang w:eastAsia="en-AU"/>
              </w:rPr>
              <w:t>–</w:t>
            </w:r>
          </w:p>
        </w:tc>
        <w:tc>
          <w:tcPr>
            <w:tcW w:w="1559" w:type="dxa"/>
            <w:hideMark/>
          </w:tcPr>
          <w:p w14:paraId="22EA44A8" w14:textId="77777777" w:rsidR="006E6475" w:rsidRPr="00440049" w:rsidRDefault="006E6475" w:rsidP="00E42B6F">
            <w:pPr>
              <w:spacing w:before="100" w:beforeAutospacing="1" w:after="100" w:afterAutospacing="1"/>
              <w:jc w:val="right"/>
              <w:rPr>
                <w:lang w:eastAsia="en-AU"/>
              </w:rPr>
            </w:pPr>
            <w:r w:rsidRPr="00440049">
              <w:rPr>
                <w:lang w:eastAsia="en-AU"/>
              </w:rPr>
              <w:t>–</w:t>
            </w:r>
          </w:p>
        </w:tc>
        <w:tc>
          <w:tcPr>
            <w:tcW w:w="1843" w:type="dxa"/>
            <w:hideMark/>
          </w:tcPr>
          <w:p w14:paraId="1058AB4A" w14:textId="77777777" w:rsidR="006E6475" w:rsidRPr="00440049" w:rsidRDefault="006E6475" w:rsidP="00E42B6F">
            <w:pPr>
              <w:spacing w:before="100" w:beforeAutospacing="1" w:after="100" w:afterAutospacing="1"/>
              <w:jc w:val="right"/>
              <w:rPr>
                <w:lang w:eastAsia="en-AU"/>
              </w:rPr>
            </w:pPr>
            <w:r w:rsidRPr="00440049">
              <w:rPr>
                <w:lang w:eastAsia="en-AU"/>
              </w:rPr>
              <w:t>10</w:t>
            </w:r>
          </w:p>
        </w:tc>
        <w:tc>
          <w:tcPr>
            <w:tcW w:w="1701" w:type="dxa"/>
          </w:tcPr>
          <w:p w14:paraId="34AFE996" w14:textId="77777777" w:rsidR="006E6475" w:rsidRPr="00440049" w:rsidRDefault="006E6475" w:rsidP="00E42B6F">
            <w:pPr>
              <w:spacing w:before="100" w:beforeAutospacing="1" w:after="100" w:afterAutospacing="1"/>
              <w:jc w:val="right"/>
            </w:pPr>
            <w:r w:rsidRPr="00440049">
              <w:rPr>
                <w:rFonts w:eastAsia="Times New Roman" w:cs="Arial"/>
                <w:lang w:eastAsia="en-AU"/>
              </w:rPr>
              <w:t>3</w:t>
            </w:r>
          </w:p>
        </w:tc>
        <w:tc>
          <w:tcPr>
            <w:tcW w:w="1751" w:type="dxa"/>
          </w:tcPr>
          <w:p w14:paraId="5BA0DFB4" w14:textId="77777777" w:rsidR="006E6475" w:rsidRPr="00440049" w:rsidRDefault="006E6475" w:rsidP="00E42B6F">
            <w:pPr>
              <w:spacing w:before="100" w:beforeAutospacing="1" w:after="100" w:afterAutospacing="1"/>
              <w:jc w:val="right"/>
              <w:rPr>
                <w:rFonts w:eastAsia="Times New Roman" w:cs="Arial"/>
                <w:lang w:eastAsia="en-AU"/>
              </w:rPr>
            </w:pPr>
            <w:r w:rsidRPr="42486B6C">
              <w:rPr>
                <w:rFonts w:eastAsia="Times New Roman" w:cs="Arial"/>
                <w:lang w:eastAsia="en-AU"/>
              </w:rPr>
              <w:t>28</w:t>
            </w:r>
          </w:p>
        </w:tc>
      </w:tr>
      <w:tr w:rsidR="006E6475" w:rsidRPr="00440049" w14:paraId="52F3BDC6" w14:textId="77777777" w:rsidTr="00B73564">
        <w:trPr>
          <w:trHeight w:val="289"/>
        </w:trPr>
        <w:tc>
          <w:tcPr>
            <w:tcW w:w="1838" w:type="dxa"/>
            <w:vMerge/>
            <w:hideMark/>
          </w:tcPr>
          <w:p w14:paraId="7CA59B00" w14:textId="77777777" w:rsidR="006E6475" w:rsidRPr="00440049" w:rsidRDefault="006E6475" w:rsidP="0054050A">
            <w:pPr>
              <w:spacing w:before="100" w:beforeAutospacing="1" w:after="100" w:afterAutospacing="1"/>
              <w:rPr>
                <w:lang w:eastAsia="en-AU"/>
              </w:rPr>
            </w:pPr>
          </w:p>
        </w:tc>
        <w:tc>
          <w:tcPr>
            <w:tcW w:w="2773" w:type="dxa"/>
            <w:hideMark/>
          </w:tcPr>
          <w:p w14:paraId="78385CE9" w14:textId="77777777" w:rsidR="006E6475" w:rsidRPr="00440049" w:rsidRDefault="006E6475" w:rsidP="0054050A">
            <w:pPr>
              <w:spacing w:before="100" w:beforeAutospacing="1" w:after="100" w:afterAutospacing="1"/>
              <w:rPr>
                <w:lang w:eastAsia="en-AU"/>
              </w:rPr>
            </w:pPr>
            <w:r w:rsidRPr="00440049">
              <w:rPr>
                <w:lang w:eastAsia="en-AU"/>
              </w:rPr>
              <w:t>Hours by service</w:t>
            </w:r>
          </w:p>
        </w:tc>
        <w:tc>
          <w:tcPr>
            <w:tcW w:w="1763" w:type="dxa"/>
            <w:hideMark/>
          </w:tcPr>
          <w:p w14:paraId="2551580C" w14:textId="77777777" w:rsidR="006E6475" w:rsidRPr="00440049" w:rsidRDefault="006E6475" w:rsidP="00E42B6F">
            <w:pPr>
              <w:spacing w:before="100" w:beforeAutospacing="1" w:after="100" w:afterAutospacing="1"/>
              <w:jc w:val="right"/>
              <w:rPr>
                <w:lang w:eastAsia="en-AU"/>
              </w:rPr>
            </w:pPr>
            <w:r w:rsidRPr="00440049">
              <w:rPr>
                <w:lang w:eastAsia="en-AU"/>
              </w:rPr>
              <w:t>–</w:t>
            </w:r>
          </w:p>
        </w:tc>
        <w:tc>
          <w:tcPr>
            <w:tcW w:w="1559" w:type="dxa"/>
            <w:hideMark/>
          </w:tcPr>
          <w:p w14:paraId="3CAB9283" w14:textId="77777777" w:rsidR="006E6475" w:rsidRPr="00440049" w:rsidRDefault="006E6475" w:rsidP="00E42B6F">
            <w:pPr>
              <w:spacing w:before="100" w:beforeAutospacing="1" w:after="100" w:afterAutospacing="1"/>
              <w:jc w:val="right"/>
              <w:rPr>
                <w:lang w:eastAsia="en-AU"/>
              </w:rPr>
            </w:pPr>
            <w:r w:rsidRPr="00440049">
              <w:rPr>
                <w:lang w:eastAsia="en-AU"/>
              </w:rPr>
              <w:t>–</w:t>
            </w:r>
          </w:p>
        </w:tc>
        <w:tc>
          <w:tcPr>
            <w:tcW w:w="1843" w:type="dxa"/>
            <w:hideMark/>
          </w:tcPr>
          <w:p w14:paraId="1D207060" w14:textId="77777777" w:rsidR="006E6475" w:rsidRPr="00440049" w:rsidRDefault="006E6475" w:rsidP="00E42B6F">
            <w:pPr>
              <w:spacing w:before="100" w:beforeAutospacing="1" w:after="100" w:afterAutospacing="1"/>
              <w:jc w:val="right"/>
              <w:rPr>
                <w:lang w:eastAsia="en-AU"/>
              </w:rPr>
            </w:pPr>
            <w:r w:rsidRPr="00440049">
              <w:rPr>
                <w:lang w:eastAsia="en-AU"/>
              </w:rPr>
              <w:t>21</w:t>
            </w:r>
          </w:p>
        </w:tc>
        <w:tc>
          <w:tcPr>
            <w:tcW w:w="1701" w:type="dxa"/>
          </w:tcPr>
          <w:p w14:paraId="0083E2FA" w14:textId="77777777" w:rsidR="006E6475" w:rsidRPr="00440049" w:rsidRDefault="006E6475" w:rsidP="00E42B6F">
            <w:pPr>
              <w:spacing w:before="100" w:beforeAutospacing="1" w:after="100" w:afterAutospacing="1"/>
              <w:jc w:val="right"/>
            </w:pPr>
            <w:r w:rsidRPr="00440049">
              <w:rPr>
                <w:rFonts w:eastAsia="Times New Roman" w:cs="Arial"/>
                <w:lang w:eastAsia="en-AU"/>
              </w:rPr>
              <w:t>4</w:t>
            </w:r>
          </w:p>
        </w:tc>
        <w:tc>
          <w:tcPr>
            <w:tcW w:w="1751" w:type="dxa"/>
          </w:tcPr>
          <w:p w14:paraId="5EA74AF7" w14:textId="77777777" w:rsidR="006E6475" w:rsidRPr="00440049" w:rsidRDefault="006E6475" w:rsidP="00E42B6F">
            <w:pPr>
              <w:spacing w:before="100" w:beforeAutospacing="1" w:after="100" w:afterAutospacing="1"/>
              <w:jc w:val="right"/>
              <w:rPr>
                <w:rFonts w:eastAsia="Times New Roman" w:cs="Arial"/>
                <w:lang w:eastAsia="en-AU"/>
              </w:rPr>
            </w:pPr>
            <w:r w:rsidRPr="42486B6C">
              <w:rPr>
                <w:rFonts w:eastAsia="Times New Roman" w:cs="Arial"/>
                <w:lang w:eastAsia="en-AU"/>
              </w:rPr>
              <w:t>14.5</w:t>
            </w:r>
          </w:p>
        </w:tc>
      </w:tr>
      <w:tr w:rsidR="006E6475" w:rsidRPr="00440049" w14:paraId="2F30C338" w14:textId="77777777" w:rsidTr="00B73564">
        <w:trPr>
          <w:trHeight w:val="289"/>
        </w:trPr>
        <w:tc>
          <w:tcPr>
            <w:tcW w:w="1838" w:type="dxa"/>
            <w:vMerge/>
            <w:hideMark/>
          </w:tcPr>
          <w:p w14:paraId="6BC42447" w14:textId="77777777" w:rsidR="006E6475" w:rsidRPr="00440049" w:rsidRDefault="006E6475" w:rsidP="0054050A">
            <w:pPr>
              <w:spacing w:before="100" w:beforeAutospacing="1" w:after="100" w:afterAutospacing="1"/>
              <w:rPr>
                <w:lang w:eastAsia="en-AU"/>
              </w:rPr>
            </w:pPr>
          </w:p>
        </w:tc>
        <w:tc>
          <w:tcPr>
            <w:tcW w:w="2773" w:type="dxa"/>
            <w:hideMark/>
          </w:tcPr>
          <w:p w14:paraId="5EB09F58" w14:textId="77777777" w:rsidR="006E6475" w:rsidRPr="00440049" w:rsidRDefault="006E6475" w:rsidP="0054050A">
            <w:pPr>
              <w:spacing w:before="100" w:beforeAutospacing="1" w:after="100" w:afterAutospacing="1"/>
              <w:rPr>
                <w:lang w:eastAsia="en-AU"/>
              </w:rPr>
            </w:pPr>
            <w:r w:rsidRPr="00440049">
              <w:rPr>
                <w:lang w:eastAsia="en-AU"/>
              </w:rPr>
              <w:t>Appointments by case</w:t>
            </w:r>
          </w:p>
        </w:tc>
        <w:tc>
          <w:tcPr>
            <w:tcW w:w="1763" w:type="dxa"/>
            <w:hideMark/>
          </w:tcPr>
          <w:p w14:paraId="38DDCE02" w14:textId="77777777" w:rsidR="006E6475" w:rsidRPr="00440049" w:rsidRDefault="006E6475" w:rsidP="00E42B6F">
            <w:pPr>
              <w:spacing w:before="100" w:beforeAutospacing="1" w:after="100" w:afterAutospacing="1"/>
              <w:jc w:val="right"/>
              <w:rPr>
                <w:lang w:eastAsia="en-AU"/>
              </w:rPr>
            </w:pPr>
            <w:r w:rsidRPr="00440049">
              <w:rPr>
                <w:lang w:eastAsia="en-AU"/>
              </w:rPr>
              <w:t>–</w:t>
            </w:r>
          </w:p>
        </w:tc>
        <w:tc>
          <w:tcPr>
            <w:tcW w:w="1559" w:type="dxa"/>
            <w:hideMark/>
          </w:tcPr>
          <w:p w14:paraId="3034F0CE" w14:textId="77777777" w:rsidR="006E6475" w:rsidRPr="00440049" w:rsidRDefault="006E6475" w:rsidP="00E42B6F">
            <w:pPr>
              <w:spacing w:before="100" w:beforeAutospacing="1" w:after="100" w:afterAutospacing="1"/>
              <w:jc w:val="right"/>
              <w:rPr>
                <w:lang w:eastAsia="en-AU"/>
              </w:rPr>
            </w:pPr>
            <w:r w:rsidRPr="00440049">
              <w:rPr>
                <w:lang w:eastAsia="en-AU"/>
              </w:rPr>
              <w:t>–</w:t>
            </w:r>
          </w:p>
        </w:tc>
        <w:tc>
          <w:tcPr>
            <w:tcW w:w="1843" w:type="dxa"/>
            <w:hideMark/>
          </w:tcPr>
          <w:p w14:paraId="7A06CCA6" w14:textId="77777777" w:rsidR="006E6475" w:rsidRPr="00440049" w:rsidRDefault="006E6475" w:rsidP="00E42B6F">
            <w:pPr>
              <w:spacing w:before="100" w:beforeAutospacing="1" w:after="100" w:afterAutospacing="1"/>
              <w:jc w:val="right"/>
              <w:rPr>
                <w:lang w:eastAsia="en-AU"/>
              </w:rPr>
            </w:pPr>
            <w:r w:rsidRPr="00440049">
              <w:rPr>
                <w:lang w:eastAsia="en-AU"/>
              </w:rPr>
              <w:t>2.1</w:t>
            </w:r>
          </w:p>
        </w:tc>
        <w:tc>
          <w:tcPr>
            <w:tcW w:w="1701" w:type="dxa"/>
          </w:tcPr>
          <w:p w14:paraId="71E5F6E2" w14:textId="77777777" w:rsidR="006E6475" w:rsidRPr="00440049" w:rsidRDefault="006E6475" w:rsidP="00E42B6F">
            <w:pPr>
              <w:spacing w:before="100" w:beforeAutospacing="1" w:after="100" w:afterAutospacing="1"/>
              <w:jc w:val="right"/>
            </w:pPr>
            <w:r w:rsidRPr="00440049">
              <w:rPr>
                <w:rFonts w:eastAsia="Times New Roman" w:cs="Arial"/>
                <w:lang w:eastAsia="en-AU"/>
              </w:rPr>
              <w:t>4</w:t>
            </w:r>
          </w:p>
        </w:tc>
        <w:tc>
          <w:tcPr>
            <w:tcW w:w="1751" w:type="dxa"/>
          </w:tcPr>
          <w:p w14:paraId="1E3D429A" w14:textId="77777777" w:rsidR="006E6475" w:rsidRPr="00440049" w:rsidRDefault="006E6475" w:rsidP="00E42B6F">
            <w:pPr>
              <w:spacing w:before="100" w:beforeAutospacing="1" w:after="100" w:afterAutospacing="1"/>
              <w:jc w:val="right"/>
              <w:rPr>
                <w:rFonts w:eastAsia="Times New Roman" w:cs="Arial"/>
                <w:lang w:eastAsia="en-AU"/>
              </w:rPr>
            </w:pPr>
            <w:r w:rsidRPr="42486B6C">
              <w:rPr>
                <w:rFonts w:eastAsia="Times New Roman" w:cs="Arial"/>
                <w:lang w:eastAsia="en-AU"/>
              </w:rPr>
              <w:t>8.5</w:t>
            </w:r>
          </w:p>
        </w:tc>
      </w:tr>
    </w:tbl>
    <w:p w14:paraId="4A19609D" w14:textId="77777777" w:rsidR="00E62707" w:rsidRPr="00B567E4" w:rsidRDefault="00E62707" w:rsidP="00B567E4"/>
    <w:p w14:paraId="2ACF7602" w14:textId="77777777" w:rsidR="00A120E5" w:rsidRDefault="00A120E5" w:rsidP="00C573C6">
      <w:pPr>
        <w:sectPr w:rsidR="00A120E5" w:rsidSect="00E62707">
          <w:pgSz w:w="16838" w:h="11906" w:orient="landscape" w:code="9"/>
          <w:pgMar w:top="1361" w:right="1361" w:bottom="1361" w:left="1701" w:header="454" w:footer="709" w:gutter="0"/>
          <w:cols w:space="284"/>
          <w:titlePg/>
          <w:docGrid w:linePitch="360"/>
        </w:sectPr>
      </w:pPr>
    </w:p>
    <w:p w14:paraId="3390AA91" w14:textId="4830902D" w:rsidR="00FA0DAB" w:rsidRDefault="00FA0DAB" w:rsidP="00FA0DAB">
      <w:pPr>
        <w:pStyle w:val="Heading1"/>
      </w:pPr>
      <w:bookmarkStart w:id="157" w:name="_Toc213238193"/>
      <w:r>
        <w:lastRenderedPageBreak/>
        <w:t>Section 6: Financial statements</w:t>
      </w:r>
      <w:bookmarkEnd w:id="157"/>
    </w:p>
    <w:p w14:paraId="75B2DEC3" w14:textId="77777777" w:rsidR="002F0525" w:rsidRDefault="00FA0DAB" w:rsidP="007437B5">
      <w:pPr>
        <w:pStyle w:val="Heading2"/>
      </w:pPr>
      <w:r>
        <w:br w:type="column"/>
      </w:r>
      <w:bookmarkStart w:id="158" w:name="_Toc213238194"/>
      <w:r w:rsidR="002F0525">
        <w:lastRenderedPageBreak/>
        <w:t>Declaration in the financial statements</w:t>
      </w:r>
      <w:bookmarkEnd w:id="158"/>
    </w:p>
    <w:p w14:paraId="6A18C7AA" w14:textId="77777777" w:rsidR="002F0525" w:rsidRDefault="002F0525" w:rsidP="002F0525">
      <w:r>
        <w:t xml:space="preserve">The attached financial statements for the Victorian Electoral Commission have been prepared in accordance with Directions 5.2 of the Standing Directions of the Assistant Treasurer under the </w:t>
      </w:r>
      <w:r w:rsidRPr="007437B5">
        <w:rPr>
          <w:i/>
          <w:iCs/>
        </w:rPr>
        <w:t>Financial Management Act 1994</w:t>
      </w:r>
      <w:r>
        <w:t>, applicable Financial Reporting Directions, Australian Accounting Standards, including Interpretations, and other mandatory professional reporting requirements.</w:t>
      </w:r>
    </w:p>
    <w:p w14:paraId="53B0A317" w14:textId="77777777" w:rsidR="002F0525" w:rsidRDefault="002F0525" w:rsidP="002F0525">
      <w:r>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2025 and financial position of the Commission </w:t>
      </w:r>
      <w:proofErr w:type="gramStart"/>
      <w:r>
        <w:t>at</w:t>
      </w:r>
      <w:proofErr w:type="gramEnd"/>
      <w:r>
        <w:t xml:space="preserve"> 30 June 2025.</w:t>
      </w:r>
    </w:p>
    <w:p w14:paraId="3A6D9D7F" w14:textId="77777777" w:rsidR="002F0525" w:rsidRDefault="002F0525" w:rsidP="002F0525">
      <w:r>
        <w:t>At the time of signing, we are not aware of any circumstance which would render any particulars included in the financial statements to be misleading or inaccurate.</w:t>
      </w:r>
    </w:p>
    <w:p w14:paraId="1A3FD972" w14:textId="77777777" w:rsidR="002F0525" w:rsidRDefault="002F0525" w:rsidP="002F0525">
      <w:r>
        <w:t>We authorise the attached financial statements for issue on 27 August 2025.</w:t>
      </w:r>
    </w:p>
    <w:p w14:paraId="1E85A8C2" w14:textId="16E34143" w:rsidR="002F0525" w:rsidRDefault="005A2C5A" w:rsidP="002F0525">
      <w:r>
        <w:rPr>
          <w:noProof/>
        </w:rPr>
        <w:drawing>
          <wp:inline distT="0" distB="0" distL="0" distR="0" wp14:anchorId="274B690E" wp14:editId="59A9410A">
            <wp:extent cx="1123041" cy="462987"/>
            <wp:effectExtent l="0" t="0" r="1270" b="0"/>
            <wp:docPr id="764731652" name="Picture 16" descr="Signature of Electoral Commissioner Sven Blue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31652" name="Picture 16" descr="Signature of Electoral Commissioner Sven Bluemmel."/>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64040" cy="479889"/>
                    </a:xfrm>
                    <a:prstGeom prst="rect">
                      <a:avLst/>
                    </a:prstGeom>
                  </pic:spPr>
                </pic:pic>
              </a:graphicData>
            </a:graphic>
          </wp:inline>
        </w:drawing>
      </w:r>
    </w:p>
    <w:p w14:paraId="255DA0EA" w14:textId="47C8C93C" w:rsidR="002F0525" w:rsidRDefault="002F0525" w:rsidP="002F0525">
      <w:r w:rsidRPr="007437B5">
        <w:rPr>
          <w:b/>
          <w:bCs/>
        </w:rPr>
        <w:t>Sven Bluemmel</w:t>
      </w:r>
      <w:r w:rsidR="007437B5">
        <w:br/>
      </w:r>
      <w:r>
        <w:t>Electoral Commissioner</w:t>
      </w:r>
      <w:r w:rsidR="007437B5">
        <w:br/>
      </w:r>
      <w:r>
        <w:t>Victorian Electoral Commission</w:t>
      </w:r>
      <w:r w:rsidR="007437B5">
        <w:br/>
      </w:r>
      <w:r>
        <w:t>Melbourne</w:t>
      </w:r>
    </w:p>
    <w:p w14:paraId="405DCFCC" w14:textId="77777777" w:rsidR="007C3788" w:rsidRDefault="007C3788" w:rsidP="002F0525"/>
    <w:p w14:paraId="13F2E755" w14:textId="6FB959F2" w:rsidR="002F0525" w:rsidRDefault="007C3788" w:rsidP="002F0525">
      <w:r>
        <w:rPr>
          <w:noProof/>
        </w:rPr>
        <w:drawing>
          <wp:inline distT="0" distB="0" distL="0" distR="0" wp14:anchorId="34BC991E" wp14:editId="0A746D39">
            <wp:extent cx="1166576" cy="584521"/>
            <wp:effectExtent l="0" t="0" r="0" b="6350"/>
            <wp:docPr id="556607427" name="Picture 17" descr="Signature of Chief Financial Officer Binh 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07427" name="Picture 17" descr="Signature of Chief Financial Officer Binh L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90840" cy="596679"/>
                    </a:xfrm>
                    <a:prstGeom prst="rect">
                      <a:avLst/>
                    </a:prstGeom>
                  </pic:spPr>
                </pic:pic>
              </a:graphicData>
            </a:graphic>
          </wp:inline>
        </w:drawing>
      </w:r>
    </w:p>
    <w:p w14:paraId="160490B8" w14:textId="2FD76D80" w:rsidR="00AF0CD7" w:rsidRDefault="002F0525" w:rsidP="002F0525">
      <w:r w:rsidRPr="007437B5">
        <w:rPr>
          <w:b/>
          <w:bCs/>
        </w:rPr>
        <w:t>Binh Le</w:t>
      </w:r>
      <w:r w:rsidR="007437B5">
        <w:br/>
      </w:r>
      <w:r>
        <w:t>Chief Financial Officer</w:t>
      </w:r>
      <w:r w:rsidR="007437B5">
        <w:br/>
      </w:r>
      <w:r>
        <w:t>Victorian Electoral Commission</w:t>
      </w:r>
      <w:r w:rsidR="007437B5">
        <w:br/>
      </w:r>
      <w:r>
        <w:t>Melbourne</w:t>
      </w:r>
    </w:p>
    <w:p w14:paraId="2A26DC1F" w14:textId="4EA02612" w:rsidR="00C573C6" w:rsidRDefault="00AF0CD7" w:rsidP="00416549">
      <w:pPr>
        <w:pStyle w:val="Heading2"/>
      </w:pPr>
      <w:r>
        <w:br w:type="column"/>
      </w:r>
      <w:bookmarkStart w:id="159" w:name="_Toc213238195"/>
      <w:r w:rsidR="00416549">
        <w:lastRenderedPageBreak/>
        <w:t>Comprehensive operating statement</w:t>
      </w:r>
      <w:bookmarkEnd w:id="159"/>
    </w:p>
    <w:p w14:paraId="0FED9192" w14:textId="0853E0BF" w:rsidR="00416549" w:rsidRDefault="00416549" w:rsidP="00416549">
      <w:r>
        <w:t>For the financial year ended 30 June 2025</w:t>
      </w:r>
    </w:p>
    <w:tbl>
      <w:tblPr>
        <w:tblStyle w:val="TableGrid"/>
        <w:tblW w:w="0" w:type="auto"/>
        <w:tblLook w:val="04A0" w:firstRow="1" w:lastRow="0" w:firstColumn="1" w:lastColumn="0" w:noHBand="0" w:noVBand="1"/>
        <w:tblCaption w:val="Operating statement"/>
        <w:tblDescription w:val="Table shows the VEC's income, expenses, gains, losses and comprehensive results for the last 2 financial years"/>
      </w:tblPr>
      <w:tblGrid>
        <w:gridCol w:w="4106"/>
        <w:gridCol w:w="1701"/>
        <w:gridCol w:w="1701"/>
        <w:gridCol w:w="1666"/>
      </w:tblGrid>
      <w:tr w:rsidR="008A21B8" w14:paraId="097FFFAC" w14:textId="77777777" w:rsidTr="00416549">
        <w:tc>
          <w:tcPr>
            <w:tcW w:w="4106" w:type="dxa"/>
          </w:tcPr>
          <w:p w14:paraId="1496C5D2" w14:textId="77777777" w:rsidR="008A21B8" w:rsidRDefault="008A21B8" w:rsidP="008A21B8"/>
        </w:tc>
        <w:tc>
          <w:tcPr>
            <w:tcW w:w="1701" w:type="dxa"/>
          </w:tcPr>
          <w:p w14:paraId="772FCA2D" w14:textId="70D7F363" w:rsidR="008A21B8" w:rsidRDefault="008A21B8" w:rsidP="008A21B8">
            <w:r w:rsidRPr="00BC0329">
              <w:rPr>
                <w:b/>
                <w:bCs/>
              </w:rPr>
              <w:t>Notes</w:t>
            </w:r>
          </w:p>
        </w:tc>
        <w:tc>
          <w:tcPr>
            <w:tcW w:w="1701" w:type="dxa"/>
          </w:tcPr>
          <w:p w14:paraId="7F6C05B9" w14:textId="27A11F1E" w:rsidR="008A21B8" w:rsidRDefault="008A21B8" w:rsidP="008A21B8">
            <w:r w:rsidRPr="00BC0329">
              <w:rPr>
                <w:b/>
                <w:bCs/>
              </w:rPr>
              <w:t xml:space="preserve">2025 ($’000) </w:t>
            </w:r>
          </w:p>
        </w:tc>
        <w:tc>
          <w:tcPr>
            <w:tcW w:w="1666" w:type="dxa"/>
          </w:tcPr>
          <w:p w14:paraId="6E248144" w14:textId="6B338901" w:rsidR="008A21B8" w:rsidRDefault="008A21B8" w:rsidP="008A21B8">
            <w:r w:rsidRPr="00BC0329">
              <w:rPr>
                <w:b/>
                <w:bCs/>
              </w:rPr>
              <w:t>2024 ($’000)</w:t>
            </w:r>
          </w:p>
        </w:tc>
      </w:tr>
      <w:tr w:rsidR="003E51C2" w14:paraId="598A63EE" w14:textId="77777777" w:rsidTr="00EC4DEF">
        <w:tc>
          <w:tcPr>
            <w:tcW w:w="9174" w:type="dxa"/>
            <w:gridSpan w:val="4"/>
          </w:tcPr>
          <w:p w14:paraId="6300D972" w14:textId="77777777" w:rsidR="003E51C2" w:rsidRDefault="003E51C2" w:rsidP="003E51C2">
            <w:pPr>
              <w:rPr>
                <w:b/>
                <w:bCs/>
              </w:rPr>
            </w:pPr>
            <w:r w:rsidRPr="0017314D">
              <w:rPr>
                <w:b/>
                <w:bCs/>
              </w:rPr>
              <w:t>Continuing operations</w:t>
            </w:r>
          </w:p>
          <w:p w14:paraId="70647932" w14:textId="6AA8A64D" w:rsidR="003E51C2" w:rsidRPr="003E51C2" w:rsidRDefault="003E51C2" w:rsidP="003E51C2">
            <w:pPr>
              <w:rPr>
                <w:b/>
                <w:bCs/>
              </w:rPr>
            </w:pPr>
            <w:r w:rsidRPr="0017314D">
              <w:rPr>
                <w:b/>
                <w:bCs/>
              </w:rPr>
              <w:t>Income from transactions</w:t>
            </w:r>
          </w:p>
        </w:tc>
      </w:tr>
      <w:tr w:rsidR="00C141C5" w14:paraId="7B7CCBAB" w14:textId="77777777" w:rsidTr="00416549">
        <w:tc>
          <w:tcPr>
            <w:tcW w:w="4106" w:type="dxa"/>
          </w:tcPr>
          <w:p w14:paraId="2D28898A" w14:textId="7BEAA865" w:rsidR="00C141C5" w:rsidRDefault="00C141C5" w:rsidP="00C141C5">
            <w:r w:rsidRPr="00564BDB">
              <w:t>Special appropriations</w:t>
            </w:r>
          </w:p>
        </w:tc>
        <w:tc>
          <w:tcPr>
            <w:tcW w:w="1701" w:type="dxa"/>
          </w:tcPr>
          <w:p w14:paraId="07313214" w14:textId="744B2905" w:rsidR="00C141C5" w:rsidRDefault="00C141C5" w:rsidP="00CF40B9">
            <w:pPr>
              <w:jc w:val="right"/>
            </w:pPr>
            <w:r w:rsidRPr="00564BDB">
              <w:t>2.2 &amp; 2.3</w:t>
            </w:r>
          </w:p>
        </w:tc>
        <w:tc>
          <w:tcPr>
            <w:tcW w:w="1701" w:type="dxa"/>
          </w:tcPr>
          <w:p w14:paraId="055ACC90" w14:textId="02718840" w:rsidR="00C141C5" w:rsidRDefault="00C141C5" w:rsidP="00CF40B9">
            <w:pPr>
              <w:jc w:val="right"/>
            </w:pPr>
            <w:r w:rsidRPr="00564BDB">
              <w:t>124,025</w:t>
            </w:r>
          </w:p>
        </w:tc>
        <w:tc>
          <w:tcPr>
            <w:tcW w:w="1666" w:type="dxa"/>
          </w:tcPr>
          <w:p w14:paraId="076652A2" w14:textId="5884B439" w:rsidR="00C141C5" w:rsidRDefault="00C141C5" w:rsidP="00CF40B9">
            <w:pPr>
              <w:jc w:val="right"/>
            </w:pPr>
            <w:r w:rsidRPr="00564BDB">
              <w:t>62,560</w:t>
            </w:r>
          </w:p>
        </w:tc>
      </w:tr>
      <w:tr w:rsidR="0060329D" w14:paraId="3A8F6D7E" w14:textId="77777777" w:rsidTr="00416549">
        <w:tc>
          <w:tcPr>
            <w:tcW w:w="4106" w:type="dxa"/>
          </w:tcPr>
          <w:p w14:paraId="7D9E4F83" w14:textId="61ABBCED" w:rsidR="0060329D" w:rsidRDefault="0060329D" w:rsidP="0060329D">
            <w:r w:rsidRPr="00564BDB">
              <w:t>Other income</w:t>
            </w:r>
          </w:p>
        </w:tc>
        <w:tc>
          <w:tcPr>
            <w:tcW w:w="1701" w:type="dxa"/>
          </w:tcPr>
          <w:p w14:paraId="3D5D401D" w14:textId="147BACDD" w:rsidR="0060329D" w:rsidRDefault="0060329D" w:rsidP="00CF40B9">
            <w:pPr>
              <w:jc w:val="right"/>
            </w:pPr>
            <w:r w:rsidRPr="00564BDB">
              <w:t>2.4</w:t>
            </w:r>
          </w:p>
        </w:tc>
        <w:tc>
          <w:tcPr>
            <w:tcW w:w="1701" w:type="dxa"/>
          </w:tcPr>
          <w:p w14:paraId="3D716530" w14:textId="67A348D0" w:rsidR="0060329D" w:rsidRDefault="0060329D" w:rsidP="00CF40B9">
            <w:pPr>
              <w:jc w:val="right"/>
            </w:pPr>
            <w:r w:rsidRPr="00564BDB">
              <w:t>72</w:t>
            </w:r>
          </w:p>
        </w:tc>
        <w:tc>
          <w:tcPr>
            <w:tcW w:w="1666" w:type="dxa"/>
          </w:tcPr>
          <w:p w14:paraId="4243B54F" w14:textId="7E2D4C0B" w:rsidR="0060329D" w:rsidRDefault="0060329D" w:rsidP="00CF40B9">
            <w:pPr>
              <w:jc w:val="right"/>
            </w:pPr>
            <w:r w:rsidRPr="00564BDB">
              <w:t>–</w:t>
            </w:r>
          </w:p>
        </w:tc>
      </w:tr>
      <w:tr w:rsidR="00DD5BAA" w14:paraId="5BC34CD0" w14:textId="77777777" w:rsidTr="00416549">
        <w:tc>
          <w:tcPr>
            <w:tcW w:w="4106" w:type="dxa"/>
          </w:tcPr>
          <w:p w14:paraId="2B6853CA" w14:textId="0B6121C0" w:rsidR="00DD5BAA" w:rsidRDefault="00DD5BAA" w:rsidP="00DD5BAA">
            <w:r w:rsidRPr="0017314D">
              <w:rPr>
                <w:b/>
                <w:bCs/>
              </w:rPr>
              <w:t>Total income from transactions</w:t>
            </w:r>
          </w:p>
        </w:tc>
        <w:tc>
          <w:tcPr>
            <w:tcW w:w="1701" w:type="dxa"/>
          </w:tcPr>
          <w:p w14:paraId="5C633E21" w14:textId="77777777" w:rsidR="00DD5BAA" w:rsidRDefault="00DD5BAA" w:rsidP="00CF40B9">
            <w:pPr>
              <w:jc w:val="right"/>
            </w:pPr>
          </w:p>
        </w:tc>
        <w:tc>
          <w:tcPr>
            <w:tcW w:w="1701" w:type="dxa"/>
          </w:tcPr>
          <w:p w14:paraId="66535858" w14:textId="28587375" w:rsidR="00DD5BAA" w:rsidRDefault="00DD5BAA" w:rsidP="00CF40B9">
            <w:pPr>
              <w:jc w:val="right"/>
            </w:pPr>
            <w:r w:rsidRPr="0017314D">
              <w:rPr>
                <w:b/>
                <w:bCs/>
              </w:rPr>
              <w:t>124,097</w:t>
            </w:r>
          </w:p>
        </w:tc>
        <w:tc>
          <w:tcPr>
            <w:tcW w:w="1666" w:type="dxa"/>
          </w:tcPr>
          <w:p w14:paraId="26711870" w14:textId="64520586" w:rsidR="00DD5BAA" w:rsidRDefault="00DD5BAA" w:rsidP="00CF40B9">
            <w:pPr>
              <w:jc w:val="right"/>
            </w:pPr>
            <w:r w:rsidRPr="0017314D">
              <w:rPr>
                <w:b/>
                <w:bCs/>
              </w:rPr>
              <w:t>62,560</w:t>
            </w:r>
          </w:p>
        </w:tc>
      </w:tr>
      <w:tr w:rsidR="00211805" w14:paraId="31E9C7C2" w14:textId="77777777" w:rsidTr="00260B42">
        <w:tc>
          <w:tcPr>
            <w:tcW w:w="9174" w:type="dxa"/>
            <w:gridSpan w:val="4"/>
          </w:tcPr>
          <w:p w14:paraId="23A95334" w14:textId="4F02E89F" w:rsidR="00211805" w:rsidRDefault="00211805" w:rsidP="00DD5BAA">
            <w:r w:rsidRPr="00F0760C">
              <w:rPr>
                <w:b/>
                <w:bCs/>
              </w:rPr>
              <w:t>Expenses from transactions</w:t>
            </w:r>
          </w:p>
        </w:tc>
      </w:tr>
      <w:tr w:rsidR="00FA7968" w14:paraId="17A75C66" w14:textId="77777777" w:rsidTr="00416549">
        <w:tc>
          <w:tcPr>
            <w:tcW w:w="4106" w:type="dxa"/>
          </w:tcPr>
          <w:p w14:paraId="6B0F9226" w14:textId="020843E7" w:rsidR="00FA7968" w:rsidRDefault="00FA7968" w:rsidP="00FA7968">
            <w:r w:rsidRPr="00564BDB">
              <w:t>Employee expenses</w:t>
            </w:r>
          </w:p>
        </w:tc>
        <w:tc>
          <w:tcPr>
            <w:tcW w:w="1701" w:type="dxa"/>
          </w:tcPr>
          <w:p w14:paraId="4F66B08B" w14:textId="1221997C" w:rsidR="00FA7968" w:rsidRDefault="00FA7968" w:rsidP="00CF40B9">
            <w:pPr>
              <w:jc w:val="right"/>
            </w:pPr>
            <w:r w:rsidRPr="00564BDB">
              <w:t>3.1.1</w:t>
            </w:r>
          </w:p>
        </w:tc>
        <w:tc>
          <w:tcPr>
            <w:tcW w:w="1701" w:type="dxa"/>
          </w:tcPr>
          <w:p w14:paraId="318F9E56" w14:textId="2E09F61A" w:rsidR="00FA7968" w:rsidRDefault="00FA7968" w:rsidP="00CF40B9">
            <w:pPr>
              <w:jc w:val="right"/>
            </w:pPr>
            <w:r w:rsidRPr="00564BDB">
              <w:t>(69,175)</w:t>
            </w:r>
          </w:p>
        </w:tc>
        <w:tc>
          <w:tcPr>
            <w:tcW w:w="1666" w:type="dxa"/>
          </w:tcPr>
          <w:p w14:paraId="6DBA1AE9" w14:textId="4F331BEF" w:rsidR="00FA7968" w:rsidRDefault="00FA7968" w:rsidP="00CF40B9">
            <w:pPr>
              <w:jc w:val="right"/>
            </w:pPr>
            <w:r w:rsidRPr="00564BDB">
              <w:t>(39,682)</w:t>
            </w:r>
          </w:p>
        </w:tc>
      </w:tr>
      <w:tr w:rsidR="00D46CF5" w14:paraId="6B791BC1" w14:textId="77777777" w:rsidTr="00416549">
        <w:tc>
          <w:tcPr>
            <w:tcW w:w="4106" w:type="dxa"/>
          </w:tcPr>
          <w:p w14:paraId="34358BD5" w14:textId="378AA90F" w:rsidR="00D46CF5" w:rsidRDefault="00D46CF5" w:rsidP="00D46CF5">
            <w:r w:rsidRPr="00564BDB">
              <w:t>Depreciation and amortisation</w:t>
            </w:r>
          </w:p>
        </w:tc>
        <w:tc>
          <w:tcPr>
            <w:tcW w:w="1701" w:type="dxa"/>
          </w:tcPr>
          <w:p w14:paraId="05422B6C" w14:textId="5D84712D" w:rsidR="00D46CF5" w:rsidRDefault="00D46CF5" w:rsidP="00CF40B9">
            <w:pPr>
              <w:jc w:val="right"/>
            </w:pPr>
            <w:r w:rsidRPr="00564BDB">
              <w:t>5.1.1</w:t>
            </w:r>
          </w:p>
        </w:tc>
        <w:tc>
          <w:tcPr>
            <w:tcW w:w="1701" w:type="dxa"/>
          </w:tcPr>
          <w:p w14:paraId="56888053" w14:textId="3CF6A530" w:rsidR="00D46CF5" w:rsidRDefault="00D46CF5" w:rsidP="00CF40B9">
            <w:pPr>
              <w:jc w:val="right"/>
            </w:pPr>
            <w:r w:rsidRPr="00564BDB">
              <w:t>(4,806)</w:t>
            </w:r>
          </w:p>
        </w:tc>
        <w:tc>
          <w:tcPr>
            <w:tcW w:w="1666" w:type="dxa"/>
          </w:tcPr>
          <w:p w14:paraId="4DAFC72E" w14:textId="5D2BF41C" w:rsidR="00D46CF5" w:rsidRDefault="00D46CF5" w:rsidP="00CF40B9">
            <w:pPr>
              <w:jc w:val="right"/>
            </w:pPr>
            <w:r w:rsidRPr="00564BDB">
              <w:t>(4,914)</w:t>
            </w:r>
          </w:p>
        </w:tc>
      </w:tr>
      <w:tr w:rsidR="00B140E7" w14:paraId="58FE1B60" w14:textId="77777777" w:rsidTr="00416549">
        <w:tc>
          <w:tcPr>
            <w:tcW w:w="4106" w:type="dxa"/>
          </w:tcPr>
          <w:p w14:paraId="46A12B02" w14:textId="45E019CA" w:rsidR="00B140E7" w:rsidRDefault="00B140E7" w:rsidP="00B140E7">
            <w:r w:rsidRPr="00564BDB">
              <w:t>Interest expense</w:t>
            </w:r>
          </w:p>
        </w:tc>
        <w:tc>
          <w:tcPr>
            <w:tcW w:w="1701" w:type="dxa"/>
          </w:tcPr>
          <w:p w14:paraId="2FFBC411" w14:textId="77777777" w:rsidR="00B140E7" w:rsidRDefault="00B140E7" w:rsidP="00CF40B9">
            <w:pPr>
              <w:jc w:val="right"/>
            </w:pPr>
          </w:p>
        </w:tc>
        <w:tc>
          <w:tcPr>
            <w:tcW w:w="1701" w:type="dxa"/>
          </w:tcPr>
          <w:p w14:paraId="689D9FEF" w14:textId="414A3ABE" w:rsidR="00B140E7" w:rsidRDefault="00B140E7" w:rsidP="00CF40B9">
            <w:pPr>
              <w:jc w:val="right"/>
            </w:pPr>
            <w:r w:rsidRPr="00564BDB">
              <w:t>(6)</w:t>
            </w:r>
          </w:p>
        </w:tc>
        <w:tc>
          <w:tcPr>
            <w:tcW w:w="1666" w:type="dxa"/>
          </w:tcPr>
          <w:p w14:paraId="020D72EA" w14:textId="57BC5520" w:rsidR="00B140E7" w:rsidRDefault="00B140E7" w:rsidP="00CF40B9">
            <w:pPr>
              <w:jc w:val="right"/>
            </w:pPr>
            <w:r w:rsidRPr="00564BDB">
              <w:t>(4)</w:t>
            </w:r>
          </w:p>
        </w:tc>
      </w:tr>
      <w:tr w:rsidR="00802581" w14:paraId="468887A3" w14:textId="77777777" w:rsidTr="00416549">
        <w:tc>
          <w:tcPr>
            <w:tcW w:w="4106" w:type="dxa"/>
          </w:tcPr>
          <w:p w14:paraId="55BF96E9" w14:textId="47D1C4DC" w:rsidR="00802581" w:rsidRDefault="00802581" w:rsidP="00802581">
            <w:r w:rsidRPr="00564BDB">
              <w:t>Other operating expenses</w:t>
            </w:r>
          </w:p>
        </w:tc>
        <w:tc>
          <w:tcPr>
            <w:tcW w:w="1701" w:type="dxa"/>
          </w:tcPr>
          <w:p w14:paraId="320D4841" w14:textId="557A077C" w:rsidR="00802581" w:rsidRDefault="00802581" w:rsidP="00CF40B9">
            <w:pPr>
              <w:jc w:val="right"/>
            </w:pPr>
            <w:r w:rsidRPr="00564BDB">
              <w:t>3.2</w:t>
            </w:r>
          </w:p>
        </w:tc>
        <w:tc>
          <w:tcPr>
            <w:tcW w:w="1701" w:type="dxa"/>
          </w:tcPr>
          <w:p w14:paraId="4299B6C3" w14:textId="457DF88A" w:rsidR="00802581" w:rsidRDefault="00802581" w:rsidP="00CF40B9">
            <w:pPr>
              <w:jc w:val="right"/>
            </w:pPr>
            <w:r w:rsidRPr="00564BDB">
              <w:t>(62,670)</w:t>
            </w:r>
          </w:p>
        </w:tc>
        <w:tc>
          <w:tcPr>
            <w:tcW w:w="1666" w:type="dxa"/>
          </w:tcPr>
          <w:p w14:paraId="1E0525D1" w14:textId="0CB48D78" w:rsidR="00802581" w:rsidRDefault="00802581" w:rsidP="00CF40B9">
            <w:pPr>
              <w:jc w:val="right"/>
            </w:pPr>
            <w:r w:rsidRPr="00564BDB">
              <w:t>(20,709)</w:t>
            </w:r>
          </w:p>
        </w:tc>
      </w:tr>
      <w:tr w:rsidR="009615FA" w14:paraId="2A48C278" w14:textId="77777777" w:rsidTr="00416549">
        <w:tc>
          <w:tcPr>
            <w:tcW w:w="4106" w:type="dxa"/>
          </w:tcPr>
          <w:p w14:paraId="7BCDBCBB" w14:textId="0399CD0A" w:rsidR="009615FA" w:rsidRDefault="009615FA" w:rsidP="009615FA">
            <w:r w:rsidRPr="003D14B9">
              <w:rPr>
                <w:b/>
                <w:bCs/>
              </w:rPr>
              <w:t>Total expenses from transactions</w:t>
            </w:r>
          </w:p>
        </w:tc>
        <w:tc>
          <w:tcPr>
            <w:tcW w:w="1701" w:type="dxa"/>
          </w:tcPr>
          <w:p w14:paraId="1ECE3C09" w14:textId="77777777" w:rsidR="009615FA" w:rsidRDefault="009615FA" w:rsidP="00CF40B9">
            <w:pPr>
              <w:jc w:val="right"/>
            </w:pPr>
          </w:p>
        </w:tc>
        <w:tc>
          <w:tcPr>
            <w:tcW w:w="1701" w:type="dxa"/>
          </w:tcPr>
          <w:p w14:paraId="68E1E089" w14:textId="3E5BACA2" w:rsidR="009615FA" w:rsidRDefault="009615FA" w:rsidP="00CF40B9">
            <w:pPr>
              <w:jc w:val="right"/>
            </w:pPr>
            <w:r w:rsidRPr="003D14B9">
              <w:rPr>
                <w:b/>
                <w:bCs/>
              </w:rPr>
              <w:t>(136,657)</w:t>
            </w:r>
          </w:p>
        </w:tc>
        <w:tc>
          <w:tcPr>
            <w:tcW w:w="1666" w:type="dxa"/>
          </w:tcPr>
          <w:p w14:paraId="3C6FDB9C" w14:textId="5DFA9EF0" w:rsidR="009615FA" w:rsidRDefault="009615FA" w:rsidP="00CF40B9">
            <w:pPr>
              <w:jc w:val="right"/>
            </w:pPr>
            <w:r w:rsidRPr="003D14B9">
              <w:rPr>
                <w:b/>
                <w:bCs/>
              </w:rPr>
              <w:t>(65,309)</w:t>
            </w:r>
          </w:p>
        </w:tc>
      </w:tr>
      <w:tr w:rsidR="009615FA" w14:paraId="567A6D07" w14:textId="77777777" w:rsidTr="00416549">
        <w:tc>
          <w:tcPr>
            <w:tcW w:w="4106" w:type="dxa"/>
          </w:tcPr>
          <w:p w14:paraId="1B382614" w14:textId="72B04017" w:rsidR="009615FA" w:rsidRDefault="009615FA" w:rsidP="009615FA">
            <w:r w:rsidRPr="003D14B9">
              <w:rPr>
                <w:b/>
                <w:bCs/>
              </w:rPr>
              <w:t>Net result from transactions (net operating balance)</w:t>
            </w:r>
          </w:p>
        </w:tc>
        <w:tc>
          <w:tcPr>
            <w:tcW w:w="1701" w:type="dxa"/>
          </w:tcPr>
          <w:p w14:paraId="54199785" w14:textId="77777777" w:rsidR="009615FA" w:rsidRDefault="009615FA" w:rsidP="00CF40B9">
            <w:pPr>
              <w:jc w:val="right"/>
            </w:pPr>
          </w:p>
        </w:tc>
        <w:tc>
          <w:tcPr>
            <w:tcW w:w="1701" w:type="dxa"/>
          </w:tcPr>
          <w:p w14:paraId="74D6A361" w14:textId="6E97A990" w:rsidR="009615FA" w:rsidRDefault="009615FA" w:rsidP="00CF40B9">
            <w:pPr>
              <w:jc w:val="right"/>
            </w:pPr>
            <w:r w:rsidRPr="003D14B9">
              <w:rPr>
                <w:b/>
                <w:bCs/>
              </w:rPr>
              <w:t>(12,560)</w:t>
            </w:r>
          </w:p>
        </w:tc>
        <w:tc>
          <w:tcPr>
            <w:tcW w:w="1666" w:type="dxa"/>
          </w:tcPr>
          <w:p w14:paraId="6946A6D0" w14:textId="4B50F937" w:rsidR="009615FA" w:rsidRDefault="009615FA" w:rsidP="00CF40B9">
            <w:pPr>
              <w:jc w:val="right"/>
            </w:pPr>
            <w:r w:rsidRPr="003D14B9">
              <w:rPr>
                <w:b/>
                <w:bCs/>
              </w:rPr>
              <w:t>(2,749)</w:t>
            </w:r>
          </w:p>
        </w:tc>
      </w:tr>
      <w:tr w:rsidR="008A1BBD" w14:paraId="41C06DF5" w14:textId="77777777" w:rsidTr="00F90EEE">
        <w:tc>
          <w:tcPr>
            <w:tcW w:w="9174" w:type="dxa"/>
            <w:gridSpan w:val="4"/>
          </w:tcPr>
          <w:p w14:paraId="7E84A525" w14:textId="54818523" w:rsidR="008A1BBD" w:rsidRPr="003D14B9" w:rsidRDefault="00616C95" w:rsidP="009615FA">
            <w:pPr>
              <w:rPr>
                <w:b/>
                <w:bCs/>
              </w:rPr>
            </w:pPr>
            <w:r w:rsidRPr="003D14B9">
              <w:rPr>
                <w:b/>
                <w:bCs/>
              </w:rPr>
              <w:t>Other economic flows included in net result</w:t>
            </w:r>
          </w:p>
        </w:tc>
      </w:tr>
      <w:tr w:rsidR="00B54E3C" w14:paraId="4B0881DC" w14:textId="77777777" w:rsidTr="00416549">
        <w:tc>
          <w:tcPr>
            <w:tcW w:w="4106" w:type="dxa"/>
          </w:tcPr>
          <w:p w14:paraId="4D942377" w14:textId="1CD5E48B" w:rsidR="00B54E3C" w:rsidRPr="003D14B9" w:rsidRDefault="00B54E3C" w:rsidP="00B54E3C">
            <w:pPr>
              <w:rPr>
                <w:b/>
                <w:bCs/>
              </w:rPr>
            </w:pPr>
            <w:r w:rsidRPr="00564BDB">
              <w:t>Net gain/(loss) on non-financial assets</w:t>
            </w:r>
          </w:p>
        </w:tc>
        <w:tc>
          <w:tcPr>
            <w:tcW w:w="1701" w:type="dxa"/>
          </w:tcPr>
          <w:p w14:paraId="472168FE" w14:textId="77777777" w:rsidR="00B54E3C" w:rsidRDefault="00B54E3C" w:rsidP="00CF40B9">
            <w:pPr>
              <w:jc w:val="right"/>
            </w:pPr>
          </w:p>
        </w:tc>
        <w:tc>
          <w:tcPr>
            <w:tcW w:w="1701" w:type="dxa"/>
          </w:tcPr>
          <w:p w14:paraId="67C5AD2A" w14:textId="54AD7260" w:rsidR="00B54E3C" w:rsidRPr="003D14B9" w:rsidRDefault="00B54E3C" w:rsidP="00CF40B9">
            <w:pPr>
              <w:jc w:val="right"/>
              <w:rPr>
                <w:b/>
                <w:bCs/>
              </w:rPr>
            </w:pPr>
            <w:r w:rsidRPr="00564BDB">
              <w:t>20</w:t>
            </w:r>
          </w:p>
        </w:tc>
        <w:tc>
          <w:tcPr>
            <w:tcW w:w="1666" w:type="dxa"/>
          </w:tcPr>
          <w:p w14:paraId="25911CBF" w14:textId="369413CE" w:rsidR="00B54E3C" w:rsidRPr="003D14B9" w:rsidRDefault="00B54E3C" w:rsidP="00CF40B9">
            <w:pPr>
              <w:jc w:val="right"/>
              <w:rPr>
                <w:b/>
                <w:bCs/>
              </w:rPr>
            </w:pPr>
            <w:r w:rsidRPr="00564BDB">
              <w:t>–</w:t>
            </w:r>
          </w:p>
        </w:tc>
      </w:tr>
      <w:tr w:rsidR="00B54E3C" w14:paraId="452E719A" w14:textId="77777777" w:rsidTr="00416549">
        <w:tc>
          <w:tcPr>
            <w:tcW w:w="4106" w:type="dxa"/>
          </w:tcPr>
          <w:p w14:paraId="389427DC" w14:textId="16DD45B0" w:rsidR="00B54E3C" w:rsidRPr="003D14B9" w:rsidRDefault="00B54E3C" w:rsidP="00B54E3C">
            <w:pPr>
              <w:rPr>
                <w:b/>
                <w:bCs/>
              </w:rPr>
            </w:pPr>
            <w:r w:rsidRPr="00564BDB">
              <w:t>Other gains/(losses) from other economic flows</w:t>
            </w:r>
          </w:p>
        </w:tc>
        <w:tc>
          <w:tcPr>
            <w:tcW w:w="1701" w:type="dxa"/>
          </w:tcPr>
          <w:p w14:paraId="26CA0202" w14:textId="77777777" w:rsidR="00B54E3C" w:rsidRDefault="00B54E3C" w:rsidP="00CF40B9">
            <w:pPr>
              <w:jc w:val="right"/>
            </w:pPr>
          </w:p>
        </w:tc>
        <w:tc>
          <w:tcPr>
            <w:tcW w:w="1701" w:type="dxa"/>
          </w:tcPr>
          <w:p w14:paraId="2EBBCD76" w14:textId="41C73C17" w:rsidR="00B54E3C" w:rsidRPr="003D14B9" w:rsidRDefault="00B54E3C" w:rsidP="00CF40B9">
            <w:pPr>
              <w:jc w:val="right"/>
              <w:rPr>
                <w:b/>
                <w:bCs/>
              </w:rPr>
            </w:pPr>
            <w:r w:rsidRPr="00564BDB">
              <w:t>(36)</w:t>
            </w:r>
          </w:p>
        </w:tc>
        <w:tc>
          <w:tcPr>
            <w:tcW w:w="1666" w:type="dxa"/>
          </w:tcPr>
          <w:p w14:paraId="75C5ED53" w14:textId="13591F51" w:rsidR="00B54E3C" w:rsidRPr="003D14B9" w:rsidRDefault="00B54E3C" w:rsidP="00CF40B9">
            <w:pPr>
              <w:jc w:val="right"/>
              <w:rPr>
                <w:b/>
                <w:bCs/>
              </w:rPr>
            </w:pPr>
            <w:r w:rsidRPr="00564BDB">
              <w:t>54</w:t>
            </w:r>
          </w:p>
        </w:tc>
      </w:tr>
      <w:tr w:rsidR="00B54E3C" w14:paraId="6BA8DAC7" w14:textId="77777777" w:rsidTr="00416549">
        <w:tc>
          <w:tcPr>
            <w:tcW w:w="4106" w:type="dxa"/>
          </w:tcPr>
          <w:p w14:paraId="73CAC7A5" w14:textId="5D131B8C" w:rsidR="00B54E3C" w:rsidRPr="003D14B9" w:rsidRDefault="00B54E3C" w:rsidP="00B54E3C">
            <w:pPr>
              <w:rPr>
                <w:b/>
                <w:bCs/>
              </w:rPr>
            </w:pPr>
            <w:r w:rsidRPr="0047609C">
              <w:rPr>
                <w:b/>
                <w:bCs/>
              </w:rPr>
              <w:t>Total other economic flows included in net result</w:t>
            </w:r>
          </w:p>
        </w:tc>
        <w:tc>
          <w:tcPr>
            <w:tcW w:w="1701" w:type="dxa"/>
          </w:tcPr>
          <w:p w14:paraId="4559F6FB" w14:textId="77777777" w:rsidR="00B54E3C" w:rsidRDefault="00B54E3C" w:rsidP="00CF40B9">
            <w:pPr>
              <w:jc w:val="right"/>
            </w:pPr>
          </w:p>
        </w:tc>
        <w:tc>
          <w:tcPr>
            <w:tcW w:w="1701" w:type="dxa"/>
          </w:tcPr>
          <w:p w14:paraId="2764E6B5" w14:textId="240F3E26" w:rsidR="00B54E3C" w:rsidRPr="003D14B9" w:rsidRDefault="00B54E3C" w:rsidP="00CF40B9">
            <w:pPr>
              <w:jc w:val="right"/>
              <w:rPr>
                <w:b/>
                <w:bCs/>
              </w:rPr>
            </w:pPr>
            <w:r w:rsidRPr="0047609C">
              <w:rPr>
                <w:b/>
                <w:bCs/>
              </w:rPr>
              <w:t>(16)</w:t>
            </w:r>
          </w:p>
        </w:tc>
        <w:tc>
          <w:tcPr>
            <w:tcW w:w="1666" w:type="dxa"/>
          </w:tcPr>
          <w:p w14:paraId="64F37A54" w14:textId="545987D7" w:rsidR="00B54E3C" w:rsidRPr="003D14B9" w:rsidRDefault="00B54E3C" w:rsidP="00CF40B9">
            <w:pPr>
              <w:jc w:val="right"/>
              <w:rPr>
                <w:b/>
                <w:bCs/>
              </w:rPr>
            </w:pPr>
            <w:r w:rsidRPr="0047609C">
              <w:rPr>
                <w:b/>
                <w:bCs/>
              </w:rPr>
              <w:t>54</w:t>
            </w:r>
          </w:p>
        </w:tc>
      </w:tr>
      <w:tr w:rsidR="00B54E3C" w14:paraId="049B7D77" w14:textId="77777777" w:rsidTr="00416549">
        <w:tc>
          <w:tcPr>
            <w:tcW w:w="4106" w:type="dxa"/>
          </w:tcPr>
          <w:p w14:paraId="5E65EAD3" w14:textId="09BD1994" w:rsidR="00B54E3C" w:rsidRPr="003D14B9" w:rsidRDefault="00B54E3C" w:rsidP="00B54E3C">
            <w:pPr>
              <w:rPr>
                <w:b/>
                <w:bCs/>
              </w:rPr>
            </w:pPr>
            <w:r w:rsidRPr="0047609C">
              <w:rPr>
                <w:b/>
                <w:bCs/>
              </w:rPr>
              <w:t>Comprehensive result</w:t>
            </w:r>
          </w:p>
        </w:tc>
        <w:tc>
          <w:tcPr>
            <w:tcW w:w="1701" w:type="dxa"/>
          </w:tcPr>
          <w:p w14:paraId="06EE855C" w14:textId="77777777" w:rsidR="00B54E3C" w:rsidRDefault="00B54E3C" w:rsidP="00CF40B9">
            <w:pPr>
              <w:jc w:val="right"/>
            </w:pPr>
          </w:p>
        </w:tc>
        <w:tc>
          <w:tcPr>
            <w:tcW w:w="1701" w:type="dxa"/>
          </w:tcPr>
          <w:p w14:paraId="077ED2B2" w14:textId="71286ABF" w:rsidR="00B54E3C" w:rsidRPr="003D14B9" w:rsidRDefault="00B54E3C" w:rsidP="00CF40B9">
            <w:pPr>
              <w:jc w:val="right"/>
              <w:rPr>
                <w:b/>
                <w:bCs/>
              </w:rPr>
            </w:pPr>
            <w:r w:rsidRPr="0047609C">
              <w:rPr>
                <w:b/>
                <w:bCs/>
              </w:rPr>
              <w:t>(12,576)</w:t>
            </w:r>
          </w:p>
        </w:tc>
        <w:tc>
          <w:tcPr>
            <w:tcW w:w="1666" w:type="dxa"/>
          </w:tcPr>
          <w:p w14:paraId="2765B9F4" w14:textId="09DC53CE" w:rsidR="00B54E3C" w:rsidRPr="003D14B9" w:rsidRDefault="00B54E3C" w:rsidP="00CF40B9">
            <w:pPr>
              <w:jc w:val="right"/>
              <w:rPr>
                <w:b/>
                <w:bCs/>
              </w:rPr>
            </w:pPr>
            <w:r w:rsidRPr="0047609C">
              <w:rPr>
                <w:b/>
                <w:bCs/>
              </w:rPr>
              <w:t>(2,695)</w:t>
            </w:r>
          </w:p>
        </w:tc>
      </w:tr>
    </w:tbl>
    <w:p w14:paraId="1DAAAA73" w14:textId="7B26955C" w:rsidR="001D2EA9" w:rsidRDefault="00B54E3C" w:rsidP="00416549">
      <w:r>
        <w:t>The comprehensive</w:t>
      </w:r>
      <w:r w:rsidR="001D2EA9">
        <w:t xml:space="preserve"> operating statement should be read in conjunction with the notes to the financial statements.</w:t>
      </w:r>
    </w:p>
    <w:p w14:paraId="548B32BE" w14:textId="3D9ACE1D" w:rsidR="00B54E3C" w:rsidRDefault="003C645A" w:rsidP="003C645A">
      <w:pPr>
        <w:pStyle w:val="Heading2"/>
      </w:pPr>
      <w:bookmarkStart w:id="160" w:name="_Toc213238196"/>
      <w:r>
        <w:t>Balance sheet</w:t>
      </w:r>
      <w:bookmarkEnd w:id="160"/>
    </w:p>
    <w:p w14:paraId="4A08017D" w14:textId="4F78E945" w:rsidR="003C645A" w:rsidRDefault="003C645A" w:rsidP="003C645A">
      <w:r>
        <w:t xml:space="preserve">As </w:t>
      </w:r>
      <w:proofErr w:type="gramStart"/>
      <w:r>
        <w:t>at</w:t>
      </w:r>
      <w:proofErr w:type="gramEnd"/>
      <w:r>
        <w:t xml:space="preserve"> 30 June 2025</w:t>
      </w:r>
    </w:p>
    <w:tbl>
      <w:tblPr>
        <w:tblStyle w:val="TableGrid"/>
        <w:tblW w:w="0" w:type="auto"/>
        <w:tblLook w:val="04A0" w:firstRow="1" w:lastRow="0" w:firstColumn="1" w:lastColumn="0" w:noHBand="0" w:noVBand="1"/>
        <w:tblCaption w:val="Balance sheet"/>
        <w:tblDescription w:val="Table shows the VEC's assets, liabilities, equity, net worth and other figures for the last 2 financial years."/>
      </w:tblPr>
      <w:tblGrid>
        <w:gridCol w:w="4531"/>
        <w:gridCol w:w="1560"/>
        <w:gridCol w:w="1559"/>
        <w:gridCol w:w="1524"/>
      </w:tblGrid>
      <w:tr w:rsidR="00504B83" w14:paraId="59A69BE0" w14:textId="77777777" w:rsidTr="00872AD0">
        <w:tc>
          <w:tcPr>
            <w:tcW w:w="4531" w:type="dxa"/>
          </w:tcPr>
          <w:p w14:paraId="1ABB40C6" w14:textId="77777777" w:rsidR="00504B83" w:rsidRPr="000E5F46" w:rsidRDefault="00504B83" w:rsidP="003C645A">
            <w:pPr>
              <w:rPr>
                <w:b/>
                <w:bCs/>
              </w:rPr>
            </w:pPr>
          </w:p>
        </w:tc>
        <w:tc>
          <w:tcPr>
            <w:tcW w:w="1560" w:type="dxa"/>
          </w:tcPr>
          <w:p w14:paraId="1CB0A09B" w14:textId="37D0CDA0" w:rsidR="00504B83" w:rsidRPr="000E5F46" w:rsidRDefault="00872AD0" w:rsidP="003C645A">
            <w:pPr>
              <w:rPr>
                <w:b/>
                <w:bCs/>
              </w:rPr>
            </w:pPr>
            <w:r w:rsidRPr="000E5F46">
              <w:rPr>
                <w:b/>
                <w:bCs/>
              </w:rPr>
              <w:t>Notes</w:t>
            </w:r>
          </w:p>
        </w:tc>
        <w:tc>
          <w:tcPr>
            <w:tcW w:w="1559" w:type="dxa"/>
          </w:tcPr>
          <w:p w14:paraId="3F0E2862" w14:textId="1D0CD9E7" w:rsidR="00504B83" w:rsidRPr="000E5F46" w:rsidRDefault="00872AD0" w:rsidP="003C645A">
            <w:pPr>
              <w:rPr>
                <w:b/>
                <w:bCs/>
              </w:rPr>
            </w:pPr>
            <w:r w:rsidRPr="000E5F46">
              <w:rPr>
                <w:b/>
                <w:bCs/>
              </w:rPr>
              <w:t>2025 (</w:t>
            </w:r>
            <w:r w:rsidR="002735BD" w:rsidRPr="000E5F46">
              <w:rPr>
                <w:b/>
                <w:bCs/>
              </w:rPr>
              <w:t>$’000)</w:t>
            </w:r>
          </w:p>
        </w:tc>
        <w:tc>
          <w:tcPr>
            <w:tcW w:w="1524" w:type="dxa"/>
          </w:tcPr>
          <w:p w14:paraId="1D301BC8" w14:textId="42AAF9FF" w:rsidR="00504B83" w:rsidRPr="000E5F46" w:rsidRDefault="002735BD" w:rsidP="003C645A">
            <w:pPr>
              <w:rPr>
                <w:b/>
                <w:bCs/>
              </w:rPr>
            </w:pPr>
            <w:r w:rsidRPr="000E5F46">
              <w:rPr>
                <w:b/>
                <w:bCs/>
              </w:rPr>
              <w:t>2024 ($’000)</w:t>
            </w:r>
          </w:p>
        </w:tc>
      </w:tr>
      <w:tr w:rsidR="00444365" w14:paraId="08952199" w14:textId="77777777" w:rsidTr="003E2270">
        <w:tc>
          <w:tcPr>
            <w:tcW w:w="9174" w:type="dxa"/>
            <w:gridSpan w:val="4"/>
          </w:tcPr>
          <w:p w14:paraId="429927B5" w14:textId="3F94394E" w:rsidR="00444365" w:rsidRPr="000E5F46" w:rsidRDefault="00444365" w:rsidP="003C645A">
            <w:pPr>
              <w:rPr>
                <w:b/>
                <w:bCs/>
              </w:rPr>
            </w:pPr>
            <w:r w:rsidRPr="000E5F46">
              <w:rPr>
                <w:b/>
                <w:bCs/>
              </w:rPr>
              <w:t>Assets</w:t>
            </w:r>
          </w:p>
        </w:tc>
      </w:tr>
      <w:tr w:rsidR="00444365" w14:paraId="7DA40176" w14:textId="77777777" w:rsidTr="009E3BBF">
        <w:tc>
          <w:tcPr>
            <w:tcW w:w="9174" w:type="dxa"/>
            <w:gridSpan w:val="4"/>
          </w:tcPr>
          <w:p w14:paraId="39AEB008" w14:textId="5664039B" w:rsidR="00444365" w:rsidRPr="000E5F46" w:rsidRDefault="00444365" w:rsidP="003C645A">
            <w:pPr>
              <w:rPr>
                <w:b/>
                <w:bCs/>
              </w:rPr>
            </w:pPr>
            <w:r w:rsidRPr="000E5F46">
              <w:rPr>
                <w:b/>
                <w:bCs/>
              </w:rPr>
              <w:t>Financial assets</w:t>
            </w:r>
          </w:p>
        </w:tc>
      </w:tr>
      <w:tr w:rsidR="000E5F46" w14:paraId="3911FD37" w14:textId="77777777" w:rsidTr="00872AD0">
        <w:tc>
          <w:tcPr>
            <w:tcW w:w="4531" w:type="dxa"/>
          </w:tcPr>
          <w:p w14:paraId="17D914EA" w14:textId="3E15DAE2" w:rsidR="000E5F46" w:rsidRDefault="000E5F46" w:rsidP="000E5F46">
            <w:r>
              <w:t>Cash and deposits</w:t>
            </w:r>
          </w:p>
        </w:tc>
        <w:tc>
          <w:tcPr>
            <w:tcW w:w="1560" w:type="dxa"/>
          </w:tcPr>
          <w:p w14:paraId="7E041106" w14:textId="7389E0D5" w:rsidR="000E5F46" w:rsidRDefault="000E5F46" w:rsidP="00005605">
            <w:pPr>
              <w:jc w:val="right"/>
            </w:pPr>
            <w:r w:rsidRPr="004977A3">
              <w:t>7.1</w:t>
            </w:r>
          </w:p>
        </w:tc>
        <w:tc>
          <w:tcPr>
            <w:tcW w:w="1559" w:type="dxa"/>
          </w:tcPr>
          <w:p w14:paraId="7D0DFFF9" w14:textId="7431A021" w:rsidR="000E5F46" w:rsidRDefault="000E5F46" w:rsidP="00005605">
            <w:pPr>
              <w:jc w:val="right"/>
            </w:pPr>
            <w:r w:rsidRPr="004977A3">
              <w:t>10</w:t>
            </w:r>
          </w:p>
        </w:tc>
        <w:tc>
          <w:tcPr>
            <w:tcW w:w="1524" w:type="dxa"/>
          </w:tcPr>
          <w:p w14:paraId="1D21E9C5" w14:textId="4562172F" w:rsidR="000E5F46" w:rsidRDefault="000E5F46" w:rsidP="00005605">
            <w:pPr>
              <w:jc w:val="right"/>
            </w:pPr>
            <w:r w:rsidRPr="004977A3">
              <w:t>8</w:t>
            </w:r>
          </w:p>
        </w:tc>
      </w:tr>
      <w:tr w:rsidR="009E0FD7" w14:paraId="320FCA91" w14:textId="77777777" w:rsidTr="00872AD0">
        <w:tc>
          <w:tcPr>
            <w:tcW w:w="4531" w:type="dxa"/>
          </w:tcPr>
          <w:p w14:paraId="022BE7DF" w14:textId="4CDAB5E1" w:rsidR="009E0FD7" w:rsidRDefault="009E0FD7" w:rsidP="009E0FD7">
            <w:r>
              <w:t>Receivables</w:t>
            </w:r>
          </w:p>
        </w:tc>
        <w:tc>
          <w:tcPr>
            <w:tcW w:w="1560" w:type="dxa"/>
          </w:tcPr>
          <w:p w14:paraId="696B1506" w14:textId="7C565D75" w:rsidR="009E0FD7" w:rsidRDefault="009E0FD7" w:rsidP="00005605">
            <w:pPr>
              <w:jc w:val="right"/>
            </w:pPr>
            <w:r w:rsidRPr="004977A3">
              <w:t>6.1</w:t>
            </w:r>
          </w:p>
        </w:tc>
        <w:tc>
          <w:tcPr>
            <w:tcW w:w="1559" w:type="dxa"/>
          </w:tcPr>
          <w:p w14:paraId="4C127E2B" w14:textId="69175525" w:rsidR="009E0FD7" w:rsidRDefault="009E0FD7" w:rsidP="00005605">
            <w:pPr>
              <w:jc w:val="right"/>
            </w:pPr>
            <w:r w:rsidRPr="004977A3">
              <w:t>363</w:t>
            </w:r>
          </w:p>
        </w:tc>
        <w:tc>
          <w:tcPr>
            <w:tcW w:w="1524" w:type="dxa"/>
          </w:tcPr>
          <w:p w14:paraId="7C7F132E" w14:textId="3F46E833" w:rsidR="009E0FD7" w:rsidRDefault="009E0FD7" w:rsidP="00005605">
            <w:pPr>
              <w:jc w:val="right"/>
            </w:pPr>
            <w:r w:rsidRPr="004977A3">
              <w:t>243</w:t>
            </w:r>
          </w:p>
        </w:tc>
      </w:tr>
      <w:tr w:rsidR="00A10537" w14:paraId="4237B7B1" w14:textId="77777777" w:rsidTr="00872AD0">
        <w:tc>
          <w:tcPr>
            <w:tcW w:w="4531" w:type="dxa"/>
          </w:tcPr>
          <w:p w14:paraId="22DAE416" w14:textId="16A53652" w:rsidR="00A10537" w:rsidRDefault="00A10537" w:rsidP="00A10537">
            <w:r w:rsidRPr="004977A3">
              <w:rPr>
                <w:b/>
              </w:rPr>
              <w:t>Total financial assets</w:t>
            </w:r>
          </w:p>
        </w:tc>
        <w:tc>
          <w:tcPr>
            <w:tcW w:w="1560" w:type="dxa"/>
          </w:tcPr>
          <w:p w14:paraId="426CD770" w14:textId="77777777" w:rsidR="00A10537" w:rsidRDefault="00A10537" w:rsidP="00005605">
            <w:pPr>
              <w:jc w:val="right"/>
            </w:pPr>
          </w:p>
        </w:tc>
        <w:tc>
          <w:tcPr>
            <w:tcW w:w="1559" w:type="dxa"/>
          </w:tcPr>
          <w:p w14:paraId="6491CD69" w14:textId="3FC24FBA" w:rsidR="00A10537" w:rsidRDefault="00A10537" w:rsidP="00005605">
            <w:pPr>
              <w:jc w:val="right"/>
            </w:pPr>
            <w:r w:rsidRPr="004977A3">
              <w:rPr>
                <w:b/>
              </w:rPr>
              <w:t>373</w:t>
            </w:r>
          </w:p>
        </w:tc>
        <w:tc>
          <w:tcPr>
            <w:tcW w:w="1524" w:type="dxa"/>
          </w:tcPr>
          <w:p w14:paraId="48821A4C" w14:textId="329099E9" w:rsidR="00A10537" w:rsidRDefault="00A10537" w:rsidP="00005605">
            <w:pPr>
              <w:jc w:val="right"/>
            </w:pPr>
            <w:r w:rsidRPr="004977A3">
              <w:rPr>
                <w:b/>
              </w:rPr>
              <w:t>251</w:t>
            </w:r>
          </w:p>
        </w:tc>
      </w:tr>
      <w:tr w:rsidR="009D4A1F" w14:paraId="5B2D40AE" w14:textId="77777777" w:rsidTr="009F4C83">
        <w:tc>
          <w:tcPr>
            <w:tcW w:w="9174" w:type="dxa"/>
            <w:gridSpan w:val="4"/>
          </w:tcPr>
          <w:p w14:paraId="2A82135B" w14:textId="3EFC0EC2" w:rsidR="009D4A1F" w:rsidRPr="009D4A1F" w:rsidRDefault="009D4A1F" w:rsidP="00A10537">
            <w:pPr>
              <w:rPr>
                <w:b/>
                <w:bCs/>
              </w:rPr>
            </w:pPr>
            <w:r w:rsidRPr="009D4A1F">
              <w:rPr>
                <w:b/>
                <w:bCs/>
              </w:rPr>
              <w:t>Non-financial assets</w:t>
            </w:r>
          </w:p>
        </w:tc>
      </w:tr>
      <w:tr w:rsidR="00BD6D7A" w14:paraId="7BD3F2F6" w14:textId="77777777" w:rsidTr="00872AD0">
        <w:tc>
          <w:tcPr>
            <w:tcW w:w="4531" w:type="dxa"/>
          </w:tcPr>
          <w:p w14:paraId="6A99F84C" w14:textId="39221B34" w:rsidR="00BD6D7A" w:rsidRDefault="00BD6D7A" w:rsidP="00BD6D7A">
            <w:r>
              <w:t>Inventories</w:t>
            </w:r>
          </w:p>
        </w:tc>
        <w:tc>
          <w:tcPr>
            <w:tcW w:w="1560" w:type="dxa"/>
          </w:tcPr>
          <w:p w14:paraId="2FD76D77" w14:textId="77777777" w:rsidR="00BD6D7A" w:rsidRDefault="00BD6D7A" w:rsidP="00005605">
            <w:pPr>
              <w:jc w:val="right"/>
            </w:pPr>
          </w:p>
        </w:tc>
        <w:tc>
          <w:tcPr>
            <w:tcW w:w="1559" w:type="dxa"/>
          </w:tcPr>
          <w:p w14:paraId="768F34F6" w14:textId="00556601" w:rsidR="00BD6D7A" w:rsidRDefault="00BD6D7A" w:rsidP="00005605">
            <w:pPr>
              <w:jc w:val="right"/>
            </w:pPr>
            <w:r w:rsidRPr="004977A3">
              <w:t>3,193</w:t>
            </w:r>
          </w:p>
        </w:tc>
        <w:tc>
          <w:tcPr>
            <w:tcW w:w="1524" w:type="dxa"/>
          </w:tcPr>
          <w:p w14:paraId="6EEFAD30" w14:textId="3F55629D" w:rsidR="00BD6D7A" w:rsidRDefault="00BD6D7A" w:rsidP="00005605">
            <w:pPr>
              <w:jc w:val="right"/>
            </w:pPr>
            <w:r w:rsidRPr="004977A3">
              <w:t>3,967</w:t>
            </w:r>
          </w:p>
        </w:tc>
      </w:tr>
      <w:tr w:rsidR="001D678A" w14:paraId="1F21133F" w14:textId="77777777" w:rsidTr="00872AD0">
        <w:tc>
          <w:tcPr>
            <w:tcW w:w="4531" w:type="dxa"/>
          </w:tcPr>
          <w:p w14:paraId="43A4CFF8" w14:textId="5FE7358F" w:rsidR="001D678A" w:rsidRDefault="001D678A" w:rsidP="001D678A">
            <w:r w:rsidRPr="004977A3">
              <w:t>Property, plant and equipment</w:t>
            </w:r>
          </w:p>
        </w:tc>
        <w:tc>
          <w:tcPr>
            <w:tcW w:w="1560" w:type="dxa"/>
          </w:tcPr>
          <w:p w14:paraId="24CB3BBB" w14:textId="43FE8E09" w:rsidR="001D678A" w:rsidRDefault="001D678A" w:rsidP="00005605">
            <w:pPr>
              <w:jc w:val="right"/>
            </w:pPr>
            <w:r w:rsidRPr="004977A3">
              <w:t>5.1</w:t>
            </w:r>
          </w:p>
        </w:tc>
        <w:tc>
          <w:tcPr>
            <w:tcW w:w="1559" w:type="dxa"/>
          </w:tcPr>
          <w:p w14:paraId="23BF3839" w14:textId="11E4BBED" w:rsidR="001D678A" w:rsidRDefault="001D678A" w:rsidP="00005605">
            <w:pPr>
              <w:jc w:val="right"/>
            </w:pPr>
            <w:r w:rsidRPr="004977A3">
              <w:t>5,585</w:t>
            </w:r>
          </w:p>
        </w:tc>
        <w:tc>
          <w:tcPr>
            <w:tcW w:w="1524" w:type="dxa"/>
          </w:tcPr>
          <w:p w14:paraId="79DC9A87" w14:textId="4BA209D2" w:rsidR="001D678A" w:rsidRDefault="001D678A" w:rsidP="00005605">
            <w:pPr>
              <w:jc w:val="right"/>
            </w:pPr>
            <w:r w:rsidRPr="004977A3">
              <w:t>5,300</w:t>
            </w:r>
          </w:p>
        </w:tc>
      </w:tr>
      <w:tr w:rsidR="001D678A" w14:paraId="6135AB78" w14:textId="77777777" w:rsidTr="00872AD0">
        <w:tc>
          <w:tcPr>
            <w:tcW w:w="4531" w:type="dxa"/>
          </w:tcPr>
          <w:p w14:paraId="29826BCC" w14:textId="225FA5BE" w:rsidR="001D678A" w:rsidRDefault="001D678A" w:rsidP="001D678A">
            <w:r w:rsidRPr="004977A3">
              <w:t>Intangible assets</w:t>
            </w:r>
          </w:p>
        </w:tc>
        <w:tc>
          <w:tcPr>
            <w:tcW w:w="1560" w:type="dxa"/>
          </w:tcPr>
          <w:p w14:paraId="0B6E2DCE" w14:textId="4A662571" w:rsidR="001D678A" w:rsidRDefault="001D678A" w:rsidP="00005605">
            <w:pPr>
              <w:jc w:val="right"/>
            </w:pPr>
            <w:r w:rsidRPr="004977A3">
              <w:t>5.2</w:t>
            </w:r>
          </w:p>
        </w:tc>
        <w:tc>
          <w:tcPr>
            <w:tcW w:w="1559" w:type="dxa"/>
          </w:tcPr>
          <w:p w14:paraId="1CDFF042" w14:textId="72052F3C" w:rsidR="001D678A" w:rsidRDefault="001D678A" w:rsidP="00005605">
            <w:pPr>
              <w:jc w:val="right"/>
            </w:pPr>
            <w:r w:rsidRPr="004977A3">
              <w:t>25,294</w:t>
            </w:r>
          </w:p>
        </w:tc>
        <w:tc>
          <w:tcPr>
            <w:tcW w:w="1524" w:type="dxa"/>
          </w:tcPr>
          <w:p w14:paraId="5610E533" w14:textId="4F710EC9" w:rsidR="001D678A" w:rsidRDefault="001D678A" w:rsidP="00005605">
            <w:pPr>
              <w:jc w:val="right"/>
            </w:pPr>
            <w:r w:rsidRPr="004977A3">
              <w:t>22,609</w:t>
            </w:r>
          </w:p>
        </w:tc>
      </w:tr>
      <w:tr w:rsidR="00711910" w14:paraId="40FA1439" w14:textId="77777777" w:rsidTr="00872AD0">
        <w:tc>
          <w:tcPr>
            <w:tcW w:w="4531" w:type="dxa"/>
          </w:tcPr>
          <w:p w14:paraId="23F6BFF8" w14:textId="0D07D234" w:rsidR="00711910" w:rsidRDefault="00711910" w:rsidP="00711910">
            <w:r w:rsidRPr="004977A3">
              <w:t>Prepayments</w:t>
            </w:r>
          </w:p>
        </w:tc>
        <w:tc>
          <w:tcPr>
            <w:tcW w:w="1560" w:type="dxa"/>
          </w:tcPr>
          <w:p w14:paraId="4C2F6044" w14:textId="77777777" w:rsidR="00711910" w:rsidRDefault="00711910" w:rsidP="00005605">
            <w:pPr>
              <w:jc w:val="right"/>
            </w:pPr>
          </w:p>
        </w:tc>
        <w:tc>
          <w:tcPr>
            <w:tcW w:w="1559" w:type="dxa"/>
          </w:tcPr>
          <w:p w14:paraId="508CDC01" w14:textId="2E884835" w:rsidR="00711910" w:rsidRDefault="00711910" w:rsidP="00005605">
            <w:pPr>
              <w:jc w:val="right"/>
            </w:pPr>
            <w:r w:rsidRPr="004977A3">
              <w:t>1,863</w:t>
            </w:r>
          </w:p>
        </w:tc>
        <w:tc>
          <w:tcPr>
            <w:tcW w:w="1524" w:type="dxa"/>
          </w:tcPr>
          <w:p w14:paraId="46E10142" w14:textId="2A605BFB" w:rsidR="00711910" w:rsidRDefault="00711910" w:rsidP="00005605">
            <w:pPr>
              <w:jc w:val="right"/>
            </w:pPr>
            <w:r w:rsidRPr="004977A3">
              <w:t>4,477</w:t>
            </w:r>
          </w:p>
        </w:tc>
      </w:tr>
      <w:tr w:rsidR="00711910" w14:paraId="61563AF7" w14:textId="77777777" w:rsidTr="00872AD0">
        <w:tc>
          <w:tcPr>
            <w:tcW w:w="4531" w:type="dxa"/>
          </w:tcPr>
          <w:p w14:paraId="187F44BB" w14:textId="4DB562F5" w:rsidR="00711910" w:rsidRDefault="00711910" w:rsidP="00711910">
            <w:r w:rsidRPr="004977A3">
              <w:rPr>
                <w:b/>
              </w:rPr>
              <w:t>Total non-financial assets</w:t>
            </w:r>
          </w:p>
        </w:tc>
        <w:tc>
          <w:tcPr>
            <w:tcW w:w="1560" w:type="dxa"/>
          </w:tcPr>
          <w:p w14:paraId="657C6910" w14:textId="77777777" w:rsidR="00711910" w:rsidRDefault="00711910" w:rsidP="00005605">
            <w:pPr>
              <w:jc w:val="right"/>
            </w:pPr>
          </w:p>
        </w:tc>
        <w:tc>
          <w:tcPr>
            <w:tcW w:w="1559" w:type="dxa"/>
          </w:tcPr>
          <w:p w14:paraId="70D76E51" w14:textId="0BEFCDA2" w:rsidR="00711910" w:rsidRDefault="00711910" w:rsidP="00005605">
            <w:pPr>
              <w:jc w:val="right"/>
            </w:pPr>
            <w:r w:rsidRPr="004977A3">
              <w:rPr>
                <w:b/>
              </w:rPr>
              <w:t>35,935</w:t>
            </w:r>
          </w:p>
        </w:tc>
        <w:tc>
          <w:tcPr>
            <w:tcW w:w="1524" w:type="dxa"/>
          </w:tcPr>
          <w:p w14:paraId="13AFFBA9" w14:textId="6318C937" w:rsidR="00711910" w:rsidRDefault="00711910" w:rsidP="00005605">
            <w:pPr>
              <w:jc w:val="right"/>
            </w:pPr>
            <w:r w:rsidRPr="004977A3">
              <w:rPr>
                <w:b/>
              </w:rPr>
              <w:t>36,353</w:t>
            </w:r>
          </w:p>
        </w:tc>
      </w:tr>
      <w:tr w:rsidR="00DC7506" w14:paraId="4A6A5AE4" w14:textId="77777777" w:rsidTr="00872AD0">
        <w:tc>
          <w:tcPr>
            <w:tcW w:w="4531" w:type="dxa"/>
          </w:tcPr>
          <w:p w14:paraId="41775E18" w14:textId="24750815" w:rsidR="00DC7506" w:rsidRDefault="00DC7506" w:rsidP="00DC7506">
            <w:r w:rsidRPr="004977A3">
              <w:rPr>
                <w:b/>
              </w:rPr>
              <w:t>Total assets</w:t>
            </w:r>
          </w:p>
        </w:tc>
        <w:tc>
          <w:tcPr>
            <w:tcW w:w="1560" w:type="dxa"/>
          </w:tcPr>
          <w:p w14:paraId="1B618587" w14:textId="77777777" w:rsidR="00DC7506" w:rsidRDefault="00DC7506" w:rsidP="00005605">
            <w:pPr>
              <w:jc w:val="right"/>
            </w:pPr>
          </w:p>
        </w:tc>
        <w:tc>
          <w:tcPr>
            <w:tcW w:w="1559" w:type="dxa"/>
          </w:tcPr>
          <w:p w14:paraId="074C5879" w14:textId="5238DAAC" w:rsidR="00DC7506" w:rsidRDefault="00DC7506" w:rsidP="00005605">
            <w:pPr>
              <w:jc w:val="right"/>
            </w:pPr>
            <w:r w:rsidRPr="004977A3">
              <w:rPr>
                <w:b/>
              </w:rPr>
              <w:t>36,308</w:t>
            </w:r>
          </w:p>
        </w:tc>
        <w:tc>
          <w:tcPr>
            <w:tcW w:w="1524" w:type="dxa"/>
          </w:tcPr>
          <w:p w14:paraId="16EAD7ED" w14:textId="49D98EB6" w:rsidR="00DC7506" w:rsidRDefault="00DC7506" w:rsidP="00005605">
            <w:pPr>
              <w:jc w:val="right"/>
            </w:pPr>
            <w:r w:rsidRPr="004977A3">
              <w:rPr>
                <w:b/>
              </w:rPr>
              <w:t>36,604</w:t>
            </w:r>
          </w:p>
        </w:tc>
      </w:tr>
      <w:tr w:rsidR="00DC7506" w14:paraId="6A3AE76D" w14:textId="77777777" w:rsidTr="00F60967">
        <w:tc>
          <w:tcPr>
            <w:tcW w:w="9174" w:type="dxa"/>
            <w:gridSpan w:val="4"/>
          </w:tcPr>
          <w:p w14:paraId="713DC852" w14:textId="6E5F8FF7" w:rsidR="00DC7506" w:rsidRPr="00DC7506" w:rsidRDefault="00DC7506" w:rsidP="00DC7506">
            <w:pPr>
              <w:rPr>
                <w:b/>
                <w:bCs/>
              </w:rPr>
            </w:pPr>
            <w:r w:rsidRPr="00DC7506">
              <w:rPr>
                <w:b/>
                <w:bCs/>
              </w:rPr>
              <w:t>Liabilities</w:t>
            </w:r>
          </w:p>
        </w:tc>
      </w:tr>
      <w:tr w:rsidR="00CA698D" w14:paraId="019A706E" w14:textId="77777777" w:rsidTr="00872AD0">
        <w:tc>
          <w:tcPr>
            <w:tcW w:w="4531" w:type="dxa"/>
          </w:tcPr>
          <w:p w14:paraId="01C42DDE" w14:textId="7055E644" w:rsidR="00CA698D" w:rsidRDefault="00CA698D" w:rsidP="00CA698D">
            <w:r>
              <w:t>Payables</w:t>
            </w:r>
          </w:p>
        </w:tc>
        <w:tc>
          <w:tcPr>
            <w:tcW w:w="1560" w:type="dxa"/>
          </w:tcPr>
          <w:p w14:paraId="5E205A7D" w14:textId="1F78ED63" w:rsidR="00CA698D" w:rsidRDefault="00CA698D" w:rsidP="00005605">
            <w:pPr>
              <w:jc w:val="right"/>
            </w:pPr>
            <w:r w:rsidRPr="004977A3">
              <w:t>6.2</w:t>
            </w:r>
          </w:p>
        </w:tc>
        <w:tc>
          <w:tcPr>
            <w:tcW w:w="1559" w:type="dxa"/>
          </w:tcPr>
          <w:p w14:paraId="1A3C65A2" w14:textId="5C063EB0" w:rsidR="00CA698D" w:rsidRDefault="00CA698D" w:rsidP="00005605">
            <w:pPr>
              <w:jc w:val="right"/>
            </w:pPr>
            <w:r w:rsidRPr="004977A3">
              <w:t>6,195</w:t>
            </w:r>
          </w:p>
        </w:tc>
        <w:tc>
          <w:tcPr>
            <w:tcW w:w="1524" w:type="dxa"/>
          </w:tcPr>
          <w:p w14:paraId="1A13B884" w14:textId="5ADB3529" w:rsidR="00CA698D" w:rsidRDefault="00CA698D" w:rsidP="00005605">
            <w:pPr>
              <w:jc w:val="right"/>
            </w:pPr>
            <w:r w:rsidRPr="004977A3">
              <w:t>3,184</w:t>
            </w:r>
          </w:p>
        </w:tc>
      </w:tr>
      <w:tr w:rsidR="004B261C" w14:paraId="64661C02" w14:textId="77777777" w:rsidTr="00872AD0">
        <w:tc>
          <w:tcPr>
            <w:tcW w:w="4531" w:type="dxa"/>
          </w:tcPr>
          <w:p w14:paraId="2CC6001E" w14:textId="292AA3E3" w:rsidR="004B261C" w:rsidRDefault="004B261C" w:rsidP="004B261C">
            <w:r>
              <w:t>Borrowings</w:t>
            </w:r>
          </w:p>
        </w:tc>
        <w:tc>
          <w:tcPr>
            <w:tcW w:w="1560" w:type="dxa"/>
          </w:tcPr>
          <w:p w14:paraId="42FF4BB3" w14:textId="77777777" w:rsidR="004B261C" w:rsidRDefault="004B261C" w:rsidP="00005605">
            <w:pPr>
              <w:jc w:val="right"/>
            </w:pPr>
          </w:p>
        </w:tc>
        <w:tc>
          <w:tcPr>
            <w:tcW w:w="1559" w:type="dxa"/>
          </w:tcPr>
          <w:p w14:paraId="5707F2D5" w14:textId="353CC859" w:rsidR="004B261C" w:rsidRDefault="004B261C" w:rsidP="00005605">
            <w:pPr>
              <w:jc w:val="right"/>
            </w:pPr>
            <w:r w:rsidRPr="004977A3">
              <w:t>265</w:t>
            </w:r>
          </w:p>
        </w:tc>
        <w:tc>
          <w:tcPr>
            <w:tcW w:w="1524" w:type="dxa"/>
          </w:tcPr>
          <w:p w14:paraId="66FBC94A" w14:textId="36FF49C3" w:rsidR="004B261C" w:rsidRDefault="004B261C" w:rsidP="00005605">
            <w:pPr>
              <w:jc w:val="right"/>
            </w:pPr>
            <w:r w:rsidRPr="004977A3">
              <w:t>220</w:t>
            </w:r>
          </w:p>
        </w:tc>
      </w:tr>
      <w:tr w:rsidR="00624131" w14:paraId="525E0666" w14:textId="77777777" w:rsidTr="00872AD0">
        <w:tc>
          <w:tcPr>
            <w:tcW w:w="4531" w:type="dxa"/>
          </w:tcPr>
          <w:p w14:paraId="3111E5EE" w14:textId="2298253F" w:rsidR="00624131" w:rsidRDefault="00624131" w:rsidP="00624131">
            <w:r w:rsidRPr="004977A3">
              <w:t>Employee-related provisions</w:t>
            </w:r>
          </w:p>
        </w:tc>
        <w:tc>
          <w:tcPr>
            <w:tcW w:w="1560" w:type="dxa"/>
          </w:tcPr>
          <w:p w14:paraId="16AEB275" w14:textId="41D9B25C" w:rsidR="00624131" w:rsidRDefault="00624131" w:rsidP="00005605">
            <w:pPr>
              <w:jc w:val="right"/>
            </w:pPr>
            <w:r w:rsidRPr="004977A3">
              <w:t>3.1.2</w:t>
            </w:r>
          </w:p>
        </w:tc>
        <w:tc>
          <w:tcPr>
            <w:tcW w:w="1559" w:type="dxa"/>
          </w:tcPr>
          <w:p w14:paraId="4700E18F" w14:textId="7AA98B92" w:rsidR="00624131" w:rsidRDefault="00624131" w:rsidP="00005605">
            <w:pPr>
              <w:jc w:val="right"/>
            </w:pPr>
            <w:r w:rsidRPr="004977A3">
              <w:t>8,739</w:t>
            </w:r>
          </w:p>
        </w:tc>
        <w:tc>
          <w:tcPr>
            <w:tcW w:w="1524" w:type="dxa"/>
          </w:tcPr>
          <w:p w14:paraId="07DA077D" w14:textId="22C58F95" w:rsidR="00624131" w:rsidRDefault="00624131" w:rsidP="00005605">
            <w:pPr>
              <w:jc w:val="right"/>
            </w:pPr>
            <w:r w:rsidRPr="004977A3">
              <w:t>6,318</w:t>
            </w:r>
          </w:p>
        </w:tc>
      </w:tr>
      <w:tr w:rsidR="001D712A" w14:paraId="4C0FD41D" w14:textId="77777777" w:rsidTr="00872AD0">
        <w:tc>
          <w:tcPr>
            <w:tcW w:w="4531" w:type="dxa"/>
          </w:tcPr>
          <w:p w14:paraId="57DEA588" w14:textId="56B92DF3" w:rsidR="001D712A" w:rsidRDefault="001D712A" w:rsidP="001D712A">
            <w:r w:rsidRPr="004977A3">
              <w:t>Other provisions</w:t>
            </w:r>
          </w:p>
        </w:tc>
        <w:tc>
          <w:tcPr>
            <w:tcW w:w="1560" w:type="dxa"/>
          </w:tcPr>
          <w:p w14:paraId="13813949" w14:textId="1924AF40" w:rsidR="001D712A" w:rsidRDefault="001D712A" w:rsidP="00005605">
            <w:pPr>
              <w:jc w:val="right"/>
            </w:pPr>
            <w:r w:rsidRPr="004977A3">
              <w:t>6.3</w:t>
            </w:r>
          </w:p>
        </w:tc>
        <w:tc>
          <w:tcPr>
            <w:tcW w:w="1559" w:type="dxa"/>
          </w:tcPr>
          <w:p w14:paraId="5F7F680E" w14:textId="712EE823" w:rsidR="001D712A" w:rsidRDefault="001D712A" w:rsidP="00005605">
            <w:pPr>
              <w:jc w:val="right"/>
            </w:pPr>
            <w:r w:rsidRPr="004977A3">
              <w:t>1,172</w:t>
            </w:r>
          </w:p>
        </w:tc>
        <w:tc>
          <w:tcPr>
            <w:tcW w:w="1524" w:type="dxa"/>
          </w:tcPr>
          <w:p w14:paraId="35C7C651" w14:textId="298528F8" w:rsidR="001D712A" w:rsidRDefault="001D712A" w:rsidP="00005605">
            <w:pPr>
              <w:jc w:val="right"/>
            </w:pPr>
            <w:r w:rsidRPr="004977A3">
              <w:t>880</w:t>
            </w:r>
          </w:p>
        </w:tc>
      </w:tr>
      <w:tr w:rsidR="00ED4C2D" w14:paraId="0107ED03" w14:textId="77777777" w:rsidTr="00872AD0">
        <w:tc>
          <w:tcPr>
            <w:tcW w:w="4531" w:type="dxa"/>
          </w:tcPr>
          <w:p w14:paraId="1CFA33BF" w14:textId="78F29875" w:rsidR="00ED4C2D" w:rsidRPr="004977A3" w:rsidRDefault="00ED4C2D" w:rsidP="00ED4C2D">
            <w:r w:rsidRPr="004977A3">
              <w:rPr>
                <w:b/>
              </w:rPr>
              <w:t>Total liabilities</w:t>
            </w:r>
          </w:p>
        </w:tc>
        <w:tc>
          <w:tcPr>
            <w:tcW w:w="1560" w:type="dxa"/>
          </w:tcPr>
          <w:p w14:paraId="459FD6F1" w14:textId="77777777" w:rsidR="00ED4C2D" w:rsidRPr="004977A3" w:rsidRDefault="00ED4C2D" w:rsidP="00005605">
            <w:pPr>
              <w:jc w:val="right"/>
            </w:pPr>
          </w:p>
        </w:tc>
        <w:tc>
          <w:tcPr>
            <w:tcW w:w="1559" w:type="dxa"/>
          </w:tcPr>
          <w:p w14:paraId="2005AA01" w14:textId="0DCFB279" w:rsidR="00ED4C2D" w:rsidRPr="004977A3" w:rsidRDefault="00ED4C2D" w:rsidP="00005605">
            <w:pPr>
              <w:jc w:val="right"/>
            </w:pPr>
            <w:r w:rsidRPr="004977A3">
              <w:rPr>
                <w:b/>
              </w:rPr>
              <w:t>16,371</w:t>
            </w:r>
          </w:p>
        </w:tc>
        <w:tc>
          <w:tcPr>
            <w:tcW w:w="1524" w:type="dxa"/>
          </w:tcPr>
          <w:p w14:paraId="1457A2A9" w14:textId="73FE8A12" w:rsidR="00ED4C2D" w:rsidRPr="004977A3" w:rsidRDefault="00ED4C2D" w:rsidP="00005605">
            <w:pPr>
              <w:jc w:val="right"/>
            </w:pPr>
            <w:r w:rsidRPr="004977A3">
              <w:rPr>
                <w:b/>
              </w:rPr>
              <w:t>10,602</w:t>
            </w:r>
          </w:p>
        </w:tc>
      </w:tr>
      <w:tr w:rsidR="00864B9E" w14:paraId="2FDF40F3" w14:textId="77777777" w:rsidTr="00872AD0">
        <w:tc>
          <w:tcPr>
            <w:tcW w:w="4531" w:type="dxa"/>
          </w:tcPr>
          <w:p w14:paraId="014A4C95" w14:textId="15ED5F6E" w:rsidR="00864B9E" w:rsidRPr="004977A3" w:rsidRDefault="00864B9E" w:rsidP="00864B9E">
            <w:r w:rsidRPr="004977A3">
              <w:rPr>
                <w:b/>
              </w:rPr>
              <w:t>Net assets</w:t>
            </w:r>
          </w:p>
        </w:tc>
        <w:tc>
          <w:tcPr>
            <w:tcW w:w="1560" w:type="dxa"/>
          </w:tcPr>
          <w:p w14:paraId="1A68A93A" w14:textId="77777777" w:rsidR="00864B9E" w:rsidRPr="004977A3" w:rsidRDefault="00864B9E" w:rsidP="00005605">
            <w:pPr>
              <w:jc w:val="right"/>
            </w:pPr>
          </w:p>
        </w:tc>
        <w:tc>
          <w:tcPr>
            <w:tcW w:w="1559" w:type="dxa"/>
          </w:tcPr>
          <w:p w14:paraId="3C30D948" w14:textId="4E72CDB6" w:rsidR="00864B9E" w:rsidRPr="004977A3" w:rsidRDefault="00864B9E" w:rsidP="00005605">
            <w:pPr>
              <w:jc w:val="right"/>
            </w:pPr>
            <w:r w:rsidRPr="004977A3">
              <w:rPr>
                <w:b/>
              </w:rPr>
              <w:t>19,937</w:t>
            </w:r>
          </w:p>
        </w:tc>
        <w:tc>
          <w:tcPr>
            <w:tcW w:w="1524" w:type="dxa"/>
          </w:tcPr>
          <w:p w14:paraId="390C81E0" w14:textId="254A9549" w:rsidR="00864B9E" w:rsidRPr="004977A3" w:rsidRDefault="00864B9E" w:rsidP="00005605">
            <w:pPr>
              <w:jc w:val="right"/>
            </w:pPr>
            <w:r w:rsidRPr="004977A3">
              <w:rPr>
                <w:b/>
              </w:rPr>
              <w:t>26,002</w:t>
            </w:r>
          </w:p>
        </w:tc>
      </w:tr>
      <w:tr w:rsidR="00864B9E" w14:paraId="55C00852" w14:textId="77777777" w:rsidTr="00000535">
        <w:tc>
          <w:tcPr>
            <w:tcW w:w="9174" w:type="dxa"/>
            <w:gridSpan w:val="4"/>
          </w:tcPr>
          <w:p w14:paraId="7DF25BFE" w14:textId="622C76F3" w:rsidR="00864B9E" w:rsidRPr="00864B9E" w:rsidRDefault="00864B9E" w:rsidP="00864B9E">
            <w:pPr>
              <w:rPr>
                <w:b/>
                <w:bCs/>
              </w:rPr>
            </w:pPr>
            <w:r w:rsidRPr="00864B9E">
              <w:rPr>
                <w:b/>
                <w:bCs/>
              </w:rPr>
              <w:t>Equity</w:t>
            </w:r>
          </w:p>
        </w:tc>
      </w:tr>
      <w:tr w:rsidR="000525EC" w14:paraId="27C81FF1" w14:textId="77777777" w:rsidTr="00872AD0">
        <w:tc>
          <w:tcPr>
            <w:tcW w:w="4531" w:type="dxa"/>
          </w:tcPr>
          <w:p w14:paraId="60159D99" w14:textId="4D37B4F3" w:rsidR="000525EC" w:rsidRPr="004977A3" w:rsidRDefault="003D489B" w:rsidP="000525EC">
            <w:r w:rsidRPr="004977A3">
              <w:t>Accumulated (deficit)/surplus</w:t>
            </w:r>
          </w:p>
        </w:tc>
        <w:tc>
          <w:tcPr>
            <w:tcW w:w="1560" w:type="dxa"/>
          </w:tcPr>
          <w:p w14:paraId="384BD13F" w14:textId="77777777" w:rsidR="000525EC" w:rsidRPr="004977A3" w:rsidRDefault="000525EC" w:rsidP="00005605">
            <w:pPr>
              <w:jc w:val="right"/>
            </w:pPr>
          </w:p>
        </w:tc>
        <w:tc>
          <w:tcPr>
            <w:tcW w:w="1559" w:type="dxa"/>
          </w:tcPr>
          <w:p w14:paraId="4FA72F7C" w14:textId="0F506B4C" w:rsidR="000525EC" w:rsidRPr="004977A3" w:rsidRDefault="000525EC" w:rsidP="00005605">
            <w:pPr>
              <w:jc w:val="right"/>
            </w:pPr>
            <w:r w:rsidRPr="004977A3">
              <w:t>(61,732)</w:t>
            </w:r>
          </w:p>
        </w:tc>
        <w:tc>
          <w:tcPr>
            <w:tcW w:w="1524" w:type="dxa"/>
          </w:tcPr>
          <w:p w14:paraId="5BD57A77" w14:textId="5D8C85CD" w:rsidR="000525EC" w:rsidRPr="004977A3" w:rsidRDefault="000525EC" w:rsidP="00005605">
            <w:pPr>
              <w:jc w:val="right"/>
            </w:pPr>
            <w:r w:rsidRPr="004977A3">
              <w:t>(49,156)</w:t>
            </w:r>
          </w:p>
        </w:tc>
      </w:tr>
      <w:tr w:rsidR="00624F2D" w14:paraId="6C6C9E55" w14:textId="77777777" w:rsidTr="00872AD0">
        <w:tc>
          <w:tcPr>
            <w:tcW w:w="4531" w:type="dxa"/>
          </w:tcPr>
          <w:p w14:paraId="631DD81F" w14:textId="44B9A098" w:rsidR="00624F2D" w:rsidRPr="004977A3" w:rsidRDefault="00624F2D" w:rsidP="00624F2D">
            <w:r w:rsidRPr="004977A3">
              <w:t>Contributed capital</w:t>
            </w:r>
          </w:p>
        </w:tc>
        <w:tc>
          <w:tcPr>
            <w:tcW w:w="1560" w:type="dxa"/>
          </w:tcPr>
          <w:p w14:paraId="0AF902A5" w14:textId="77777777" w:rsidR="00624F2D" w:rsidRPr="004977A3" w:rsidRDefault="00624F2D" w:rsidP="00005605">
            <w:pPr>
              <w:jc w:val="right"/>
            </w:pPr>
          </w:p>
        </w:tc>
        <w:tc>
          <w:tcPr>
            <w:tcW w:w="1559" w:type="dxa"/>
          </w:tcPr>
          <w:p w14:paraId="0DE71E34" w14:textId="1C959336" w:rsidR="00624F2D" w:rsidRPr="004977A3" w:rsidRDefault="00624F2D" w:rsidP="00005605">
            <w:pPr>
              <w:jc w:val="right"/>
            </w:pPr>
            <w:r w:rsidRPr="004977A3">
              <w:t>81,669</w:t>
            </w:r>
          </w:p>
        </w:tc>
        <w:tc>
          <w:tcPr>
            <w:tcW w:w="1524" w:type="dxa"/>
          </w:tcPr>
          <w:p w14:paraId="767E7572" w14:textId="22AE03A6" w:rsidR="00624F2D" w:rsidRPr="004977A3" w:rsidRDefault="00624F2D" w:rsidP="00005605">
            <w:pPr>
              <w:jc w:val="right"/>
            </w:pPr>
            <w:r w:rsidRPr="004977A3">
              <w:t>75,158</w:t>
            </w:r>
          </w:p>
        </w:tc>
      </w:tr>
      <w:tr w:rsidR="005355A3" w14:paraId="1951C85E" w14:textId="77777777" w:rsidTr="00872AD0">
        <w:tc>
          <w:tcPr>
            <w:tcW w:w="4531" w:type="dxa"/>
          </w:tcPr>
          <w:p w14:paraId="550033D7" w14:textId="00E5C110" w:rsidR="005355A3" w:rsidRPr="004977A3" w:rsidRDefault="005355A3" w:rsidP="005355A3">
            <w:r w:rsidRPr="004977A3">
              <w:rPr>
                <w:b/>
              </w:rPr>
              <w:t>Net worth</w:t>
            </w:r>
          </w:p>
        </w:tc>
        <w:tc>
          <w:tcPr>
            <w:tcW w:w="1560" w:type="dxa"/>
          </w:tcPr>
          <w:p w14:paraId="03D1A4CA" w14:textId="77777777" w:rsidR="005355A3" w:rsidRPr="004977A3" w:rsidRDefault="005355A3" w:rsidP="00005605">
            <w:pPr>
              <w:jc w:val="right"/>
            </w:pPr>
          </w:p>
        </w:tc>
        <w:tc>
          <w:tcPr>
            <w:tcW w:w="1559" w:type="dxa"/>
          </w:tcPr>
          <w:p w14:paraId="1CAB7928" w14:textId="7129A386" w:rsidR="005355A3" w:rsidRPr="004977A3" w:rsidRDefault="005355A3" w:rsidP="00005605">
            <w:pPr>
              <w:jc w:val="right"/>
            </w:pPr>
            <w:r w:rsidRPr="004977A3">
              <w:rPr>
                <w:b/>
              </w:rPr>
              <w:t>19,937</w:t>
            </w:r>
          </w:p>
        </w:tc>
        <w:tc>
          <w:tcPr>
            <w:tcW w:w="1524" w:type="dxa"/>
          </w:tcPr>
          <w:p w14:paraId="7953A79A" w14:textId="7F960D47" w:rsidR="005355A3" w:rsidRPr="004977A3" w:rsidRDefault="005355A3" w:rsidP="00005605">
            <w:pPr>
              <w:jc w:val="right"/>
            </w:pPr>
            <w:r w:rsidRPr="004977A3">
              <w:rPr>
                <w:b/>
              </w:rPr>
              <w:t>26,002</w:t>
            </w:r>
          </w:p>
        </w:tc>
      </w:tr>
    </w:tbl>
    <w:p w14:paraId="672B515F" w14:textId="306B1F5C" w:rsidR="003C645A" w:rsidRDefault="00BD4341" w:rsidP="003C645A">
      <w:r>
        <w:t>The balance sheet should be read in conjunction with the notes to the financial statements.</w:t>
      </w:r>
    </w:p>
    <w:p w14:paraId="59E94B37" w14:textId="29D282CA" w:rsidR="001830A7" w:rsidRDefault="00F17859" w:rsidP="00F17859">
      <w:pPr>
        <w:pStyle w:val="Heading2"/>
      </w:pPr>
      <w:bookmarkStart w:id="161" w:name="_Toc213238197"/>
      <w:r>
        <w:lastRenderedPageBreak/>
        <w:t>Cash flow statement</w:t>
      </w:r>
      <w:bookmarkEnd w:id="161"/>
    </w:p>
    <w:p w14:paraId="1EE94DE4" w14:textId="2CA356DE" w:rsidR="00F17859" w:rsidRDefault="00F17859" w:rsidP="003C645A">
      <w:r>
        <w:t>For the financial year ended 30 June 2025</w:t>
      </w:r>
    </w:p>
    <w:tbl>
      <w:tblPr>
        <w:tblStyle w:val="TableGrid"/>
        <w:tblW w:w="0" w:type="auto"/>
        <w:tblLook w:val="04A0" w:firstRow="1" w:lastRow="0" w:firstColumn="1" w:lastColumn="0" w:noHBand="0" w:noVBand="1"/>
        <w:tblCaption w:val="Cash flow"/>
        <w:tblDescription w:val="Table shows the VEC's receipts, payments, cash and cash equivalents at 30 June 2024 and 2025."/>
      </w:tblPr>
      <w:tblGrid>
        <w:gridCol w:w="4531"/>
        <w:gridCol w:w="1560"/>
        <w:gridCol w:w="1559"/>
        <w:gridCol w:w="1524"/>
      </w:tblGrid>
      <w:tr w:rsidR="00F17859" w14:paraId="70334BC6" w14:textId="77777777" w:rsidTr="00F17859">
        <w:tc>
          <w:tcPr>
            <w:tcW w:w="4531" w:type="dxa"/>
          </w:tcPr>
          <w:p w14:paraId="6E330BB4" w14:textId="77777777" w:rsidR="00F17859" w:rsidRPr="00DB163F" w:rsidRDefault="00F17859" w:rsidP="003C645A">
            <w:pPr>
              <w:rPr>
                <w:b/>
                <w:bCs/>
              </w:rPr>
            </w:pPr>
          </w:p>
        </w:tc>
        <w:tc>
          <w:tcPr>
            <w:tcW w:w="1560" w:type="dxa"/>
          </w:tcPr>
          <w:p w14:paraId="3754F0F3" w14:textId="55B5FB87" w:rsidR="00F17859" w:rsidRPr="00DB163F" w:rsidRDefault="008F7C90" w:rsidP="003C645A">
            <w:pPr>
              <w:rPr>
                <w:b/>
                <w:bCs/>
              </w:rPr>
            </w:pPr>
            <w:r w:rsidRPr="00DB163F">
              <w:rPr>
                <w:b/>
                <w:bCs/>
              </w:rPr>
              <w:t>Notes</w:t>
            </w:r>
          </w:p>
        </w:tc>
        <w:tc>
          <w:tcPr>
            <w:tcW w:w="1559" w:type="dxa"/>
          </w:tcPr>
          <w:p w14:paraId="50AC7E28" w14:textId="0B9244D0" w:rsidR="00F17859" w:rsidRPr="00DB163F" w:rsidRDefault="008F7C90" w:rsidP="003C645A">
            <w:pPr>
              <w:rPr>
                <w:b/>
                <w:bCs/>
              </w:rPr>
            </w:pPr>
            <w:r w:rsidRPr="00DB163F">
              <w:rPr>
                <w:b/>
                <w:bCs/>
              </w:rPr>
              <w:t>2025 ($’000)</w:t>
            </w:r>
          </w:p>
        </w:tc>
        <w:tc>
          <w:tcPr>
            <w:tcW w:w="1524" w:type="dxa"/>
          </w:tcPr>
          <w:p w14:paraId="0470A33F" w14:textId="21D0A5AD" w:rsidR="00F17859" w:rsidRPr="00DB163F" w:rsidRDefault="008F7C90" w:rsidP="003C645A">
            <w:pPr>
              <w:rPr>
                <w:b/>
                <w:bCs/>
              </w:rPr>
            </w:pPr>
            <w:r w:rsidRPr="00DB163F">
              <w:rPr>
                <w:b/>
                <w:bCs/>
              </w:rPr>
              <w:t>2024 ($’000)</w:t>
            </w:r>
          </w:p>
        </w:tc>
      </w:tr>
      <w:tr w:rsidR="00613941" w14:paraId="4BFE83DC" w14:textId="77777777" w:rsidTr="008E593C">
        <w:tc>
          <w:tcPr>
            <w:tcW w:w="9174" w:type="dxa"/>
            <w:gridSpan w:val="4"/>
          </w:tcPr>
          <w:p w14:paraId="30050787" w14:textId="1C7D7F57" w:rsidR="00613941" w:rsidRPr="00DB163F" w:rsidRDefault="00613941" w:rsidP="003C645A">
            <w:pPr>
              <w:rPr>
                <w:b/>
                <w:bCs/>
              </w:rPr>
            </w:pPr>
            <w:r w:rsidRPr="00DB163F">
              <w:rPr>
                <w:b/>
                <w:bCs/>
              </w:rPr>
              <w:t>Cash flows from operating activities</w:t>
            </w:r>
          </w:p>
        </w:tc>
      </w:tr>
      <w:tr w:rsidR="00613941" w14:paraId="6BFC9C1C" w14:textId="77777777" w:rsidTr="005B5410">
        <w:tc>
          <w:tcPr>
            <w:tcW w:w="9174" w:type="dxa"/>
            <w:gridSpan w:val="4"/>
          </w:tcPr>
          <w:p w14:paraId="0BD10013" w14:textId="7B5981B9" w:rsidR="00613941" w:rsidRPr="00DB163F" w:rsidRDefault="00613941" w:rsidP="003C645A">
            <w:pPr>
              <w:rPr>
                <w:b/>
                <w:bCs/>
              </w:rPr>
            </w:pPr>
            <w:r w:rsidRPr="00DB163F">
              <w:rPr>
                <w:b/>
                <w:bCs/>
              </w:rPr>
              <w:t>Receipts</w:t>
            </w:r>
          </w:p>
        </w:tc>
      </w:tr>
      <w:tr w:rsidR="00DB163F" w14:paraId="3C120929" w14:textId="77777777" w:rsidTr="00F17859">
        <w:tc>
          <w:tcPr>
            <w:tcW w:w="4531" w:type="dxa"/>
          </w:tcPr>
          <w:p w14:paraId="54FDDBC0" w14:textId="037F7DCE" w:rsidR="00DB163F" w:rsidRDefault="00DB163F" w:rsidP="00DB163F">
            <w:r>
              <w:t>Receipts from Government</w:t>
            </w:r>
          </w:p>
        </w:tc>
        <w:tc>
          <w:tcPr>
            <w:tcW w:w="1560" w:type="dxa"/>
          </w:tcPr>
          <w:p w14:paraId="29E43F13" w14:textId="77777777" w:rsidR="00DB163F" w:rsidRDefault="00DB163F" w:rsidP="00F24243">
            <w:pPr>
              <w:jc w:val="right"/>
            </w:pPr>
          </w:p>
        </w:tc>
        <w:tc>
          <w:tcPr>
            <w:tcW w:w="1559" w:type="dxa"/>
          </w:tcPr>
          <w:p w14:paraId="34548C14" w14:textId="38243C68" w:rsidR="00DB163F" w:rsidRDefault="00DB163F" w:rsidP="00F24243">
            <w:pPr>
              <w:jc w:val="right"/>
            </w:pPr>
            <w:r w:rsidRPr="00E41380">
              <w:t>127,748</w:t>
            </w:r>
          </w:p>
        </w:tc>
        <w:tc>
          <w:tcPr>
            <w:tcW w:w="1524" w:type="dxa"/>
          </w:tcPr>
          <w:p w14:paraId="2A8E9C61" w14:textId="612E2AAF" w:rsidR="00DB163F" w:rsidRDefault="00DB163F" w:rsidP="00F24243">
            <w:pPr>
              <w:jc w:val="right"/>
            </w:pPr>
            <w:r w:rsidRPr="00E41380">
              <w:t>63,310</w:t>
            </w:r>
          </w:p>
        </w:tc>
      </w:tr>
      <w:tr w:rsidR="00EE02B4" w14:paraId="3932D4DC" w14:textId="77777777" w:rsidTr="00F17859">
        <w:tc>
          <w:tcPr>
            <w:tcW w:w="4531" w:type="dxa"/>
          </w:tcPr>
          <w:p w14:paraId="1AF62E28" w14:textId="25FAA948" w:rsidR="00EE02B4" w:rsidRDefault="00EE02B4" w:rsidP="00EE02B4">
            <w:r>
              <w:t>Net goods and services tax recovered from the ATO</w:t>
            </w:r>
          </w:p>
        </w:tc>
        <w:tc>
          <w:tcPr>
            <w:tcW w:w="1560" w:type="dxa"/>
          </w:tcPr>
          <w:p w14:paraId="71557A36" w14:textId="73655D02" w:rsidR="00EE02B4" w:rsidRDefault="00EE02B4" w:rsidP="00F24243">
            <w:pPr>
              <w:jc w:val="right"/>
            </w:pPr>
            <w:r w:rsidRPr="00E41380">
              <w:t>(</w:t>
            </w:r>
            <w:proofErr w:type="spellStart"/>
            <w:r w:rsidRPr="00E41380">
              <w:t>i</w:t>
            </w:r>
            <w:proofErr w:type="spellEnd"/>
            <w:r w:rsidRPr="00E41380">
              <w:t>)</w:t>
            </w:r>
          </w:p>
        </w:tc>
        <w:tc>
          <w:tcPr>
            <w:tcW w:w="1559" w:type="dxa"/>
          </w:tcPr>
          <w:p w14:paraId="773E66F8" w14:textId="12AE0E84" w:rsidR="00EE02B4" w:rsidRDefault="00EE02B4" w:rsidP="00F24243">
            <w:pPr>
              <w:jc w:val="right"/>
            </w:pPr>
            <w:r w:rsidRPr="00E41380">
              <w:t>2,159</w:t>
            </w:r>
          </w:p>
        </w:tc>
        <w:tc>
          <w:tcPr>
            <w:tcW w:w="1524" w:type="dxa"/>
          </w:tcPr>
          <w:p w14:paraId="300133F4" w14:textId="3A6F89F0" w:rsidR="00EE02B4" w:rsidRDefault="00EE02B4" w:rsidP="00F24243">
            <w:pPr>
              <w:jc w:val="right"/>
            </w:pPr>
            <w:r w:rsidRPr="00E41380">
              <w:t>4</w:t>
            </w:r>
          </w:p>
        </w:tc>
      </w:tr>
      <w:tr w:rsidR="00BB4CC4" w14:paraId="7D246B81" w14:textId="77777777" w:rsidTr="00F17859">
        <w:tc>
          <w:tcPr>
            <w:tcW w:w="4531" w:type="dxa"/>
          </w:tcPr>
          <w:p w14:paraId="6E1CBEC1" w14:textId="4CE6FD26" w:rsidR="00BB4CC4" w:rsidRDefault="00BB4CC4" w:rsidP="00BB4CC4">
            <w:r w:rsidRPr="00E41380">
              <w:rPr>
                <w:b/>
              </w:rPr>
              <w:t>Total receipts</w:t>
            </w:r>
          </w:p>
        </w:tc>
        <w:tc>
          <w:tcPr>
            <w:tcW w:w="1560" w:type="dxa"/>
          </w:tcPr>
          <w:p w14:paraId="5FCEF337" w14:textId="77777777" w:rsidR="00BB4CC4" w:rsidRDefault="00BB4CC4" w:rsidP="00F24243">
            <w:pPr>
              <w:jc w:val="right"/>
            </w:pPr>
          </w:p>
        </w:tc>
        <w:tc>
          <w:tcPr>
            <w:tcW w:w="1559" w:type="dxa"/>
          </w:tcPr>
          <w:p w14:paraId="21555D9F" w14:textId="548A7D56" w:rsidR="00BB4CC4" w:rsidRDefault="00BB4CC4" w:rsidP="00F24243">
            <w:pPr>
              <w:jc w:val="right"/>
            </w:pPr>
            <w:r w:rsidRPr="00E41380">
              <w:rPr>
                <w:b/>
              </w:rPr>
              <w:t>129,907</w:t>
            </w:r>
          </w:p>
        </w:tc>
        <w:tc>
          <w:tcPr>
            <w:tcW w:w="1524" w:type="dxa"/>
          </w:tcPr>
          <w:p w14:paraId="62F57207" w14:textId="5FF7209C" w:rsidR="00BB4CC4" w:rsidRDefault="00BB4CC4" w:rsidP="00F24243">
            <w:pPr>
              <w:jc w:val="right"/>
            </w:pPr>
            <w:r w:rsidRPr="00E41380">
              <w:rPr>
                <w:b/>
              </w:rPr>
              <w:t>63,314</w:t>
            </w:r>
          </w:p>
        </w:tc>
      </w:tr>
      <w:tr w:rsidR="00BB4CC4" w14:paraId="7C29C016" w14:textId="77777777" w:rsidTr="00AB1844">
        <w:tc>
          <w:tcPr>
            <w:tcW w:w="9174" w:type="dxa"/>
            <w:gridSpan w:val="4"/>
          </w:tcPr>
          <w:p w14:paraId="09FE4F02" w14:textId="5B1C6FA3" w:rsidR="00BB4CC4" w:rsidRPr="00BB4CC4" w:rsidRDefault="00BB4CC4" w:rsidP="00BB4CC4">
            <w:pPr>
              <w:rPr>
                <w:b/>
                <w:bCs/>
              </w:rPr>
            </w:pPr>
            <w:r w:rsidRPr="00BB4CC4">
              <w:rPr>
                <w:b/>
                <w:bCs/>
              </w:rPr>
              <w:t>Payments</w:t>
            </w:r>
          </w:p>
        </w:tc>
      </w:tr>
      <w:tr w:rsidR="0003633F" w14:paraId="044F96E8" w14:textId="77777777" w:rsidTr="00F17859">
        <w:tc>
          <w:tcPr>
            <w:tcW w:w="4531" w:type="dxa"/>
          </w:tcPr>
          <w:p w14:paraId="1C3C6034" w14:textId="286234B5" w:rsidR="0003633F" w:rsidRDefault="0003633F" w:rsidP="0003633F">
            <w:r>
              <w:t>Payments to suppliers and employees</w:t>
            </w:r>
          </w:p>
        </w:tc>
        <w:tc>
          <w:tcPr>
            <w:tcW w:w="1560" w:type="dxa"/>
          </w:tcPr>
          <w:p w14:paraId="5343658F" w14:textId="77777777" w:rsidR="0003633F" w:rsidRDefault="0003633F" w:rsidP="00F24243">
            <w:pPr>
              <w:jc w:val="right"/>
            </w:pPr>
          </w:p>
        </w:tc>
        <w:tc>
          <w:tcPr>
            <w:tcW w:w="1559" w:type="dxa"/>
          </w:tcPr>
          <w:p w14:paraId="5B9C0167" w14:textId="2E893B7C" w:rsidR="0003633F" w:rsidRDefault="0003633F" w:rsidP="00F24243">
            <w:pPr>
              <w:jc w:val="right"/>
            </w:pPr>
            <w:r w:rsidRPr="00E41380">
              <w:t>(122,901)</w:t>
            </w:r>
          </w:p>
        </w:tc>
        <w:tc>
          <w:tcPr>
            <w:tcW w:w="1524" w:type="dxa"/>
          </w:tcPr>
          <w:p w14:paraId="0AEEC030" w14:textId="61BBBFEA" w:rsidR="0003633F" w:rsidRDefault="0003633F" w:rsidP="00F24243">
            <w:pPr>
              <w:jc w:val="right"/>
            </w:pPr>
            <w:r w:rsidRPr="00E41380">
              <w:t>(61,878)</w:t>
            </w:r>
          </w:p>
        </w:tc>
      </w:tr>
      <w:tr w:rsidR="002E5672" w14:paraId="3715EE7E" w14:textId="77777777" w:rsidTr="00F17859">
        <w:tc>
          <w:tcPr>
            <w:tcW w:w="4531" w:type="dxa"/>
          </w:tcPr>
          <w:p w14:paraId="53196DEA" w14:textId="539E2FAA" w:rsidR="002E5672" w:rsidRDefault="00BE4E9D" w:rsidP="002E5672">
            <w:r w:rsidRPr="00E41380">
              <w:t xml:space="preserve">Net </w:t>
            </w:r>
            <w:r>
              <w:t>g</w:t>
            </w:r>
            <w:r w:rsidRPr="00E41380">
              <w:t xml:space="preserve">oods and </w:t>
            </w:r>
            <w:r>
              <w:t>s</w:t>
            </w:r>
            <w:r w:rsidRPr="00E41380">
              <w:t xml:space="preserve">ervices </w:t>
            </w:r>
            <w:r>
              <w:t>t</w:t>
            </w:r>
            <w:r w:rsidRPr="00E41380">
              <w:t>ax paid to the ATO</w:t>
            </w:r>
          </w:p>
        </w:tc>
        <w:tc>
          <w:tcPr>
            <w:tcW w:w="1560" w:type="dxa"/>
          </w:tcPr>
          <w:p w14:paraId="119A869F" w14:textId="77777777" w:rsidR="002E5672" w:rsidRDefault="002E5672" w:rsidP="00F24243">
            <w:pPr>
              <w:jc w:val="right"/>
            </w:pPr>
          </w:p>
        </w:tc>
        <w:tc>
          <w:tcPr>
            <w:tcW w:w="1559" w:type="dxa"/>
          </w:tcPr>
          <w:p w14:paraId="702B48B7" w14:textId="63CE65DA" w:rsidR="002E5672" w:rsidRDefault="002E5672" w:rsidP="00F24243">
            <w:pPr>
              <w:jc w:val="right"/>
            </w:pPr>
            <w:r w:rsidRPr="00E41380">
              <w:t>(6,070)</w:t>
            </w:r>
          </w:p>
        </w:tc>
        <w:tc>
          <w:tcPr>
            <w:tcW w:w="1524" w:type="dxa"/>
          </w:tcPr>
          <w:p w14:paraId="47919535" w14:textId="002650B7" w:rsidR="002E5672" w:rsidRDefault="002E5672" w:rsidP="00F24243">
            <w:pPr>
              <w:jc w:val="right"/>
            </w:pPr>
            <w:r>
              <w:t>–</w:t>
            </w:r>
          </w:p>
        </w:tc>
      </w:tr>
      <w:tr w:rsidR="00A76140" w14:paraId="22826B9C" w14:textId="77777777" w:rsidTr="00F17859">
        <w:tc>
          <w:tcPr>
            <w:tcW w:w="4531" w:type="dxa"/>
          </w:tcPr>
          <w:p w14:paraId="1321843C" w14:textId="62FB0A94" w:rsidR="00A76140" w:rsidRDefault="00A76140" w:rsidP="00A76140">
            <w:r w:rsidRPr="00E41380">
              <w:t>Interest and other costs of finance paid</w:t>
            </w:r>
          </w:p>
        </w:tc>
        <w:tc>
          <w:tcPr>
            <w:tcW w:w="1560" w:type="dxa"/>
          </w:tcPr>
          <w:p w14:paraId="07DA9B89" w14:textId="53D1AFE6" w:rsidR="00A76140" w:rsidRDefault="00A76140" w:rsidP="00F24243">
            <w:pPr>
              <w:jc w:val="right"/>
            </w:pPr>
            <w:r w:rsidRPr="00E41380">
              <w:t>(ii)</w:t>
            </w:r>
          </w:p>
        </w:tc>
        <w:tc>
          <w:tcPr>
            <w:tcW w:w="1559" w:type="dxa"/>
          </w:tcPr>
          <w:p w14:paraId="688D90E9" w14:textId="2E55E61E" w:rsidR="00A76140" w:rsidRDefault="00A76140" w:rsidP="00F24243">
            <w:pPr>
              <w:jc w:val="right"/>
            </w:pPr>
            <w:r w:rsidRPr="00E41380">
              <w:t>(6)</w:t>
            </w:r>
          </w:p>
        </w:tc>
        <w:tc>
          <w:tcPr>
            <w:tcW w:w="1524" w:type="dxa"/>
          </w:tcPr>
          <w:p w14:paraId="19FD390D" w14:textId="3069E564" w:rsidR="00A76140" w:rsidRDefault="00A76140" w:rsidP="00F24243">
            <w:pPr>
              <w:jc w:val="right"/>
            </w:pPr>
            <w:r w:rsidRPr="00E41380">
              <w:t>(4)</w:t>
            </w:r>
          </w:p>
        </w:tc>
      </w:tr>
      <w:tr w:rsidR="00105F4E" w14:paraId="48900579" w14:textId="77777777" w:rsidTr="00F17859">
        <w:tc>
          <w:tcPr>
            <w:tcW w:w="4531" w:type="dxa"/>
          </w:tcPr>
          <w:p w14:paraId="6C509EE3" w14:textId="63B40F9F" w:rsidR="00105F4E" w:rsidRDefault="00105F4E" w:rsidP="00105F4E">
            <w:r w:rsidRPr="00E41380">
              <w:rPr>
                <w:b/>
              </w:rPr>
              <w:t>Total payments</w:t>
            </w:r>
          </w:p>
        </w:tc>
        <w:tc>
          <w:tcPr>
            <w:tcW w:w="1560" w:type="dxa"/>
          </w:tcPr>
          <w:p w14:paraId="6BEC4BDF" w14:textId="77777777" w:rsidR="00105F4E" w:rsidRDefault="00105F4E" w:rsidP="00F24243">
            <w:pPr>
              <w:jc w:val="right"/>
            </w:pPr>
          </w:p>
        </w:tc>
        <w:tc>
          <w:tcPr>
            <w:tcW w:w="1559" w:type="dxa"/>
          </w:tcPr>
          <w:p w14:paraId="632788F2" w14:textId="0DC83103" w:rsidR="00105F4E" w:rsidRDefault="00105F4E" w:rsidP="00F24243">
            <w:pPr>
              <w:jc w:val="right"/>
            </w:pPr>
            <w:r w:rsidRPr="00E41380">
              <w:rPr>
                <w:b/>
              </w:rPr>
              <w:t>(128,977)</w:t>
            </w:r>
          </w:p>
        </w:tc>
        <w:tc>
          <w:tcPr>
            <w:tcW w:w="1524" w:type="dxa"/>
          </w:tcPr>
          <w:p w14:paraId="7EBD8B25" w14:textId="540D094B" w:rsidR="00105F4E" w:rsidRDefault="00105F4E" w:rsidP="00F24243">
            <w:pPr>
              <w:jc w:val="right"/>
            </w:pPr>
            <w:r w:rsidRPr="00E41380">
              <w:rPr>
                <w:b/>
              </w:rPr>
              <w:t>(61,882)</w:t>
            </w:r>
          </w:p>
        </w:tc>
      </w:tr>
      <w:tr w:rsidR="0066013D" w14:paraId="71DE4F54" w14:textId="77777777" w:rsidTr="00F17859">
        <w:tc>
          <w:tcPr>
            <w:tcW w:w="4531" w:type="dxa"/>
          </w:tcPr>
          <w:p w14:paraId="421CA007" w14:textId="3727035F" w:rsidR="0066013D" w:rsidRPr="00E41380" w:rsidRDefault="0066013D" w:rsidP="0066013D">
            <w:pPr>
              <w:rPr>
                <w:b/>
              </w:rPr>
            </w:pPr>
            <w:r w:rsidRPr="00E41380">
              <w:rPr>
                <w:b/>
              </w:rPr>
              <w:t>Net cash flows from</w:t>
            </w:r>
            <w:proofErr w:type="gramStart"/>
            <w:r w:rsidRPr="00E41380">
              <w:rPr>
                <w:b/>
              </w:rPr>
              <w:t>/(</w:t>
            </w:r>
            <w:proofErr w:type="gramEnd"/>
            <w:r w:rsidRPr="00E41380">
              <w:rPr>
                <w:b/>
              </w:rPr>
              <w:t>used in) operating activities</w:t>
            </w:r>
          </w:p>
        </w:tc>
        <w:tc>
          <w:tcPr>
            <w:tcW w:w="1560" w:type="dxa"/>
          </w:tcPr>
          <w:p w14:paraId="5F340DA6" w14:textId="6EB91FA3" w:rsidR="0066013D" w:rsidRPr="00537F4A" w:rsidRDefault="0066013D" w:rsidP="00F24243">
            <w:pPr>
              <w:jc w:val="right"/>
              <w:rPr>
                <w:b/>
                <w:bCs/>
              </w:rPr>
            </w:pPr>
            <w:r w:rsidRPr="00537F4A">
              <w:rPr>
                <w:b/>
                <w:bCs/>
              </w:rPr>
              <w:t>7.1.1</w:t>
            </w:r>
          </w:p>
        </w:tc>
        <w:tc>
          <w:tcPr>
            <w:tcW w:w="1559" w:type="dxa"/>
          </w:tcPr>
          <w:p w14:paraId="6AFC82BA" w14:textId="4EFF9F09" w:rsidR="0066013D" w:rsidRPr="00E41380" w:rsidRDefault="0066013D" w:rsidP="00F24243">
            <w:pPr>
              <w:jc w:val="right"/>
              <w:rPr>
                <w:b/>
              </w:rPr>
            </w:pPr>
            <w:r w:rsidRPr="00E41380">
              <w:rPr>
                <w:b/>
              </w:rPr>
              <w:t>930</w:t>
            </w:r>
          </w:p>
        </w:tc>
        <w:tc>
          <w:tcPr>
            <w:tcW w:w="1524" w:type="dxa"/>
          </w:tcPr>
          <w:p w14:paraId="74300936" w14:textId="3F84E89F" w:rsidR="0066013D" w:rsidRPr="00E41380" w:rsidRDefault="0066013D" w:rsidP="00F24243">
            <w:pPr>
              <w:jc w:val="right"/>
              <w:rPr>
                <w:b/>
              </w:rPr>
            </w:pPr>
            <w:r w:rsidRPr="00E41380">
              <w:rPr>
                <w:b/>
              </w:rPr>
              <w:t>1,432</w:t>
            </w:r>
          </w:p>
        </w:tc>
      </w:tr>
      <w:tr w:rsidR="0066013D" w14:paraId="5349E484" w14:textId="77777777" w:rsidTr="003311F4">
        <w:tc>
          <w:tcPr>
            <w:tcW w:w="9174" w:type="dxa"/>
            <w:gridSpan w:val="4"/>
          </w:tcPr>
          <w:p w14:paraId="496F70DF" w14:textId="6E839E52" w:rsidR="0066013D" w:rsidRPr="00E41380" w:rsidRDefault="0066013D" w:rsidP="0066013D">
            <w:pPr>
              <w:rPr>
                <w:b/>
              </w:rPr>
            </w:pPr>
            <w:r>
              <w:rPr>
                <w:b/>
              </w:rPr>
              <w:t>Cash flows from investing activities</w:t>
            </w:r>
          </w:p>
        </w:tc>
      </w:tr>
      <w:tr w:rsidR="006C5DBA" w14:paraId="72EF21DA" w14:textId="77777777" w:rsidTr="00F17859">
        <w:tc>
          <w:tcPr>
            <w:tcW w:w="4531" w:type="dxa"/>
          </w:tcPr>
          <w:p w14:paraId="67BAC14B" w14:textId="7AA28E46" w:rsidR="006C5DBA" w:rsidRPr="00254574" w:rsidRDefault="006C5DBA" w:rsidP="006C5DBA">
            <w:pPr>
              <w:rPr>
                <w:bCs/>
              </w:rPr>
            </w:pPr>
            <w:r w:rsidRPr="00254574">
              <w:rPr>
                <w:bCs/>
              </w:rPr>
              <w:t>Purchases of non-financial assets</w:t>
            </w:r>
          </w:p>
        </w:tc>
        <w:tc>
          <w:tcPr>
            <w:tcW w:w="1560" w:type="dxa"/>
          </w:tcPr>
          <w:p w14:paraId="02964FBD" w14:textId="77777777" w:rsidR="006C5DBA" w:rsidRPr="00254574" w:rsidRDefault="006C5DBA" w:rsidP="00F24243">
            <w:pPr>
              <w:jc w:val="right"/>
              <w:rPr>
                <w:bCs/>
              </w:rPr>
            </w:pPr>
          </w:p>
        </w:tc>
        <w:tc>
          <w:tcPr>
            <w:tcW w:w="1559" w:type="dxa"/>
          </w:tcPr>
          <w:p w14:paraId="5B7DB1F1" w14:textId="4488E829" w:rsidR="006C5DBA" w:rsidRPr="00254574" w:rsidRDefault="006C5DBA" w:rsidP="00F24243">
            <w:pPr>
              <w:jc w:val="right"/>
              <w:rPr>
                <w:bCs/>
              </w:rPr>
            </w:pPr>
            <w:r w:rsidRPr="00E41380">
              <w:t>(7,484)</w:t>
            </w:r>
          </w:p>
        </w:tc>
        <w:tc>
          <w:tcPr>
            <w:tcW w:w="1524" w:type="dxa"/>
          </w:tcPr>
          <w:p w14:paraId="002051CF" w14:textId="533F48D5" w:rsidR="006C5DBA" w:rsidRPr="00254574" w:rsidRDefault="006C5DBA" w:rsidP="00F24243">
            <w:pPr>
              <w:jc w:val="right"/>
              <w:rPr>
                <w:bCs/>
              </w:rPr>
            </w:pPr>
            <w:r w:rsidRPr="00E41380">
              <w:t>(10,106)</w:t>
            </w:r>
          </w:p>
        </w:tc>
      </w:tr>
      <w:tr w:rsidR="00850AF9" w14:paraId="2919EB6F" w14:textId="77777777" w:rsidTr="00F17859">
        <w:tc>
          <w:tcPr>
            <w:tcW w:w="4531" w:type="dxa"/>
          </w:tcPr>
          <w:p w14:paraId="7D2C0524" w14:textId="318E45F3" w:rsidR="00850AF9" w:rsidRPr="00254574" w:rsidRDefault="00850AF9" w:rsidP="00850AF9">
            <w:pPr>
              <w:rPr>
                <w:bCs/>
              </w:rPr>
            </w:pPr>
            <w:r w:rsidRPr="00E41380">
              <w:rPr>
                <w:b/>
              </w:rPr>
              <w:t>Net cash flows (used in)/from investing activities</w:t>
            </w:r>
          </w:p>
        </w:tc>
        <w:tc>
          <w:tcPr>
            <w:tcW w:w="1560" w:type="dxa"/>
          </w:tcPr>
          <w:p w14:paraId="1CCE3C5A" w14:textId="77777777" w:rsidR="00850AF9" w:rsidRPr="00254574" w:rsidRDefault="00850AF9" w:rsidP="00F24243">
            <w:pPr>
              <w:jc w:val="right"/>
              <w:rPr>
                <w:bCs/>
              </w:rPr>
            </w:pPr>
          </w:p>
        </w:tc>
        <w:tc>
          <w:tcPr>
            <w:tcW w:w="1559" w:type="dxa"/>
          </w:tcPr>
          <w:p w14:paraId="2EEE0F5B" w14:textId="3A1E3DBD" w:rsidR="00850AF9" w:rsidRPr="00254574" w:rsidRDefault="00850AF9" w:rsidP="00F24243">
            <w:pPr>
              <w:jc w:val="right"/>
              <w:rPr>
                <w:bCs/>
              </w:rPr>
            </w:pPr>
            <w:r w:rsidRPr="00E41380">
              <w:rPr>
                <w:b/>
              </w:rPr>
              <w:t>(7,484)</w:t>
            </w:r>
          </w:p>
        </w:tc>
        <w:tc>
          <w:tcPr>
            <w:tcW w:w="1524" w:type="dxa"/>
          </w:tcPr>
          <w:p w14:paraId="7DCFD48C" w14:textId="353359EC" w:rsidR="00850AF9" w:rsidRPr="00254574" w:rsidRDefault="00850AF9" w:rsidP="00F24243">
            <w:pPr>
              <w:jc w:val="right"/>
              <w:rPr>
                <w:bCs/>
              </w:rPr>
            </w:pPr>
            <w:r w:rsidRPr="00E41380">
              <w:rPr>
                <w:b/>
              </w:rPr>
              <w:t>(10,106)</w:t>
            </w:r>
          </w:p>
        </w:tc>
      </w:tr>
      <w:tr w:rsidR="00832341" w14:paraId="739CAF77" w14:textId="77777777" w:rsidTr="008C58CA">
        <w:tc>
          <w:tcPr>
            <w:tcW w:w="9174" w:type="dxa"/>
            <w:gridSpan w:val="4"/>
          </w:tcPr>
          <w:p w14:paraId="35BECBC9" w14:textId="734D177E" w:rsidR="00832341" w:rsidRPr="00832341" w:rsidRDefault="00832341" w:rsidP="006C5DBA">
            <w:pPr>
              <w:rPr>
                <w:b/>
              </w:rPr>
            </w:pPr>
            <w:r w:rsidRPr="00832341">
              <w:rPr>
                <w:b/>
              </w:rPr>
              <w:t>Cash flows from financing activities</w:t>
            </w:r>
          </w:p>
        </w:tc>
      </w:tr>
      <w:tr w:rsidR="00832341" w14:paraId="07507DD4" w14:textId="77777777" w:rsidTr="00F17859">
        <w:tc>
          <w:tcPr>
            <w:tcW w:w="4531" w:type="dxa"/>
          </w:tcPr>
          <w:p w14:paraId="00CB8FAA" w14:textId="5497720B" w:rsidR="00832341" w:rsidRPr="00254574" w:rsidRDefault="001E6ACB" w:rsidP="00832341">
            <w:pPr>
              <w:rPr>
                <w:bCs/>
              </w:rPr>
            </w:pPr>
            <w:r>
              <w:rPr>
                <w:bCs/>
              </w:rPr>
              <w:t>Owner contributions by State Government</w:t>
            </w:r>
          </w:p>
        </w:tc>
        <w:tc>
          <w:tcPr>
            <w:tcW w:w="1560" w:type="dxa"/>
          </w:tcPr>
          <w:p w14:paraId="1C532209" w14:textId="77777777" w:rsidR="00832341" w:rsidRPr="00254574" w:rsidRDefault="00832341" w:rsidP="00F24243">
            <w:pPr>
              <w:jc w:val="right"/>
              <w:rPr>
                <w:bCs/>
              </w:rPr>
            </w:pPr>
          </w:p>
        </w:tc>
        <w:tc>
          <w:tcPr>
            <w:tcW w:w="1559" w:type="dxa"/>
          </w:tcPr>
          <w:p w14:paraId="3C4D6C5E" w14:textId="5E96A2FF" w:rsidR="00832341" w:rsidRPr="00254574" w:rsidRDefault="00832341" w:rsidP="00F24243">
            <w:pPr>
              <w:jc w:val="right"/>
              <w:rPr>
                <w:bCs/>
              </w:rPr>
            </w:pPr>
            <w:r w:rsidRPr="00E41380">
              <w:t>6,511</w:t>
            </w:r>
          </w:p>
        </w:tc>
        <w:tc>
          <w:tcPr>
            <w:tcW w:w="1524" w:type="dxa"/>
          </w:tcPr>
          <w:p w14:paraId="014320DD" w14:textId="53F80A18" w:rsidR="00832341" w:rsidRPr="00254574" w:rsidRDefault="00832341" w:rsidP="00F24243">
            <w:pPr>
              <w:jc w:val="right"/>
              <w:rPr>
                <w:bCs/>
              </w:rPr>
            </w:pPr>
            <w:r w:rsidRPr="00E41380">
              <w:t>8,579</w:t>
            </w:r>
          </w:p>
        </w:tc>
      </w:tr>
      <w:tr w:rsidR="00EE5EBB" w14:paraId="290C5756" w14:textId="77777777" w:rsidTr="00F17859">
        <w:tc>
          <w:tcPr>
            <w:tcW w:w="4531" w:type="dxa"/>
          </w:tcPr>
          <w:p w14:paraId="175987A7" w14:textId="055054F3" w:rsidR="00EE5EBB" w:rsidRPr="00254574" w:rsidRDefault="00EE5EBB" w:rsidP="00EE5EBB">
            <w:pPr>
              <w:rPr>
                <w:bCs/>
              </w:rPr>
            </w:pPr>
            <w:r w:rsidRPr="00E41380">
              <w:t>Repayment of principal portion of lease liabilities</w:t>
            </w:r>
          </w:p>
        </w:tc>
        <w:tc>
          <w:tcPr>
            <w:tcW w:w="1560" w:type="dxa"/>
          </w:tcPr>
          <w:p w14:paraId="60B5E07E" w14:textId="75D79D67" w:rsidR="00EE5EBB" w:rsidRPr="00254574" w:rsidRDefault="00EE5EBB" w:rsidP="00F24243">
            <w:pPr>
              <w:jc w:val="right"/>
              <w:rPr>
                <w:bCs/>
              </w:rPr>
            </w:pPr>
            <w:r w:rsidRPr="00E41380">
              <w:t>(ii)</w:t>
            </w:r>
          </w:p>
        </w:tc>
        <w:tc>
          <w:tcPr>
            <w:tcW w:w="1559" w:type="dxa"/>
          </w:tcPr>
          <w:p w14:paraId="3C721EE9" w14:textId="6BBE8249" w:rsidR="00EE5EBB" w:rsidRPr="00254574" w:rsidRDefault="00EE5EBB" w:rsidP="00F24243">
            <w:pPr>
              <w:jc w:val="right"/>
              <w:rPr>
                <w:bCs/>
              </w:rPr>
            </w:pPr>
            <w:r w:rsidRPr="00E41380">
              <w:t>(39)</w:t>
            </w:r>
          </w:p>
        </w:tc>
        <w:tc>
          <w:tcPr>
            <w:tcW w:w="1524" w:type="dxa"/>
          </w:tcPr>
          <w:p w14:paraId="0118A205" w14:textId="06990CC1" w:rsidR="00EE5EBB" w:rsidRPr="00254574" w:rsidRDefault="00EE5EBB" w:rsidP="00F24243">
            <w:pPr>
              <w:jc w:val="right"/>
              <w:rPr>
                <w:bCs/>
              </w:rPr>
            </w:pPr>
            <w:r w:rsidRPr="00E41380">
              <w:t>(57)</w:t>
            </w:r>
          </w:p>
        </w:tc>
      </w:tr>
      <w:tr w:rsidR="001F621C" w14:paraId="419CB89F" w14:textId="77777777" w:rsidTr="00F17859">
        <w:tc>
          <w:tcPr>
            <w:tcW w:w="4531" w:type="dxa"/>
          </w:tcPr>
          <w:p w14:paraId="5168F75B" w14:textId="5CE58154" w:rsidR="001F621C" w:rsidRPr="00254574" w:rsidRDefault="001F621C" w:rsidP="001F621C">
            <w:pPr>
              <w:rPr>
                <w:bCs/>
              </w:rPr>
            </w:pPr>
            <w:r w:rsidRPr="00E41380">
              <w:t>Proceeds from borrowings</w:t>
            </w:r>
          </w:p>
        </w:tc>
        <w:tc>
          <w:tcPr>
            <w:tcW w:w="1560" w:type="dxa"/>
          </w:tcPr>
          <w:p w14:paraId="42E64BAE" w14:textId="77777777" w:rsidR="001F621C" w:rsidRPr="00254574" w:rsidRDefault="001F621C" w:rsidP="00F24243">
            <w:pPr>
              <w:jc w:val="right"/>
              <w:rPr>
                <w:bCs/>
              </w:rPr>
            </w:pPr>
          </w:p>
        </w:tc>
        <w:tc>
          <w:tcPr>
            <w:tcW w:w="1559" w:type="dxa"/>
          </w:tcPr>
          <w:p w14:paraId="17F22216" w14:textId="6B9F6930" w:rsidR="001F621C" w:rsidRPr="00254574" w:rsidRDefault="001F621C" w:rsidP="00F24243">
            <w:pPr>
              <w:jc w:val="right"/>
              <w:rPr>
                <w:bCs/>
              </w:rPr>
            </w:pPr>
            <w:r w:rsidRPr="00E41380">
              <w:t>84</w:t>
            </w:r>
          </w:p>
        </w:tc>
        <w:tc>
          <w:tcPr>
            <w:tcW w:w="1524" w:type="dxa"/>
          </w:tcPr>
          <w:p w14:paraId="3F127198" w14:textId="5D934DB9" w:rsidR="001F621C" w:rsidRPr="00254574" w:rsidRDefault="001F621C" w:rsidP="00F24243">
            <w:pPr>
              <w:jc w:val="right"/>
              <w:rPr>
                <w:bCs/>
              </w:rPr>
            </w:pPr>
            <w:r w:rsidRPr="00E41380">
              <w:t>143</w:t>
            </w:r>
          </w:p>
        </w:tc>
      </w:tr>
      <w:tr w:rsidR="00841038" w14:paraId="298DE324" w14:textId="77777777" w:rsidTr="00F17859">
        <w:tc>
          <w:tcPr>
            <w:tcW w:w="4531" w:type="dxa"/>
          </w:tcPr>
          <w:p w14:paraId="1A3FF58E" w14:textId="4858B907" w:rsidR="00841038" w:rsidRPr="00E41380" w:rsidRDefault="00841038" w:rsidP="00841038">
            <w:r w:rsidRPr="00E41380">
              <w:rPr>
                <w:b/>
              </w:rPr>
              <w:lastRenderedPageBreak/>
              <w:t>Net cash flows from</w:t>
            </w:r>
            <w:proofErr w:type="gramStart"/>
            <w:r w:rsidRPr="00E41380">
              <w:rPr>
                <w:b/>
              </w:rPr>
              <w:t>/(</w:t>
            </w:r>
            <w:proofErr w:type="gramEnd"/>
            <w:r w:rsidRPr="00E41380">
              <w:rPr>
                <w:b/>
              </w:rPr>
              <w:t>used in) financing activities</w:t>
            </w:r>
          </w:p>
        </w:tc>
        <w:tc>
          <w:tcPr>
            <w:tcW w:w="1560" w:type="dxa"/>
          </w:tcPr>
          <w:p w14:paraId="22BC17DD" w14:textId="77777777" w:rsidR="00841038" w:rsidRPr="00254574" w:rsidRDefault="00841038" w:rsidP="00F24243">
            <w:pPr>
              <w:jc w:val="right"/>
              <w:rPr>
                <w:bCs/>
              </w:rPr>
            </w:pPr>
          </w:p>
        </w:tc>
        <w:tc>
          <w:tcPr>
            <w:tcW w:w="1559" w:type="dxa"/>
          </w:tcPr>
          <w:p w14:paraId="24EC3382" w14:textId="0EBF0C8D" w:rsidR="00841038" w:rsidRPr="00E41380" w:rsidRDefault="00841038" w:rsidP="00F24243">
            <w:pPr>
              <w:jc w:val="right"/>
            </w:pPr>
            <w:r w:rsidRPr="00E41380">
              <w:rPr>
                <w:b/>
              </w:rPr>
              <w:t>6,556</w:t>
            </w:r>
          </w:p>
        </w:tc>
        <w:tc>
          <w:tcPr>
            <w:tcW w:w="1524" w:type="dxa"/>
          </w:tcPr>
          <w:p w14:paraId="1480BAE0" w14:textId="525129E1" w:rsidR="00841038" w:rsidRPr="00E41380" w:rsidRDefault="00841038" w:rsidP="00F24243">
            <w:pPr>
              <w:jc w:val="right"/>
            </w:pPr>
            <w:r w:rsidRPr="00E41380">
              <w:rPr>
                <w:b/>
              </w:rPr>
              <w:t>8,665</w:t>
            </w:r>
          </w:p>
        </w:tc>
      </w:tr>
      <w:tr w:rsidR="00736A38" w14:paraId="119EAB2B" w14:textId="77777777" w:rsidTr="00F17859">
        <w:tc>
          <w:tcPr>
            <w:tcW w:w="4531" w:type="dxa"/>
          </w:tcPr>
          <w:p w14:paraId="4322D17B" w14:textId="4648AE9E" w:rsidR="00736A38" w:rsidRPr="00E41380" w:rsidRDefault="00736A38" w:rsidP="00736A38">
            <w:r w:rsidRPr="00E41380">
              <w:rPr>
                <w:b/>
              </w:rPr>
              <w:t>Net increase/(decrease) in cash and cash equivalents</w:t>
            </w:r>
          </w:p>
        </w:tc>
        <w:tc>
          <w:tcPr>
            <w:tcW w:w="1560" w:type="dxa"/>
          </w:tcPr>
          <w:p w14:paraId="29CB3CDE" w14:textId="77777777" w:rsidR="00736A38" w:rsidRPr="00254574" w:rsidRDefault="00736A38" w:rsidP="00F24243">
            <w:pPr>
              <w:jc w:val="right"/>
              <w:rPr>
                <w:bCs/>
              </w:rPr>
            </w:pPr>
          </w:p>
        </w:tc>
        <w:tc>
          <w:tcPr>
            <w:tcW w:w="1559" w:type="dxa"/>
          </w:tcPr>
          <w:p w14:paraId="74EADAAD" w14:textId="6D5FBBE3" w:rsidR="00736A38" w:rsidRPr="00E41380" w:rsidRDefault="00736A38" w:rsidP="00F24243">
            <w:pPr>
              <w:jc w:val="right"/>
            </w:pPr>
            <w:r w:rsidRPr="00E41380">
              <w:rPr>
                <w:b/>
              </w:rPr>
              <w:t>2</w:t>
            </w:r>
          </w:p>
        </w:tc>
        <w:tc>
          <w:tcPr>
            <w:tcW w:w="1524" w:type="dxa"/>
          </w:tcPr>
          <w:p w14:paraId="70D40A5E" w14:textId="0CB7E12A" w:rsidR="00736A38" w:rsidRPr="00E41380" w:rsidRDefault="00736A38" w:rsidP="00F24243">
            <w:pPr>
              <w:jc w:val="right"/>
            </w:pPr>
            <w:r w:rsidRPr="00E41380">
              <w:rPr>
                <w:b/>
              </w:rPr>
              <w:t>(9)</w:t>
            </w:r>
          </w:p>
        </w:tc>
      </w:tr>
      <w:tr w:rsidR="00736A38" w14:paraId="25366000" w14:textId="77777777" w:rsidTr="00F17859">
        <w:tc>
          <w:tcPr>
            <w:tcW w:w="4531" w:type="dxa"/>
          </w:tcPr>
          <w:p w14:paraId="242D902A" w14:textId="0545B8BE" w:rsidR="00736A38" w:rsidRPr="00E41380" w:rsidRDefault="00736A38" w:rsidP="00736A38">
            <w:r w:rsidRPr="00E41380">
              <w:t>Cash and cash equivalents at the beginning of the financial year</w:t>
            </w:r>
          </w:p>
        </w:tc>
        <w:tc>
          <w:tcPr>
            <w:tcW w:w="1560" w:type="dxa"/>
          </w:tcPr>
          <w:p w14:paraId="030067C3" w14:textId="77777777" w:rsidR="00736A38" w:rsidRPr="00254574" w:rsidRDefault="00736A38" w:rsidP="00F24243">
            <w:pPr>
              <w:jc w:val="right"/>
              <w:rPr>
                <w:bCs/>
              </w:rPr>
            </w:pPr>
          </w:p>
        </w:tc>
        <w:tc>
          <w:tcPr>
            <w:tcW w:w="1559" w:type="dxa"/>
          </w:tcPr>
          <w:p w14:paraId="419968C6" w14:textId="5ECCF224" w:rsidR="00736A38" w:rsidRPr="00E41380" w:rsidRDefault="00736A38" w:rsidP="00F24243">
            <w:pPr>
              <w:jc w:val="right"/>
            </w:pPr>
            <w:r w:rsidRPr="00E41380">
              <w:t>8</w:t>
            </w:r>
          </w:p>
        </w:tc>
        <w:tc>
          <w:tcPr>
            <w:tcW w:w="1524" w:type="dxa"/>
          </w:tcPr>
          <w:p w14:paraId="355551F8" w14:textId="777233DB" w:rsidR="00736A38" w:rsidRPr="00E41380" w:rsidRDefault="00736A38" w:rsidP="00F24243">
            <w:pPr>
              <w:jc w:val="right"/>
            </w:pPr>
            <w:r w:rsidRPr="00E41380">
              <w:t>17</w:t>
            </w:r>
          </w:p>
        </w:tc>
      </w:tr>
      <w:tr w:rsidR="00736A38" w14:paraId="4FDCCC4E" w14:textId="77777777" w:rsidTr="00F17859">
        <w:tc>
          <w:tcPr>
            <w:tcW w:w="4531" w:type="dxa"/>
          </w:tcPr>
          <w:p w14:paraId="52DCF57C" w14:textId="733C3E29" w:rsidR="00736A38" w:rsidRPr="00E41380" w:rsidRDefault="00736A38" w:rsidP="00736A38">
            <w:r w:rsidRPr="00CF5CDA">
              <w:rPr>
                <w:b/>
              </w:rPr>
              <w:t>Cash and cash equivalents at the end of the financial year</w:t>
            </w:r>
          </w:p>
        </w:tc>
        <w:tc>
          <w:tcPr>
            <w:tcW w:w="1560" w:type="dxa"/>
          </w:tcPr>
          <w:p w14:paraId="01C27C8E" w14:textId="6929906C" w:rsidR="00736A38" w:rsidRPr="00537F4A" w:rsidRDefault="00736A38" w:rsidP="00F24243">
            <w:pPr>
              <w:jc w:val="right"/>
              <w:rPr>
                <w:b/>
                <w:bCs/>
              </w:rPr>
            </w:pPr>
            <w:r w:rsidRPr="00537F4A">
              <w:rPr>
                <w:b/>
                <w:bCs/>
              </w:rPr>
              <w:t>7.1</w:t>
            </w:r>
          </w:p>
        </w:tc>
        <w:tc>
          <w:tcPr>
            <w:tcW w:w="1559" w:type="dxa"/>
          </w:tcPr>
          <w:p w14:paraId="1D30F348" w14:textId="7A965DDE" w:rsidR="00736A38" w:rsidRPr="00E41380" w:rsidRDefault="00736A38" w:rsidP="00F24243">
            <w:pPr>
              <w:jc w:val="right"/>
            </w:pPr>
            <w:r w:rsidRPr="00CF5CDA">
              <w:rPr>
                <w:b/>
              </w:rPr>
              <w:t>10</w:t>
            </w:r>
          </w:p>
        </w:tc>
        <w:tc>
          <w:tcPr>
            <w:tcW w:w="1524" w:type="dxa"/>
          </w:tcPr>
          <w:p w14:paraId="79F1E4A0" w14:textId="759BF74B" w:rsidR="00736A38" w:rsidRPr="00E41380" w:rsidRDefault="00736A38" w:rsidP="00F24243">
            <w:pPr>
              <w:jc w:val="right"/>
            </w:pPr>
            <w:r w:rsidRPr="00CF5CDA">
              <w:rPr>
                <w:b/>
              </w:rPr>
              <w:t>8</w:t>
            </w:r>
          </w:p>
        </w:tc>
      </w:tr>
    </w:tbl>
    <w:p w14:paraId="0BA9F19D" w14:textId="0240A6BB" w:rsidR="00F17859" w:rsidRDefault="00736A38" w:rsidP="003C645A">
      <w:r>
        <w:t>The above cash flow statement should be read in conjunction with the notes to the financial statements.</w:t>
      </w:r>
    </w:p>
    <w:p w14:paraId="3BFDD4BC" w14:textId="77777777" w:rsidR="006F065A" w:rsidRPr="00B95EEA" w:rsidRDefault="006F065A" w:rsidP="006F065A">
      <w:pPr>
        <w:ind w:left="28"/>
      </w:pPr>
      <w:r w:rsidRPr="00B95EEA">
        <w:t>Notes:</w:t>
      </w:r>
    </w:p>
    <w:p w14:paraId="13D6F54F" w14:textId="2C949490" w:rsidR="006F065A" w:rsidRPr="00B95EEA" w:rsidRDefault="006F065A" w:rsidP="006F065A">
      <w:pPr>
        <w:pStyle w:val="ListParagraph"/>
        <w:numPr>
          <w:ilvl w:val="0"/>
          <w:numId w:val="124"/>
        </w:numPr>
        <w:spacing w:before="60" w:after="60" w:line="240" w:lineRule="auto"/>
        <w:contextualSpacing/>
      </w:pPr>
      <w:r w:rsidRPr="00B95EEA">
        <w:t xml:space="preserve">Goods and </w:t>
      </w:r>
      <w:r>
        <w:t>s</w:t>
      </w:r>
      <w:r w:rsidRPr="00B95EEA">
        <w:t xml:space="preserve">ervices </w:t>
      </w:r>
      <w:r>
        <w:t>t</w:t>
      </w:r>
      <w:r w:rsidRPr="00B95EEA">
        <w:t>ax recovered from the ATO is presented on a net basis</w:t>
      </w:r>
      <w:r>
        <w:t>.</w:t>
      </w:r>
    </w:p>
    <w:p w14:paraId="77A2CF76" w14:textId="18857334" w:rsidR="006F065A" w:rsidRDefault="006F065A" w:rsidP="003C645A">
      <w:pPr>
        <w:pStyle w:val="ListParagraph"/>
        <w:numPr>
          <w:ilvl w:val="0"/>
          <w:numId w:val="124"/>
        </w:numPr>
        <w:spacing w:before="60" w:after="60" w:line="240" w:lineRule="auto"/>
        <w:contextualSpacing/>
      </w:pPr>
      <w:r w:rsidRPr="00B95EEA">
        <w:t>The VEC has recognised cash payments for the principal portion of lease payments as financing activities; cash payments for</w:t>
      </w:r>
      <w:r>
        <w:t xml:space="preserve"> </w:t>
      </w:r>
      <w:r w:rsidRPr="00B95EEA">
        <w:t>the interest portion as operating activities consistent with the presentation of interest payments and short-term lease payments</w:t>
      </w:r>
      <w:r>
        <w:t xml:space="preserve"> </w:t>
      </w:r>
      <w:r w:rsidRPr="00B95EEA">
        <w:t>for leases and low-value assets as operating activities.</w:t>
      </w:r>
    </w:p>
    <w:p w14:paraId="0E38AF4E" w14:textId="5FA4DDD4" w:rsidR="00527F18" w:rsidRDefault="00527F18" w:rsidP="008409FE">
      <w:pPr>
        <w:pStyle w:val="Heading2"/>
      </w:pPr>
      <w:bookmarkStart w:id="162" w:name="_Toc213238198"/>
      <w:r>
        <w:t>Statement of changes in equity</w:t>
      </w:r>
      <w:bookmarkEnd w:id="162"/>
    </w:p>
    <w:p w14:paraId="4F4E8D40" w14:textId="0EE95398" w:rsidR="00527F18" w:rsidRDefault="00527F18" w:rsidP="003C645A">
      <w:r>
        <w:t>For the financial year ended 30 June 2025</w:t>
      </w:r>
    </w:p>
    <w:tbl>
      <w:tblPr>
        <w:tblStyle w:val="TableGrid"/>
        <w:tblW w:w="0" w:type="auto"/>
        <w:tblLook w:val="04A0" w:firstRow="1" w:lastRow="0" w:firstColumn="1" w:lastColumn="0" w:noHBand="0" w:noVBand="1"/>
        <w:tblCaption w:val="Changes in equity"/>
        <w:tblDescription w:val="Table shows balances, net results and capital appropriations for years ended 30 June 2024 and 2025."/>
      </w:tblPr>
      <w:tblGrid>
        <w:gridCol w:w="3367"/>
        <w:gridCol w:w="1130"/>
        <w:gridCol w:w="1724"/>
        <w:gridCol w:w="1576"/>
        <w:gridCol w:w="1377"/>
      </w:tblGrid>
      <w:tr w:rsidR="008409FE" w14:paraId="74F6450E" w14:textId="77777777" w:rsidTr="00B16834">
        <w:tc>
          <w:tcPr>
            <w:tcW w:w="3367" w:type="dxa"/>
          </w:tcPr>
          <w:p w14:paraId="3DB777F5" w14:textId="77777777" w:rsidR="008409FE" w:rsidRDefault="008409FE" w:rsidP="003C645A"/>
        </w:tc>
        <w:tc>
          <w:tcPr>
            <w:tcW w:w="1130" w:type="dxa"/>
          </w:tcPr>
          <w:p w14:paraId="4281D4FC" w14:textId="5D36061F" w:rsidR="008409FE" w:rsidRPr="00B16834" w:rsidRDefault="008409FE" w:rsidP="00537F4A">
            <w:pPr>
              <w:jc w:val="right"/>
              <w:rPr>
                <w:b/>
                <w:bCs/>
              </w:rPr>
            </w:pPr>
            <w:r w:rsidRPr="00B16834">
              <w:rPr>
                <w:b/>
                <w:bCs/>
              </w:rPr>
              <w:t>Notes</w:t>
            </w:r>
          </w:p>
        </w:tc>
        <w:tc>
          <w:tcPr>
            <w:tcW w:w="1724" w:type="dxa"/>
          </w:tcPr>
          <w:p w14:paraId="09D49F5E" w14:textId="0F7A9B99" w:rsidR="008409FE" w:rsidRPr="00B16834" w:rsidRDefault="008409FE" w:rsidP="00537F4A">
            <w:pPr>
              <w:jc w:val="right"/>
              <w:rPr>
                <w:b/>
                <w:bCs/>
              </w:rPr>
            </w:pPr>
            <w:r w:rsidRPr="00B16834">
              <w:rPr>
                <w:b/>
                <w:bCs/>
              </w:rPr>
              <w:t>Accumulated deficit ($’000)</w:t>
            </w:r>
          </w:p>
        </w:tc>
        <w:tc>
          <w:tcPr>
            <w:tcW w:w="1576" w:type="dxa"/>
          </w:tcPr>
          <w:p w14:paraId="3CF28821" w14:textId="1FF5640A" w:rsidR="008409FE" w:rsidRPr="00B16834" w:rsidRDefault="00375A35" w:rsidP="00537F4A">
            <w:pPr>
              <w:jc w:val="right"/>
              <w:rPr>
                <w:b/>
                <w:bCs/>
              </w:rPr>
            </w:pPr>
            <w:r w:rsidRPr="00B16834">
              <w:rPr>
                <w:b/>
                <w:bCs/>
              </w:rPr>
              <w:t>Contributed capital ($’000)</w:t>
            </w:r>
          </w:p>
        </w:tc>
        <w:tc>
          <w:tcPr>
            <w:tcW w:w="1377" w:type="dxa"/>
          </w:tcPr>
          <w:p w14:paraId="3F5D2F8F" w14:textId="52CEFE66" w:rsidR="008409FE" w:rsidRPr="00B16834" w:rsidRDefault="00375A35" w:rsidP="00537F4A">
            <w:pPr>
              <w:jc w:val="right"/>
              <w:rPr>
                <w:b/>
                <w:bCs/>
              </w:rPr>
            </w:pPr>
            <w:r w:rsidRPr="00B16834">
              <w:rPr>
                <w:b/>
                <w:bCs/>
              </w:rPr>
              <w:t>Total ($’000)</w:t>
            </w:r>
          </w:p>
        </w:tc>
      </w:tr>
      <w:tr w:rsidR="00B16834" w14:paraId="7716592D" w14:textId="77777777" w:rsidTr="00B16834">
        <w:tc>
          <w:tcPr>
            <w:tcW w:w="3367" w:type="dxa"/>
          </w:tcPr>
          <w:p w14:paraId="26C42E90" w14:textId="105CDC9D" w:rsidR="00B16834" w:rsidRPr="00B16834" w:rsidRDefault="00B16834" w:rsidP="00B16834">
            <w:pPr>
              <w:rPr>
                <w:bCs/>
              </w:rPr>
            </w:pPr>
            <w:r w:rsidRPr="00B16834">
              <w:rPr>
                <w:bCs/>
              </w:rPr>
              <w:t xml:space="preserve">Balance </w:t>
            </w:r>
            <w:proofErr w:type="gramStart"/>
            <w:r w:rsidRPr="00B16834">
              <w:rPr>
                <w:bCs/>
              </w:rPr>
              <w:t>at</w:t>
            </w:r>
            <w:proofErr w:type="gramEnd"/>
            <w:r w:rsidRPr="00B16834">
              <w:rPr>
                <w:bCs/>
              </w:rPr>
              <w:t xml:space="preserve"> 1 July 2024</w:t>
            </w:r>
          </w:p>
        </w:tc>
        <w:tc>
          <w:tcPr>
            <w:tcW w:w="1130" w:type="dxa"/>
          </w:tcPr>
          <w:p w14:paraId="4F3B032F" w14:textId="6F75FC73" w:rsidR="00B16834" w:rsidRDefault="00B16834" w:rsidP="00537F4A">
            <w:pPr>
              <w:jc w:val="right"/>
            </w:pPr>
          </w:p>
        </w:tc>
        <w:tc>
          <w:tcPr>
            <w:tcW w:w="1724" w:type="dxa"/>
          </w:tcPr>
          <w:p w14:paraId="25F5F6BF" w14:textId="61BED255" w:rsidR="00B16834" w:rsidRDefault="00B16834" w:rsidP="00537F4A">
            <w:pPr>
              <w:jc w:val="right"/>
            </w:pPr>
            <w:r w:rsidRPr="001A5DC3">
              <w:t>(46,461)</w:t>
            </w:r>
          </w:p>
        </w:tc>
        <w:tc>
          <w:tcPr>
            <w:tcW w:w="1576" w:type="dxa"/>
          </w:tcPr>
          <w:p w14:paraId="6807BA9A" w14:textId="7097E729" w:rsidR="00B16834" w:rsidRDefault="00B16834" w:rsidP="00537F4A">
            <w:pPr>
              <w:jc w:val="right"/>
            </w:pPr>
            <w:r w:rsidRPr="001A5DC3">
              <w:t>66,579</w:t>
            </w:r>
          </w:p>
        </w:tc>
        <w:tc>
          <w:tcPr>
            <w:tcW w:w="1377" w:type="dxa"/>
          </w:tcPr>
          <w:p w14:paraId="0B8E8F26" w14:textId="0E8BF966" w:rsidR="00B16834" w:rsidRDefault="00B16834" w:rsidP="00537F4A">
            <w:pPr>
              <w:jc w:val="right"/>
            </w:pPr>
            <w:r w:rsidRPr="001A5DC3">
              <w:t>20,118</w:t>
            </w:r>
          </w:p>
        </w:tc>
      </w:tr>
      <w:tr w:rsidR="00B16834" w14:paraId="045ED7DF" w14:textId="77777777" w:rsidTr="00B16834">
        <w:tc>
          <w:tcPr>
            <w:tcW w:w="3367" w:type="dxa"/>
          </w:tcPr>
          <w:p w14:paraId="2F681247" w14:textId="2AEB67F1" w:rsidR="00B16834" w:rsidRDefault="00B16834" w:rsidP="00B16834">
            <w:r w:rsidRPr="001A5DC3">
              <w:t>Net result for the year</w:t>
            </w:r>
          </w:p>
        </w:tc>
        <w:tc>
          <w:tcPr>
            <w:tcW w:w="1130" w:type="dxa"/>
          </w:tcPr>
          <w:p w14:paraId="4691FC3E" w14:textId="3CCA05BE" w:rsidR="00B16834" w:rsidRDefault="00B16834" w:rsidP="00537F4A">
            <w:pPr>
              <w:jc w:val="right"/>
            </w:pPr>
          </w:p>
        </w:tc>
        <w:tc>
          <w:tcPr>
            <w:tcW w:w="1724" w:type="dxa"/>
          </w:tcPr>
          <w:p w14:paraId="6986B72E" w14:textId="21D75CAC" w:rsidR="00B16834" w:rsidRDefault="00B16834" w:rsidP="00537F4A">
            <w:pPr>
              <w:jc w:val="right"/>
            </w:pPr>
            <w:r w:rsidRPr="001A5DC3">
              <w:t>(2,695)</w:t>
            </w:r>
          </w:p>
        </w:tc>
        <w:tc>
          <w:tcPr>
            <w:tcW w:w="1576" w:type="dxa"/>
          </w:tcPr>
          <w:p w14:paraId="702E45B0" w14:textId="11DA5B8F" w:rsidR="00B16834" w:rsidRDefault="00B16834" w:rsidP="00537F4A">
            <w:pPr>
              <w:jc w:val="right"/>
            </w:pPr>
            <w:r>
              <w:t>–</w:t>
            </w:r>
          </w:p>
        </w:tc>
        <w:tc>
          <w:tcPr>
            <w:tcW w:w="1377" w:type="dxa"/>
          </w:tcPr>
          <w:p w14:paraId="3A3452F2" w14:textId="49CE077F" w:rsidR="00B16834" w:rsidRDefault="00B16834" w:rsidP="00537F4A">
            <w:pPr>
              <w:jc w:val="right"/>
            </w:pPr>
            <w:r w:rsidRPr="001A5DC3">
              <w:t>(2,695)</w:t>
            </w:r>
          </w:p>
        </w:tc>
      </w:tr>
      <w:tr w:rsidR="00B16834" w14:paraId="7B7A5958" w14:textId="77777777" w:rsidTr="00B16834">
        <w:tc>
          <w:tcPr>
            <w:tcW w:w="3367" w:type="dxa"/>
          </w:tcPr>
          <w:p w14:paraId="458C4434" w14:textId="00027BE4" w:rsidR="00B16834" w:rsidRDefault="00B16834" w:rsidP="00B16834">
            <w:r w:rsidRPr="001A5DC3">
              <w:t>Capital appropriations</w:t>
            </w:r>
          </w:p>
        </w:tc>
        <w:tc>
          <w:tcPr>
            <w:tcW w:w="1130" w:type="dxa"/>
          </w:tcPr>
          <w:p w14:paraId="31214F97" w14:textId="16207F0B" w:rsidR="00B16834" w:rsidRDefault="00B16834" w:rsidP="00537F4A">
            <w:pPr>
              <w:jc w:val="right"/>
            </w:pPr>
            <w:r w:rsidRPr="001A5DC3">
              <w:t>9.8</w:t>
            </w:r>
          </w:p>
        </w:tc>
        <w:tc>
          <w:tcPr>
            <w:tcW w:w="1724" w:type="dxa"/>
          </w:tcPr>
          <w:p w14:paraId="65F71F62" w14:textId="6BE4503A" w:rsidR="00B16834" w:rsidRDefault="00B16834" w:rsidP="00537F4A">
            <w:pPr>
              <w:jc w:val="right"/>
            </w:pPr>
            <w:r>
              <w:t>–</w:t>
            </w:r>
          </w:p>
        </w:tc>
        <w:tc>
          <w:tcPr>
            <w:tcW w:w="1576" w:type="dxa"/>
          </w:tcPr>
          <w:p w14:paraId="547BD009" w14:textId="53752E20" w:rsidR="00B16834" w:rsidRDefault="00B16834" w:rsidP="00537F4A">
            <w:pPr>
              <w:jc w:val="right"/>
            </w:pPr>
            <w:r w:rsidRPr="001A5DC3">
              <w:t>8,579</w:t>
            </w:r>
          </w:p>
        </w:tc>
        <w:tc>
          <w:tcPr>
            <w:tcW w:w="1377" w:type="dxa"/>
          </w:tcPr>
          <w:p w14:paraId="2CE8D684" w14:textId="5185EF2D" w:rsidR="00B16834" w:rsidRDefault="00B16834" w:rsidP="00537F4A">
            <w:pPr>
              <w:jc w:val="right"/>
            </w:pPr>
            <w:r w:rsidRPr="001A5DC3">
              <w:t>8,579</w:t>
            </w:r>
          </w:p>
        </w:tc>
      </w:tr>
      <w:tr w:rsidR="00B16834" w14:paraId="5819C5C9" w14:textId="77777777" w:rsidTr="00B16834">
        <w:tc>
          <w:tcPr>
            <w:tcW w:w="3367" w:type="dxa"/>
          </w:tcPr>
          <w:p w14:paraId="1FC28B8B" w14:textId="1A35627F" w:rsidR="00B16834" w:rsidRDefault="00B16834" w:rsidP="00B16834">
            <w:r w:rsidRPr="001A5DC3">
              <w:rPr>
                <w:b/>
              </w:rPr>
              <w:t xml:space="preserve">Balance </w:t>
            </w:r>
            <w:proofErr w:type="gramStart"/>
            <w:r w:rsidRPr="001A5DC3">
              <w:rPr>
                <w:b/>
              </w:rPr>
              <w:t>at</w:t>
            </w:r>
            <w:proofErr w:type="gramEnd"/>
            <w:r w:rsidRPr="001A5DC3">
              <w:rPr>
                <w:b/>
              </w:rPr>
              <w:t xml:space="preserve"> 30 June 2024</w:t>
            </w:r>
          </w:p>
        </w:tc>
        <w:tc>
          <w:tcPr>
            <w:tcW w:w="1130" w:type="dxa"/>
          </w:tcPr>
          <w:p w14:paraId="05700FAB" w14:textId="77777777" w:rsidR="00B16834" w:rsidRDefault="00B16834" w:rsidP="00537F4A">
            <w:pPr>
              <w:jc w:val="right"/>
            </w:pPr>
          </w:p>
        </w:tc>
        <w:tc>
          <w:tcPr>
            <w:tcW w:w="1724" w:type="dxa"/>
          </w:tcPr>
          <w:p w14:paraId="3715C121" w14:textId="02CE171D" w:rsidR="00B16834" w:rsidRDefault="00B16834" w:rsidP="00537F4A">
            <w:pPr>
              <w:jc w:val="right"/>
            </w:pPr>
            <w:r w:rsidRPr="001A5DC3">
              <w:rPr>
                <w:b/>
              </w:rPr>
              <w:t>(49,156)</w:t>
            </w:r>
          </w:p>
        </w:tc>
        <w:tc>
          <w:tcPr>
            <w:tcW w:w="1576" w:type="dxa"/>
          </w:tcPr>
          <w:p w14:paraId="589ED6B2" w14:textId="6E5EA791" w:rsidR="00B16834" w:rsidRDefault="00B16834" w:rsidP="00537F4A">
            <w:pPr>
              <w:jc w:val="right"/>
            </w:pPr>
            <w:r w:rsidRPr="001A5DC3">
              <w:rPr>
                <w:b/>
              </w:rPr>
              <w:t>75,158</w:t>
            </w:r>
          </w:p>
        </w:tc>
        <w:tc>
          <w:tcPr>
            <w:tcW w:w="1377" w:type="dxa"/>
          </w:tcPr>
          <w:p w14:paraId="609F3DFC" w14:textId="2EF17C05" w:rsidR="00B16834" w:rsidRDefault="00B16834" w:rsidP="00537F4A">
            <w:pPr>
              <w:jc w:val="right"/>
            </w:pPr>
            <w:r w:rsidRPr="001A5DC3">
              <w:rPr>
                <w:b/>
              </w:rPr>
              <w:t>26,002</w:t>
            </w:r>
          </w:p>
        </w:tc>
      </w:tr>
      <w:tr w:rsidR="00B16834" w14:paraId="579D26F4" w14:textId="77777777" w:rsidTr="00B16834">
        <w:tc>
          <w:tcPr>
            <w:tcW w:w="3367" w:type="dxa"/>
          </w:tcPr>
          <w:p w14:paraId="6FC596AB" w14:textId="012F8A16" w:rsidR="00B16834" w:rsidRDefault="00B16834" w:rsidP="00B16834">
            <w:r w:rsidRPr="001A5DC3">
              <w:t>Net result for the year</w:t>
            </w:r>
          </w:p>
        </w:tc>
        <w:tc>
          <w:tcPr>
            <w:tcW w:w="1130" w:type="dxa"/>
          </w:tcPr>
          <w:p w14:paraId="0A32187C" w14:textId="77777777" w:rsidR="00B16834" w:rsidRDefault="00B16834" w:rsidP="00537F4A">
            <w:pPr>
              <w:jc w:val="right"/>
            </w:pPr>
          </w:p>
        </w:tc>
        <w:tc>
          <w:tcPr>
            <w:tcW w:w="1724" w:type="dxa"/>
          </w:tcPr>
          <w:p w14:paraId="3EE1F1FD" w14:textId="30B6B519" w:rsidR="00B16834" w:rsidRDefault="00B16834" w:rsidP="00537F4A">
            <w:pPr>
              <w:jc w:val="right"/>
            </w:pPr>
            <w:r w:rsidRPr="001A5DC3">
              <w:t>(12,576)</w:t>
            </w:r>
          </w:p>
        </w:tc>
        <w:tc>
          <w:tcPr>
            <w:tcW w:w="1576" w:type="dxa"/>
          </w:tcPr>
          <w:p w14:paraId="7D0D3F70" w14:textId="31E6C851" w:rsidR="00B16834" w:rsidRDefault="00B16834" w:rsidP="00537F4A">
            <w:pPr>
              <w:jc w:val="right"/>
            </w:pPr>
            <w:r>
              <w:t>–</w:t>
            </w:r>
          </w:p>
        </w:tc>
        <w:tc>
          <w:tcPr>
            <w:tcW w:w="1377" w:type="dxa"/>
          </w:tcPr>
          <w:p w14:paraId="0047A54D" w14:textId="414B78C4" w:rsidR="00B16834" w:rsidRDefault="00B16834" w:rsidP="00537F4A">
            <w:pPr>
              <w:jc w:val="right"/>
            </w:pPr>
            <w:r w:rsidRPr="001A5DC3">
              <w:t>(12,576)</w:t>
            </w:r>
          </w:p>
        </w:tc>
      </w:tr>
      <w:tr w:rsidR="00B16834" w14:paraId="257CFEB7" w14:textId="77777777" w:rsidTr="00B16834">
        <w:tc>
          <w:tcPr>
            <w:tcW w:w="3367" w:type="dxa"/>
          </w:tcPr>
          <w:p w14:paraId="3D8A7E79" w14:textId="0764C92E" w:rsidR="00B16834" w:rsidRDefault="00B16834" w:rsidP="00B16834">
            <w:r w:rsidRPr="001A5DC3">
              <w:t>Capital appropriations</w:t>
            </w:r>
          </w:p>
        </w:tc>
        <w:tc>
          <w:tcPr>
            <w:tcW w:w="1130" w:type="dxa"/>
          </w:tcPr>
          <w:p w14:paraId="0522AC5F" w14:textId="4086923F" w:rsidR="00B16834" w:rsidRDefault="00B16834" w:rsidP="00537F4A">
            <w:pPr>
              <w:jc w:val="right"/>
            </w:pPr>
            <w:r w:rsidRPr="001A5DC3">
              <w:t>9.8</w:t>
            </w:r>
          </w:p>
        </w:tc>
        <w:tc>
          <w:tcPr>
            <w:tcW w:w="1724" w:type="dxa"/>
          </w:tcPr>
          <w:p w14:paraId="1E3B65C5" w14:textId="07055689" w:rsidR="00B16834" w:rsidRDefault="00B16834" w:rsidP="00537F4A">
            <w:pPr>
              <w:jc w:val="right"/>
            </w:pPr>
            <w:r>
              <w:t>–</w:t>
            </w:r>
          </w:p>
        </w:tc>
        <w:tc>
          <w:tcPr>
            <w:tcW w:w="1576" w:type="dxa"/>
          </w:tcPr>
          <w:p w14:paraId="67BC0550" w14:textId="55FD352A" w:rsidR="00B16834" w:rsidRDefault="00B16834" w:rsidP="00537F4A">
            <w:pPr>
              <w:jc w:val="right"/>
            </w:pPr>
            <w:r w:rsidRPr="001A5DC3">
              <w:t>6,511</w:t>
            </w:r>
          </w:p>
        </w:tc>
        <w:tc>
          <w:tcPr>
            <w:tcW w:w="1377" w:type="dxa"/>
          </w:tcPr>
          <w:p w14:paraId="3324CA98" w14:textId="30A60FEF" w:rsidR="00B16834" w:rsidRDefault="00B16834" w:rsidP="00537F4A">
            <w:pPr>
              <w:jc w:val="right"/>
            </w:pPr>
            <w:r w:rsidRPr="001A5DC3">
              <w:t>6,511</w:t>
            </w:r>
          </w:p>
        </w:tc>
      </w:tr>
      <w:tr w:rsidR="00B16834" w14:paraId="6016EF02" w14:textId="77777777" w:rsidTr="00B16834">
        <w:tc>
          <w:tcPr>
            <w:tcW w:w="3367" w:type="dxa"/>
          </w:tcPr>
          <w:p w14:paraId="0F9BFBC1" w14:textId="6DBE1F02" w:rsidR="00B16834" w:rsidRDefault="00B16834" w:rsidP="00B16834">
            <w:r w:rsidRPr="001A5DC3">
              <w:rPr>
                <w:b/>
              </w:rPr>
              <w:t xml:space="preserve">Balance </w:t>
            </w:r>
            <w:proofErr w:type="gramStart"/>
            <w:r w:rsidRPr="001A5DC3">
              <w:rPr>
                <w:b/>
              </w:rPr>
              <w:t>at</w:t>
            </w:r>
            <w:proofErr w:type="gramEnd"/>
            <w:r w:rsidRPr="001A5DC3">
              <w:rPr>
                <w:b/>
              </w:rPr>
              <w:t xml:space="preserve"> 30 June 2025</w:t>
            </w:r>
          </w:p>
        </w:tc>
        <w:tc>
          <w:tcPr>
            <w:tcW w:w="1130" w:type="dxa"/>
          </w:tcPr>
          <w:p w14:paraId="6E15E118" w14:textId="77777777" w:rsidR="00B16834" w:rsidRDefault="00B16834" w:rsidP="00537F4A">
            <w:pPr>
              <w:jc w:val="right"/>
            </w:pPr>
          </w:p>
        </w:tc>
        <w:tc>
          <w:tcPr>
            <w:tcW w:w="1724" w:type="dxa"/>
          </w:tcPr>
          <w:p w14:paraId="58694895" w14:textId="6DED753B" w:rsidR="00B16834" w:rsidRDefault="00B16834" w:rsidP="00537F4A">
            <w:pPr>
              <w:jc w:val="right"/>
            </w:pPr>
            <w:r w:rsidRPr="001A5DC3">
              <w:rPr>
                <w:b/>
              </w:rPr>
              <w:t>(61,732)</w:t>
            </w:r>
          </w:p>
        </w:tc>
        <w:tc>
          <w:tcPr>
            <w:tcW w:w="1576" w:type="dxa"/>
          </w:tcPr>
          <w:p w14:paraId="5A126780" w14:textId="1D7B6550" w:rsidR="00B16834" w:rsidRDefault="00B16834" w:rsidP="00537F4A">
            <w:pPr>
              <w:jc w:val="right"/>
            </w:pPr>
            <w:r w:rsidRPr="001A5DC3">
              <w:rPr>
                <w:b/>
              </w:rPr>
              <w:t>81,669</w:t>
            </w:r>
          </w:p>
        </w:tc>
        <w:tc>
          <w:tcPr>
            <w:tcW w:w="1377" w:type="dxa"/>
          </w:tcPr>
          <w:p w14:paraId="0F197E82" w14:textId="288C4392" w:rsidR="00B16834" w:rsidRDefault="00B16834" w:rsidP="00537F4A">
            <w:pPr>
              <w:jc w:val="right"/>
            </w:pPr>
            <w:r w:rsidRPr="001A5DC3">
              <w:rPr>
                <w:b/>
              </w:rPr>
              <w:t>19,937</w:t>
            </w:r>
          </w:p>
        </w:tc>
      </w:tr>
    </w:tbl>
    <w:p w14:paraId="113989F3" w14:textId="42C0C324" w:rsidR="008409FE" w:rsidRDefault="00B16834" w:rsidP="003C645A">
      <w:r>
        <w:t>The statement of changes in equity should be read in conjunction with the notes to the financial statements.</w:t>
      </w:r>
    </w:p>
    <w:p w14:paraId="2FA34B82" w14:textId="77777777" w:rsidR="00866168" w:rsidRDefault="00866168" w:rsidP="00866168">
      <w:pPr>
        <w:pStyle w:val="Heading2"/>
      </w:pPr>
      <w:bookmarkStart w:id="163" w:name="_Toc212214150"/>
      <w:bookmarkStart w:id="164" w:name="_Toc213238199"/>
      <w:r>
        <w:lastRenderedPageBreak/>
        <w:t>Notes to the financial statements</w:t>
      </w:r>
      <w:bookmarkEnd w:id="163"/>
      <w:bookmarkEnd w:id="164"/>
    </w:p>
    <w:p w14:paraId="269484C8" w14:textId="06FB22CB" w:rsidR="00866168" w:rsidRPr="00EC1EDC" w:rsidRDefault="00EA3505" w:rsidP="00EC1EDC">
      <w:r>
        <w:t>F</w:t>
      </w:r>
      <w:r w:rsidR="00866168" w:rsidRPr="00EC1EDC">
        <w:t>or the financial year ended 30 June 2025</w:t>
      </w:r>
      <w:r>
        <w:t xml:space="preserve"> </w:t>
      </w:r>
    </w:p>
    <w:p w14:paraId="2AB6BC3B" w14:textId="77777777" w:rsidR="00866168" w:rsidRDefault="00866168" w:rsidP="00866168">
      <w:pPr>
        <w:pStyle w:val="Heading3"/>
      </w:pPr>
      <w:r>
        <w:t>Note 1. About this report</w:t>
      </w:r>
    </w:p>
    <w:p w14:paraId="3F5FF987" w14:textId="77777777" w:rsidR="00866168" w:rsidRPr="00BB6A6E" w:rsidRDefault="00866168" w:rsidP="00C84A6E">
      <w:pPr>
        <w:ind w:right="713"/>
      </w:pPr>
      <w:r w:rsidRPr="00BB6A6E">
        <w:t xml:space="preserve">The Victorian Electoral Commission (the VEC) is an independent body of the State of Victoria, established pursuant to an order made by the Premier under the </w:t>
      </w:r>
      <w:r w:rsidRPr="00D76BE7">
        <w:rPr>
          <w:i/>
          <w:iCs/>
        </w:rPr>
        <w:t>Electoral Act 2002</w:t>
      </w:r>
      <w:r w:rsidRPr="00BB6A6E">
        <w:t>.</w:t>
      </w:r>
    </w:p>
    <w:p w14:paraId="5FF47E91" w14:textId="77777777" w:rsidR="00866168" w:rsidRPr="00BB6A6E" w:rsidRDefault="00866168" w:rsidP="00866168">
      <w:r w:rsidRPr="00BB6A6E">
        <w:t>Its principal address is:</w:t>
      </w:r>
    </w:p>
    <w:p w14:paraId="41A8684D" w14:textId="77777777" w:rsidR="00866168" w:rsidRPr="00BB6A6E" w:rsidRDefault="00866168" w:rsidP="00866168">
      <w:pPr>
        <w:ind w:left="28"/>
      </w:pPr>
      <w:r w:rsidRPr="00BB6A6E">
        <w:t>Victorian Electoral Commission</w:t>
      </w:r>
      <w:r>
        <w:br/>
      </w:r>
      <w:r w:rsidRPr="00BB6A6E">
        <w:t>Level 11, 530 Collins Street</w:t>
      </w:r>
      <w:r>
        <w:br/>
      </w:r>
      <w:r w:rsidRPr="00BB6A6E">
        <w:t>Melbourne VIC 3000</w:t>
      </w:r>
    </w:p>
    <w:p w14:paraId="0CEF2E66" w14:textId="244C433A" w:rsidR="00866168" w:rsidRPr="00BB6A6E" w:rsidRDefault="00866168" w:rsidP="00866168">
      <w:pPr>
        <w:ind w:left="28"/>
      </w:pPr>
      <w:r w:rsidRPr="00BB6A6E">
        <w:t>The VEC is an administrative agency acting on behalf of the Crown.</w:t>
      </w:r>
      <w:r w:rsidR="00AB6C20">
        <w:t xml:space="preserve"> </w:t>
      </w:r>
      <w:r w:rsidRPr="00BB6A6E">
        <w:t>A description of the nature of the VEC’s operations and its principal activities is included in the report of operations which does not form part of these financial statements.</w:t>
      </w:r>
    </w:p>
    <w:p w14:paraId="4ED3C590" w14:textId="52583B87" w:rsidR="00866168" w:rsidRPr="00BB6A6E" w:rsidRDefault="00866168" w:rsidP="00866168">
      <w:pPr>
        <w:ind w:left="28"/>
      </w:pPr>
      <w:r w:rsidRPr="00BB6A6E">
        <w:t xml:space="preserve">The VEC is funded by accrual-based parliamentary appropriations for the provision of outputs such as </w:t>
      </w:r>
      <w:r w:rsidR="004D1C5B">
        <w:t>s</w:t>
      </w:r>
      <w:r w:rsidRPr="00BB6A6E">
        <w:t xml:space="preserve">tate elections. It provides on a fee-for-service basis election services for </w:t>
      </w:r>
      <w:r w:rsidR="004D1C5B">
        <w:t>l</w:t>
      </w:r>
      <w:r w:rsidRPr="00BB6A6E">
        <w:t xml:space="preserve">ocal </w:t>
      </w:r>
      <w:r w:rsidR="004D1C5B">
        <w:t>g</w:t>
      </w:r>
      <w:r w:rsidRPr="00BB6A6E">
        <w:t xml:space="preserve">overnment. </w:t>
      </w:r>
      <w:r w:rsidRPr="004B10E4">
        <w:t>The fees and charges</w:t>
      </w:r>
      <w:r w:rsidRPr="00BB6A6E">
        <w:t xml:space="preserve"> for these services are determined by prevailing market forces.</w:t>
      </w:r>
    </w:p>
    <w:p w14:paraId="2D4EFC3B" w14:textId="77777777" w:rsidR="00866168" w:rsidRPr="0042028A" w:rsidRDefault="00866168" w:rsidP="00866168">
      <w:pPr>
        <w:pStyle w:val="Heading4"/>
      </w:pPr>
      <w:r w:rsidRPr="0042028A">
        <w:t xml:space="preserve">Basis of preparation </w:t>
      </w:r>
    </w:p>
    <w:p w14:paraId="4A2F31E2" w14:textId="77777777" w:rsidR="00866168" w:rsidRPr="008A5E43" w:rsidRDefault="00866168" w:rsidP="00866168">
      <w:pPr>
        <w:ind w:left="28"/>
      </w:pPr>
      <w:r w:rsidRPr="008A5E43">
        <w:t>These financial statements are Tier 2 general purpose financial statements prepared in accordance with</w:t>
      </w:r>
      <w:r>
        <w:t xml:space="preserve"> </w:t>
      </w:r>
      <w:r w:rsidRPr="008A5E43">
        <w:t xml:space="preserve">AASB 1060 </w:t>
      </w:r>
      <w:r w:rsidRPr="00BB6A6E">
        <w:rPr>
          <w:i/>
          <w:iCs/>
        </w:rPr>
        <w:t>General Purpose Financial Statements – Simplified Disclosures For-Profit and Not-for-Profit Tier 2 Entities</w:t>
      </w:r>
      <w:r w:rsidRPr="008A5E43">
        <w:t xml:space="preserve"> (AASB 1060) and Financial Reporting Direction 101 </w:t>
      </w:r>
      <w:r w:rsidRPr="00BB6A6E">
        <w:rPr>
          <w:i/>
          <w:iCs/>
        </w:rPr>
        <w:t>Application of Tiers of Australian Accounting Standards</w:t>
      </w:r>
      <w:r w:rsidRPr="008A5E43">
        <w:t xml:space="preserve"> (FRD 101).</w:t>
      </w:r>
    </w:p>
    <w:p w14:paraId="0F998BC3" w14:textId="77777777" w:rsidR="00866168" w:rsidRPr="008A5E43" w:rsidRDefault="00866168" w:rsidP="00866168">
      <w:r w:rsidRPr="008A5E43">
        <w:t xml:space="preserve">The VEC is a Tier 2 entity in accordance with FRD 101. These financial statements are the first general purpose financial statements prepared in accordance with Australian Accounting Standards – Simplified Disclosures. The VEC’s prior year financial statements were general purpose financial statements prepared in accordance with Australian Accounting Standards (Tier 1). As the VEC is not a </w:t>
      </w:r>
      <w:r w:rsidRPr="004B10E4">
        <w:t>‘significant entity’</w:t>
      </w:r>
      <w:r w:rsidRPr="008A5E43">
        <w:t xml:space="preserve"> as defined in FRD 101, it was required to change from Tier 1 to Tier 2 reporting effective from 1 July 2024.</w:t>
      </w:r>
    </w:p>
    <w:p w14:paraId="10937775" w14:textId="77777777" w:rsidR="00866168" w:rsidRPr="008A5E43" w:rsidRDefault="00866168" w:rsidP="00866168">
      <w:pPr>
        <w:ind w:left="28"/>
      </w:pPr>
      <w:r w:rsidRPr="008A5E43">
        <w:t xml:space="preserve">These financial statements are in Australian </w:t>
      </w:r>
      <w:proofErr w:type="gramStart"/>
      <w:r w:rsidRPr="008A5E43">
        <w:t>dollars, and</w:t>
      </w:r>
      <w:proofErr w:type="gramEnd"/>
      <w:r w:rsidRPr="008A5E43">
        <w:t xml:space="preserve"> prepared in accordance with the historical cost convention unless a different measurement basis is specifically disclosed in the notes to the financial statements.</w:t>
      </w:r>
    </w:p>
    <w:p w14:paraId="045A7F27" w14:textId="77777777" w:rsidR="00866168" w:rsidRPr="008A5E43" w:rsidRDefault="00866168" w:rsidP="00866168">
      <w:pPr>
        <w:ind w:left="28"/>
      </w:pPr>
      <w:r w:rsidRPr="008A5E43">
        <w:t>The accrual basis of accounting has been applied in preparing these financial statements whereby assets, liabilities, equity, income and expenses are recognised in the reporting period to which they relate, regardless of when cash is received or paid. The only exception is for special appropriation revenue, which is recognised on a cash basis when the amount appropriated for a specific purpose is received by the VEC.</w:t>
      </w:r>
    </w:p>
    <w:p w14:paraId="1ECC9EC3" w14:textId="77777777" w:rsidR="00866168" w:rsidRPr="008A5E43" w:rsidRDefault="00866168" w:rsidP="00866168">
      <w:r w:rsidRPr="008A5E43">
        <w:lastRenderedPageBreak/>
        <w:t xml:space="preserve">Consistent with the requirements of AASB 1004 </w:t>
      </w:r>
      <w:r w:rsidRPr="008A5E43">
        <w:rPr>
          <w:i/>
          <w:iCs/>
        </w:rPr>
        <w:t>Contributions</w:t>
      </w:r>
      <w:r w:rsidRPr="008A5E43">
        <w:t>, contributions by owners (that is, contributed capital and its repayment) are treated as equity transactions and, therefore, do not form part of the income and expenses of the VEC.</w:t>
      </w:r>
    </w:p>
    <w:p w14:paraId="2AF35D08" w14:textId="77777777" w:rsidR="00866168" w:rsidRPr="008A5E43" w:rsidRDefault="00866168" w:rsidP="00866168">
      <w:r w:rsidRPr="008A5E43">
        <w:t>Judgements, estimates and assumptions are required to be made about financial information being presented. The significant judgements made in the preparation of these financial statements are disclosed in the notes where amounts affected by these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5544CC9A" w14:textId="77777777" w:rsidR="00866168" w:rsidRPr="008540DE" w:rsidRDefault="00866168" w:rsidP="00866168">
      <w:pPr>
        <w:ind w:left="28"/>
      </w:pPr>
      <w:r>
        <w:t xml:space="preserve">Revisions to accounting estimates are recognised in the period in which the estimate is revised </w:t>
      </w:r>
      <w:proofErr w:type="gramStart"/>
      <w:r>
        <w:t>and also</w:t>
      </w:r>
      <w:proofErr w:type="gramEnd"/>
      <w:r>
        <w:t xml:space="preserve"> in future periods that are affected by the revision. Judgements and assumptions made by management in applying AAS that have significant effects on the financial statements and </w:t>
      </w:r>
      <w:r w:rsidRPr="008540DE">
        <w:t xml:space="preserve">estimates are disclosed in the notes under the heading: ‘Significant judgement or </w:t>
      </w:r>
      <w:proofErr w:type="gramStart"/>
      <w:r w:rsidRPr="008540DE">
        <w:t>estimates’</w:t>
      </w:r>
      <w:proofErr w:type="gramEnd"/>
      <w:r w:rsidRPr="008540DE">
        <w:t>.</w:t>
      </w:r>
    </w:p>
    <w:p w14:paraId="4B6A21D6" w14:textId="77777777" w:rsidR="00866168" w:rsidRPr="008540DE" w:rsidRDefault="00866168" w:rsidP="00866168">
      <w:pPr>
        <w:pStyle w:val="ListParagraph"/>
        <w:numPr>
          <w:ilvl w:val="0"/>
          <w:numId w:val="125"/>
        </w:numPr>
        <w:spacing w:before="60" w:after="60" w:line="240" w:lineRule="auto"/>
        <w:contextualSpacing/>
      </w:pPr>
      <w:r w:rsidRPr="008540DE">
        <w:t>the recognition and measurement of internally generated intangible assets (refer to 5.2.1)</w:t>
      </w:r>
    </w:p>
    <w:p w14:paraId="41A0EC2E" w14:textId="77777777" w:rsidR="00866168" w:rsidRPr="008540DE" w:rsidRDefault="00866168" w:rsidP="00866168">
      <w:pPr>
        <w:pStyle w:val="ListParagraph"/>
        <w:numPr>
          <w:ilvl w:val="0"/>
          <w:numId w:val="125"/>
        </w:numPr>
        <w:spacing w:before="60" w:after="60" w:line="240" w:lineRule="auto"/>
        <w:contextualSpacing/>
      </w:pPr>
      <w:r w:rsidRPr="008540DE">
        <w:t>the fair value measurement of property, plant and equipment (refer to 8.3)</w:t>
      </w:r>
    </w:p>
    <w:p w14:paraId="55916798" w14:textId="77777777" w:rsidR="00866168" w:rsidRPr="008540DE" w:rsidRDefault="00866168" w:rsidP="00866168">
      <w:pPr>
        <w:pStyle w:val="ListParagraph"/>
        <w:numPr>
          <w:ilvl w:val="0"/>
          <w:numId w:val="125"/>
        </w:numPr>
        <w:spacing w:before="60" w:after="60" w:line="240" w:lineRule="auto"/>
        <w:contextualSpacing/>
      </w:pPr>
      <w:r w:rsidRPr="008540DE">
        <w:t>employee provisions (refer to 3.1.2)</w:t>
      </w:r>
    </w:p>
    <w:p w14:paraId="4640059D" w14:textId="77777777" w:rsidR="00866168" w:rsidRPr="008540DE" w:rsidRDefault="00866168" w:rsidP="00866168">
      <w:pPr>
        <w:pStyle w:val="ListParagraph"/>
        <w:numPr>
          <w:ilvl w:val="0"/>
          <w:numId w:val="125"/>
        </w:numPr>
        <w:spacing w:before="60" w:after="60" w:line="240" w:lineRule="auto"/>
        <w:contextualSpacing/>
      </w:pPr>
      <w:r w:rsidRPr="008540DE">
        <w:t>useful lives of property, plant and equipment (refer to 5.1.1)</w:t>
      </w:r>
    </w:p>
    <w:p w14:paraId="2124383F" w14:textId="77777777" w:rsidR="00866168" w:rsidRPr="00D76BE7" w:rsidRDefault="00866168" w:rsidP="00D6738F">
      <w:pPr>
        <w:spacing w:before="240"/>
      </w:pPr>
      <w:r w:rsidRPr="00D76BE7">
        <w:t>All amounts in the financial statements have been rounded to the nearest $1,000 unless otherwise stated.</w:t>
      </w:r>
    </w:p>
    <w:p w14:paraId="058E850F" w14:textId="77777777" w:rsidR="00866168" w:rsidRPr="00D76BE7" w:rsidRDefault="00866168" w:rsidP="00866168">
      <w:pPr>
        <w:pStyle w:val="Heading4"/>
      </w:pPr>
      <w:r w:rsidRPr="00D76BE7">
        <w:t>Compliance information</w:t>
      </w:r>
    </w:p>
    <w:p w14:paraId="47933E74" w14:textId="77777777" w:rsidR="00866168" w:rsidRPr="00D76BE7" w:rsidRDefault="00866168" w:rsidP="00866168">
      <w:r w:rsidRPr="00D76BE7">
        <w:t xml:space="preserve">These </w:t>
      </w:r>
      <w:proofErr w:type="gramStart"/>
      <w:r w:rsidRPr="00D76BE7">
        <w:t>general purpose</w:t>
      </w:r>
      <w:proofErr w:type="gramEnd"/>
      <w:r w:rsidRPr="00D76BE7">
        <w:t xml:space="preserve"> financial statements have been prepared in accordance with the</w:t>
      </w:r>
      <w:r>
        <w:t xml:space="preserve"> </w:t>
      </w:r>
      <w:r w:rsidRPr="00D76BE7">
        <w:rPr>
          <w:i/>
          <w:iCs/>
        </w:rPr>
        <w:t>Financial Management Act 1994</w:t>
      </w:r>
      <w:r w:rsidRPr="00D76BE7">
        <w:t xml:space="preserve"> and applicable Australian Accounting Standards (AASs) which include Interpretations, issued by the Australian Accounting Standards Board (AASB).</w:t>
      </w:r>
    </w:p>
    <w:p w14:paraId="76CFD635" w14:textId="77777777" w:rsidR="00866168" w:rsidRDefault="00866168" w:rsidP="00866168">
      <w:pPr>
        <w:ind w:left="28"/>
      </w:pPr>
      <w:r w:rsidRPr="00D76BE7">
        <w:t>Where appropriate, those AASs paragraphs applicable to not-for-profit entities have been applied.</w:t>
      </w:r>
    </w:p>
    <w:p w14:paraId="1E59A8F1" w14:textId="77777777" w:rsidR="00866168" w:rsidRDefault="00866168" w:rsidP="00866168">
      <w:pPr>
        <w:ind w:left="28"/>
      </w:pPr>
      <w:r>
        <w:t>Accounting policies are selected in a manner which ensures that the resulting financial information satisfies the concepts of relevance and reliability, thereby ensuring that the substance of the underlying transactions or other events is reported.</w:t>
      </w:r>
    </w:p>
    <w:p w14:paraId="70B2D86D" w14:textId="77777777" w:rsidR="00866168" w:rsidRPr="00996054" w:rsidRDefault="00866168" w:rsidP="00866168">
      <w:pPr>
        <w:pStyle w:val="Heading3"/>
      </w:pPr>
      <w:r w:rsidRPr="00996054">
        <w:t>Note 2.</w:t>
      </w:r>
      <w:r>
        <w:t xml:space="preserve"> </w:t>
      </w:r>
      <w:r w:rsidRPr="00996054">
        <w:t>Funding delivery of our services</w:t>
      </w:r>
    </w:p>
    <w:p w14:paraId="1825B441" w14:textId="77777777" w:rsidR="00866168" w:rsidRPr="00996054" w:rsidRDefault="00866168" w:rsidP="00866168">
      <w:pPr>
        <w:pStyle w:val="Heading4"/>
      </w:pPr>
      <w:r w:rsidRPr="00996054">
        <w:t>Introduction</w:t>
      </w:r>
    </w:p>
    <w:p w14:paraId="7980CF64" w14:textId="77777777" w:rsidR="00866168" w:rsidRPr="00996054" w:rsidRDefault="00866168" w:rsidP="00866168">
      <w:pPr>
        <w:ind w:left="28"/>
      </w:pPr>
      <w:r w:rsidRPr="00996054">
        <w:t>The VEC</w:t>
      </w:r>
      <w:r>
        <w:t>’</w:t>
      </w:r>
      <w:r w:rsidRPr="00996054">
        <w:t>s purpose is to deliver high quality, accessible electoral services with innovation, integrity and independence to enable all Victorians to actively participate in the democratic process.</w:t>
      </w:r>
    </w:p>
    <w:p w14:paraId="5DA12EDB" w14:textId="77777777" w:rsidR="00866168" w:rsidRPr="00996054" w:rsidRDefault="00866168" w:rsidP="00866168">
      <w:pPr>
        <w:pStyle w:val="Heading4"/>
      </w:pPr>
      <w:r w:rsidRPr="00996054">
        <w:lastRenderedPageBreak/>
        <w:t>Objectives</w:t>
      </w:r>
    </w:p>
    <w:p w14:paraId="0B8F6765" w14:textId="0AA18EFA" w:rsidR="00866168" w:rsidRPr="00996054" w:rsidRDefault="00866168" w:rsidP="00866168">
      <w:pPr>
        <w:ind w:left="28"/>
      </w:pPr>
      <w:r w:rsidRPr="00996054">
        <w:t>The VEC</w:t>
      </w:r>
      <w:r>
        <w:t>’</w:t>
      </w:r>
      <w:r w:rsidRPr="00996054">
        <w:t xml:space="preserve">s overall objective is to provide election services to </w:t>
      </w:r>
      <w:r w:rsidR="006373D2">
        <w:t>s</w:t>
      </w:r>
      <w:r w:rsidRPr="00996054">
        <w:t xml:space="preserve">tate and </w:t>
      </w:r>
      <w:r w:rsidR="006373D2">
        <w:t>l</w:t>
      </w:r>
      <w:r w:rsidRPr="00996054">
        <w:t xml:space="preserve">ocal </w:t>
      </w:r>
      <w:r w:rsidR="006373D2">
        <w:t>g</w:t>
      </w:r>
      <w:r w:rsidRPr="00996054">
        <w:t>overnment, as well as conducting various fee for service elections.</w:t>
      </w:r>
    </w:p>
    <w:p w14:paraId="2755EF57" w14:textId="177E4D62" w:rsidR="00A66759" w:rsidRDefault="00866168" w:rsidP="00866168">
      <w:r w:rsidRPr="00996054">
        <w:t>To enable the VEC to fulfil its objectives and outputs, it receives parliamentary appropriations.</w:t>
      </w:r>
    </w:p>
    <w:p w14:paraId="01470DC2" w14:textId="586F74C9" w:rsidR="008409FE" w:rsidRDefault="00E62E3C" w:rsidP="00E94462">
      <w:pPr>
        <w:pStyle w:val="Heading4"/>
      </w:pPr>
      <w:r>
        <w:t>2.1</w:t>
      </w:r>
      <w:r w:rsidR="00E94462" w:rsidRPr="00E94462">
        <w:t xml:space="preserve"> Summary of </w:t>
      </w:r>
      <w:r w:rsidR="00601AEB">
        <w:t>i</w:t>
      </w:r>
      <w:r w:rsidR="00E94462" w:rsidRPr="00E94462">
        <w:t>ncome that funds the delivery of services</w:t>
      </w:r>
    </w:p>
    <w:tbl>
      <w:tblPr>
        <w:tblStyle w:val="TableGrid"/>
        <w:tblW w:w="0" w:type="auto"/>
        <w:tblLook w:val="04A0" w:firstRow="1" w:lastRow="0" w:firstColumn="1" w:lastColumn="0" w:noHBand="0" w:noVBand="1"/>
        <w:tblCaption w:val="Income for funding"/>
        <w:tblDescription w:val="Table shows total income from special appropriations and other sources for the last 2 financial years."/>
      </w:tblPr>
      <w:tblGrid>
        <w:gridCol w:w="3681"/>
        <w:gridCol w:w="1843"/>
        <w:gridCol w:w="1842"/>
        <w:gridCol w:w="1808"/>
      </w:tblGrid>
      <w:tr w:rsidR="009728DA" w14:paraId="0E34BE49" w14:textId="77777777" w:rsidTr="00367460">
        <w:tc>
          <w:tcPr>
            <w:tcW w:w="3681" w:type="dxa"/>
          </w:tcPr>
          <w:p w14:paraId="00FEAD2C" w14:textId="77777777" w:rsidR="009728DA" w:rsidRDefault="009728DA" w:rsidP="00E94462"/>
        </w:tc>
        <w:tc>
          <w:tcPr>
            <w:tcW w:w="1843" w:type="dxa"/>
          </w:tcPr>
          <w:p w14:paraId="454618B2" w14:textId="151038F3" w:rsidR="009728DA" w:rsidRPr="00367460" w:rsidRDefault="009728DA" w:rsidP="0033563B">
            <w:pPr>
              <w:jc w:val="right"/>
              <w:rPr>
                <w:b/>
                <w:bCs/>
              </w:rPr>
            </w:pPr>
            <w:r w:rsidRPr="00367460">
              <w:rPr>
                <w:b/>
                <w:bCs/>
              </w:rPr>
              <w:t>Notes</w:t>
            </w:r>
          </w:p>
        </w:tc>
        <w:tc>
          <w:tcPr>
            <w:tcW w:w="1842" w:type="dxa"/>
          </w:tcPr>
          <w:p w14:paraId="2D2E48D9" w14:textId="342207D4" w:rsidR="009728DA" w:rsidRPr="00367460" w:rsidRDefault="009728DA" w:rsidP="0033563B">
            <w:pPr>
              <w:jc w:val="right"/>
              <w:rPr>
                <w:b/>
                <w:bCs/>
              </w:rPr>
            </w:pPr>
            <w:r w:rsidRPr="00367460">
              <w:rPr>
                <w:b/>
                <w:bCs/>
              </w:rPr>
              <w:t>2025 ($’000)</w:t>
            </w:r>
          </w:p>
        </w:tc>
        <w:tc>
          <w:tcPr>
            <w:tcW w:w="1808" w:type="dxa"/>
          </w:tcPr>
          <w:p w14:paraId="63AD6626" w14:textId="156C982D" w:rsidR="009728DA" w:rsidRPr="00367460" w:rsidRDefault="009728DA" w:rsidP="0033563B">
            <w:pPr>
              <w:jc w:val="right"/>
              <w:rPr>
                <w:b/>
                <w:bCs/>
              </w:rPr>
            </w:pPr>
            <w:r w:rsidRPr="00367460">
              <w:rPr>
                <w:b/>
                <w:bCs/>
              </w:rPr>
              <w:t>2024 ($’000)</w:t>
            </w:r>
          </w:p>
        </w:tc>
      </w:tr>
      <w:tr w:rsidR="00367460" w14:paraId="435F2C02" w14:textId="77777777" w:rsidTr="00367460">
        <w:tc>
          <w:tcPr>
            <w:tcW w:w="3681" w:type="dxa"/>
          </w:tcPr>
          <w:p w14:paraId="1874C160" w14:textId="4FCF53A0" w:rsidR="00367460" w:rsidRDefault="00367460" w:rsidP="00367460">
            <w:r w:rsidRPr="00F20099">
              <w:t>Special appropriations</w:t>
            </w:r>
          </w:p>
        </w:tc>
        <w:tc>
          <w:tcPr>
            <w:tcW w:w="1843" w:type="dxa"/>
          </w:tcPr>
          <w:p w14:paraId="522B44F5" w14:textId="5FC7EE86" w:rsidR="00367460" w:rsidRDefault="00367460" w:rsidP="0033563B">
            <w:pPr>
              <w:jc w:val="right"/>
            </w:pPr>
            <w:r w:rsidRPr="00F20099">
              <w:t>2.2 &amp; 2.3</w:t>
            </w:r>
          </w:p>
        </w:tc>
        <w:tc>
          <w:tcPr>
            <w:tcW w:w="1842" w:type="dxa"/>
          </w:tcPr>
          <w:p w14:paraId="610156F9" w14:textId="2AD64AD7" w:rsidR="00367460" w:rsidRDefault="00367460" w:rsidP="0033563B">
            <w:pPr>
              <w:jc w:val="right"/>
            </w:pPr>
            <w:r w:rsidRPr="00F20099">
              <w:t>124,025</w:t>
            </w:r>
          </w:p>
        </w:tc>
        <w:tc>
          <w:tcPr>
            <w:tcW w:w="1808" w:type="dxa"/>
          </w:tcPr>
          <w:p w14:paraId="0B7284D9" w14:textId="3DC149F5" w:rsidR="00367460" w:rsidRDefault="00367460" w:rsidP="0033563B">
            <w:pPr>
              <w:jc w:val="right"/>
            </w:pPr>
            <w:r w:rsidRPr="00F20099">
              <w:t>62,560</w:t>
            </w:r>
          </w:p>
        </w:tc>
      </w:tr>
      <w:tr w:rsidR="00367460" w14:paraId="2C1AF284" w14:textId="77777777" w:rsidTr="00367460">
        <w:tc>
          <w:tcPr>
            <w:tcW w:w="3681" w:type="dxa"/>
          </w:tcPr>
          <w:p w14:paraId="352824E4" w14:textId="3B3F18C4" w:rsidR="00367460" w:rsidRDefault="00367460" w:rsidP="00367460">
            <w:r w:rsidRPr="00F20099">
              <w:t xml:space="preserve">Other </w:t>
            </w:r>
            <w:r>
              <w:t>i</w:t>
            </w:r>
            <w:r w:rsidRPr="00F20099">
              <w:t>ncome</w:t>
            </w:r>
          </w:p>
        </w:tc>
        <w:tc>
          <w:tcPr>
            <w:tcW w:w="1843" w:type="dxa"/>
          </w:tcPr>
          <w:p w14:paraId="601C0256" w14:textId="7EA5EC18" w:rsidR="00367460" w:rsidRDefault="00367460" w:rsidP="0033563B">
            <w:pPr>
              <w:jc w:val="right"/>
            </w:pPr>
            <w:r w:rsidRPr="00F20099">
              <w:t>2.4</w:t>
            </w:r>
          </w:p>
        </w:tc>
        <w:tc>
          <w:tcPr>
            <w:tcW w:w="1842" w:type="dxa"/>
          </w:tcPr>
          <w:p w14:paraId="2D929055" w14:textId="6C770AE2" w:rsidR="00367460" w:rsidRDefault="00367460" w:rsidP="0033563B">
            <w:pPr>
              <w:jc w:val="right"/>
            </w:pPr>
            <w:r w:rsidRPr="00F20099">
              <w:t>72</w:t>
            </w:r>
          </w:p>
        </w:tc>
        <w:tc>
          <w:tcPr>
            <w:tcW w:w="1808" w:type="dxa"/>
          </w:tcPr>
          <w:p w14:paraId="6AB7E6B7" w14:textId="6921A0B9" w:rsidR="00367460" w:rsidRDefault="00367460" w:rsidP="0033563B">
            <w:pPr>
              <w:jc w:val="right"/>
            </w:pPr>
            <w:r>
              <w:t>–</w:t>
            </w:r>
          </w:p>
        </w:tc>
      </w:tr>
      <w:tr w:rsidR="00367460" w14:paraId="00D61038" w14:textId="77777777" w:rsidTr="00367460">
        <w:tc>
          <w:tcPr>
            <w:tcW w:w="3681" w:type="dxa"/>
          </w:tcPr>
          <w:p w14:paraId="20D68B58" w14:textId="4A1FDB6F" w:rsidR="00367460" w:rsidRDefault="00367460" w:rsidP="00367460">
            <w:r w:rsidRPr="00F20099">
              <w:rPr>
                <w:b/>
              </w:rPr>
              <w:t>Total income from transactions</w:t>
            </w:r>
          </w:p>
        </w:tc>
        <w:tc>
          <w:tcPr>
            <w:tcW w:w="1843" w:type="dxa"/>
          </w:tcPr>
          <w:p w14:paraId="61AC7D31" w14:textId="1E1FF5A0" w:rsidR="00367460" w:rsidRDefault="00367460" w:rsidP="0033563B">
            <w:pPr>
              <w:jc w:val="right"/>
            </w:pPr>
          </w:p>
        </w:tc>
        <w:tc>
          <w:tcPr>
            <w:tcW w:w="1842" w:type="dxa"/>
          </w:tcPr>
          <w:p w14:paraId="314BB2EB" w14:textId="33DBCA39" w:rsidR="00367460" w:rsidRDefault="00367460" w:rsidP="0033563B">
            <w:pPr>
              <w:jc w:val="right"/>
            </w:pPr>
            <w:r w:rsidRPr="00F20099">
              <w:rPr>
                <w:b/>
              </w:rPr>
              <w:t>124,097</w:t>
            </w:r>
          </w:p>
        </w:tc>
        <w:tc>
          <w:tcPr>
            <w:tcW w:w="1808" w:type="dxa"/>
          </w:tcPr>
          <w:p w14:paraId="401BAD59" w14:textId="213DF821" w:rsidR="00367460" w:rsidRDefault="00367460" w:rsidP="0033563B">
            <w:pPr>
              <w:jc w:val="right"/>
            </w:pPr>
            <w:r w:rsidRPr="00F20099">
              <w:rPr>
                <w:b/>
              </w:rPr>
              <w:t>62,560</w:t>
            </w:r>
          </w:p>
        </w:tc>
      </w:tr>
    </w:tbl>
    <w:p w14:paraId="7AD48AD8" w14:textId="1B4BCD49" w:rsidR="00E94462" w:rsidRDefault="008A3D38" w:rsidP="003A1297">
      <w:pPr>
        <w:pStyle w:val="Heading4"/>
      </w:pPr>
      <w:r>
        <w:t>2.2 Appropriations</w:t>
      </w:r>
    </w:p>
    <w:p w14:paraId="51953DBB" w14:textId="5FE0B01C" w:rsidR="008A3D38" w:rsidRDefault="004A0478" w:rsidP="008A3D38">
      <w:r w:rsidRPr="004A0478">
        <w:t xml:space="preserve">Special appropriations income becomes controlled and is recognised by the VEC when it is appropriated from the Consolidated Fund by the Victorian Parliament, via the Department of Premier and Cabinet and applied for the administration of the </w:t>
      </w:r>
      <w:r w:rsidRPr="004A0478">
        <w:rPr>
          <w:i/>
          <w:iCs/>
        </w:rPr>
        <w:t>Electoral Act 2002</w:t>
      </w:r>
      <w:r w:rsidRPr="004A0478">
        <w:t xml:space="preserve"> under section 181(2) Appropriation of money.</w:t>
      </w:r>
    </w:p>
    <w:p w14:paraId="31588659" w14:textId="426763BC" w:rsidR="00A07699" w:rsidRPr="0094109B" w:rsidRDefault="00A07699" w:rsidP="00A07699">
      <w:pPr>
        <w:pStyle w:val="Heading4"/>
      </w:pPr>
      <w:r>
        <w:t xml:space="preserve">2.3 </w:t>
      </w:r>
      <w:r w:rsidRPr="0094109B">
        <w:t>Summary of compliance with annual special appropriations</w:t>
      </w:r>
    </w:p>
    <w:p w14:paraId="2C26C2C0" w14:textId="77777777" w:rsidR="00A07699" w:rsidRPr="0094109B" w:rsidRDefault="00A07699" w:rsidP="00A07699">
      <w:pPr>
        <w:pStyle w:val="Heading5"/>
      </w:pPr>
      <w:r w:rsidRPr="0094109B">
        <w:t>2.3.1 Summary of annual appropriations</w:t>
      </w:r>
    </w:p>
    <w:p w14:paraId="73308D1D" w14:textId="34BA7B34" w:rsidR="004A0478" w:rsidRPr="004235F7" w:rsidRDefault="00A07699" w:rsidP="004235F7">
      <w:r w:rsidRPr="004235F7">
        <w:t xml:space="preserve">The following table discloses the details of the annual parliamentary appropriations received by the VEC via the Department of Premier and Cabinet. In accordance with accrual output-based management procedures ‘provisions of outputs’ and ‘additions to net assets’ are disclosed as ‘controlled’ activities of the VEC. Administered transactions are those that are undertaken on behalf of the </w:t>
      </w:r>
      <w:r w:rsidR="006373D2">
        <w:t>s</w:t>
      </w:r>
      <w:r w:rsidRPr="004235F7">
        <w:t>tate over which the VEC has no control or discretion.</w:t>
      </w:r>
    </w:p>
    <w:tbl>
      <w:tblPr>
        <w:tblStyle w:val="TableGrid"/>
        <w:tblW w:w="0" w:type="auto"/>
        <w:tblInd w:w="28" w:type="dxa"/>
        <w:tblLook w:val="04A0" w:firstRow="1" w:lastRow="0" w:firstColumn="1" w:lastColumn="0" w:noHBand="0" w:noVBand="1"/>
        <w:tblCaption w:val="Annual appropriations summary"/>
        <w:tblDescription w:val="Table shows special appropriations income for the last 2 financial years."/>
      </w:tblPr>
      <w:tblGrid>
        <w:gridCol w:w="4645"/>
        <w:gridCol w:w="2268"/>
        <w:gridCol w:w="2233"/>
      </w:tblGrid>
      <w:tr w:rsidR="00BF2F9A" w:rsidRPr="004235F7" w14:paraId="26172EFF" w14:textId="77777777" w:rsidTr="00993E22">
        <w:tc>
          <w:tcPr>
            <w:tcW w:w="4645" w:type="dxa"/>
          </w:tcPr>
          <w:p w14:paraId="2AE694A6" w14:textId="69BC5A65" w:rsidR="00BF2F9A" w:rsidRPr="004235F7" w:rsidRDefault="00B3428C" w:rsidP="004235F7">
            <w:pPr>
              <w:rPr>
                <w:b/>
                <w:bCs/>
              </w:rPr>
            </w:pPr>
            <w:r w:rsidRPr="004235F7">
              <w:rPr>
                <w:b/>
                <w:bCs/>
              </w:rPr>
              <w:t>Appropriations applied</w:t>
            </w:r>
          </w:p>
        </w:tc>
        <w:tc>
          <w:tcPr>
            <w:tcW w:w="2268" w:type="dxa"/>
          </w:tcPr>
          <w:p w14:paraId="6AE15EAC" w14:textId="2C801158" w:rsidR="00BF2F9A" w:rsidRPr="004235F7" w:rsidRDefault="00B3428C" w:rsidP="00E63FAE">
            <w:pPr>
              <w:jc w:val="right"/>
              <w:rPr>
                <w:b/>
                <w:bCs/>
              </w:rPr>
            </w:pPr>
            <w:r w:rsidRPr="004235F7">
              <w:rPr>
                <w:b/>
                <w:bCs/>
              </w:rPr>
              <w:t>2025 ($’000)</w:t>
            </w:r>
          </w:p>
        </w:tc>
        <w:tc>
          <w:tcPr>
            <w:tcW w:w="2233" w:type="dxa"/>
          </w:tcPr>
          <w:p w14:paraId="62F9D96E" w14:textId="6A5B0FD5" w:rsidR="00BF2F9A" w:rsidRPr="004235F7" w:rsidRDefault="00B3428C" w:rsidP="00E63FAE">
            <w:pPr>
              <w:jc w:val="right"/>
              <w:rPr>
                <w:b/>
                <w:bCs/>
              </w:rPr>
            </w:pPr>
            <w:r w:rsidRPr="004235F7">
              <w:rPr>
                <w:b/>
                <w:bCs/>
              </w:rPr>
              <w:t>2024 (</w:t>
            </w:r>
            <w:r w:rsidR="00803B13" w:rsidRPr="004235F7">
              <w:rPr>
                <w:b/>
                <w:bCs/>
              </w:rPr>
              <w:t>$’000)</w:t>
            </w:r>
          </w:p>
        </w:tc>
      </w:tr>
      <w:tr w:rsidR="00803B13" w:rsidRPr="004235F7" w14:paraId="76C5D7B9" w14:textId="77777777" w:rsidTr="00AE2A2D">
        <w:tc>
          <w:tcPr>
            <w:tcW w:w="9146" w:type="dxa"/>
            <w:gridSpan w:val="3"/>
          </w:tcPr>
          <w:p w14:paraId="49B9C4F5" w14:textId="1C7741F6" w:rsidR="00803B13" w:rsidRPr="004235F7" w:rsidRDefault="00803B13" w:rsidP="004235F7">
            <w:pPr>
              <w:rPr>
                <w:b/>
                <w:bCs/>
              </w:rPr>
            </w:pPr>
            <w:r w:rsidRPr="004235F7">
              <w:rPr>
                <w:b/>
                <w:bCs/>
              </w:rPr>
              <w:t>Controlled</w:t>
            </w:r>
          </w:p>
        </w:tc>
      </w:tr>
      <w:tr w:rsidR="004235F7" w:rsidRPr="004235F7" w14:paraId="53DDBFCF" w14:textId="77777777" w:rsidTr="00993E22">
        <w:tc>
          <w:tcPr>
            <w:tcW w:w="4645" w:type="dxa"/>
          </w:tcPr>
          <w:p w14:paraId="1EF1C38E" w14:textId="6273E9E6" w:rsidR="004235F7" w:rsidRPr="004235F7" w:rsidRDefault="004235F7" w:rsidP="004235F7">
            <w:r w:rsidRPr="004235F7">
              <w:t>Provisions for outputs</w:t>
            </w:r>
          </w:p>
        </w:tc>
        <w:tc>
          <w:tcPr>
            <w:tcW w:w="2268" w:type="dxa"/>
          </w:tcPr>
          <w:p w14:paraId="3BE7CF11" w14:textId="1729C811" w:rsidR="004235F7" w:rsidRPr="004235F7" w:rsidRDefault="004235F7" w:rsidP="00E63FAE">
            <w:pPr>
              <w:jc w:val="right"/>
            </w:pPr>
            <w:r w:rsidRPr="004235F7">
              <w:t>124,025</w:t>
            </w:r>
          </w:p>
        </w:tc>
        <w:tc>
          <w:tcPr>
            <w:tcW w:w="2233" w:type="dxa"/>
          </w:tcPr>
          <w:p w14:paraId="46FF86A8" w14:textId="35DBDD2B" w:rsidR="004235F7" w:rsidRPr="004235F7" w:rsidRDefault="004235F7" w:rsidP="00E63FAE">
            <w:pPr>
              <w:jc w:val="right"/>
            </w:pPr>
            <w:r w:rsidRPr="004235F7">
              <w:t>62,560</w:t>
            </w:r>
          </w:p>
        </w:tc>
      </w:tr>
      <w:tr w:rsidR="00993E22" w:rsidRPr="004235F7" w14:paraId="07386581" w14:textId="77777777" w:rsidTr="00993E22">
        <w:tc>
          <w:tcPr>
            <w:tcW w:w="4645" w:type="dxa"/>
          </w:tcPr>
          <w:p w14:paraId="7D144DCC" w14:textId="2EC807C4" w:rsidR="00993E22" w:rsidRPr="004235F7" w:rsidRDefault="00993E22" w:rsidP="00993E22">
            <w:r w:rsidRPr="00F20099">
              <w:t>Additions to net assets</w:t>
            </w:r>
          </w:p>
        </w:tc>
        <w:tc>
          <w:tcPr>
            <w:tcW w:w="2268" w:type="dxa"/>
          </w:tcPr>
          <w:p w14:paraId="0EF99701" w14:textId="3D8896C8" w:rsidR="00993E22" w:rsidRPr="004235F7" w:rsidRDefault="00993E22" w:rsidP="00E63FAE">
            <w:pPr>
              <w:jc w:val="right"/>
            </w:pPr>
            <w:r w:rsidRPr="00F20099">
              <w:t>6,511</w:t>
            </w:r>
          </w:p>
        </w:tc>
        <w:tc>
          <w:tcPr>
            <w:tcW w:w="2233" w:type="dxa"/>
          </w:tcPr>
          <w:p w14:paraId="1822B9A3" w14:textId="5F728766" w:rsidR="00993E22" w:rsidRPr="004235F7" w:rsidRDefault="00993E22" w:rsidP="00E63FAE">
            <w:pPr>
              <w:jc w:val="right"/>
            </w:pPr>
            <w:r w:rsidRPr="00F20099">
              <w:t>8,579</w:t>
            </w:r>
          </w:p>
        </w:tc>
      </w:tr>
      <w:tr w:rsidR="00993E22" w:rsidRPr="004235F7" w14:paraId="4CFDFE0F" w14:textId="77777777" w:rsidTr="00CC69E2">
        <w:tc>
          <w:tcPr>
            <w:tcW w:w="9146" w:type="dxa"/>
            <w:gridSpan w:val="3"/>
          </w:tcPr>
          <w:p w14:paraId="22024AD8" w14:textId="7FB9C0C1" w:rsidR="00993E22" w:rsidRPr="0015537D" w:rsidRDefault="00993E22" w:rsidP="00993E22">
            <w:pPr>
              <w:rPr>
                <w:b/>
                <w:bCs/>
              </w:rPr>
            </w:pPr>
            <w:r w:rsidRPr="0015537D">
              <w:rPr>
                <w:b/>
                <w:bCs/>
              </w:rPr>
              <w:t>Administered</w:t>
            </w:r>
          </w:p>
        </w:tc>
      </w:tr>
      <w:tr w:rsidR="00ED59E9" w:rsidRPr="004235F7" w14:paraId="4EE06815" w14:textId="77777777" w:rsidTr="00993E22">
        <w:tc>
          <w:tcPr>
            <w:tcW w:w="4645" w:type="dxa"/>
          </w:tcPr>
          <w:p w14:paraId="47086B20" w14:textId="5395807F" w:rsidR="00ED59E9" w:rsidRPr="004235F7" w:rsidRDefault="00ED59E9" w:rsidP="00ED59E9">
            <w:r w:rsidRPr="003F768B">
              <w:t xml:space="preserve">Payments made on behalf of the </w:t>
            </w:r>
            <w:r w:rsidR="006373D2">
              <w:t>s</w:t>
            </w:r>
            <w:r w:rsidRPr="003F768B">
              <w:t>tate (Note 4)</w:t>
            </w:r>
          </w:p>
        </w:tc>
        <w:tc>
          <w:tcPr>
            <w:tcW w:w="2268" w:type="dxa"/>
          </w:tcPr>
          <w:p w14:paraId="2902971F" w14:textId="56FE2101" w:rsidR="00ED59E9" w:rsidRPr="004235F7" w:rsidRDefault="00ED59E9" w:rsidP="00E63FAE">
            <w:pPr>
              <w:jc w:val="right"/>
            </w:pPr>
            <w:r w:rsidRPr="00F20099">
              <w:t>13,360</w:t>
            </w:r>
          </w:p>
        </w:tc>
        <w:tc>
          <w:tcPr>
            <w:tcW w:w="2233" w:type="dxa"/>
          </w:tcPr>
          <w:p w14:paraId="636C5AB3" w14:textId="4ADE7513" w:rsidR="00ED59E9" w:rsidRPr="004235F7" w:rsidRDefault="00ED59E9" w:rsidP="00E63FAE">
            <w:pPr>
              <w:jc w:val="right"/>
            </w:pPr>
            <w:r w:rsidRPr="00F20099">
              <w:t>15,636</w:t>
            </w:r>
          </w:p>
        </w:tc>
      </w:tr>
      <w:tr w:rsidR="00E75398" w:rsidRPr="004235F7" w14:paraId="3676215B" w14:textId="77777777" w:rsidTr="00993E22">
        <w:tc>
          <w:tcPr>
            <w:tcW w:w="4645" w:type="dxa"/>
          </w:tcPr>
          <w:p w14:paraId="12977650" w14:textId="6971698B" w:rsidR="00E75398" w:rsidRPr="00E75398" w:rsidRDefault="00E75398" w:rsidP="00E75398">
            <w:pPr>
              <w:rPr>
                <w:b/>
                <w:bCs/>
              </w:rPr>
            </w:pPr>
            <w:r w:rsidRPr="00E75398">
              <w:rPr>
                <w:b/>
                <w:bCs/>
              </w:rPr>
              <w:lastRenderedPageBreak/>
              <w:t>Total</w:t>
            </w:r>
          </w:p>
        </w:tc>
        <w:tc>
          <w:tcPr>
            <w:tcW w:w="2268" w:type="dxa"/>
          </w:tcPr>
          <w:p w14:paraId="57A293EF" w14:textId="19DC84D7" w:rsidR="00E75398" w:rsidRPr="00F20099" w:rsidRDefault="00E75398" w:rsidP="00E63FAE">
            <w:pPr>
              <w:jc w:val="right"/>
            </w:pPr>
            <w:r w:rsidRPr="00F20099">
              <w:rPr>
                <w:b/>
              </w:rPr>
              <w:t>143,896</w:t>
            </w:r>
          </w:p>
        </w:tc>
        <w:tc>
          <w:tcPr>
            <w:tcW w:w="2233" w:type="dxa"/>
          </w:tcPr>
          <w:p w14:paraId="13120C7F" w14:textId="379E572D" w:rsidR="00E75398" w:rsidRPr="00F20099" w:rsidRDefault="00E75398" w:rsidP="00E63FAE">
            <w:pPr>
              <w:jc w:val="right"/>
            </w:pPr>
            <w:r w:rsidRPr="00F20099">
              <w:rPr>
                <w:b/>
              </w:rPr>
              <w:t>86,775</w:t>
            </w:r>
          </w:p>
        </w:tc>
      </w:tr>
    </w:tbl>
    <w:p w14:paraId="556E4345" w14:textId="59E94B3E" w:rsidR="008409FE" w:rsidRDefault="00CB1418" w:rsidP="00CB1418">
      <w:pPr>
        <w:pStyle w:val="Heading4"/>
      </w:pPr>
      <w:r>
        <w:t>2.4 Other income</w:t>
      </w:r>
    </w:p>
    <w:tbl>
      <w:tblPr>
        <w:tblStyle w:val="TableGrid"/>
        <w:tblW w:w="0" w:type="auto"/>
        <w:tblLook w:val="04A0" w:firstRow="1" w:lastRow="0" w:firstColumn="1" w:lastColumn="0" w:noHBand="0" w:noVBand="1"/>
        <w:tblCaption w:val="Other income"/>
        <w:tblDescription w:val="Table shows other income for the last 2 financial years."/>
      </w:tblPr>
      <w:tblGrid>
        <w:gridCol w:w="4673"/>
        <w:gridCol w:w="2268"/>
        <w:gridCol w:w="2233"/>
      </w:tblGrid>
      <w:tr w:rsidR="003B0120" w14:paraId="03C553C1" w14:textId="77777777" w:rsidTr="003B0120">
        <w:tc>
          <w:tcPr>
            <w:tcW w:w="4673" w:type="dxa"/>
          </w:tcPr>
          <w:p w14:paraId="27D5CEFD" w14:textId="77777777" w:rsidR="003B0120" w:rsidRDefault="003B0120" w:rsidP="003B0120"/>
        </w:tc>
        <w:tc>
          <w:tcPr>
            <w:tcW w:w="2268" w:type="dxa"/>
          </w:tcPr>
          <w:p w14:paraId="50729A59" w14:textId="3FFF4DC0" w:rsidR="003B0120" w:rsidRDefault="003B0120" w:rsidP="00E63FAE">
            <w:pPr>
              <w:jc w:val="right"/>
            </w:pPr>
            <w:r w:rsidRPr="004235F7">
              <w:rPr>
                <w:b/>
                <w:bCs/>
              </w:rPr>
              <w:t>2025 ($’000)</w:t>
            </w:r>
          </w:p>
        </w:tc>
        <w:tc>
          <w:tcPr>
            <w:tcW w:w="2233" w:type="dxa"/>
          </w:tcPr>
          <w:p w14:paraId="57982B63" w14:textId="405690B9" w:rsidR="003B0120" w:rsidRDefault="003B0120" w:rsidP="00E63FAE">
            <w:pPr>
              <w:jc w:val="right"/>
            </w:pPr>
            <w:r w:rsidRPr="004235F7">
              <w:rPr>
                <w:b/>
                <w:bCs/>
              </w:rPr>
              <w:t>2024 ($’000)</w:t>
            </w:r>
          </w:p>
        </w:tc>
      </w:tr>
      <w:tr w:rsidR="003B0120" w14:paraId="5D560D3B" w14:textId="77777777" w:rsidTr="003B0120">
        <w:tc>
          <w:tcPr>
            <w:tcW w:w="4673" w:type="dxa"/>
          </w:tcPr>
          <w:p w14:paraId="442ABDF9" w14:textId="77DD12F0" w:rsidR="003B0120" w:rsidRDefault="00610F11" w:rsidP="003B0120">
            <w:r>
              <w:t>Reimbursement of labour charges</w:t>
            </w:r>
          </w:p>
        </w:tc>
        <w:tc>
          <w:tcPr>
            <w:tcW w:w="2268" w:type="dxa"/>
          </w:tcPr>
          <w:p w14:paraId="36C6CF67" w14:textId="7F0866B1" w:rsidR="003B0120" w:rsidRDefault="00610F11" w:rsidP="00E63FAE">
            <w:pPr>
              <w:jc w:val="right"/>
            </w:pPr>
            <w:r>
              <w:t>67</w:t>
            </w:r>
          </w:p>
        </w:tc>
        <w:tc>
          <w:tcPr>
            <w:tcW w:w="2233" w:type="dxa"/>
          </w:tcPr>
          <w:p w14:paraId="040F6303" w14:textId="629EDB17" w:rsidR="003B0120" w:rsidRDefault="00610F11" w:rsidP="00E63FAE">
            <w:pPr>
              <w:jc w:val="right"/>
            </w:pPr>
            <w:r>
              <w:t>–</w:t>
            </w:r>
          </w:p>
        </w:tc>
      </w:tr>
      <w:tr w:rsidR="00EE63A1" w14:paraId="673062A2" w14:textId="77777777" w:rsidTr="003B0120">
        <w:tc>
          <w:tcPr>
            <w:tcW w:w="4673" w:type="dxa"/>
          </w:tcPr>
          <w:p w14:paraId="4946718A" w14:textId="30345D15" w:rsidR="00EE63A1" w:rsidRDefault="00EE63A1" w:rsidP="00EE63A1">
            <w:r w:rsidRPr="00F20099">
              <w:t>Other miscellaneous income</w:t>
            </w:r>
          </w:p>
        </w:tc>
        <w:tc>
          <w:tcPr>
            <w:tcW w:w="2268" w:type="dxa"/>
          </w:tcPr>
          <w:p w14:paraId="2E7EA48F" w14:textId="63E3B19D" w:rsidR="00EE63A1" w:rsidRDefault="00EE63A1" w:rsidP="00E63FAE">
            <w:pPr>
              <w:jc w:val="right"/>
            </w:pPr>
            <w:r w:rsidRPr="00F20099">
              <w:t>5</w:t>
            </w:r>
          </w:p>
        </w:tc>
        <w:tc>
          <w:tcPr>
            <w:tcW w:w="2233" w:type="dxa"/>
          </w:tcPr>
          <w:p w14:paraId="4B7BCB3B" w14:textId="1208C52B" w:rsidR="00EE63A1" w:rsidRDefault="00EE63A1" w:rsidP="00E63FAE">
            <w:pPr>
              <w:jc w:val="right"/>
            </w:pPr>
            <w:r>
              <w:t>–</w:t>
            </w:r>
          </w:p>
        </w:tc>
      </w:tr>
      <w:tr w:rsidR="00EE63A1" w14:paraId="617304B0" w14:textId="77777777" w:rsidTr="003B0120">
        <w:tc>
          <w:tcPr>
            <w:tcW w:w="4673" w:type="dxa"/>
          </w:tcPr>
          <w:p w14:paraId="4644D6A4" w14:textId="3121BCB6" w:rsidR="00EE63A1" w:rsidRDefault="00EE63A1" w:rsidP="00EE63A1">
            <w:r w:rsidRPr="00F20099">
              <w:rPr>
                <w:b/>
              </w:rPr>
              <w:t>Total other income</w:t>
            </w:r>
          </w:p>
        </w:tc>
        <w:tc>
          <w:tcPr>
            <w:tcW w:w="2268" w:type="dxa"/>
          </w:tcPr>
          <w:p w14:paraId="59EB19BC" w14:textId="76516270" w:rsidR="00EE63A1" w:rsidRDefault="00EE63A1" w:rsidP="00E63FAE">
            <w:pPr>
              <w:jc w:val="right"/>
            </w:pPr>
            <w:r w:rsidRPr="00F20099">
              <w:rPr>
                <w:b/>
              </w:rPr>
              <w:t>72</w:t>
            </w:r>
          </w:p>
        </w:tc>
        <w:tc>
          <w:tcPr>
            <w:tcW w:w="2233" w:type="dxa"/>
          </w:tcPr>
          <w:p w14:paraId="2B471811" w14:textId="7580C6CE" w:rsidR="00EE63A1" w:rsidRDefault="00EE63A1" w:rsidP="00E63FAE">
            <w:pPr>
              <w:jc w:val="right"/>
            </w:pPr>
            <w:r>
              <w:t>–</w:t>
            </w:r>
          </w:p>
        </w:tc>
      </w:tr>
    </w:tbl>
    <w:p w14:paraId="05817307" w14:textId="018F0812" w:rsidR="00CB1418" w:rsidRDefault="00854BE4" w:rsidP="00854BE4">
      <w:pPr>
        <w:pStyle w:val="Heading3"/>
      </w:pPr>
      <w:r>
        <w:t>Note 3. The cost of delivering services</w:t>
      </w:r>
    </w:p>
    <w:p w14:paraId="248393AF" w14:textId="77777777" w:rsidR="00124628" w:rsidRDefault="00124628" w:rsidP="0061090D">
      <w:pPr>
        <w:pStyle w:val="Heading4"/>
      </w:pPr>
      <w:r>
        <w:t>Introduction</w:t>
      </w:r>
    </w:p>
    <w:p w14:paraId="66C568CE" w14:textId="77777777" w:rsidR="00124628" w:rsidRDefault="00124628" w:rsidP="00124628">
      <w:r>
        <w:t>This section provides an account of the expenses incurred by the VEC in delivering services and outputs.</w:t>
      </w:r>
    </w:p>
    <w:p w14:paraId="3E528492" w14:textId="77777777" w:rsidR="00124628" w:rsidRDefault="00124628" w:rsidP="00124628">
      <w:r>
        <w:t>The significant increase in operational expenditure for 2025 is due to a major election event conducted during the financial year.</w:t>
      </w:r>
    </w:p>
    <w:p w14:paraId="03AB395F" w14:textId="7EB4B7CB" w:rsidR="00854BE4" w:rsidRPr="00854BE4" w:rsidRDefault="00124628" w:rsidP="00124628">
      <w:r>
        <w:t>In Note 2, the funds that enable the provision of services were disclosed and in this note the cost associated with provision of services are recorded.</w:t>
      </w:r>
    </w:p>
    <w:p w14:paraId="5C56CA62" w14:textId="7124D9E8" w:rsidR="008409FE" w:rsidRDefault="002D5F0F" w:rsidP="002D5F0F">
      <w:pPr>
        <w:pStyle w:val="Heading4"/>
      </w:pPr>
      <w:r>
        <w:t>3.1 Expenses incurred in delivery of services</w:t>
      </w:r>
    </w:p>
    <w:tbl>
      <w:tblPr>
        <w:tblStyle w:val="TableGrid"/>
        <w:tblW w:w="0" w:type="auto"/>
        <w:tblLook w:val="04A0" w:firstRow="1" w:lastRow="0" w:firstColumn="1" w:lastColumn="0" w:noHBand="0" w:noVBand="1"/>
        <w:tblCaption w:val="Expenses"/>
        <w:tblDescription w:val="Table shows employee and other operating expenses for the 2024 and 2025 financial years."/>
      </w:tblPr>
      <w:tblGrid>
        <w:gridCol w:w="4248"/>
        <w:gridCol w:w="1559"/>
        <w:gridCol w:w="1701"/>
        <w:gridCol w:w="1666"/>
      </w:tblGrid>
      <w:tr w:rsidR="00F91090" w14:paraId="564BF487" w14:textId="77777777" w:rsidTr="00086F3A">
        <w:tc>
          <w:tcPr>
            <w:tcW w:w="4248" w:type="dxa"/>
          </w:tcPr>
          <w:p w14:paraId="7879668C" w14:textId="77777777" w:rsidR="00F91090" w:rsidRPr="00086F3A" w:rsidRDefault="00F91090" w:rsidP="002D5F0F">
            <w:pPr>
              <w:rPr>
                <w:b/>
                <w:bCs/>
              </w:rPr>
            </w:pPr>
          </w:p>
        </w:tc>
        <w:tc>
          <w:tcPr>
            <w:tcW w:w="1559" w:type="dxa"/>
          </w:tcPr>
          <w:p w14:paraId="645FF44E" w14:textId="6F386D03" w:rsidR="00F91090" w:rsidRPr="00086F3A" w:rsidRDefault="00F91090" w:rsidP="00E63FAE">
            <w:pPr>
              <w:jc w:val="right"/>
              <w:rPr>
                <w:b/>
                <w:bCs/>
              </w:rPr>
            </w:pPr>
            <w:r w:rsidRPr="00086F3A">
              <w:rPr>
                <w:b/>
                <w:bCs/>
              </w:rPr>
              <w:t>Notes</w:t>
            </w:r>
          </w:p>
        </w:tc>
        <w:tc>
          <w:tcPr>
            <w:tcW w:w="1701" w:type="dxa"/>
          </w:tcPr>
          <w:p w14:paraId="502C4075" w14:textId="454039C5" w:rsidR="00F91090" w:rsidRPr="00086F3A" w:rsidRDefault="0071294A" w:rsidP="00E63FAE">
            <w:pPr>
              <w:jc w:val="right"/>
              <w:rPr>
                <w:b/>
                <w:bCs/>
              </w:rPr>
            </w:pPr>
            <w:r w:rsidRPr="00086F3A">
              <w:rPr>
                <w:b/>
                <w:bCs/>
              </w:rPr>
              <w:t>2025 ($’000)</w:t>
            </w:r>
          </w:p>
        </w:tc>
        <w:tc>
          <w:tcPr>
            <w:tcW w:w="1666" w:type="dxa"/>
          </w:tcPr>
          <w:p w14:paraId="4CB1A677" w14:textId="0DC74E9E" w:rsidR="00F91090" w:rsidRPr="00086F3A" w:rsidRDefault="0071294A" w:rsidP="00E63FAE">
            <w:pPr>
              <w:jc w:val="right"/>
              <w:rPr>
                <w:b/>
                <w:bCs/>
              </w:rPr>
            </w:pPr>
            <w:r w:rsidRPr="00086F3A">
              <w:rPr>
                <w:b/>
                <w:bCs/>
              </w:rPr>
              <w:t>2024 ($’000)</w:t>
            </w:r>
          </w:p>
        </w:tc>
      </w:tr>
      <w:tr w:rsidR="00F91090" w14:paraId="6640AB55" w14:textId="77777777" w:rsidTr="00086F3A">
        <w:tc>
          <w:tcPr>
            <w:tcW w:w="4248" w:type="dxa"/>
          </w:tcPr>
          <w:p w14:paraId="3AF0BBF4" w14:textId="572FA075" w:rsidR="00F91090" w:rsidRDefault="0071294A" w:rsidP="002D5F0F">
            <w:r>
              <w:t>Employee expenses</w:t>
            </w:r>
          </w:p>
        </w:tc>
        <w:tc>
          <w:tcPr>
            <w:tcW w:w="1559" w:type="dxa"/>
          </w:tcPr>
          <w:p w14:paraId="40676279" w14:textId="3F2E43A9" w:rsidR="00F91090" w:rsidRDefault="0071294A" w:rsidP="00E63FAE">
            <w:pPr>
              <w:jc w:val="right"/>
            </w:pPr>
            <w:r>
              <w:t>3.1.1</w:t>
            </w:r>
          </w:p>
        </w:tc>
        <w:tc>
          <w:tcPr>
            <w:tcW w:w="1701" w:type="dxa"/>
          </w:tcPr>
          <w:p w14:paraId="593985D6" w14:textId="00C00276" w:rsidR="00F91090" w:rsidRDefault="0071294A" w:rsidP="00E63FAE">
            <w:pPr>
              <w:jc w:val="right"/>
            </w:pPr>
            <w:r>
              <w:t>69,175</w:t>
            </w:r>
          </w:p>
        </w:tc>
        <w:tc>
          <w:tcPr>
            <w:tcW w:w="1666" w:type="dxa"/>
          </w:tcPr>
          <w:p w14:paraId="0ED04055" w14:textId="401FFAE4" w:rsidR="00F91090" w:rsidRDefault="00086F3A" w:rsidP="00E63FAE">
            <w:pPr>
              <w:jc w:val="right"/>
            </w:pPr>
            <w:r>
              <w:t>39,682</w:t>
            </w:r>
          </w:p>
        </w:tc>
      </w:tr>
      <w:tr w:rsidR="00F91090" w14:paraId="0ED88A86" w14:textId="77777777" w:rsidTr="00086F3A">
        <w:tc>
          <w:tcPr>
            <w:tcW w:w="4248" w:type="dxa"/>
          </w:tcPr>
          <w:p w14:paraId="59F9CD65" w14:textId="1AF316FA" w:rsidR="00F91090" w:rsidRDefault="00086F3A" w:rsidP="002D5F0F">
            <w:r>
              <w:t>Other operating expenses</w:t>
            </w:r>
          </w:p>
        </w:tc>
        <w:tc>
          <w:tcPr>
            <w:tcW w:w="1559" w:type="dxa"/>
          </w:tcPr>
          <w:p w14:paraId="5F497CA6" w14:textId="3E2A95E4" w:rsidR="00F91090" w:rsidRDefault="00086F3A" w:rsidP="00E63FAE">
            <w:pPr>
              <w:jc w:val="right"/>
            </w:pPr>
            <w:r>
              <w:t>3.2</w:t>
            </w:r>
          </w:p>
        </w:tc>
        <w:tc>
          <w:tcPr>
            <w:tcW w:w="1701" w:type="dxa"/>
          </w:tcPr>
          <w:p w14:paraId="213FC7CB" w14:textId="7D83B97B" w:rsidR="00F91090" w:rsidRDefault="00E77623" w:rsidP="00E63FAE">
            <w:pPr>
              <w:jc w:val="right"/>
            </w:pPr>
            <w:r>
              <w:t>62,670</w:t>
            </w:r>
          </w:p>
        </w:tc>
        <w:tc>
          <w:tcPr>
            <w:tcW w:w="1666" w:type="dxa"/>
          </w:tcPr>
          <w:p w14:paraId="26E08845" w14:textId="58890D75" w:rsidR="00F91090" w:rsidRDefault="00E77623" w:rsidP="00E63FAE">
            <w:pPr>
              <w:jc w:val="right"/>
            </w:pPr>
            <w:r>
              <w:t>20,709</w:t>
            </w:r>
          </w:p>
        </w:tc>
      </w:tr>
      <w:tr w:rsidR="00F91090" w14:paraId="3529B5C0" w14:textId="77777777" w:rsidTr="00086F3A">
        <w:tc>
          <w:tcPr>
            <w:tcW w:w="4248" w:type="dxa"/>
          </w:tcPr>
          <w:p w14:paraId="2446E6C9" w14:textId="2A171D75" w:rsidR="00F91090" w:rsidRPr="00E746FE" w:rsidRDefault="00E77623" w:rsidP="002D5F0F">
            <w:pPr>
              <w:rPr>
                <w:b/>
                <w:bCs/>
              </w:rPr>
            </w:pPr>
            <w:r w:rsidRPr="00E746FE">
              <w:rPr>
                <w:b/>
                <w:bCs/>
              </w:rPr>
              <w:t xml:space="preserve">Total expenses </w:t>
            </w:r>
            <w:r w:rsidR="00E746FE" w:rsidRPr="00E746FE">
              <w:rPr>
                <w:b/>
                <w:bCs/>
              </w:rPr>
              <w:t>incurred in delivery of services</w:t>
            </w:r>
          </w:p>
        </w:tc>
        <w:tc>
          <w:tcPr>
            <w:tcW w:w="1559" w:type="dxa"/>
          </w:tcPr>
          <w:p w14:paraId="4F107806" w14:textId="77777777" w:rsidR="00F91090" w:rsidRPr="00E746FE" w:rsidRDefault="00F91090" w:rsidP="00E63FAE">
            <w:pPr>
              <w:jc w:val="right"/>
              <w:rPr>
                <w:b/>
                <w:bCs/>
              </w:rPr>
            </w:pPr>
          </w:p>
        </w:tc>
        <w:tc>
          <w:tcPr>
            <w:tcW w:w="1701" w:type="dxa"/>
          </w:tcPr>
          <w:p w14:paraId="45D95133" w14:textId="4D7C5C2F" w:rsidR="00F91090" w:rsidRPr="00E746FE" w:rsidRDefault="00E77623" w:rsidP="00E63FAE">
            <w:pPr>
              <w:jc w:val="right"/>
              <w:rPr>
                <w:b/>
                <w:bCs/>
              </w:rPr>
            </w:pPr>
            <w:r w:rsidRPr="00E746FE">
              <w:rPr>
                <w:b/>
                <w:bCs/>
              </w:rPr>
              <w:t>131,845</w:t>
            </w:r>
          </w:p>
        </w:tc>
        <w:tc>
          <w:tcPr>
            <w:tcW w:w="1666" w:type="dxa"/>
          </w:tcPr>
          <w:p w14:paraId="3D0CF542" w14:textId="73DBB578" w:rsidR="00F91090" w:rsidRPr="00E746FE" w:rsidRDefault="00E77623" w:rsidP="00E63FAE">
            <w:pPr>
              <w:jc w:val="right"/>
              <w:rPr>
                <w:b/>
                <w:bCs/>
              </w:rPr>
            </w:pPr>
            <w:r w:rsidRPr="00E746FE">
              <w:rPr>
                <w:b/>
                <w:bCs/>
              </w:rPr>
              <w:t>60,391</w:t>
            </w:r>
          </w:p>
        </w:tc>
      </w:tr>
    </w:tbl>
    <w:p w14:paraId="7FF4E6FC" w14:textId="77777777" w:rsidR="002D5F0F" w:rsidRDefault="002D5F0F" w:rsidP="002D5F0F"/>
    <w:p w14:paraId="34BA7D9C" w14:textId="31C43A2F" w:rsidR="00E746FE" w:rsidRDefault="009B6EEC" w:rsidP="00C227E1">
      <w:pPr>
        <w:pStyle w:val="Heading5"/>
      </w:pPr>
      <w:r>
        <w:t>3.1.1 Employee expenses in the comprehensive operating statement</w:t>
      </w:r>
    </w:p>
    <w:tbl>
      <w:tblPr>
        <w:tblStyle w:val="TableGrid"/>
        <w:tblW w:w="0" w:type="auto"/>
        <w:tblLook w:val="04A0" w:firstRow="1" w:lastRow="0" w:firstColumn="1" w:lastColumn="0" w:noHBand="0" w:noVBand="1"/>
        <w:tblCaption w:val="Employee expenses"/>
        <w:tblDescription w:val="Table shows total employee expenses for the last 2 financial years."/>
      </w:tblPr>
      <w:tblGrid>
        <w:gridCol w:w="4673"/>
        <w:gridCol w:w="2268"/>
        <w:gridCol w:w="2233"/>
      </w:tblGrid>
      <w:tr w:rsidR="000726D8" w14:paraId="7DB43D0D" w14:textId="77777777" w:rsidTr="000726D8">
        <w:tc>
          <w:tcPr>
            <w:tcW w:w="4673" w:type="dxa"/>
          </w:tcPr>
          <w:p w14:paraId="7DFA42BB" w14:textId="77777777" w:rsidR="000726D8" w:rsidRDefault="000726D8" w:rsidP="000726D8"/>
        </w:tc>
        <w:tc>
          <w:tcPr>
            <w:tcW w:w="2268" w:type="dxa"/>
          </w:tcPr>
          <w:p w14:paraId="04DEF81F" w14:textId="43650EF6" w:rsidR="000726D8" w:rsidRDefault="000726D8" w:rsidP="000726D8">
            <w:r w:rsidRPr="00086F3A">
              <w:rPr>
                <w:b/>
                <w:bCs/>
              </w:rPr>
              <w:t>2025 ($’000)</w:t>
            </w:r>
          </w:p>
        </w:tc>
        <w:tc>
          <w:tcPr>
            <w:tcW w:w="2233" w:type="dxa"/>
          </w:tcPr>
          <w:p w14:paraId="78E17E39" w14:textId="16FBCAA9" w:rsidR="000726D8" w:rsidRDefault="000726D8" w:rsidP="000726D8">
            <w:r w:rsidRPr="00086F3A">
              <w:rPr>
                <w:b/>
                <w:bCs/>
              </w:rPr>
              <w:t>2024 ($’000)</w:t>
            </w:r>
          </w:p>
        </w:tc>
      </w:tr>
      <w:tr w:rsidR="004A15BC" w14:paraId="4F183595" w14:textId="77777777" w:rsidTr="009B5A37">
        <w:tc>
          <w:tcPr>
            <w:tcW w:w="4673" w:type="dxa"/>
            <w:vAlign w:val="bottom"/>
          </w:tcPr>
          <w:p w14:paraId="06970EBE" w14:textId="5D8100EE" w:rsidR="004A15BC" w:rsidRDefault="004A15BC" w:rsidP="004A15BC">
            <w:r w:rsidRPr="0092211E">
              <w:t>Defined benefit and contribution superannuation expense</w:t>
            </w:r>
          </w:p>
        </w:tc>
        <w:tc>
          <w:tcPr>
            <w:tcW w:w="2268" w:type="dxa"/>
          </w:tcPr>
          <w:p w14:paraId="6C1D3B9A" w14:textId="011C548D" w:rsidR="004A15BC" w:rsidRPr="004A15BC" w:rsidRDefault="004A15BC" w:rsidP="009B5A37">
            <w:pPr>
              <w:jc w:val="right"/>
            </w:pPr>
            <w:r w:rsidRPr="004A15BC">
              <w:t>6,068</w:t>
            </w:r>
          </w:p>
        </w:tc>
        <w:tc>
          <w:tcPr>
            <w:tcW w:w="2233" w:type="dxa"/>
          </w:tcPr>
          <w:p w14:paraId="38848612" w14:textId="578AC4C8" w:rsidR="004A15BC" w:rsidRPr="004A15BC" w:rsidRDefault="004A15BC" w:rsidP="009B5A37">
            <w:pPr>
              <w:jc w:val="right"/>
            </w:pPr>
            <w:r w:rsidRPr="004A15BC">
              <w:t>3,479</w:t>
            </w:r>
          </w:p>
        </w:tc>
      </w:tr>
      <w:tr w:rsidR="004A15BC" w14:paraId="5F060725" w14:textId="77777777" w:rsidTr="000726D8">
        <w:tc>
          <w:tcPr>
            <w:tcW w:w="4673" w:type="dxa"/>
          </w:tcPr>
          <w:p w14:paraId="6ECC752F" w14:textId="01AC0527" w:rsidR="004A15BC" w:rsidRDefault="004A15BC" w:rsidP="004A15BC">
            <w:r w:rsidRPr="0092211E">
              <w:t>Salaries and wages, annual leave and long service leave</w:t>
            </w:r>
          </w:p>
        </w:tc>
        <w:tc>
          <w:tcPr>
            <w:tcW w:w="2268" w:type="dxa"/>
          </w:tcPr>
          <w:p w14:paraId="34B88708" w14:textId="0CCDDB5D" w:rsidR="004A15BC" w:rsidRPr="004A15BC" w:rsidRDefault="004A15BC" w:rsidP="009B5A37">
            <w:pPr>
              <w:jc w:val="right"/>
            </w:pPr>
            <w:r w:rsidRPr="004A15BC">
              <w:t>63,107</w:t>
            </w:r>
          </w:p>
        </w:tc>
        <w:tc>
          <w:tcPr>
            <w:tcW w:w="2233" w:type="dxa"/>
          </w:tcPr>
          <w:p w14:paraId="26211A98" w14:textId="397EF78F" w:rsidR="004A15BC" w:rsidRPr="004A15BC" w:rsidRDefault="004A15BC" w:rsidP="009B5A37">
            <w:pPr>
              <w:jc w:val="right"/>
            </w:pPr>
            <w:r w:rsidRPr="004A15BC">
              <w:t>36,203</w:t>
            </w:r>
          </w:p>
        </w:tc>
      </w:tr>
      <w:tr w:rsidR="00135D16" w14:paraId="596F2359" w14:textId="77777777" w:rsidTr="000726D8">
        <w:tc>
          <w:tcPr>
            <w:tcW w:w="4673" w:type="dxa"/>
          </w:tcPr>
          <w:p w14:paraId="054CECB0" w14:textId="1804E7EE" w:rsidR="00135D16" w:rsidRDefault="00135D16" w:rsidP="00135D16">
            <w:r w:rsidRPr="0092211E">
              <w:rPr>
                <w:b/>
              </w:rPr>
              <w:t>Total employee expenses</w:t>
            </w:r>
          </w:p>
        </w:tc>
        <w:tc>
          <w:tcPr>
            <w:tcW w:w="2268" w:type="dxa"/>
          </w:tcPr>
          <w:p w14:paraId="7320D208" w14:textId="5075E1A3" w:rsidR="00135D16" w:rsidRDefault="00135D16" w:rsidP="009B5A37">
            <w:pPr>
              <w:jc w:val="right"/>
            </w:pPr>
            <w:r w:rsidRPr="0092211E">
              <w:rPr>
                <w:b/>
              </w:rPr>
              <w:t>69,175</w:t>
            </w:r>
          </w:p>
        </w:tc>
        <w:tc>
          <w:tcPr>
            <w:tcW w:w="2233" w:type="dxa"/>
          </w:tcPr>
          <w:p w14:paraId="4D2682A7" w14:textId="009846F6" w:rsidR="00135D16" w:rsidRDefault="00135D16" w:rsidP="009B5A37">
            <w:pPr>
              <w:jc w:val="right"/>
            </w:pPr>
            <w:r w:rsidRPr="0092211E">
              <w:rPr>
                <w:b/>
              </w:rPr>
              <w:t>39,682</w:t>
            </w:r>
          </w:p>
        </w:tc>
      </w:tr>
    </w:tbl>
    <w:p w14:paraId="59F8E816" w14:textId="77777777" w:rsidR="00546AB9" w:rsidRDefault="00546AB9" w:rsidP="00546AB9">
      <w:r>
        <w:lastRenderedPageBreak/>
        <w:t>Employee expenses include all costs related to employment including wages and salaries, superannuation, fringe benefits tax, leave entitlements, redundancy payments and Workcover premiums.</w:t>
      </w:r>
    </w:p>
    <w:p w14:paraId="3CEC825D" w14:textId="77777777" w:rsidR="00546AB9" w:rsidRDefault="00546AB9" w:rsidP="00546AB9">
      <w:r>
        <w:t>The amount recognised in the comprehensive operating statement in relation to superannuation is employer contributions for members for both defined benefit and defined contribution superannuation plans that are paid or payable during the reporting period.</w:t>
      </w:r>
    </w:p>
    <w:p w14:paraId="1E365465" w14:textId="5851F29D" w:rsidR="009B6EEC" w:rsidRPr="009B6EEC" w:rsidRDefault="00546AB9" w:rsidP="00546AB9">
      <w:r>
        <w:t xml:space="preserve">The VEC does not recognise any defined benefit liability in respect of the plan(s) because the entity has no legal or constructive obligation to pay future benefits relating to its employees; its only obligation is to pay superannuation contributions as they fall due. The Department of Treasury and Finance (DTF) </w:t>
      </w:r>
      <w:proofErr w:type="gramStart"/>
      <w:r>
        <w:t>discloses</w:t>
      </w:r>
      <w:proofErr w:type="gramEnd"/>
      <w:r>
        <w:t xml:space="preserve"> the State’s defined benefit liabilities in its disclosure for administered items.</w:t>
      </w:r>
    </w:p>
    <w:p w14:paraId="5C3CC566" w14:textId="77777777" w:rsidR="005B0353" w:rsidRDefault="005B0353" w:rsidP="005B0353">
      <w:pPr>
        <w:pStyle w:val="Heading5"/>
      </w:pPr>
      <w:r>
        <w:t>3.1.2 Employee-related provisions</w:t>
      </w:r>
    </w:p>
    <w:p w14:paraId="5672D76D" w14:textId="226DBE63" w:rsidR="008409FE" w:rsidRDefault="005B0353" w:rsidP="005B0353">
      <w:r>
        <w:t>Provision is made for benefits accruing to employees in respect of wages and salaries, annual leave and long service leave for services rendered to the reporting date and recorded as an expense during the period the services are delivered.</w:t>
      </w:r>
    </w:p>
    <w:tbl>
      <w:tblPr>
        <w:tblStyle w:val="TableGrid"/>
        <w:tblW w:w="0" w:type="auto"/>
        <w:tblLook w:val="04A0" w:firstRow="1" w:lastRow="0" w:firstColumn="1" w:lastColumn="0" w:noHBand="0" w:noVBand="1"/>
        <w:tblCaption w:val="Employee provisions"/>
        <w:tblDescription w:val="Table shows annual leave, long-service leave and other figures for the last 2 financial years."/>
      </w:tblPr>
      <w:tblGrid>
        <w:gridCol w:w="4673"/>
        <w:gridCol w:w="2268"/>
        <w:gridCol w:w="2233"/>
      </w:tblGrid>
      <w:tr w:rsidR="00191E16" w14:paraId="0E3DF1FE" w14:textId="77777777" w:rsidTr="00191E16">
        <w:tc>
          <w:tcPr>
            <w:tcW w:w="4673" w:type="dxa"/>
          </w:tcPr>
          <w:p w14:paraId="1D86195A" w14:textId="77777777" w:rsidR="00191E16" w:rsidRDefault="00191E16" w:rsidP="00191E16"/>
        </w:tc>
        <w:tc>
          <w:tcPr>
            <w:tcW w:w="2268" w:type="dxa"/>
          </w:tcPr>
          <w:p w14:paraId="3C874F10" w14:textId="2D265833" w:rsidR="00191E16" w:rsidRDefault="00191E16" w:rsidP="009B5A37">
            <w:pPr>
              <w:jc w:val="right"/>
            </w:pPr>
            <w:r w:rsidRPr="00086F3A">
              <w:rPr>
                <w:b/>
                <w:bCs/>
              </w:rPr>
              <w:t>2025 ($’000)</w:t>
            </w:r>
          </w:p>
        </w:tc>
        <w:tc>
          <w:tcPr>
            <w:tcW w:w="2233" w:type="dxa"/>
          </w:tcPr>
          <w:p w14:paraId="2DF0E996" w14:textId="331279AA" w:rsidR="00191E16" w:rsidRDefault="00191E16" w:rsidP="009B5A37">
            <w:pPr>
              <w:jc w:val="right"/>
            </w:pPr>
            <w:r w:rsidRPr="00086F3A">
              <w:rPr>
                <w:b/>
                <w:bCs/>
              </w:rPr>
              <w:t>2024 ($’000)</w:t>
            </w:r>
          </w:p>
        </w:tc>
      </w:tr>
      <w:tr w:rsidR="008D0F64" w14:paraId="73CE7DCC" w14:textId="77777777" w:rsidTr="006235AA">
        <w:tc>
          <w:tcPr>
            <w:tcW w:w="9174" w:type="dxa"/>
            <w:gridSpan w:val="3"/>
          </w:tcPr>
          <w:p w14:paraId="4205CE77" w14:textId="485718B0" w:rsidR="008D0F64" w:rsidRPr="008D0F64" w:rsidRDefault="008D0F64" w:rsidP="00191E16">
            <w:pPr>
              <w:rPr>
                <w:b/>
                <w:bCs/>
              </w:rPr>
            </w:pPr>
            <w:r w:rsidRPr="008D0F64">
              <w:rPr>
                <w:b/>
                <w:bCs/>
              </w:rPr>
              <w:t>Current provisions</w:t>
            </w:r>
          </w:p>
        </w:tc>
      </w:tr>
      <w:tr w:rsidR="008D0F64" w14:paraId="0A0DFF7F" w14:textId="77777777" w:rsidTr="00CB0FFD">
        <w:tc>
          <w:tcPr>
            <w:tcW w:w="9174" w:type="dxa"/>
            <w:gridSpan w:val="3"/>
          </w:tcPr>
          <w:p w14:paraId="371A6128" w14:textId="004E0CBF" w:rsidR="008D0F64" w:rsidRPr="008D0F64" w:rsidRDefault="008D0F64" w:rsidP="00191E16">
            <w:pPr>
              <w:rPr>
                <w:b/>
                <w:bCs/>
              </w:rPr>
            </w:pPr>
            <w:r w:rsidRPr="008D0F64">
              <w:rPr>
                <w:b/>
                <w:bCs/>
              </w:rPr>
              <w:t>Annual leave</w:t>
            </w:r>
          </w:p>
        </w:tc>
      </w:tr>
      <w:tr w:rsidR="002356ED" w14:paraId="34575283" w14:textId="77777777" w:rsidTr="00191E16">
        <w:tc>
          <w:tcPr>
            <w:tcW w:w="4673" w:type="dxa"/>
          </w:tcPr>
          <w:p w14:paraId="560F54F2" w14:textId="78845364" w:rsidR="002356ED" w:rsidRDefault="002356ED" w:rsidP="002356ED">
            <w:r w:rsidRPr="009107AD">
              <w:t>Unconditional and expected to be settled within 12 months</w:t>
            </w:r>
          </w:p>
        </w:tc>
        <w:tc>
          <w:tcPr>
            <w:tcW w:w="2268" w:type="dxa"/>
          </w:tcPr>
          <w:p w14:paraId="253AAF64" w14:textId="07802B40" w:rsidR="002356ED" w:rsidRDefault="002356ED" w:rsidP="009B5A37">
            <w:pPr>
              <w:jc w:val="right"/>
            </w:pPr>
            <w:r w:rsidRPr="009107AD">
              <w:t>2,655</w:t>
            </w:r>
          </w:p>
        </w:tc>
        <w:tc>
          <w:tcPr>
            <w:tcW w:w="2233" w:type="dxa"/>
          </w:tcPr>
          <w:p w14:paraId="5767633F" w14:textId="5B07FCE8" w:rsidR="002356ED" w:rsidRDefault="002356ED" w:rsidP="009B5A37">
            <w:pPr>
              <w:jc w:val="right"/>
            </w:pPr>
            <w:r w:rsidRPr="009107AD">
              <w:t>2,313</w:t>
            </w:r>
          </w:p>
        </w:tc>
      </w:tr>
      <w:tr w:rsidR="00861723" w14:paraId="47FF4035" w14:textId="77777777" w:rsidTr="00191E16">
        <w:tc>
          <w:tcPr>
            <w:tcW w:w="4673" w:type="dxa"/>
          </w:tcPr>
          <w:p w14:paraId="15053147" w14:textId="4BD487F6" w:rsidR="00861723" w:rsidRDefault="00861723" w:rsidP="00861723">
            <w:r w:rsidRPr="009107AD">
              <w:t xml:space="preserve">Unconditional and expected to be settled </w:t>
            </w:r>
            <w:r>
              <w:t xml:space="preserve">after </w:t>
            </w:r>
            <w:r w:rsidRPr="009107AD">
              <w:t>12 months</w:t>
            </w:r>
          </w:p>
        </w:tc>
        <w:tc>
          <w:tcPr>
            <w:tcW w:w="2268" w:type="dxa"/>
          </w:tcPr>
          <w:p w14:paraId="0340216D" w14:textId="440F1AE8" w:rsidR="00861723" w:rsidRDefault="00861723" w:rsidP="009B5A37">
            <w:pPr>
              <w:jc w:val="right"/>
            </w:pPr>
            <w:r w:rsidRPr="009107AD">
              <w:t>547</w:t>
            </w:r>
          </w:p>
        </w:tc>
        <w:tc>
          <w:tcPr>
            <w:tcW w:w="2233" w:type="dxa"/>
          </w:tcPr>
          <w:p w14:paraId="4E4F01A7" w14:textId="128804E2" w:rsidR="00861723" w:rsidRDefault="00861723" w:rsidP="009B5A37">
            <w:pPr>
              <w:jc w:val="right"/>
            </w:pPr>
            <w:r>
              <w:t>–</w:t>
            </w:r>
          </w:p>
        </w:tc>
      </w:tr>
      <w:tr w:rsidR="00861723" w14:paraId="1DD74B5E" w14:textId="77777777" w:rsidTr="00837224">
        <w:tc>
          <w:tcPr>
            <w:tcW w:w="9174" w:type="dxa"/>
            <w:gridSpan w:val="3"/>
          </w:tcPr>
          <w:p w14:paraId="258942E0" w14:textId="1A328FE8" w:rsidR="00861723" w:rsidRPr="00861723" w:rsidRDefault="00861723" w:rsidP="00861723">
            <w:pPr>
              <w:rPr>
                <w:b/>
                <w:bCs/>
              </w:rPr>
            </w:pPr>
            <w:r w:rsidRPr="00861723">
              <w:rPr>
                <w:b/>
                <w:bCs/>
              </w:rPr>
              <w:t>Long service leave</w:t>
            </w:r>
          </w:p>
        </w:tc>
      </w:tr>
      <w:tr w:rsidR="00980B99" w14:paraId="59FC8F25" w14:textId="77777777" w:rsidTr="00191E16">
        <w:tc>
          <w:tcPr>
            <w:tcW w:w="4673" w:type="dxa"/>
          </w:tcPr>
          <w:p w14:paraId="7F2A02CC" w14:textId="6E5DD56F" w:rsidR="00980B99" w:rsidRDefault="00980B99" w:rsidP="00980B99">
            <w:r w:rsidRPr="009107AD">
              <w:t>Unconditional and expected to be settled within 12 months</w:t>
            </w:r>
          </w:p>
        </w:tc>
        <w:tc>
          <w:tcPr>
            <w:tcW w:w="2268" w:type="dxa"/>
          </w:tcPr>
          <w:p w14:paraId="09BA445F" w14:textId="20D1F046" w:rsidR="00980B99" w:rsidRDefault="00980B99" w:rsidP="009B5A37">
            <w:pPr>
              <w:jc w:val="right"/>
            </w:pPr>
            <w:r w:rsidRPr="009107AD">
              <w:t>324</w:t>
            </w:r>
          </w:p>
        </w:tc>
        <w:tc>
          <w:tcPr>
            <w:tcW w:w="2233" w:type="dxa"/>
          </w:tcPr>
          <w:p w14:paraId="49DDB884" w14:textId="30FB651A" w:rsidR="00980B99" w:rsidRDefault="00980B99" w:rsidP="009B5A37">
            <w:pPr>
              <w:jc w:val="right"/>
            </w:pPr>
            <w:r w:rsidRPr="009107AD">
              <w:t>206</w:t>
            </w:r>
          </w:p>
        </w:tc>
      </w:tr>
      <w:tr w:rsidR="00980B99" w14:paraId="217BA35A" w14:textId="77777777" w:rsidTr="00191E16">
        <w:tc>
          <w:tcPr>
            <w:tcW w:w="4673" w:type="dxa"/>
          </w:tcPr>
          <w:p w14:paraId="34642EAB" w14:textId="37626EB6" w:rsidR="00980B99" w:rsidRDefault="00980B99" w:rsidP="00980B99">
            <w:r w:rsidRPr="009107AD">
              <w:t>Unconditional and expected to be settled after 12 months</w:t>
            </w:r>
          </w:p>
        </w:tc>
        <w:tc>
          <w:tcPr>
            <w:tcW w:w="2268" w:type="dxa"/>
          </w:tcPr>
          <w:p w14:paraId="025F2626" w14:textId="563E14E8" w:rsidR="00980B99" w:rsidRDefault="00980B99" w:rsidP="009B5A37">
            <w:pPr>
              <w:jc w:val="right"/>
            </w:pPr>
            <w:r w:rsidRPr="009107AD">
              <w:t>2,838</w:t>
            </w:r>
          </w:p>
        </w:tc>
        <w:tc>
          <w:tcPr>
            <w:tcW w:w="2233" w:type="dxa"/>
          </w:tcPr>
          <w:p w14:paraId="174732FC" w14:textId="26B4EB7D" w:rsidR="00980B99" w:rsidRDefault="00980B99" w:rsidP="009B5A37">
            <w:pPr>
              <w:jc w:val="right"/>
            </w:pPr>
            <w:r w:rsidRPr="009107AD">
              <w:t>1,820</w:t>
            </w:r>
          </w:p>
        </w:tc>
      </w:tr>
      <w:tr w:rsidR="00980B99" w14:paraId="63FAEBF6" w14:textId="77777777" w:rsidTr="00191E16">
        <w:tc>
          <w:tcPr>
            <w:tcW w:w="4673" w:type="dxa"/>
          </w:tcPr>
          <w:p w14:paraId="1C72F932" w14:textId="77777777" w:rsidR="00980B99" w:rsidRDefault="00980B99" w:rsidP="00980B99"/>
        </w:tc>
        <w:tc>
          <w:tcPr>
            <w:tcW w:w="2268" w:type="dxa"/>
          </w:tcPr>
          <w:p w14:paraId="01CEB422" w14:textId="0A7A9483" w:rsidR="00980B99" w:rsidRDefault="00980B99" w:rsidP="009B5A37">
            <w:pPr>
              <w:jc w:val="right"/>
            </w:pPr>
            <w:r w:rsidRPr="007B4282">
              <w:rPr>
                <w:b/>
                <w:bCs/>
              </w:rPr>
              <w:t>6,364</w:t>
            </w:r>
          </w:p>
        </w:tc>
        <w:tc>
          <w:tcPr>
            <w:tcW w:w="2233" w:type="dxa"/>
          </w:tcPr>
          <w:p w14:paraId="71E11BF8" w14:textId="6D4DAE8B" w:rsidR="00980B99" w:rsidRDefault="00980B99" w:rsidP="009B5A37">
            <w:pPr>
              <w:jc w:val="right"/>
            </w:pPr>
            <w:r w:rsidRPr="007B4282">
              <w:rPr>
                <w:b/>
                <w:bCs/>
              </w:rPr>
              <w:t>4,339</w:t>
            </w:r>
          </w:p>
        </w:tc>
      </w:tr>
      <w:tr w:rsidR="00A91484" w14:paraId="5DC1F701" w14:textId="77777777" w:rsidTr="00E6580C">
        <w:tc>
          <w:tcPr>
            <w:tcW w:w="9174" w:type="dxa"/>
            <w:gridSpan w:val="3"/>
          </w:tcPr>
          <w:p w14:paraId="34DB57BE" w14:textId="652EEA9C" w:rsidR="00A91484" w:rsidRPr="00A91484" w:rsidRDefault="00A91484" w:rsidP="00980B99">
            <w:pPr>
              <w:rPr>
                <w:b/>
                <w:bCs/>
              </w:rPr>
            </w:pPr>
            <w:r w:rsidRPr="00A91484">
              <w:rPr>
                <w:b/>
                <w:bCs/>
              </w:rPr>
              <w:t>Provisions for on-costs</w:t>
            </w:r>
          </w:p>
        </w:tc>
      </w:tr>
      <w:tr w:rsidR="00657270" w14:paraId="062573BB" w14:textId="77777777" w:rsidTr="00191E16">
        <w:tc>
          <w:tcPr>
            <w:tcW w:w="4673" w:type="dxa"/>
          </w:tcPr>
          <w:p w14:paraId="3D24EE16" w14:textId="483B2553" w:rsidR="00657270" w:rsidRDefault="00657270" w:rsidP="00657270">
            <w:r>
              <w:t>Unconditional and expected to be settled within 12 months</w:t>
            </w:r>
          </w:p>
        </w:tc>
        <w:tc>
          <w:tcPr>
            <w:tcW w:w="2268" w:type="dxa"/>
          </w:tcPr>
          <w:p w14:paraId="4CCEA2F3" w14:textId="17ED66E8" w:rsidR="00657270" w:rsidRPr="007B4282" w:rsidRDefault="00657270" w:rsidP="00B03A77">
            <w:pPr>
              <w:jc w:val="right"/>
              <w:rPr>
                <w:b/>
                <w:bCs/>
              </w:rPr>
            </w:pPr>
            <w:r>
              <w:t>531</w:t>
            </w:r>
          </w:p>
        </w:tc>
        <w:tc>
          <w:tcPr>
            <w:tcW w:w="2233" w:type="dxa"/>
          </w:tcPr>
          <w:p w14:paraId="2E4E1FC4" w14:textId="2F1C1DE8" w:rsidR="00657270" w:rsidRPr="007B4282" w:rsidRDefault="00657270" w:rsidP="00B03A77">
            <w:pPr>
              <w:jc w:val="right"/>
              <w:rPr>
                <w:b/>
                <w:bCs/>
              </w:rPr>
            </w:pPr>
            <w:r>
              <w:t>430</w:t>
            </w:r>
          </w:p>
        </w:tc>
      </w:tr>
      <w:tr w:rsidR="00657270" w14:paraId="28FEC4D8" w14:textId="77777777" w:rsidTr="00191E16">
        <w:tc>
          <w:tcPr>
            <w:tcW w:w="4673" w:type="dxa"/>
          </w:tcPr>
          <w:p w14:paraId="68F99EB8" w14:textId="64B40AB8" w:rsidR="00657270" w:rsidRDefault="00657270" w:rsidP="00657270">
            <w:r>
              <w:t>Unconditional and expected to be settled after 12 months</w:t>
            </w:r>
          </w:p>
        </w:tc>
        <w:tc>
          <w:tcPr>
            <w:tcW w:w="2268" w:type="dxa"/>
          </w:tcPr>
          <w:p w14:paraId="4B4ADC93" w14:textId="4F7A6001" w:rsidR="00657270" w:rsidRPr="007B4282" w:rsidRDefault="00657270" w:rsidP="00B03A77">
            <w:pPr>
              <w:jc w:val="right"/>
              <w:rPr>
                <w:b/>
                <w:bCs/>
              </w:rPr>
            </w:pPr>
            <w:r>
              <w:t>608</w:t>
            </w:r>
          </w:p>
        </w:tc>
        <w:tc>
          <w:tcPr>
            <w:tcW w:w="2233" w:type="dxa"/>
          </w:tcPr>
          <w:p w14:paraId="11FCC42E" w14:textId="710B62A6" w:rsidR="00657270" w:rsidRPr="007B4282" w:rsidRDefault="00657270" w:rsidP="00B03A77">
            <w:pPr>
              <w:jc w:val="right"/>
              <w:rPr>
                <w:b/>
                <w:bCs/>
              </w:rPr>
            </w:pPr>
            <w:r>
              <w:t>313</w:t>
            </w:r>
          </w:p>
        </w:tc>
      </w:tr>
      <w:tr w:rsidR="00657270" w14:paraId="521FF4C5" w14:textId="77777777" w:rsidTr="00191E16">
        <w:tc>
          <w:tcPr>
            <w:tcW w:w="4673" w:type="dxa"/>
          </w:tcPr>
          <w:p w14:paraId="30EDDFBA" w14:textId="13184E57" w:rsidR="00657270" w:rsidRDefault="00657270" w:rsidP="00657270"/>
        </w:tc>
        <w:tc>
          <w:tcPr>
            <w:tcW w:w="2268" w:type="dxa"/>
          </w:tcPr>
          <w:p w14:paraId="30ACA0B0" w14:textId="57E9A0DB" w:rsidR="00657270" w:rsidRPr="007B4282" w:rsidRDefault="00657270" w:rsidP="00B03A77">
            <w:pPr>
              <w:jc w:val="right"/>
              <w:rPr>
                <w:b/>
                <w:bCs/>
              </w:rPr>
            </w:pPr>
            <w:r>
              <w:rPr>
                <w:b/>
              </w:rPr>
              <w:t>1,139</w:t>
            </w:r>
          </w:p>
        </w:tc>
        <w:tc>
          <w:tcPr>
            <w:tcW w:w="2233" w:type="dxa"/>
          </w:tcPr>
          <w:p w14:paraId="699D49AA" w14:textId="2B8EC309" w:rsidR="00657270" w:rsidRPr="007B4282" w:rsidRDefault="00657270" w:rsidP="00B03A77">
            <w:pPr>
              <w:jc w:val="right"/>
              <w:rPr>
                <w:b/>
                <w:bCs/>
              </w:rPr>
            </w:pPr>
            <w:r>
              <w:rPr>
                <w:b/>
              </w:rPr>
              <w:t>743</w:t>
            </w:r>
          </w:p>
        </w:tc>
      </w:tr>
      <w:tr w:rsidR="00657270" w14:paraId="76EFE3C8" w14:textId="77777777" w:rsidTr="00191E16">
        <w:tc>
          <w:tcPr>
            <w:tcW w:w="4673" w:type="dxa"/>
          </w:tcPr>
          <w:p w14:paraId="70560559" w14:textId="1EDCF9A0" w:rsidR="00657270" w:rsidRDefault="00657270" w:rsidP="00657270">
            <w:r>
              <w:rPr>
                <w:b/>
              </w:rPr>
              <w:t>Total current employee related provisions</w:t>
            </w:r>
          </w:p>
        </w:tc>
        <w:tc>
          <w:tcPr>
            <w:tcW w:w="2268" w:type="dxa"/>
          </w:tcPr>
          <w:p w14:paraId="2F181B79" w14:textId="77597346" w:rsidR="00657270" w:rsidRPr="007B4282" w:rsidRDefault="00657270" w:rsidP="00B03A77">
            <w:pPr>
              <w:jc w:val="right"/>
              <w:rPr>
                <w:b/>
                <w:bCs/>
              </w:rPr>
            </w:pPr>
            <w:r>
              <w:rPr>
                <w:b/>
              </w:rPr>
              <w:t>7,503</w:t>
            </w:r>
          </w:p>
        </w:tc>
        <w:tc>
          <w:tcPr>
            <w:tcW w:w="2233" w:type="dxa"/>
          </w:tcPr>
          <w:p w14:paraId="4AE2B96A" w14:textId="143928EA" w:rsidR="00657270" w:rsidRPr="007B4282" w:rsidRDefault="00657270" w:rsidP="00B03A77">
            <w:pPr>
              <w:jc w:val="right"/>
              <w:rPr>
                <w:b/>
                <w:bCs/>
              </w:rPr>
            </w:pPr>
            <w:r>
              <w:rPr>
                <w:b/>
              </w:rPr>
              <w:t>5,082</w:t>
            </w:r>
          </w:p>
        </w:tc>
      </w:tr>
      <w:tr w:rsidR="003170C3" w14:paraId="518B47E6" w14:textId="77777777" w:rsidTr="00AB0B30">
        <w:tc>
          <w:tcPr>
            <w:tcW w:w="9174" w:type="dxa"/>
            <w:gridSpan w:val="3"/>
          </w:tcPr>
          <w:p w14:paraId="10D8358E" w14:textId="2B5F1FE1" w:rsidR="003170C3" w:rsidRPr="003170C3" w:rsidRDefault="003170C3" w:rsidP="00657270">
            <w:pPr>
              <w:rPr>
                <w:b/>
                <w:bCs/>
              </w:rPr>
            </w:pPr>
            <w:r w:rsidRPr="003170C3">
              <w:rPr>
                <w:b/>
                <w:bCs/>
              </w:rPr>
              <w:t>Non-current provisions</w:t>
            </w:r>
          </w:p>
        </w:tc>
      </w:tr>
      <w:tr w:rsidR="008F3D6E" w14:paraId="5BD82E75" w14:textId="77777777" w:rsidTr="00191E16">
        <w:tc>
          <w:tcPr>
            <w:tcW w:w="4673" w:type="dxa"/>
          </w:tcPr>
          <w:p w14:paraId="596FB40F" w14:textId="10AC3FEA" w:rsidR="008F3D6E" w:rsidRDefault="008F3D6E" w:rsidP="008F3D6E">
            <w:r>
              <w:t>Employee benefits</w:t>
            </w:r>
          </w:p>
        </w:tc>
        <w:tc>
          <w:tcPr>
            <w:tcW w:w="2268" w:type="dxa"/>
          </w:tcPr>
          <w:p w14:paraId="2D5B9B1C" w14:textId="0C67BE3C" w:rsidR="008F3D6E" w:rsidRPr="007B4282" w:rsidRDefault="008F3D6E" w:rsidP="00B03A77">
            <w:pPr>
              <w:jc w:val="right"/>
              <w:rPr>
                <w:b/>
                <w:bCs/>
              </w:rPr>
            </w:pPr>
            <w:r>
              <w:t>1,049</w:t>
            </w:r>
          </w:p>
        </w:tc>
        <w:tc>
          <w:tcPr>
            <w:tcW w:w="2233" w:type="dxa"/>
          </w:tcPr>
          <w:p w14:paraId="2E5A5E16" w14:textId="571E0CE6" w:rsidR="008F3D6E" w:rsidRPr="007B4282" w:rsidRDefault="008F3D6E" w:rsidP="00B03A77">
            <w:pPr>
              <w:jc w:val="right"/>
              <w:rPr>
                <w:b/>
                <w:bCs/>
              </w:rPr>
            </w:pPr>
            <w:r>
              <w:t>1,056</w:t>
            </w:r>
          </w:p>
        </w:tc>
      </w:tr>
      <w:tr w:rsidR="007D69B3" w14:paraId="39945719" w14:textId="77777777" w:rsidTr="00191E16">
        <w:tc>
          <w:tcPr>
            <w:tcW w:w="4673" w:type="dxa"/>
          </w:tcPr>
          <w:p w14:paraId="594321F2" w14:textId="2A5C6BC1" w:rsidR="007D69B3" w:rsidRDefault="007D69B3" w:rsidP="007D69B3">
            <w:r>
              <w:t>On-costs</w:t>
            </w:r>
          </w:p>
        </w:tc>
        <w:tc>
          <w:tcPr>
            <w:tcW w:w="2268" w:type="dxa"/>
          </w:tcPr>
          <w:p w14:paraId="7F7A21DE" w14:textId="6439EB36" w:rsidR="007D69B3" w:rsidRPr="007B4282" w:rsidRDefault="007D69B3" w:rsidP="00B03A77">
            <w:pPr>
              <w:jc w:val="right"/>
              <w:rPr>
                <w:b/>
                <w:bCs/>
              </w:rPr>
            </w:pPr>
            <w:r>
              <w:t>187</w:t>
            </w:r>
          </w:p>
        </w:tc>
        <w:tc>
          <w:tcPr>
            <w:tcW w:w="2233" w:type="dxa"/>
          </w:tcPr>
          <w:p w14:paraId="0B724381" w14:textId="7C95D40E" w:rsidR="007D69B3" w:rsidRPr="007B4282" w:rsidRDefault="007D69B3" w:rsidP="00B03A77">
            <w:pPr>
              <w:jc w:val="right"/>
              <w:rPr>
                <w:b/>
                <w:bCs/>
              </w:rPr>
            </w:pPr>
            <w:r>
              <w:t>180</w:t>
            </w:r>
          </w:p>
        </w:tc>
      </w:tr>
      <w:tr w:rsidR="007D69B3" w14:paraId="364B8B01" w14:textId="77777777" w:rsidTr="00191E16">
        <w:tc>
          <w:tcPr>
            <w:tcW w:w="4673" w:type="dxa"/>
          </w:tcPr>
          <w:p w14:paraId="3A159B23" w14:textId="1AF5119A" w:rsidR="007D69B3" w:rsidRDefault="007D69B3" w:rsidP="007D69B3">
            <w:r>
              <w:rPr>
                <w:b/>
              </w:rPr>
              <w:t>Total non-current employee related provisions</w:t>
            </w:r>
          </w:p>
        </w:tc>
        <w:tc>
          <w:tcPr>
            <w:tcW w:w="2268" w:type="dxa"/>
          </w:tcPr>
          <w:p w14:paraId="69ED5CD6" w14:textId="74AFE246" w:rsidR="007D69B3" w:rsidRPr="007B4282" w:rsidRDefault="007D69B3" w:rsidP="00B03A77">
            <w:pPr>
              <w:jc w:val="right"/>
              <w:rPr>
                <w:b/>
                <w:bCs/>
              </w:rPr>
            </w:pPr>
            <w:r>
              <w:rPr>
                <w:b/>
              </w:rPr>
              <w:t>1,236</w:t>
            </w:r>
          </w:p>
        </w:tc>
        <w:tc>
          <w:tcPr>
            <w:tcW w:w="2233" w:type="dxa"/>
          </w:tcPr>
          <w:p w14:paraId="520F76C0" w14:textId="103886E8" w:rsidR="007D69B3" w:rsidRPr="007B4282" w:rsidRDefault="007D69B3" w:rsidP="00B03A77">
            <w:pPr>
              <w:jc w:val="right"/>
              <w:rPr>
                <w:b/>
                <w:bCs/>
              </w:rPr>
            </w:pPr>
            <w:r>
              <w:rPr>
                <w:b/>
              </w:rPr>
              <w:t>1,236</w:t>
            </w:r>
          </w:p>
        </w:tc>
      </w:tr>
      <w:tr w:rsidR="007D69B3" w14:paraId="13A54D3C" w14:textId="77777777" w:rsidTr="00191E16">
        <w:tc>
          <w:tcPr>
            <w:tcW w:w="4673" w:type="dxa"/>
          </w:tcPr>
          <w:p w14:paraId="1C542F1A" w14:textId="639C284D" w:rsidR="007D69B3" w:rsidRDefault="007D69B3" w:rsidP="007D69B3">
            <w:r>
              <w:rPr>
                <w:b/>
              </w:rPr>
              <w:t>Total employee related provisions</w:t>
            </w:r>
          </w:p>
        </w:tc>
        <w:tc>
          <w:tcPr>
            <w:tcW w:w="2268" w:type="dxa"/>
          </w:tcPr>
          <w:p w14:paraId="649FC5EB" w14:textId="6EAE75C3" w:rsidR="007D69B3" w:rsidRPr="007B4282" w:rsidRDefault="007D69B3" w:rsidP="00B03A77">
            <w:pPr>
              <w:jc w:val="right"/>
              <w:rPr>
                <w:b/>
                <w:bCs/>
              </w:rPr>
            </w:pPr>
            <w:r>
              <w:rPr>
                <w:b/>
              </w:rPr>
              <w:t>8,739</w:t>
            </w:r>
          </w:p>
        </w:tc>
        <w:tc>
          <w:tcPr>
            <w:tcW w:w="2233" w:type="dxa"/>
          </w:tcPr>
          <w:p w14:paraId="6078C187" w14:textId="6E667C79" w:rsidR="007D69B3" w:rsidRPr="007B4282" w:rsidRDefault="007D69B3" w:rsidP="00B03A77">
            <w:pPr>
              <w:jc w:val="right"/>
              <w:rPr>
                <w:b/>
                <w:bCs/>
              </w:rPr>
            </w:pPr>
            <w:r>
              <w:rPr>
                <w:b/>
              </w:rPr>
              <w:t>6,318</w:t>
            </w:r>
          </w:p>
        </w:tc>
      </w:tr>
    </w:tbl>
    <w:p w14:paraId="485C2D7C" w14:textId="77777777" w:rsidR="00AD1BDC" w:rsidRDefault="00AD1BDC" w:rsidP="00AD1BDC">
      <w:pPr>
        <w:pStyle w:val="Heading4"/>
      </w:pPr>
      <w:r>
        <w:t>Annual leave</w:t>
      </w:r>
    </w:p>
    <w:p w14:paraId="1349BC46" w14:textId="77777777" w:rsidR="00AD1BDC" w:rsidRDefault="00AD1BDC" w:rsidP="00AD1BDC">
      <w:r>
        <w:t xml:space="preserve">Liabilities for annual leave and related on-costs are recognised as part of the employee benefit provision as current liabilities, because the VEC does not have an unconditional right to defer settlement of these liabilities. Liabilities expected to be settled within 12 months of the reporting period are measured at undiscounted amounts. Liabilities that are not expected to be settled within 12 months are also recognised in the provision for employee benefits as current </w:t>
      </w:r>
      <w:proofErr w:type="gramStart"/>
      <w:r>
        <w:t>liabilities, but</w:t>
      </w:r>
      <w:proofErr w:type="gramEnd"/>
      <w:r>
        <w:t xml:space="preserve"> are measured at present value of the amounts expected to be paid when the liabilities are settled using the remuneration rate expected to apply at the time of settlement.</w:t>
      </w:r>
    </w:p>
    <w:p w14:paraId="0EC8952F" w14:textId="77777777" w:rsidR="00AD1BDC" w:rsidRDefault="00AD1BDC" w:rsidP="00AD1BDC">
      <w:r>
        <w:t>Employment on-costs such as payroll tax, workers compensation and superannuation are not employee benefits. They are disclosed separately as a component of the provision for employee benefits when the employment to which they relate has occurred.</w:t>
      </w:r>
    </w:p>
    <w:p w14:paraId="400FF80D" w14:textId="77777777" w:rsidR="00AD1BDC" w:rsidRDefault="00AD1BDC" w:rsidP="00AD1BDC">
      <w:pPr>
        <w:pStyle w:val="Heading4"/>
      </w:pPr>
      <w:r>
        <w:t>Long service leave</w:t>
      </w:r>
    </w:p>
    <w:p w14:paraId="3FABEB9B" w14:textId="77777777" w:rsidR="00AD1BDC" w:rsidRDefault="00AD1BDC" w:rsidP="00AD1BDC">
      <w:r>
        <w:t>Unconditional LSL is disclosed as a current liability, even where the VEC does not expect to settle the liability within 12 months because it will not have the unconditional right to defer the settlement of the entitlement should an employee take leave within 12 months:</w:t>
      </w:r>
    </w:p>
    <w:p w14:paraId="417A6DD4" w14:textId="77777777" w:rsidR="00AD1BDC" w:rsidRDefault="00AD1BDC" w:rsidP="00AD1BDC">
      <w:r>
        <w:t>The components of this current LSL are measured at:</w:t>
      </w:r>
    </w:p>
    <w:p w14:paraId="10D433A9" w14:textId="58F97CCA" w:rsidR="00AD1BDC" w:rsidRDefault="00AD1BDC" w:rsidP="00C116D4">
      <w:pPr>
        <w:pStyle w:val="ListParagraph"/>
        <w:numPr>
          <w:ilvl w:val="0"/>
          <w:numId w:val="123"/>
        </w:numPr>
      </w:pPr>
      <w:r>
        <w:t>undiscounted value – if the VEC expects to wholly settle within 12 months</w:t>
      </w:r>
    </w:p>
    <w:p w14:paraId="37CEA579" w14:textId="77777777" w:rsidR="00AD1BDC" w:rsidRDefault="00AD1BDC" w:rsidP="00C116D4">
      <w:pPr>
        <w:ind w:left="360"/>
      </w:pPr>
      <w:r>
        <w:t>or</w:t>
      </w:r>
    </w:p>
    <w:p w14:paraId="0DAEECF3" w14:textId="73827BF3" w:rsidR="00AD1BDC" w:rsidRDefault="00AD1BDC" w:rsidP="00C116D4">
      <w:pPr>
        <w:pStyle w:val="ListParagraph"/>
        <w:numPr>
          <w:ilvl w:val="0"/>
          <w:numId w:val="123"/>
        </w:numPr>
      </w:pPr>
      <w:r>
        <w:t>present value – if the VEC does not expect to wholly settle within 12 months.</w:t>
      </w:r>
    </w:p>
    <w:p w14:paraId="0AC4DF87" w14:textId="77777777" w:rsidR="00AD1BDC" w:rsidRDefault="00AD1BDC" w:rsidP="00AD1BDC">
      <w:r>
        <w:t>Conditional LSL is disclosed as a non-current liability.</w:t>
      </w:r>
    </w:p>
    <w:p w14:paraId="3DBFE8D4" w14:textId="77777777" w:rsidR="00AD1BDC" w:rsidRDefault="00AD1BDC" w:rsidP="00AD1BDC">
      <w:r>
        <w:lastRenderedPageBreak/>
        <w:t>There is an unconditional right to defer the settlement of the entitlement until the employee has completed the requisite years of service. This non-current LSL liability is measured at present value.</w:t>
      </w:r>
    </w:p>
    <w:p w14:paraId="0653DBFE" w14:textId="77777777" w:rsidR="00AD1BDC" w:rsidRDefault="00AD1BDC" w:rsidP="00AD1BDC">
      <w:r>
        <w:t>Any gain or loss following revaluation of the present value of non-current LSL liability is recognised as a transaction, except to the extent that a gain or loss arises due to changes in bond interest rates for which it is then recognised as other economic flows included in the net result.</w:t>
      </w:r>
    </w:p>
    <w:p w14:paraId="5A2B63FB" w14:textId="77777777" w:rsidR="00AD1BDC" w:rsidRDefault="00AD1BDC" w:rsidP="00AD1BDC">
      <w:pPr>
        <w:pStyle w:val="Heading4"/>
      </w:pPr>
      <w:r>
        <w:t>Significant judgement: Provisions</w:t>
      </w:r>
    </w:p>
    <w:p w14:paraId="4DA783AD" w14:textId="77777777" w:rsidR="00AD1BDC" w:rsidRDefault="00AD1BDC" w:rsidP="00AD1BDC">
      <w:r>
        <w:t>The provision for employee benefits requires significant judgement and use of assumptions.</w:t>
      </w:r>
    </w:p>
    <w:p w14:paraId="5FEFEA4F" w14:textId="2E73687A" w:rsidR="008409FE" w:rsidRDefault="00AD1BDC" w:rsidP="00AD1BDC">
      <w:r>
        <w:t>In particular, the application of wage inflation, discount rates and periods of service to calculate liabilities for annual leave and long service leave. Expected future payments are discounted using a single weighted average discount rate based on market yields of national government bonds in Australia that reflects the estimated timing and amount of benefit payment.</w:t>
      </w:r>
    </w:p>
    <w:p w14:paraId="3F42456D" w14:textId="7CD7DA49" w:rsidR="00AD1BDC" w:rsidRDefault="00AD1BDC" w:rsidP="005D1FF5">
      <w:pPr>
        <w:pStyle w:val="Heading4"/>
      </w:pPr>
      <w:r>
        <w:t>3.2 Other operating expenses</w:t>
      </w:r>
    </w:p>
    <w:tbl>
      <w:tblPr>
        <w:tblStyle w:val="TableGrid"/>
        <w:tblW w:w="0" w:type="auto"/>
        <w:tblLook w:val="04A0" w:firstRow="1" w:lastRow="0" w:firstColumn="1" w:lastColumn="0" w:noHBand="0" w:noVBand="1"/>
        <w:tblCaption w:val="Other expenses"/>
        <w:tblDescription w:val="Table shows maintenance and other costs for the last 2 financial years."/>
      </w:tblPr>
      <w:tblGrid>
        <w:gridCol w:w="4673"/>
        <w:gridCol w:w="2268"/>
        <w:gridCol w:w="2233"/>
      </w:tblGrid>
      <w:tr w:rsidR="00CA6BB5" w14:paraId="331506EC" w14:textId="77777777" w:rsidTr="00CA6BB5">
        <w:tc>
          <w:tcPr>
            <w:tcW w:w="4673" w:type="dxa"/>
          </w:tcPr>
          <w:p w14:paraId="1021CBED" w14:textId="77777777" w:rsidR="00CA6BB5" w:rsidRDefault="00CA6BB5" w:rsidP="00CA6BB5"/>
        </w:tc>
        <w:tc>
          <w:tcPr>
            <w:tcW w:w="2268" w:type="dxa"/>
          </w:tcPr>
          <w:p w14:paraId="7B990495" w14:textId="2B55E446" w:rsidR="00CA6BB5" w:rsidRDefault="00CA6BB5" w:rsidP="00173DBC">
            <w:pPr>
              <w:jc w:val="right"/>
            </w:pPr>
            <w:r w:rsidRPr="00086F3A">
              <w:rPr>
                <w:b/>
                <w:bCs/>
              </w:rPr>
              <w:t>2025 ($’000)</w:t>
            </w:r>
          </w:p>
        </w:tc>
        <w:tc>
          <w:tcPr>
            <w:tcW w:w="2233" w:type="dxa"/>
          </w:tcPr>
          <w:p w14:paraId="3851BEE4" w14:textId="1923268D" w:rsidR="00CA6BB5" w:rsidRDefault="00CA6BB5" w:rsidP="00173DBC">
            <w:pPr>
              <w:jc w:val="right"/>
            </w:pPr>
            <w:r w:rsidRPr="00086F3A">
              <w:rPr>
                <w:b/>
                <w:bCs/>
              </w:rPr>
              <w:t>2024 ($’000)</w:t>
            </w:r>
          </w:p>
        </w:tc>
      </w:tr>
      <w:tr w:rsidR="002B7893" w14:paraId="3342C0DB" w14:textId="77777777" w:rsidTr="00CA6BB5">
        <w:tc>
          <w:tcPr>
            <w:tcW w:w="4673" w:type="dxa"/>
          </w:tcPr>
          <w:p w14:paraId="48B75A42" w14:textId="693BE082" w:rsidR="002B7893" w:rsidRDefault="002B7893" w:rsidP="002B7893">
            <w:r>
              <w:t>Purchase of supplies and consumables</w:t>
            </w:r>
          </w:p>
        </w:tc>
        <w:tc>
          <w:tcPr>
            <w:tcW w:w="2268" w:type="dxa"/>
          </w:tcPr>
          <w:p w14:paraId="3D0E7D9A" w14:textId="19125364" w:rsidR="002B7893" w:rsidRDefault="002B7893" w:rsidP="00173DBC">
            <w:pPr>
              <w:jc w:val="right"/>
            </w:pPr>
            <w:r>
              <w:t>6,743</w:t>
            </w:r>
          </w:p>
        </w:tc>
        <w:tc>
          <w:tcPr>
            <w:tcW w:w="2233" w:type="dxa"/>
          </w:tcPr>
          <w:p w14:paraId="6FF55ECD" w14:textId="373F39CE" w:rsidR="002B7893" w:rsidRDefault="002B7893" w:rsidP="00173DBC">
            <w:pPr>
              <w:jc w:val="right"/>
            </w:pPr>
            <w:r>
              <w:t>1,180</w:t>
            </w:r>
          </w:p>
        </w:tc>
      </w:tr>
      <w:tr w:rsidR="002B7893" w14:paraId="7AE13046" w14:textId="77777777" w:rsidTr="00CA6BB5">
        <w:tc>
          <w:tcPr>
            <w:tcW w:w="4673" w:type="dxa"/>
          </w:tcPr>
          <w:p w14:paraId="22ED5811" w14:textId="0F9965F6" w:rsidR="002B7893" w:rsidRDefault="002B7893" w:rsidP="002B7893">
            <w:r>
              <w:t>Purchase of services</w:t>
            </w:r>
          </w:p>
        </w:tc>
        <w:tc>
          <w:tcPr>
            <w:tcW w:w="2268" w:type="dxa"/>
          </w:tcPr>
          <w:p w14:paraId="06585B19" w14:textId="50E9625D" w:rsidR="002B7893" w:rsidRDefault="002B7893" w:rsidP="00173DBC">
            <w:pPr>
              <w:jc w:val="right"/>
            </w:pPr>
            <w:r>
              <w:t>41,707</w:t>
            </w:r>
          </w:p>
        </w:tc>
        <w:tc>
          <w:tcPr>
            <w:tcW w:w="2233" w:type="dxa"/>
          </w:tcPr>
          <w:p w14:paraId="06AB762C" w14:textId="3202C7F8" w:rsidR="002B7893" w:rsidRDefault="002B7893" w:rsidP="00173DBC">
            <w:pPr>
              <w:jc w:val="right"/>
            </w:pPr>
            <w:r>
              <w:t>9,945</w:t>
            </w:r>
          </w:p>
        </w:tc>
      </w:tr>
      <w:tr w:rsidR="002B7893" w14:paraId="4D089A81" w14:textId="77777777" w:rsidTr="00CA6BB5">
        <w:tc>
          <w:tcPr>
            <w:tcW w:w="4673" w:type="dxa"/>
          </w:tcPr>
          <w:p w14:paraId="2C05F9C6" w14:textId="2FBE4318" w:rsidR="002B7893" w:rsidRDefault="002B7893" w:rsidP="002B7893">
            <w:r>
              <w:t>Maintenance</w:t>
            </w:r>
          </w:p>
        </w:tc>
        <w:tc>
          <w:tcPr>
            <w:tcW w:w="2268" w:type="dxa"/>
          </w:tcPr>
          <w:p w14:paraId="7C4BDCA5" w14:textId="52E090FE" w:rsidR="002B7893" w:rsidRDefault="002B7893" w:rsidP="00173DBC">
            <w:pPr>
              <w:jc w:val="right"/>
            </w:pPr>
            <w:r>
              <w:t>4,221</w:t>
            </w:r>
          </w:p>
        </w:tc>
        <w:tc>
          <w:tcPr>
            <w:tcW w:w="2233" w:type="dxa"/>
          </w:tcPr>
          <w:p w14:paraId="055C9D3B" w14:textId="52629ECD" w:rsidR="002B7893" w:rsidRDefault="002B7893" w:rsidP="00173DBC">
            <w:pPr>
              <w:jc w:val="right"/>
            </w:pPr>
            <w:r>
              <w:t>3,433</w:t>
            </w:r>
          </w:p>
        </w:tc>
      </w:tr>
      <w:tr w:rsidR="002B7893" w14:paraId="08C1D765" w14:textId="77777777" w:rsidTr="00CA6BB5">
        <w:tc>
          <w:tcPr>
            <w:tcW w:w="4673" w:type="dxa"/>
          </w:tcPr>
          <w:p w14:paraId="5E1C17EF" w14:textId="2C72FE3C" w:rsidR="002B7893" w:rsidRDefault="002B7893" w:rsidP="002B7893">
            <w:r>
              <w:t>Accommodation expenses</w:t>
            </w:r>
          </w:p>
        </w:tc>
        <w:tc>
          <w:tcPr>
            <w:tcW w:w="2268" w:type="dxa"/>
          </w:tcPr>
          <w:p w14:paraId="76CF1A31" w14:textId="2C8E2547" w:rsidR="002B7893" w:rsidRDefault="002B7893" w:rsidP="00173DBC">
            <w:pPr>
              <w:jc w:val="right"/>
            </w:pPr>
            <w:r>
              <w:t>9,999</w:t>
            </w:r>
          </w:p>
        </w:tc>
        <w:tc>
          <w:tcPr>
            <w:tcW w:w="2233" w:type="dxa"/>
          </w:tcPr>
          <w:p w14:paraId="022CB900" w14:textId="78D7410C" w:rsidR="002B7893" w:rsidRDefault="002B7893" w:rsidP="00173DBC">
            <w:pPr>
              <w:jc w:val="right"/>
            </w:pPr>
            <w:r>
              <w:t>6,151</w:t>
            </w:r>
          </w:p>
        </w:tc>
      </w:tr>
      <w:tr w:rsidR="002B7893" w14:paraId="50D4EB63" w14:textId="77777777" w:rsidTr="00CA6BB5">
        <w:tc>
          <w:tcPr>
            <w:tcW w:w="4673" w:type="dxa"/>
          </w:tcPr>
          <w:p w14:paraId="0F70FF7C" w14:textId="74E7552E" w:rsidR="002B7893" w:rsidRDefault="002B7893" w:rsidP="002B7893">
            <w:r>
              <w:rPr>
                <w:b/>
              </w:rPr>
              <w:t>Total other operating expenses</w:t>
            </w:r>
          </w:p>
        </w:tc>
        <w:tc>
          <w:tcPr>
            <w:tcW w:w="2268" w:type="dxa"/>
          </w:tcPr>
          <w:p w14:paraId="7D05EE95" w14:textId="6F904D24" w:rsidR="002B7893" w:rsidRDefault="002B7893" w:rsidP="00173DBC">
            <w:pPr>
              <w:jc w:val="right"/>
            </w:pPr>
            <w:r>
              <w:rPr>
                <w:b/>
              </w:rPr>
              <w:t>62,670</w:t>
            </w:r>
          </w:p>
        </w:tc>
        <w:tc>
          <w:tcPr>
            <w:tcW w:w="2233" w:type="dxa"/>
          </w:tcPr>
          <w:p w14:paraId="679EC413" w14:textId="60181C9F" w:rsidR="002B7893" w:rsidRDefault="002B7893" w:rsidP="00173DBC">
            <w:pPr>
              <w:jc w:val="right"/>
            </w:pPr>
            <w:r>
              <w:rPr>
                <w:b/>
              </w:rPr>
              <w:t>20,709</w:t>
            </w:r>
          </w:p>
        </w:tc>
      </w:tr>
    </w:tbl>
    <w:p w14:paraId="0693B438" w14:textId="1745A2F9" w:rsidR="00AD1BDC" w:rsidRDefault="009C798F" w:rsidP="00AD1BDC">
      <w:r w:rsidRPr="009C798F">
        <w:t>Other operating expenses generally represent the day-to-day running costs incurred in normal operations and are recognised as an expense in the reporting period in which they are incurred. A significant increase in 2025 primarily due to service the delivery of the Local Government elections in October 2024.</w:t>
      </w:r>
    </w:p>
    <w:p w14:paraId="0B69D4F1" w14:textId="77777777" w:rsidR="007D0CB9" w:rsidRDefault="007D0CB9" w:rsidP="00FD0578">
      <w:pPr>
        <w:pStyle w:val="Heading3"/>
      </w:pPr>
      <w:r>
        <w:t>Note 4. Administered financial information output</w:t>
      </w:r>
    </w:p>
    <w:p w14:paraId="761AE309" w14:textId="77777777" w:rsidR="007D0CB9" w:rsidRDefault="007D0CB9" w:rsidP="00FD0578">
      <w:pPr>
        <w:pStyle w:val="Heading4"/>
      </w:pPr>
      <w:r>
        <w:t>Note 4.1 Administered (non-controlled) items</w:t>
      </w:r>
    </w:p>
    <w:p w14:paraId="0084C709" w14:textId="77777777" w:rsidR="007D0CB9" w:rsidRDefault="007D0CB9" w:rsidP="007D0CB9">
      <w:r>
        <w:t>In addition to the specific VEC operations which are included in the financial statements (comprehensive operating statement, balance sheet, statement of changes in equity and cash flow statement), the VEC administers or manages, but does not control, other activities and resources on behalf of the State.</w:t>
      </w:r>
    </w:p>
    <w:p w14:paraId="00D45401" w14:textId="77777777" w:rsidR="007D0CB9" w:rsidRDefault="007D0CB9" w:rsidP="007D0CB9">
      <w:r>
        <w:t>Administered income:</w:t>
      </w:r>
    </w:p>
    <w:p w14:paraId="6CA75286" w14:textId="18D7654D" w:rsidR="007D0CB9" w:rsidRDefault="007D0CB9" w:rsidP="00FD0578">
      <w:pPr>
        <w:pStyle w:val="ListParagraph"/>
        <w:numPr>
          <w:ilvl w:val="0"/>
          <w:numId w:val="126"/>
        </w:numPr>
      </w:pPr>
      <w:r>
        <w:lastRenderedPageBreak/>
        <w:t>Income from elections – payments received from municipal activities, political parties, non-parliamentary funds and other electoral related activities</w:t>
      </w:r>
    </w:p>
    <w:p w14:paraId="6A15D1CD" w14:textId="36D4D0F9" w:rsidR="007D0CB9" w:rsidRDefault="00FD0578" w:rsidP="00FD0578">
      <w:pPr>
        <w:pStyle w:val="ListParagraph"/>
        <w:numPr>
          <w:ilvl w:val="0"/>
          <w:numId w:val="126"/>
        </w:numPr>
      </w:pPr>
      <w:r>
        <w:t>F</w:t>
      </w:r>
      <w:r w:rsidR="007D0CB9">
        <w:t>ines – infringement revenue received following issue of compulsory voting fines</w:t>
      </w:r>
    </w:p>
    <w:p w14:paraId="621EA560" w14:textId="47E4766A" w:rsidR="007D0CB9" w:rsidRDefault="007D0CB9" w:rsidP="00FD0578">
      <w:pPr>
        <w:pStyle w:val="ListParagraph"/>
        <w:numPr>
          <w:ilvl w:val="0"/>
          <w:numId w:val="126"/>
        </w:numPr>
      </w:pPr>
      <w:r>
        <w:t>Candidate deposits – forfeited payments made by candidates</w:t>
      </w:r>
    </w:p>
    <w:p w14:paraId="4CBB3009" w14:textId="5D64975C" w:rsidR="007D0CB9" w:rsidRDefault="007D0CB9" w:rsidP="00FD0578">
      <w:pPr>
        <w:pStyle w:val="ListParagraph"/>
        <w:numPr>
          <w:ilvl w:val="0"/>
          <w:numId w:val="126"/>
        </w:numPr>
      </w:pPr>
      <w:r>
        <w:t xml:space="preserve">Electoral entitlements – represent three forms of revenue paid to entitled recipients: </w:t>
      </w:r>
    </w:p>
    <w:p w14:paraId="442EB325" w14:textId="1AB93DEB" w:rsidR="007D0CB9" w:rsidRDefault="007D0CB9" w:rsidP="00411DCD">
      <w:pPr>
        <w:pStyle w:val="ListParagraph"/>
        <w:numPr>
          <w:ilvl w:val="1"/>
          <w:numId w:val="126"/>
        </w:numPr>
      </w:pPr>
      <w:r>
        <w:t>Public funding: public money that is administered by the VEC and paid to eligible independent candidates or eligible registered political parties. Independent candidates or registered political parties with at least 4% of first preference votes or are elected are eligible to receive public funding.</w:t>
      </w:r>
    </w:p>
    <w:p w14:paraId="4E9B5F2B" w14:textId="3A6D2248" w:rsidR="007D0CB9" w:rsidRDefault="007D0CB9" w:rsidP="00411DCD">
      <w:pPr>
        <w:pStyle w:val="ListParagraph"/>
        <w:numPr>
          <w:ilvl w:val="1"/>
          <w:numId w:val="126"/>
        </w:numPr>
      </w:pPr>
      <w:r>
        <w:t>Administration expenditure funding: public money that is administered by the VEC and paid to registered political parties and independent elected members for administrative expenses, including expenses incurred in complying with the funding and disclosure requirements. Independent elected members or registered political parties with endorsed elected members are eligible to receive administrative expenditure funding.</w:t>
      </w:r>
    </w:p>
    <w:p w14:paraId="399ECE76" w14:textId="45AAE6F6" w:rsidR="007D0CB9" w:rsidRDefault="007D0CB9" w:rsidP="00411DCD">
      <w:pPr>
        <w:pStyle w:val="ListParagraph"/>
        <w:numPr>
          <w:ilvl w:val="1"/>
          <w:numId w:val="126"/>
        </w:numPr>
      </w:pPr>
      <w:r>
        <w:t>Policy development funding: public money that is administered by the VEC to support parties that are not eligible for public funding or administrative expenditure funding. Registered political parties that have been registered as a political party for the full calendar year, have not received public funding in that year and were not eligible to receive administrative expenditure funding in that year are eligible to receive policy development funding.</w:t>
      </w:r>
    </w:p>
    <w:p w14:paraId="1C63568B" w14:textId="433E5A30" w:rsidR="007D0CB9" w:rsidRDefault="007D0CB9" w:rsidP="00411DCD">
      <w:pPr>
        <w:pStyle w:val="ListParagraph"/>
        <w:numPr>
          <w:ilvl w:val="0"/>
          <w:numId w:val="126"/>
        </w:numPr>
      </w:pPr>
      <w:r>
        <w:t>Receipts for funding and disclosure – recovery of administrative expenditure funding and political funding when the debt is realised and due to the VEC from entitled recipients</w:t>
      </w:r>
    </w:p>
    <w:p w14:paraId="29FBC586" w14:textId="77777777" w:rsidR="007D0CB9" w:rsidRDefault="007D0CB9" w:rsidP="007D0CB9">
      <w:r>
        <w:t>Administered expenses:</w:t>
      </w:r>
    </w:p>
    <w:p w14:paraId="3AD573E8" w14:textId="48752736" w:rsidR="007D0CB9" w:rsidRDefault="007D0CB9" w:rsidP="00C9310B">
      <w:pPr>
        <w:pStyle w:val="ListParagraph"/>
        <w:numPr>
          <w:ilvl w:val="0"/>
          <w:numId w:val="128"/>
        </w:numPr>
      </w:pPr>
      <w:r>
        <w:t>Payments to consolidated fund – payment of revenue collected to consolidated funds held by Treasury</w:t>
      </w:r>
    </w:p>
    <w:p w14:paraId="29CC5709" w14:textId="09B14C99" w:rsidR="007D0CB9" w:rsidRDefault="00411DCD" w:rsidP="00C9310B">
      <w:pPr>
        <w:pStyle w:val="ListParagraph"/>
        <w:numPr>
          <w:ilvl w:val="0"/>
          <w:numId w:val="128"/>
        </w:numPr>
      </w:pPr>
      <w:r>
        <w:t>F</w:t>
      </w:r>
      <w:r w:rsidR="007D0CB9">
        <w:t>ines to remit to councils – payment of compulsory fines collected to local government councils</w:t>
      </w:r>
    </w:p>
    <w:p w14:paraId="1F33C040" w14:textId="77C6C824" w:rsidR="007D0CB9" w:rsidRDefault="007D0CB9" w:rsidP="00C9310B">
      <w:pPr>
        <w:pStyle w:val="ListParagraph"/>
        <w:numPr>
          <w:ilvl w:val="0"/>
          <w:numId w:val="128"/>
        </w:numPr>
      </w:pPr>
      <w:r>
        <w:t>Payments for funding and disclosure – payments made for the purpose of administrative expenditure funding and political funding to entitled recipients.</w:t>
      </w:r>
    </w:p>
    <w:p w14:paraId="1F6311C5" w14:textId="77777777" w:rsidR="007D0CB9" w:rsidRDefault="007D0CB9" w:rsidP="007D0CB9">
      <w:r>
        <w:t>Administered assets:</w:t>
      </w:r>
    </w:p>
    <w:p w14:paraId="36AD8716" w14:textId="30D59106" w:rsidR="007D0CB9" w:rsidRDefault="007D0CB9" w:rsidP="00C9310B">
      <w:pPr>
        <w:pStyle w:val="ListParagraph"/>
        <w:numPr>
          <w:ilvl w:val="0"/>
          <w:numId w:val="129"/>
        </w:numPr>
      </w:pPr>
      <w:r>
        <w:t>Represent administered cash holdings, amounts owing to the State or advance payments relating to public funding.</w:t>
      </w:r>
    </w:p>
    <w:p w14:paraId="3A242CA3" w14:textId="77777777" w:rsidR="007D0CB9" w:rsidRDefault="007D0CB9" w:rsidP="007D0CB9">
      <w:r>
        <w:lastRenderedPageBreak/>
        <w:t>Administered liabilities:</w:t>
      </w:r>
    </w:p>
    <w:p w14:paraId="4DD229DE" w14:textId="554ED9D8" w:rsidR="007D0CB9" w:rsidRDefault="007D0CB9" w:rsidP="00C9310B">
      <w:pPr>
        <w:pStyle w:val="ListParagraph"/>
        <w:numPr>
          <w:ilvl w:val="0"/>
          <w:numId w:val="127"/>
        </w:numPr>
      </w:pPr>
      <w:r>
        <w:t xml:space="preserve">Administered amounts payable to the </w:t>
      </w:r>
      <w:r w:rsidR="000C6FB8">
        <w:t>s</w:t>
      </w:r>
      <w:r>
        <w:t>tate or councils for electoral event activities e.g. fines collected and payable.</w:t>
      </w:r>
    </w:p>
    <w:tbl>
      <w:tblPr>
        <w:tblStyle w:val="TableGrid"/>
        <w:tblpPr w:leftFromText="180" w:rightFromText="180" w:vertAnchor="text" w:tblpXSpec="center" w:tblpY="1"/>
        <w:tblOverlap w:val="never"/>
        <w:tblW w:w="9174" w:type="dxa"/>
        <w:jc w:val="center"/>
        <w:tblLayout w:type="fixed"/>
        <w:tblLook w:val="04A0" w:firstRow="1" w:lastRow="0" w:firstColumn="1" w:lastColumn="0" w:noHBand="0" w:noVBand="1"/>
        <w:tblCaption w:val="Administered income"/>
        <w:tblDescription w:val="Table shows transaction income and expenses for local government and state transactions and administered assets for the last 2 financial years."/>
      </w:tblPr>
      <w:tblGrid>
        <w:gridCol w:w="2405"/>
        <w:gridCol w:w="1134"/>
        <w:gridCol w:w="1166"/>
        <w:gridCol w:w="1125"/>
        <w:gridCol w:w="1125"/>
        <w:gridCol w:w="1124"/>
        <w:gridCol w:w="1095"/>
      </w:tblGrid>
      <w:tr w:rsidR="00F60206" w14:paraId="62C82930" w14:textId="3F1C06E3" w:rsidTr="00BB0745">
        <w:trPr>
          <w:tblHeader/>
          <w:jc w:val="center"/>
        </w:trPr>
        <w:tc>
          <w:tcPr>
            <w:tcW w:w="2405" w:type="dxa"/>
          </w:tcPr>
          <w:p w14:paraId="7423708D" w14:textId="77777777" w:rsidR="00F60206" w:rsidRDefault="00F60206" w:rsidP="00FA12AE"/>
        </w:tc>
        <w:tc>
          <w:tcPr>
            <w:tcW w:w="2300" w:type="dxa"/>
            <w:gridSpan w:val="2"/>
          </w:tcPr>
          <w:p w14:paraId="6D291F97" w14:textId="6ED69614" w:rsidR="00F60206" w:rsidRPr="00F60206" w:rsidRDefault="00F60206" w:rsidP="00D37DDD">
            <w:pPr>
              <w:jc w:val="right"/>
              <w:rPr>
                <w:b/>
                <w:bCs/>
              </w:rPr>
            </w:pPr>
            <w:r w:rsidRPr="00F60206">
              <w:rPr>
                <w:b/>
                <w:bCs/>
              </w:rPr>
              <w:t>State</w:t>
            </w:r>
          </w:p>
        </w:tc>
        <w:tc>
          <w:tcPr>
            <w:tcW w:w="2250" w:type="dxa"/>
            <w:gridSpan w:val="2"/>
          </w:tcPr>
          <w:p w14:paraId="72ED86F3" w14:textId="0464D620" w:rsidR="00F60206" w:rsidRPr="00F60206" w:rsidRDefault="00F60206" w:rsidP="00D37DDD">
            <w:pPr>
              <w:jc w:val="right"/>
              <w:rPr>
                <w:b/>
                <w:bCs/>
              </w:rPr>
            </w:pPr>
            <w:r w:rsidRPr="00F60206">
              <w:rPr>
                <w:b/>
                <w:bCs/>
              </w:rPr>
              <w:t>Local government</w:t>
            </w:r>
          </w:p>
        </w:tc>
        <w:tc>
          <w:tcPr>
            <w:tcW w:w="2219" w:type="dxa"/>
            <w:gridSpan w:val="2"/>
          </w:tcPr>
          <w:p w14:paraId="3140F839" w14:textId="09DFF0F4" w:rsidR="00F60206" w:rsidRPr="00F60206" w:rsidRDefault="00F60206" w:rsidP="00D37DDD">
            <w:pPr>
              <w:jc w:val="right"/>
              <w:rPr>
                <w:b/>
                <w:bCs/>
              </w:rPr>
            </w:pPr>
            <w:r w:rsidRPr="00F60206">
              <w:rPr>
                <w:b/>
                <w:bCs/>
              </w:rPr>
              <w:t>Total</w:t>
            </w:r>
          </w:p>
        </w:tc>
      </w:tr>
      <w:tr w:rsidR="00715B22" w14:paraId="5A937FB4" w14:textId="767572C7" w:rsidTr="00BB0745">
        <w:trPr>
          <w:tblHeader/>
          <w:jc w:val="center"/>
        </w:trPr>
        <w:tc>
          <w:tcPr>
            <w:tcW w:w="2405" w:type="dxa"/>
          </w:tcPr>
          <w:p w14:paraId="33E0F84B" w14:textId="77777777" w:rsidR="00F60206" w:rsidRPr="00F60206" w:rsidRDefault="00F60206" w:rsidP="00FA12AE">
            <w:pPr>
              <w:rPr>
                <w:b/>
                <w:bCs/>
              </w:rPr>
            </w:pPr>
          </w:p>
        </w:tc>
        <w:tc>
          <w:tcPr>
            <w:tcW w:w="1134" w:type="dxa"/>
          </w:tcPr>
          <w:p w14:paraId="58A237A0" w14:textId="58FCAE36" w:rsidR="00F60206" w:rsidRPr="00F60206" w:rsidRDefault="00F60206" w:rsidP="00D37DDD">
            <w:pPr>
              <w:jc w:val="right"/>
              <w:rPr>
                <w:b/>
                <w:bCs/>
              </w:rPr>
            </w:pPr>
            <w:r w:rsidRPr="00F60206">
              <w:rPr>
                <w:b/>
                <w:bCs/>
              </w:rPr>
              <w:t>2025 ($’000)</w:t>
            </w:r>
          </w:p>
        </w:tc>
        <w:tc>
          <w:tcPr>
            <w:tcW w:w="1166" w:type="dxa"/>
          </w:tcPr>
          <w:p w14:paraId="623CE1EB" w14:textId="4B78CFB3" w:rsidR="00F60206" w:rsidRPr="00F60206" w:rsidRDefault="00F60206" w:rsidP="00D37DDD">
            <w:pPr>
              <w:jc w:val="right"/>
              <w:rPr>
                <w:b/>
                <w:bCs/>
              </w:rPr>
            </w:pPr>
            <w:r w:rsidRPr="00F60206">
              <w:rPr>
                <w:b/>
                <w:bCs/>
              </w:rPr>
              <w:t>2024 ($’000)</w:t>
            </w:r>
          </w:p>
        </w:tc>
        <w:tc>
          <w:tcPr>
            <w:tcW w:w="1125" w:type="dxa"/>
          </w:tcPr>
          <w:p w14:paraId="54B3EAAF" w14:textId="4A24F20F" w:rsidR="00F60206" w:rsidRPr="00F60206" w:rsidRDefault="00F60206" w:rsidP="00D37DDD">
            <w:pPr>
              <w:jc w:val="right"/>
              <w:rPr>
                <w:b/>
                <w:bCs/>
              </w:rPr>
            </w:pPr>
            <w:r w:rsidRPr="00F60206">
              <w:rPr>
                <w:b/>
                <w:bCs/>
              </w:rPr>
              <w:t>2025 ($’000)</w:t>
            </w:r>
          </w:p>
        </w:tc>
        <w:tc>
          <w:tcPr>
            <w:tcW w:w="1125" w:type="dxa"/>
          </w:tcPr>
          <w:p w14:paraId="153F0E26" w14:textId="0666FB0D" w:rsidR="00F60206" w:rsidRPr="00F60206" w:rsidRDefault="00F60206" w:rsidP="00D37DDD">
            <w:pPr>
              <w:jc w:val="right"/>
              <w:rPr>
                <w:b/>
                <w:bCs/>
              </w:rPr>
            </w:pPr>
            <w:r w:rsidRPr="00F60206">
              <w:rPr>
                <w:b/>
                <w:bCs/>
              </w:rPr>
              <w:t>2024 ($’000)</w:t>
            </w:r>
          </w:p>
        </w:tc>
        <w:tc>
          <w:tcPr>
            <w:tcW w:w="1124" w:type="dxa"/>
          </w:tcPr>
          <w:p w14:paraId="2F0E81BA" w14:textId="40F953C6" w:rsidR="00F60206" w:rsidRPr="00F60206" w:rsidRDefault="00F60206" w:rsidP="00D37DDD">
            <w:pPr>
              <w:jc w:val="right"/>
              <w:rPr>
                <w:b/>
                <w:bCs/>
              </w:rPr>
            </w:pPr>
            <w:r w:rsidRPr="00F60206">
              <w:rPr>
                <w:b/>
                <w:bCs/>
              </w:rPr>
              <w:t>2025 ($’000)</w:t>
            </w:r>
          </w:p>
        </w:tc>
        <w:tc>
          <w:tcPr>
            <w:tcW w:w="1095" w:type="dxa"/>
          </w:tcPr>
          <w:p w14:paraId="12C1457D" w14:textId="380FBA7B" w:rsidR="00F60206" w:rsidRPr="00F60206" w:rsidRDefault="00F60206" w:rsidP="00D37DDD">
            <w:pPr>
              <w:jc w:val="right"/>
              <w:rPr>
                <w:b/>
                <w:bCs/>
              </w:rPr>
            </w:pPr>
            <w:r w:rsidRPr="00F60206">
              <w:rPr>
                <w:b/>
                <w:bCs/>
              </w:rPr>
              <w:t>2024 ($’000)</w:t>
            </w:r>
          </w:p>
        </w:tc>
      </w:tr>
      <w:tr w:rsidR="00494ED4" w14:paraId="016B1F32" w14:textId="75EFA44D" w:rsidTr="00FA12AE">
        <w:trPr>
          <w:jc w:val="center"/>
        </w:trPr>
        <w:tc>
          <w:tcPr>
            <w:tcW w:w="9174" w:type="dxa"/>
            <w:gridSpan w:val="7"/>
          </w:tcPr>
          <w:p w14:paraId="057F0FDE" w14:textId="392700A0" w:rsidR="00494ED4" w:rsidRPr="00CB192A" w:rsidRDefault="00494ED4" w:rsidP="00FA12AE">
            <w:pPr>
              <w:rPr>
                <w:b/>
                <w:bCs/>
              </w:rPr>
            </w:pPr>
            <w:r w:rsidRPr="00CB192A">
              <w:rPr>
                <w:b/>
                <w:bCs/>
              </w:rPr>
              <w:t>Administered income from transactions</w:t>
            </w:r>
          </w:p>
        </w:tc>
      </w:tr>
      <w:tr w:rsidR="00FA12AE" w14:paraId="1327F3C7" w14:textId="466323E7" w:rsidTr="00D37DDD">
        <w:trPr>
          <w:trHeight w:val="923"/>
          <w:jc w:val="center"/>
        </w:trPr>
        <w:tc>
          <w:tcPr>
            <w:tcW w:w="2405" w:type="dxa"/>
          </w:tcPr>
          <w:p w14:paraId="0598619D" w14:textId="658C5AEF" w:rsidR="00180F2D" w:rsidRPr="00CB192A" w:rsidRDefault="00180F2D" w:rsidP="00FA12AE">
            <w:r w:rsidRPr="00CB192A">
              <w:t>Income from elections</w:t>
            </w:r>
          </w:p>
        </w:tc>
        <w:tc>
          <w:tcPr>
            <w:tcW w:w="1134" w:type="dxa"/>
          </w:tcPr>
          <w:p w14:paraId="41E56A1A" w14:textId="0BB46582" w:rsidR="00180F2D" w:rsidRPr="00CB192A" w:rsidRDefault="00180F2D" w:rsidP="00D37DDD">
            <w:pPr>
              <w:jc w:val="right"/>
            </w:pPr>
            <w:r w:rsidRPr="00CB192A">
              <w:t>–</w:t>
            </w:r>
          </w:p>
        </w:tc>
        <w:tc>
          <w:tcPr>
            <w:tcW w:w="1166" w:type="dxa"/>
          </w:tcPr>
          <w:p w14:paraId="192430E9" w14:textId="682CAAF0" w:rsidR="00180F2D" w:rsidRPr="00CB192A" w:rsidRDefault="00180F2D" w:rsidP="00D37DDD">
            <w:pPr>
              <w:jc w:val="right"/>
            </w:pPr>
            <w:r w:rsidRPr="00CB192A">
              <w:t>2,320</w:t>
            </w:r>
          </w:p>
        </w:tc>
        <w:tc>
          <w:tcPr>
            <w:tcW w:w="1125" w:type="dxa"/>
          </w:tcPr>
          <w:p w14:paraId="1C751D7C" w14:textId="79418BD7" w:rsidR="00180F2D" w:rsidRPr="00CB192A" w:rsidRDefault="00180F2D" w:rsidP="00D37DDD">
            <w:pPr>
              <w:jc w:val="right"/>
            </w:pPr>
            <w:r w:rsidRPr="00CB192A">
              <w:t>36,681</w:t>
            </w:r>
          </w:p>
        </w:tc>
        <w:tc>
          <w:tcPr>
            <w:tcW w:w="1125" w:type="dxa"/>
          </w:tcPr>
          <w:p w14:paraId="53F8D26C" w14:textId="0D949C1A" w:rsidR="00180F2D" w:rsidRPr="00CB192A" w:rsidRDefault="00180F2D" w:rsidP="00D37DDD">
            <w:pPr>
              <w:jc w:val="right"/>
            </w:pPr>
            <w:r w:rsidRPr="00CB192A">
              <w:t>–</w:t>
            </w:r>
          </w:p>
        </w:tc>
        <w:tc>
          <w:tcPr>
            <w:tcW w:w="1124" w:type="dxa"/>
          </w:tcPr>
          <w:p w14:paraId="0BAD51CE" w14:textId="18029715" w:rsidR="00180F2D" w:rsidRPr="00CB192A" w:rsidRDefault="00180F2D" w:rsidP="00D37DDD">
            <w:pPr>
              <w:jc w:val="right"/>
            </w:pPr>
            <w:r w:rsidRPr="00CB192A">
              <w:t>36,681</w:t>
            </w:r>
          </w:p>
        </w:tc>
        <w:tc>
          <w:tcPr>
            <w:tcW w:w="1095" w:type="dxa"/>
          </w:tcPr>
          <w:p w14:paraId="64651CB3" w14:textId="47288A91" w:rsidR="00180F2D" w:rsidRPr="00CB192A" w:rsidRDefault="00CB192A" w:rsidP="00D37DDD">
            <w:pPr>
              <w:jc w:val="right"/>
            </w:pPr>
            <w:r w:rsidRPr="00CB192A">
              <w:t>2,320</w:t>
            </w:r>
          </w:p>
        </w:tc>
      </w:tr>
      <w:tr w:rsidR="00FA12AE" w14:paraId="1B37800D" w14:textId="5FBD3485" w:rsidTr="00715B22">
        <w:trPr>
          <w:jc w:val="center"/>
        </w:trPr>
        <w:tc>
          <w:tcPr>
            <w:tcW w:w="2405" w:type="dxa"/>
          </w:tcPr>
          <w:p w14:paraId="7EBFC5A6" w14:textId="75BE7A30" w:rsidR="008502C3" w:rsidRPr="008502C3" w:rsidRDefault="008502C3" w:rsidP="00FA12AE">
            <w:r w:rsidRPr="008502C3">
              <w:t>Fines</w:t>
            </w:r>
          </w:p>
        </w:tc>
        <w:tc>
          <w:tcPr>
            <w:tcW w:w="1134" w:type="dxa"/>
          </w:tcPr>
          <w:p w14:paraId="1E0E5F87" w14:textId="39983B0B" w:rsidR="008502C3" w:rsidRPr="008502C3" w:rsidRDefault="008502C3" w:rsidP="00D37DDD">
            <w:pPr>
              <w:jc w:val="right"/>
            </w:pPr>
            <w:r w:rsidRPr="008502C3">
              <w:t>1,707</w:t>
            </w:r>
          </w:p>
        </w:tc>
        <w:tc>
          <w:tcPr>
            <w:tcW w:w="1166" w:type="dxa"/>
          </w:tcPr>
          <w:p w14:paraId="28737903" w14:textId="79400AD6" w:rsidR="008502C3" w:rsidRPr="008502C3" w:rsidRDefault="008502C3" w:rsidP="00D37DDD">
            <w:pPr>
              <w:jc w:val="right"/>
            </w:pPr>
            <w:r w:rsidRPr="008502C3">
              <w:t>6,956</w:t>
            </w:r>
          </w:p>
        </w:tc>
        <w:tc>
          <w:tcPr>
            <w:tcW w:w="1125" w:type="dxa"/>
          </w:tcPr>
          <w:p w14:paraId="70F6400E" w14:textId="13EFA3DE" w:rsidR="008502C3" w:rsidRPr="008502C3" w:rsidRDefault="008502C3" w:rsidP="00D37DDD">
            <w:pPr>
              <w:jc w:val="right"/>
            </w:pPr>
            <w:r w:rsidRPr="008502C3">
              <w:t>10,072</w:t>
            </w:r>
          </w:p>
        </w:tc>
        <w:tc>
          <w:tcPr>
            <w:tcW w:w="1125" w:type="dxa"/>
          </w:tcPr>
          <w:p w14:paraId="32043C5E" w14:textId="20CA9B6E" w:rsidR="008502C3" w:rsidRPr="008502C3" w:rsidRDefault="008502C3" w:rsidP="00D37DDD">
            <w:pPr>
              <w:jc w:val="right"/>
            </w:pPr>
            <w:r w:rsidRPr="008502C3">
              <w:t>1,690</w:t>
            </w:r>
          </w:p>
        </w:tc>
        <w:tc>
          <w:tcPr>
            <w:tcW w:w="1124" w:type="dxa"/>
          </w:tcPr>
          <w:p w14:paraId="678CAF8C" w14:textId="7B53445C" w:rsidR="008502C3" w:rsidRPr="008502C3" w:rsidRDefault="008502C3" w:rsidP="00D37DDD">
            <w:pPr>
              <w:jc w:val="right"/>
            </w:pPr>
            <w:r w:rsidRPr="008502C3">
              <w:t>11,779</w:t>
            </w:r>
          </w:p>
        </w:tc>
        <w:tc>
          <w:tcPr>
            <w:tcW w:w="1095" w:type="dxa"/>
          </w:tcPr>
          <w:p w14:paraId="7894C926" w14:textId="2137CFFD" w:rsidR="008502C3" w:rsidRPr="008502C3" w:rsidRDefault="008502C3" w:rsidP="00D37DDD">
            <w:pPr>
              <w:jc w:val="right"/>
            </w:pPr>
            <w:r w:rsidRPr="008502C3">
              <w:t>8,646</w:t>
            </w:r>
          </w:p>
        </w:tc>
      </w:tr>
      <w:tr w:rsidR="00FA12AE" w14:paraId="012EC44E" w14:textId="18EBF6CD" w:rsidTr="00715B22">
        <w:trPr>
          <w:jc w:val="center"/>
        </w:trPr>
        <w:tc>
          <w:tcPr>
            <w:tcW w:w="2405" w:type="dxa"/>
          </w:tcPr>
          <w:p w14:paraId="3B3845AB" w14:textId="055862CD" w:rsidR="00CE0C14" w:rsidRPr="00804506" w:rsidRDefault="00CE0C14" w:rsidP="00FA12AE">
            <w:r w:rsidRPr="00804506">
              <w:t>Candidate deposits</w:t>
            </w:r>
          </w:p>
        </w:tc>
        <w:tc>
          <w:tcPr>
            <w:tcW w:w="1134" w:type="dxa"/>
          </w:tcPr>
          <w:p w14:paraId="78D58DE1" w14:textId="48625C16" w:rsidR="00CE0C14" w:rsidRPr="00804506" w:rsidRDefault="00CE0C14" w:rsidP="00D37DDD">
            <w:pPr>
              <w:jc w:val="right"/>
            </w:pPr>
            <w:r w:rsidRPr="00804506">
              <w:t>4</w:t>
            </w:r>
          </w:p>
        </w:tc>
        <w:tc>
          <w:tcPr>
            <w:tcW w:w="1166" w:type="dxa"/>
          </w:tcPr>
          <w:p w14:paraId="33B0EBFF" w14:textId="1B25B8B1" w:rsidR="00CE0C14" w:rsidRPr="00804506" w:rsidRDefault="00CE0C14" w:rsidP="00D37DDD">
            <w:pPr>
              <w:jc w:val="right"/>
            </w:pPr>
            <w:r w:rsidRPr="00804506">
              <w:t>5</w:t>
            </w:r>
          </w:p>
        </w:tc>
        <w:tc>
          <w:tcPr>
            <w:tcW w:w="1125" w:type="dxa"/>
          </w:tcPr>
          <w:p w14:paraId="255A67D6" w14:textId="143B8123" w:rsidR="00CE0C14" w:rsidRPr="00804506" w:rsidRDefault="00CE0C14" w:rsidP="00D37DDD">
            <w:pPr>
              <w:jc w:val="right"/>
            </w:pPr>
            <w:r w:rsidRPr="00804506">
              <w:t>–</w:t>
            </w:r>
          </w:p>
        </w:tc>
        <w:tc>
          <w:tcPr>
            <w:tcW w:w="1125" w:type="dxa"/>
          </w:tcPr>
          <w:p w14:paraId="184E3A30" w14:textId="64073809" w:rsidR="00CE0C14" w:rsidRPr="00804506" w:rsidRDefault="00CE0C14" w:rsidP="00D37DDD">
            <w:pPr>
              <w:jc w:val="right"/>
            </w:pPr>
            <w:r w:rsidRPr="00804506">
              <w:t>–</w:t>
            </w:r>
          </w:p>
        </w:tc>
        <w:tc>
          <w:tcPr>
            <w:tcW w:w="1124" w:type="dxa"/>
          </w:tcPr>
          <w:p w14:paraId="0C1AF4D2" w14:textId="314449B2" w:rsidR="00CE0C14" w:rsidRPr="00804506" w:rsidRDefault="00CE0C14" w:rsidP="00D37DDD">
            <w:pPr>
              <w:jc w:val="right"/>
            </w:pPr>
            <w:r w:rsidRPr="00804506">
              <w:t>4</w:t>
            </w:r>
          </w:p>
        </w:tc>
        <w:tc>
          <w:tcPr>
            <w:tcW w:w="1095" w:type="dxa"/>
          </w:tcPr>
          <w:p w14:paraId="2F67D0EB" w14:textId="6764C198" w:rsidR="00CE0C14" w:rsidRPr="00804506" w:rsidRDefault="00CE0C14" w:rsidP="00D37DDD">
            <w:pPr>
              <w:jc w:val="right"/>
            </w:pPr>
            <w:r w:rsidRPr="00804506">
              <w:t>5</w:t>
            </w:r>
          </w:p>
        </w:tc>
      </w:tr>
      <w:tr w:rsidR="00715B22" w14:paraId="70651797" w14:textId="77777777" w:rsidTr="00715B22">
        <w:trPr>
          <w:jc w:val="center"/>
        </w:trPr>
        <w:tc>
          <w:tcPr>
            <w:tcW w:w="2405" w:type="dxa"/>
          </w:tcPr>
          <w:p w14:paraId="48ED22BD" w14:textId="1F63DD74" w:rsidR="00CE0C14" w:rsidRPr="00804506" w:rsidRDefault="00CE0C14" w:rsidP="00FA12AE">
            <w:r w:rsidRPr="00804506">
              <w:t>Electoral entitlements</w:t>
            </w:r>
          </w:p>
        </w:tc>
        <w:tc>
          <w:tcPr>
            <w:tcW w:w="1134" w:type="dxa"/>
          </w:tcPr>
          <w:p w14:paraId="4C5A7D35" w14:textId="52DC23EC" w:rsidR="00CE0C14" w:rsidRPr="00804506" w:rsidRDefault="00CE0C14" w:rsidP="00D37DDD">
            <w:pPr>
              <w:jc w:val="right"/>
            </w:pPr>
            <w:r w:rsidRPr="00804506">
              <w:t>13,360</w:t>
            </w:r>
          </w:p>
        </w:tc>
        <w:tc>
          <w:tcPr>
            <w:tcW w:w="1166" w:type="dxa"/>
          </w:tcPr>
          <w:p w14:paraId="46823E35" w14:textId="5EEBCB89" w:rsidR="00CE0C14" w:rsidRPr="00804506" w:rsidRDefault="00CE0C14" w:rsidP="00D37DDD">
            <w:pPr>
              <w:jc w:val="right"/>
            </w:pPr>
            <w:r w:rsidRPr="00804506">
              <w:t>15,636</w:t>
            </w:r>
          </w:p>
        </w:tc>
        <w:tc>
          <w:tcPr>
            <w:tcW w:w="1125" w:type="dxa"/>
          </w:tcPr>
          <w:p w14:paraId="0D995CEF" w14:textId="1E2CD09B" w:rsidR="00CE0C14" w:rsidRPr="00804506" w:rsidRDefault="00CE0C14" w:rsidP="00D37DDD">
            <w:pPr>
              <w:jc w:val="right"/>
            </w:pPr>
            <w:r w:rsidRPr="00804506">
              <w:t>–</w:t>
            </w:r>
          </w:p>
        </w:tc>
        <w:tc>
          <w:tcPr>
            <w:tcW w:w="1125" w:type="dxa"/>
          </w:tcPr>
          <w:p w14:paraId="4F8F02F5" w14:textId="2A49EECF" w:rsidR="00CE0C14" w:rsidRPr="00804506" w:rsidRDefault="00CE0C14" w:rsidP="00D37DDD">
            <w:pPr>
              <w:jc w:val="right"/>
            </w:pPr>
            <w:r w:rsidRPr="00804506">
              <w:t>–</w:t>
            </w:r>
          </w:p>
        </w:tc>
        <w:tc>
          <w:tcPr>
            <w:tcW w:w="1124" w:type="dxa"/>
          </w:tcPr>
          <w:p w14:paraId="3C714B71" w14:textId="5A6D4370" w:rsidR="00CE0C14" w:rsidRPr="00804506" w:rsidRDefault="00CE0C14" w:rsidP="00D37DDD">
            <w:pPr>
              <w:jc w:val="right"/>
            </w:pPr>
            <w:r w:rsidRPr="00804506">
              <w:t>13,360</w:t>
            </w:r>
          </w:p>
        </w:tc>
        <w:tc>
          <w:tcPr>
            <w:tcW w:w="1095" w:type="dxa"/>
          </w:tcPr>
          <w:p w14:paraId="6168111B" w14:textId="6BBE4880" w:rsidR="00CE0C14" w:rsidRPr="00804506" w:rsidRDefault="00CE0C14" w:rsidP="00D37DDD">
            <w:pPr>
              <w:jc w:val="right"/>
            </w:pPr>
            <w:r w:rsidRPr="00804506">
              <w:t>15,636</w:t>
            </w:r>
          </w:p>
        </w:tc>
      </w:tr>
      <w:tr w:rsidR="00715B22" w14:paraId="3D9470AE" w14:textId="77777777" w:rsidTr="00715B22">
        <w:trPr>
          <w:jc w:val="center"/>
        </w:trPr>
        <w:tc>
          <w:tcPr>
            <w:tcW w:w="2405" w:type="dxa"/>
          </w:tcPr>
          <w:p w14:paraId="00461AD6" w14:textId="7DF04C49" w:rsidR="00CE0C14" w:rsidRPr="00804506" w:rsidRDefault="00CE0C14" w:rsidP="00FA12AE">
            <w:r w:rsidRPr="00804506">
              <w:t>Receipts for funding and disclosure</w:t>
            </w:r>
          </w:p>
        </w:tc>
        <w:tc>
          <w:tcPr>
            <w:tcW w:w="1134" w:type="dxa"/>
          </w:tcPr>
          <w:p w14:paraId="1C8035F2" w14:textId="318F8DA7" w:rsidR="00CE0C14" w:rsidRPr="00804506" w:rsidRDefault="00CE0C14" w:rsidP="00D37DDD">
            <w:pPr>
              <w:jc w:val="right"/>
            </w:pPr>
            <w:r w:rsidRPr="00804506">
              <w:t>43</w:t>
            </w:r>
          </w:p>
        </w:tc>
        <w:tc>
          <w:tcPr>
            <w:tcW w:w="1166" w:type="dxa"/>
          </w:tcPr>
          <w:p w14:paraId="7DA25336" w14:textId="5A547405" w:rsidR="00CE0C14" w:rsidRPr="00804506" w:rsidRDefault="00CE0C14" w:rsidP="00D37DDD">
            <w:pPr>
              <w:jc w:val="right"/>
            </w:pPr>
            <w:r w:rsidRPr="00804506">
              <w:t>930</w:t>
            </w:r>
          </w:p>
        </w:tc>
        <w:tc>
          <w:tcPr>
            <w:tcW w:w="1125" w:type="dxa"/>
          </w:tcPr>
          <w:p w14:paraId="575F4616" w14:textId="37DE1712" w:rsidR="00CE0C14" w:rsidRPr="00804506" w:rsidRDefault="00CE0C14" w:rsidP="00D37DDD">
            <w:pPr>
              <w:jc w:val="right"/>
            </w:pPr>
            <w:r w:rsidRPr="00804506">
              <w:t>–</w:t>
            </w:r>
          </w:p>
        </w:tc>
        <w:tc>
          <w:tcPr>
            <w:tcW w:w="1125" w:type="dxa"/>
          </w:tcPr>
          <w:p w14:paraId="7D10A36A" w14:textId="65E68540" w:rsidR="00CE0C14" w:rsidRPr="00804506" w:rsidRDefault="00CE0C14" w:rsidP="00D37DDD">
            <w:pPr>
              <w:jc w:val="right"/>
            </w:pPr>
            <w:r w:rsidRPr="00804506">
              <w:t>–</w:t>
            </w:r>
          </w:p>
        </w:tc>
        <w:tc>
          <w:tcPr>
            <w:tcW w:w="1124" w:type="dxa"/>
          </w:tcPr>
          <w:p w14:paraId="025A0928" w14:textId="7A47C3A9" w:rsidR="00CE0C14" w:rsidRPr="00804506" w:rsidRDefault="00CE0C14" w:rsidP="00D37DDD">
            <w:pPr>
              <w:jc w:val="right"/>
            </w:pPr>
            <w:r w:rsidRPr="00804506">
              <w:t>43</w:t>
            </w:r>
          </w:p>
        </w:tc>
        <w:tc>
          <w:tcPr>
            <w:tcW w:w="1095" w:type="dxa"/>
          </w:tcPr>
          <w:p w14:paraId="531DE985" w14:textId="492B1581" w:rsidR="00CE0C14" w:rsidRPr="00804506" w:rsidRDefault="00CE0C14" w:rsidP="00D37DDD">
            <w:pPr>
              <w:jc w:val="right"/>
            </w:pPr>
            <w:r w:rsidRPr="00804506">
              <w:t>930</w:t>
            </w:r>
          </w:p>
        </w:tc>
      </w:tr>
      <w:tr w:rsidR="00715B22" w14:paraId="64FF6ABD" w14:textId="77777777" w:rsidTr="00715B22">
        <w:trPr>
          <w:jc w:val="center"/>
        </w:trPr>
        <w:tc>
          <w:tcPr>
            <w:tcW w:w="2405" w:type="dxa"/>
          </w:tcPr>
          <w:p w14:paraId="1F27C07F" w14:textId="276D44DF" w:rsidR="00992586" w:rsidRPr="00992586" w:rsidRDefault="00992586" w:rsidP="00FA12AE">
            <w:pPr>
              <w:rPr>
                <w:b/>
                <w:bCs/>
              </w:rPr>
            </w:pPr>
            <w:r w:rsidRPr="00992586">
              <w:rPr>
                <w:b/>
                <w:bCs/>
              </w:rPr>
              <w:t>Total administered income from transactions</w:t>
            </w:r>
          </w:p>
        </w:tc>
        <w:tc>
          <w:tcPr>
            <w:tcW w:w="1134" w:type="dxa"/>
          </w:tcPr>
          <w:p w14:paraId="53108F8B" w14:textId="7C8AA477" w:rsidR="00992586" w:rsidRPr="00992586" w:rsidRDefault="00992586" w:rsidP="00D37DDD">
            <w:pPr>
              <w:jc w:val="right"/>
              <w:rPr>
                <w:b/>
                <w:bCs/>
              </w:rPr>
            </w:pPr>
            <w:r w:rsidRPr="00992586">
              <w:rPr>
                <w:b/>
                <w:bCs/>
              </w:rPr>
              <w:t>15,114</w:t>
            </w:r>
          </w:p>
        </w:tc>
        <w:tc>
          <w:tcPr>
            <w:tcW w:w="1166" w:type="dxa"/>
          </w:tcPr>
          <w:p w14:paraId="3D5FA54F" w14:textId="0452E363" w:rsidR="00992586" w:rsidRPr="00992586" w:rsidRDefault="00992586" w:rsidP="00D37DDD">
            <w:pPr>
              <w:jc w:val="right"/>
              <w:rPr>
                <w:b/>
                <w:bCs/>
              </w:rPr>
            </w:pPr>
            <w:r w:rsidRPr="00992586">
              <w:rPr>
                <w:b/>
                <w:bCs/>
              </w:rPr>
              <w:t>25,847</w:t>
            </w:r>
          </w:p>
        </w:tc>
        <w:tc>
          <w:tcPr>
            <w:tcW w:w="1125" w:type="dxa"/>
          </w:tcPr>
          <w:p w14:paraId="19558B10" w14:textId="6FBA61AD" w:rsidR="00992586" w:rsidRPr="00992586" w:rsidRDefault="00992586" w:rsidP="00D37DDD">
            <w:pPr>
              <w:jc w:val="right"/>
              <w:rPr>
                <w:b/>
                <w:bCs/>
              </w:rPr>
            </w:pPr>
            <w:r w:rsidRPr="00992586">
              <w:rPr>
                <w:b/>
                <w:bCs/>
              </w:rPr>
              <w:t>46,753</w:t>
            </w:r>
          </w:p>
        </w:tc>
        <w:tc>
          <w:tcPr>
            <w:tcW w:w="1125" w:type="dxa"/>
          </w:tcPr>
          <w:p w14:paraId="01C4A39B" w14:textId="304F0ACF" w:rsidR="00992586" w:rsidRPr="00992586" w:rsidRDefault="00992586" w:rsidP="00D37DDD">
            <w:pPr>
              <w:jc w:val="right"/>
              <w:rPr>
                <w:b/>
                <w:bCs/>
              </w:rPr>
            </w:pPr>
            <w:r w:rsidRPr="00992586">
              <w:rPr>
                <w:b/>
                <w:bCs/>
              </w:rPr>
              <w:t>1,690</w:t>
            </w:r>
          </w:p>
        </w:tc>
        <w:tc>
          <w:tcPr>
            <w:tcW w:w="1124" w:type="dxa"/>
          </w:tcPr>
          <w:p w14:paraId="6FC52D06" w14:textId="7566DDBA" w:rsidR="00992586" w:rsidRPr="00992586" w:rsidRDefault="00992586" w:rsidP="00D37DDD">
            <w:pPr>
              <w:jc w:val="right"/>
              <w:rPr>
                <w:b/>
                <w:bCs/>
              </w:rPr>
            </w:pPr>
            <w:r w:rsidRPr="00992586">
              <w:rPr>
                <w:b/>
                <w:bCs/>
              </w:rPr>
              <w:t>61,867</w:t>
            </w:r>
          </w:p>
        </w:tc>
        <w:tc>
          <w:tcPr>
            <w:tcW w:w="1095" w:type="dxa"/>
          </w:tcPr>
          <w:p w14:paraId="7A5D3677" w14:textId="307A1A99" w:rsidR="00992586" w:rsidRPr="00992586" w:rsidRDefault="00992586" w:rsidP="00D37DDD">
            <w:pPr>
              <w:jc w:val="right"/>
              <w:rPr>
                <w:b/>
                <w:bCs/>
              </w:rPr>
            </w:pPr>
            <w:r w:rsidRPr="00992586">
              <w:rPr>
                <w:b/>
                <w:bCs/>
              </w:rPr>
              <w:t>27,537</w:t>
            </w:r>
          </w:p>
        </w:tc>
      </w:tr>
      <w:tr w:rsidR="00992586" w14:paraId="721981C6" w14:textId="77777777" w:rsidTr="00FA12AE">
        <w:trPr>
          <w:jc w:val="center"/>
        </w:trPr>
        <w:tc>
          <w:tcPr>
            <w:tcW w:w="9174" w:type="dxa"/>
            <w:gridSpan w:val="7"/>
          </w:tcPr>
          <w:p w14:paraId="63DB60B2" w14:textId="1B446DA3" w:rsidR="00992586" w:rsidRPr="00992586" w:rsidRDefault="00992586" w:rsidP="00FA12AE">
            <w:pPr>
              <w:rPr>
                <w:b/>
                <w:bCs/>
              </w:rPr>
            </w:pPr>
            <w:r w:rsidRPr="00992586">
              <w:rPr>
                <w:b/>
                <w:bCs/>
              </w:rPr>
              <w:t>Administered expenses from transactions</w:t>
            </w:r>
          </w:p>
        </w:tc>
      </w:tr>
      <w:tr w:rsidR="00715B22" w:rsidRPr="002A529D" w14:paraId="179774DD" w14:textId="77777777" w:rsidTr="00715B22">
        <w:trPr>
          <w:jc w:val="center"/>
        </w:trPr>
        <w:tc>
          <w:tcPr>
            <w:tcW w:w="2405" w:type="dxa"/>
          </w:tcPr>
          <w:p w14:paraId="6468D4F0" w14:textId="2A3D9A48" w:rsidR="00543122" w:rsidRPr="002A529D" w:rsidRDefault="00543122" w:rsidP="00FA12AE">
            <w:r w:rsidRPr="002A529D">
              <w:t>Payments into the consolidated fund</w:t>
            </w:r>
          </w:p>
        </w:tc>
        <w:tc>
          <w:tcPr>
            <w:tcW w:w="1134" w:type="dxa"/>
          </w:tcPr>
          <w:p w14:paraId="24BDF685" w14:textId="18547687" w:rsidR="00543122" w:rsidRPr="002A529D" w:rsidRDefault="00543122" w:rsidP="00D37DDD">
            <w:pPr>
              <w:jc w:val="right"/>
            </w:pPr>
            <w:r w:rsidRPr="002A529D">
              <w:t>–</w:t>
            </w:r>
          </w:p>
        </w:tc>
        <w:tc>
          <w:tcPr>
            <w:tcW w:w="1166" w:type="dxa"/>
          </w:tcPr>
          <w:p w14:paraId="26A72568" w14:textId="7B53DF9F" w:rsidR="00543122" w:rsidRPr="002A529D" w:rsidRDefault="00543122" w:rsidP="00D37DDD">
            <w:pPr>
              <w:jc w:val="right"/>
            </w:pPr>
            <w:r w:rsidRPr="002A529D">
              <w:t>9,885</w:t>
            </w:r>
          </w:p>
        </w:tc>
        <w:tc>
          <w:tcPr>
            <w:tcW w:w="1125" w:type="dxa"/>
          </w:tcPr>
          <w:p w14:paraId="7552DF7E" w14:textId="5BB6DB02" w:rsidR="00543122" w:rsidRPr="002A529D" w:rsidRDefault="00543122" w:rsidP="00D37DDD">
            <w:pPr>
              <w:jc w:val="right"/>
            </w:pPr>
            <w:r w:rsidRPr="002A529D">
              <w:t>38,435</w:t>
            </w:r>
          </w:p>
        </w:tc>
        <w:tc>
          <w:tcPr>
            <w:tcW w:w="1125" w:type="dxa"/>
          </w:tcPr>
          <w:p w14:paraId="0754E761" w14:textId="10FCCC7F" w:rsidR="00543122" w:rsidRPr="002A529D" w:rsidRDefault="00543122" w:rsidP="00D37DDD">
            <w:pPr>
              <w:jc w:val="right"/>
            </w:pPr>
            <w:r w:rsidRPr="002A529D">
              <w:t>–</w:t>
            </w:r>
          </w:p>
        </w:tc>
        <w:tc>
          <w:tcPr>
            <w:tcW w:w="1124" w:type="dxa"/>
          </w:tcPr>
          <w:p w14:paraId="5F3D186D" w14:textId="4D3DE5C6" w:rsidR="00543122" w:rsidRPr="002A529D" w:rsidRDefault="00543122" w:rsidP="00D37DDD">
            <w:pPr>
              <w:jc w:val="right"/>
            </w:pPr>
            <w:r w:rsidRPr="002A529D">
              <w:t>38,435</w:t>
            </w:r>
          </w:p>
        </w:tc>
        <w:tc>
          <w:tcPr>
            <w:tcW w:w="1095" w:type="dxa"/>
          </w:tcPr>
          <w:p w14:paraId="45DF0389" w14:textId="5AA4BB43" w:rsidR="00543122" w:rsidRPr="002A529D" w:rsidRDefault="00543122" w:rsidP="00D37DDD">
            <w:pPr>
              <w:jc w:val="right"/>
            </w:pPr>
            <w:r w:rsidRPr="002A529D">
              <w:t>9,885</w:t>
            </w:r>
          </w:p>
        </w:tc>
      </w:tr>
      <w:tr w:rsidR="00715B22" w:rsidRPr="002A529D" w14:paraId="65FE84F2" w14:textId="77777777" w:rsidTr="00715B22">
        <w:trPr>
          <w:jc w:val="center"/>
        </w:trPr>
        <w:tc>
          <w:tcPr>
            <w:tcW w:w="2405" w:type="dxa"/>
          </w:tcPr>
          <w:p w14:paraId="22285CCB" w14:textId="7CB0ED7A" w:rsidR="00543122" w:rsidRPr="002A529D" w:rsidRDefault="00543122" w:rsidP="00FA12AE">
            <w:r w:rsidRPr="002A529D">
              <w:t>Fines to remit to councils</w:t>
            </w:r>
          </w:p>
        </w:tc>
        <w:tc>
          <w:tcPr>
            <w:tcW w:w="1134" w:type="dxa"/>
          </w:tcPr>
          <w:p w14:paraId="017CA8D3" w14:textId="2A934FFE" w:rsidR="00543122" w:rsidRPr="002A529D" w:rsidRDefault="00543122" w:rsidP="00D37DDD">
            <w:pPr>
              <w:jc w:val="right"/>
            </w:pPr>
            <w:r w:rsidRPr="002A529D">
              <w:t>–</w:t>
            </w:r>
          </w:p>
        </w:tc>
        <w:tc>
          <w:tcPr>
            <w:tcW w:w="1166" w:type="dxa"/>
          </w:tcPr>
          <w:p w14:paraId="2665484C" w14:textId="707081B0" w:rsidR="00543122" w:rsidRPr="002A529D" w:rsidRDefault="00543122" w:rsidP="00D37DDD">
            <w:pPr>
              <w:jc w:val="right"/>
            </w:pPr>
            <w:r w:rsidRPr="002A529D">
              <w:t>–</w:t>
            </w:r>
          </w:p>
        </w:tc>
        <w:tc>
          <w:tcPr>
            <w:tcW w:w="1125" w:type="dxa"/>
          </w:tcPr>
          <w:p w14:paraId="16935472" w14:textId="272C228B" w:rsidR="00543122" w:rsidRPr="002A529D" w:rsidRDefault="00543122" w:rsidP="00D37DDD">
            <w:pPr>
              <w:jc w:val="right"/>
            </w:pPr>
            <w:r w:rsidRPr="002A529D">
              <w:t>10,072</w:t>
            </w:r>
          </w:p>
        </w:tc>
        <w:tc>
          <w:tcPr>
            <w:tcW w:w="1125" w:type="dxa"/>
          </w:tcPr>
          <w:p w14:paraId="2D1B474F" w14:textId="6335EDA9" w:rsidR="00543122" w:rsidRPr="002A529D" w:rsidRDefault="00543122" w:rsidP="00D37DDD">
            <w:pPr>
              <w:jc w:val="right"/>
            </w:pPr>
            <w:r w:rsidRPr="002A529D">
              <w:t>1,690</w:t>
            </w:r>
          </w:p>
        </w:tc>
        <w:tc>
          <w:tcPr>
            <w:tcW w:w="1124" w:type="dxa"/>
          </w:tcPr>
          <w:p w14:paraId="0A8B7223" w14:textId="26EB4AF5" w:rsidR="00543122" w:rsidRPr="002A529D" w:rsidRDefault="00543122" w:rsidP="00D37DDD">
            <w:pPr>
              <w:jc w:val="right"/>
            </w:pPr>
            <w:r w:rsidRPr="002A529D">
              <w:t>10,072</w:t>
            </w:r>
          </w:p>
        </w:tc>
        <w:tc>
          <w:tcPr>
            <w:tcW w:w="1095" w:type="dxa"/>
          </w:tcPr>
          <w:p w14:paraId="22A66F0A" w14:textId="2BA75553" w:rsidR="00543122" w:rsidRPr="002A529D" w:rsidRDefault="00543122" w:rsidP="00D37DDD">
            <w:pPr>
              <w:jc w:val="right"/>
            </w:pPr>
            <w:r w:rsidRPr="002A529D">
              <w:t>1,690</w:t>
            </w:r>
          </w:p>
        </w:tc>
      </w:tr>
      <w:tr w:rsidR="00715B22" w:rsidRPr="002A529D" w14:paraId="18772374" w14:textId="77777777" w:rsidTr="00715B22">
        <w:trPr>
          <w:jc w:val="center"/>
        </w:trPr>
        <w:tc>
          <w:tcPr>
            <w:tcW w:w="2405" w:type="dxa"/>
          </w:tcPr>
          <w:p w14:paraId="2CB7B80F" w14:textId="4D810D18" w:rsidR="00543122" w:rsidRPr="002A529D" w:rsidRDefault="00543122" w:rsidP="00FA12AE">
            <w:r w:rsidRPr="002A529D">
              <w:t>Payments for funding and disclosure</w:t>
            </w:r>
          </w:p>
        </w:tc>
        <w:tc>
          <w:tcPr>
            <w:tcW w:w="1134" w:type="dxa"/>
          </w:tcPr>
          <w:p w14:paraId="1F1CF141" w14:textId="6AE0378B" w:rsidR="00543122" w:rsidRPr="002A529D" w:rsidRDefault="00543122" w:rsidP="00D37DDD">
            <w:pPr>
              <w:jc w:val="right"/>
            </w:pPr>
            <w:r w:rsidRPr="002A529D">
              <w:t>7,293</w:t>
            </w:r>
          </w:p>
        </w:tc>
        <w:tc>
          <w:tcPr>
            <w:tcW w:w="1166" w:type="dxa"/>
          </w:tcPr>
          <w:p w14:paraId="3460059F" w14:textId="36BFC9EE" w:rsidR="00543122" w:rsidRPr="002A529D" w:rsidRDefault="00543122" w:rsidP="00D37DDD">
            <w:pPr>
              <w:jc w:val="right"/>
            </w:pPr>
            <w:r w:rsidRPr="002A529D">
              <w:t>9,642</w:t>
            </w:r>
          </w:p>
        </w:tc>
        <w:tc>
          <w:tcPr>
            <w:tcW w:w="1125" w:type="dxa"/>
          </w:tcPr>
          <w:p w14:paraId="62C46D07" w14:textId="76B281CE" w:rsidR="00543122" w:rsidRPr="002A529D" w:rsidRDefault="00543122" w:rsidP="00D37DDD">
            <w:pPr>
              <w:jc w:val="right"/>
            </w:pPr>
            <w:r w:rsidRPr="002A529D">
              <w:t>–</w:t>
            </w:r>
          </w:p>
        </w:tc>
        <w:tc>
          <w:tcPr>
            <w:tcW w:w="1125" w:type="dxa"/>
          </w:tcPr>
          <w:p w14:paraId="249799F2" w14:textId="392AAD94" w:rsidR="00543122" w:rsidRPr="002A529D" w:rsidRDefault="00543122" w:rsidP="00D37DDD">
            <w:pPr>
              <w:jc w:val="right"/>
            </w:pPr>
            <w:r w:rsidRPr="002A529D">
              <w:t>–</w:t>
            </w:r>
          </w:p>
        </w:tc>
        <w:tc>
          <w:tcPr>
            <w:tcW w:w="1124" w:type="dxa"/>
          </w:tcPr>
          <w:p w14:paraId="66F9A663" w14:textId="3551D66A" w:rsidR="00543122" w:rsidRPr="002A529D" w:rsidRDefault="00543122" w:rsidP="00D37DDD">
            <w:pPr>
              <w:jc w:val="right"/>
            </w:pPr>
            <w:r w:rsidRPr="002A529D">
              <w:t>7,293</w:t>
            </w:r>
          </w:p>
        </w:tc>
        <w:tc>
          <w:tcPr>
            <w:tcW w:w="1095" w:type="dxa"/>
          </w:tcPr>
          <w:p w14:paraId="12711D21" w14:textId="1F9B7D92" w:rsidR="00543122" w:rsidRPr="002A529D" w:rsidRDefault="00543122" w:rsidP="00D37DDD">
            <w:pPr>
              <w:jc w:val="right"/>
            </w:pPr>
            <w:r w:rsidRPr="002A529D">
              <w:t>9,642</w:t>
            </w:r>
          </w:p>
        </w:tc>
      </w:tr>
      <w:tr w:rsidR="00543122" w:rsidRPr="002A529D" w14:paraId="66722A74" w14:textId="77777777" w:rsidTr="00715B22">
        <w:trPr>
          <w:jc w:val="center"/>
        </w:trPr>
        <w:tc>
          <w:tcPr>
            <w:tcW w:w="2405" w:type="dxa"/>
          </w:tcPr>
          <w:p w14:paraId="402A5FDD" w14:textId="2B2D1472" w:rsidR="00543122" w:rsidRPr="002A529D" w:rsidRDefault="00543122" w:rsidP="00FA12AE">
            <w:pPr>
              <w:rPr>
                <w:b/>
                <w:bCs/>
              </w:rPr>
            </w:pPr>
            <w:r w:rsidRPr="002A529D">
              <w:rPr>
                <w:b/>
                <w:bCs/>
              </w:rPr>
              <w:t>Total administered expenses from transactions</w:t>
            </w:r>
          </w:p>
        </w:tc>
        <w:tc>
          <w:tcPr>
            <w:tcW w:w="1134" w:type="dxa"/>
          </w:tcPr>
          <w:p w14:paraId="34AC69AB" w14:textId="7B761B0C" w:rsidR="00543122" w:rsidRPr="002A529D" w:rsidRDefault="00543122" w:rsidP="00D37DDD">
            <w:pPr>
              <w:jc w:val="right"/>
              <w:rPr>
                <w:b/>
                <w:bCs/>
              </w:rPr>
            </w:pPr>
            <w:r w:rsidRPr="002A529D">
              <w:rPr>
                <w:b/>
                <w:bCs/>
              </w:rPr>
              <w:t>7,293</w:t>
            </w:r>
          </w:p>
        </w:tc>
        <w:tc>
          <w:tcPr>
            <w:tcW w:w="1166" w:type="dxa"/>
          </w:tcPr>
          <w:p w14:paraId="555E8A6E" w14:textId="7CF8A00E" w:rsidR="00543122" w:rsidRPr="002A529D" w:rsidRDefault="00543122" w:rsidP="00D37DDD">
            <w:pPr>
              <w:jc w:val="right"/>
              <w:rPr>
                <w:b/>
                <w:bCs/>
              </w:rPr>
            </w:pPr>
            <w:r w:rsidRPr="002A529D">
              <w:rPr>
                <w:b/>
                <w:bCs/>
              </w:rPr>
              <w:t>19,527</w:t>
            </w:r>
          </w:p>
        </w:tc>
        <w:tc>
          <w:tcPr>
            <w:tcW w:w="1125" w:type="dxa"/>
          </w:tcPr>
          <w:p w14:paraId="26F1787A" w14:textId="69212D4C" w:rsidR="00543122" w:rsidRPr="002A529D" w:rsidRDefault="00543122" w:rsidP="00D37DDD">
            <w:pPr>
              <w:jc w:val="right"/>
              <w:rPr>
                <w:b/>
                <w:bCs/>
              </w:rPr>
            </w:pPr>
            <w:r w:rsidRPr="002A529D">
              <w:rPr>
                <w:b/>
                <w:bCs/>
              </w:rPr>
              <w:t>48,507</w:t>
            </w:r>
          </w:p>
        </w:tc>
        <w:tc>
          <w:tcPr>
            <w:tcW w:w="1125" w:type="dxa"/>
          </w:tcPr>
          <w:p w14:paraId="18A7A3FC" w14:textId="38D3B253" w:rsidR="00543122" w:rsidRPr="002A529D" w:rsidRDefault="00543122" w:rsidP="00D37DDD">
            <w:pPr>
              <w:jc w:val="right"/>
              <w:rPr>
                <w:b/>
                <w:bCs/>
              </w:rPr>
            </w:pPr>
            <w:r w:rsidRPr="002A529D">
              <w:rPr>
                <w:b/>
                <w:bCs/>
              </w:rPr>
              <w:t>1,690</w:t>
            </w:r>
          </w:p>
        </w:tc>
        <w:tc>
          <w:tcPr>
            <w:tcW w:w="1124" w:type="dxa"/>
          </w:tcPr>
          <w:p w14:paraId="724AAED8" w14:textId="2C6CDB57" w:rsidR="00543122" w:rsidRPr="002A529D" w:rsidRDefault="00543122" w:rsidP="00D37DDD">
            <w:pPr>
              <w:jc w:val="right"/>
              <w:rPr>
                <w:b/>
                <w:bCs/>
              </w:rPr>
            </w:pPr>
            <w:r w:rsidRPr="002A529D">
              <w:rPr>
                <w:b/>
                <w:bCs/>
              </w:rPr>
              <w:t>55,800</w:t>
            </w:r>
          </w:p>
        </w:tc>
        <w:tc>
          <w:tcPr>
            <w:tcW w:w="1095" w:type="dxa"/>
          </w:tcPr>
          <w:p w14:paraId="36228C6E" w14:textId="6727737E" w:rsidR="00543122" w:rsidRPr="002A529D" w:rsidRDefault="00543122" w:rsidP="00D37DDD">
            <w:pPr>
              <w:jc w:val="right"/>
              <w:rPr>
                <w:b/>
                <w:bCs/>
              </w:rPr>
            </w:pPr>
            <w:r w:rsidRPr="002A529D">
              <w:rPr>
                <w:b/>
                <w:bCs/>
              </w:rPr>
              <w:t>21,217</w:t>
            </w:r>
          </w:p>
        </w:tc>
      </w:tr>
      <w:tr w:rsidR="00F94D91" w:rsidRPr="002A529D" w14:paraId="0FA7F52F" w14:textId="77777777" w:rsidTr="00715B22">
        <w:trPr>
          <w:jc w:val="center"/>
        </w:trPr>
        <w:tc>
          <w:tcPr>
            <w:tcW w:w="2405" w:type="dxa"/>
          </w:tcPr>
          <w:p w14:paraId="08E2665F" w14:textId="1151E5A9" w:rsidR="00F94D91" w:rsidRPr="002A529D" w:rsidRDefault="00F94D91" w:rsidP="00FA12AE">
            <w:pPr>
              <w:rPr>
                <w:b/>
                <w:bCs/>
              </w:rPr>
            </w:pPr>
            <w:r w:rsidRPr="002A529D">
              <w:rPr>
                <w:b/>
                <w:bCs/>
              </w:rPr>
              <w:t>Total administered net result from transactions (net operating balance)</w:t>
            </w:r>
          </w:p>
        </w:tc>
        <w:tc>
          <w:tcPr>
            <w:tcW w:w="1134" w:type="dxa"/>
          </w:tcPr>
          <w:p w14:paraId="707DEEB3" w14:textId="110D8B83" w:rsidR="00F94D91" w:rsidRPr="002A529D" w:rsidRDefault="00F94D91" w:rsidP="00D37DDD">
            <w:pPr>
              <w:jc w:val="right"/>
              <w:rPr>
                <w:b/>
                <w:bCs/>
              </w:rPr>
            </w:pPr>
            <w:r w:rsidRPr="002A529D">
              <w:rPr>
                <w:b/>
                <w:bCs/>
              </w:rPr>
              <w:t>7,821</w:t>
            </w:r>
          </w:p>
        </w:tc>
        <w:tc>
          <w:tcPr>
            <w:tcW w:w="1166" w:type="dxa"/>
          </w:tcPr>
          <w:p w14:paraId="2A3B3EF7" w14:textId="4FADCC7F" w:rsidR="00F94D91" w:rsidRPr="002A529D" w:rsidRDefault="00F94D91" w:rsidP="00D37DDD">
            <w:pPr>
              <w:jc w:val="right"/>
              <w:rPr>
                <w:b/>
                <w:bCs/>
              </w:rPr>
            </w:pPr>
            <w:r w:rsidRPr="002A529D">
              <w:rPr>
                <w:b/>
                <w:bCs/>
              </w:rPr>
              <w:t>6,320</w:t>
            </w:r>
          </w:p>
        </w:tc>
        <w:tc>
          <w:tcPr>
            <w:tcW w:w="1125" w:type="dxa"/>
          </w:tcPr>
          <w:p w14:paraId="3DEB5FF9" w14:textId="598B0EE9" w:rsidR="00F94D91" w:rsidRPr="002A529D" w:rsidRDefault="00F94D91" w:rsidP="00D37DDD">
            <w:pPr>
              <w:jc w:val="right"/>
              <w:rPr>
                <w:b/>
                <w:bCs/>
              </w:rPr>
            </w:pPr>
            <w:r w:rsidRPr="002A529D">
              <w:rPr>
                <w:b/>
                <w:bCs/>
              </w:rPr>
              <w:t>(1,754)</w:t>
            </w:r>
          </w:p>
        </w:tc>
        <w:tc>
          <w:tcPr>
            <w:tcW w:w="1125" w:type="dxa"/>
          </w:tcPr>
          <w:p w14:paraId="09CDAFEC" w14:textId="46C7D444" w:rsidR="00F94D91" w:rsidRPr="002A529D" w:rsidRDefault="00F94D91" w:rsidP="00D37DDD">
            <w:pPr>
              <w:jc w:val="right"/>
              <w:rPr>
                <w:b/>
                <w:bCs/>
              </w:rPr>
            </w:pPr>
            <w:r w:rsidRPr="002A529D">
              <w:rPr>
                <w:b/>
                <w:bCs/>
              </w:rPr>
              <w:t>–</w:t>
            </w:r>
          </w:p>
        </w:tc>
        <w:tc>
          <w:tcPr>
            <w:tcW w:w="1124" w:type="dxa"/>
          </w:tcPr>
          <w:p w14:paraId="32E2A9C2" w14:textId="7B270373" w:rsidR="00F94D91" w:rsidRPr="002A529D" w:rsidRDefault="00F94D91" w:rsidP="00D37DDD">
            <w:pPr>
              <w:jc w:val="right"/>
              <w:rPr>
                <w:b/>
                <w:bCs/>
              </w:rPr>
            </w:pPr>
            <w:r w:rsidRPr="002A529D">
              <w:rPr>
                <w:b/>
                <w:bCs/>
              </w:rPr>
              <w:t>6,067</w:t>
            </w:r>
          </w:p>
        </w:tc>
        <w:tc>
          <w:tcPr>
            <w:tcW w:w="1095" w:type="dxa"/>
          </w:tcPr>
          <w:p w14:paraId="3C9733B8" w14:textId="22BC4F4F" w:rsidR="00F94D91" w:rsidRPr="002A529D" w:rsidRDefault="00F94D91" w:rsidP="00D37DDD">
            <w:pPr>
              <w:jc w:val="right"/>
              <w:rPr>
                <w:b/>
                <w:bCs/>
              </w:rPr>
            </w:pPr>
            <w:r w:rsidRPr="002A529D">
              <w:rPr>
                <w:b/>
                <w:bCs/>
              </w:rPr>
              <w:t>6,320</w:t>
            </w:r>
          </w:p>
        </w:tc>
      </w:tr>
      <w:tr w:rsidR="002A529D" w14:paraId="4A1B33D1" w14:textId="77777777" w:rsidTr="00FA12AE">
        <w:trPr>
          <w:jc w:val="center"/>
        </w:trPr>
        <w:tc>
          <w:tcPr>
            <w:tcW w:w="9174" w:type="dxa"/>
            <w:gridSpan w:val="7"/>
          </w:tcPr>
          <w:p w14:paraId="64EBEE20" w14:textId="72E3B61D" w:rsidR="002A529D" w:rsidRPr="002A529D" w:rsidRDefault="002A529D" w:rsidP="00FA12AE">
            <w:pPr>
              <w:rPr>
                <w:b/>
                <w:bCs/>
              </w:rPr>
            </w:pPr>
            <w:r w:rsidRPr="002A529D">
              <w:rPr>
                <w:b/>
                <w:bCs/>
              </w:rPr>
              <w:lastRenderedPageBreak/>
              <w:t>Administered assets</w:t>
            </w:r>
          </w:p>
        </w:tc>
      </w:tr>
      <w:tr w:rsidR="007060BF" w14:paraId="2202EE09" w14:textId="77777777" w:rsidTr="00715B22">
        <w:trPr>
          <w:jc w:val="center"/>
        </w:trPr>
        <w:tc>
          <w:tcPr>
            <w:tcW w:w="2405" w:type="dxa"/>
          </w:tcPr>
          <w:p w14:paraId="4B922E8F" w14:textId="7FBDB19B" w:rsidR="007060BF" w:rsidRPr="007060BF" w:rsidRDefault="007060BF" w:rsidP="007060BF">
            <w:r w:rsidRPr="007060BF">
              <w:t>Cash</w:t>
            </w:r>
          </w:p>
        </w:tc>
        <w:tc>
          <w:tcPr>
            <w:tcW w:w="1134" w:type="dxa"/>
          </w:tcPr>
          <w:p w14:paraId="4210FC4A" w14:textId="2B539513" w:rsidR="007060BF" w:rsidRPr="007060BF" w:rsidRDefault="007060BF" w:rsidP="00D37DDD">
            <w:pPr>
              <w:jc w:val="right"/>
            </w:pPr>
            <w:r w:rsidRPr="007060BF">
              <w:t>–</w:t>
            </w:r>
          </w:p>
        </w:tc>
        <w:tc>
          <w:tcPr>
            <w:tcW w:w="1166" w:type="dxa"/>
          </w:tcPr>
          <w:p w14:paraId="20AB82A5" w14:textId="408AC6DB" w:rsidR="007060BF" w:rsidRPr="007060BF" w:rsidRDefault="007060BF" w:rsidP="00D37DDD">
            <w:pPr>
              <w:jc w:val="right"/>
            </w:pPr>
            <w:r w:rsidRPr="007060BF">
              <w:t>–</w:t>
            </w:r>
          </w:p>
        </w:tc>
        <w:tc>
          <w:tcPr>
            <w:tcW w:w="1125" w:type="dxa"/>
          </w:tcPr>
          <w:p w14:paraId="6EBFACA9" w14:textId="26FB87F1" w:rsidR="007060BF" w:rsidRPr="007060BF" w:rsidRDefault="007060BF" w:rsidP="00D37DDD">
            <w:pPr>
              <w:jc w:val="right"/>
            </w:pPr>
            <w:r w:rsidRPr="007060BF">
              <w:t>3,897</w:t>
            </w:r>
          </w:p>
        </w:tc>
        <w:tc>
          <w:tcPr>
            <w:tcW w:w="1125" w:type="dxa"/>
          </w:tcPr>
          <w:p w14:paraId="4A4FBC7D" w14:textId="1A9AEDDD" w:rsidR="007060BF" w:rsidRPr="007060BF" w:rsidRDefault="007060BF" w:rsidP="00D37DDD">
            <w:pPr>
              <w:jc w:val="right"/>
            </w:pPr>
            <w:r w:rsidRPr="007060BF">
              <w:t>623</w:t>
            </w:r>
          </w:p>
        </w:tc>
        <w:tc>
          <w:tcPr>
            <w:tcW w:w="1124" w:type="dxa"/>
          </w:tcPr>
          <w:p w14:paraId="6FFEF33B" w14:textId="44A3EB6F" w:rsidR="007060BF" w:rsidRPr="007060BF" w:rsidRDefault="007060BF" w:rsidP="00D37DDD">
            <w:pPr>
              <w:jc w:val="right"/>
            </w:pPr>
            <w:r w:rsidRPr="007060BF">
              <w:t>3,897</w:t>
            </w:r>
          </w:p>
        </w:tc>
        <w:tc>
          <w:tcPr>
            <w:tcW w:w="1095" w:type="dxa"/>
          </w:tcPr>
          <w:p w14:paraId="22C606E3" w14:textId="5F8BEB59" w:rsidR="007060BF" w:rsidRPr="007060BF" w:rsidRDefault="007060BF" w:rsidP="00D37DDD">
            <w:pPr>
              <w:jc w:val="right"/>
            </w:pPr>
            <w:r w:rsidRPr="007060BF">
              <w:t>623</w:t>
            </w:r>
          </w:p>
        </w:tc>
      </w:tr>
      <w:tr w:rsidR="007060BF" w14:paraId="2D60D693" w14:textId="77777777" w:rsidTr="00715B22">
        <w:trPr>
          <w:jc w:val="center"/>
        </w:trPr>
        <w:tc>
          <w:tcPr>
            <w:tcW w:w="2405" w:type="dxa"/>
          </w:tcPr>
          <w:p w14:paraId="6FD83355" w14:textId="15D09000" w:rsidR="007060BF" w:rsidRPr="007060BF" w:rsidRDefault="007060BF" w:rsidP="007060BF">
            <w:r w:rsidRPr="007060BF">
              <w:t>Receivables</w:t>
            </w:r>
          </w:p>
        </w:tc>
        <w:tc>
          <w:tcPr>
            <w:tcW w:w="1134" w:type="dxa"/>
          </w:tcPr>
          <w:p w14:paraId="54362F66" w14:textId="7D30FB3B" w:rsidR="007060BF" w:rsidRPr="007060BF" w:rsidRDefault="007060BF" w:rsidP="00D37DDD">
            <w:pPr>
              <w:jc w:val="right"/>
            </w:pPr>
            <w:r w:rsidRPr="007060BF">
              <w:t>–</w:t>
            </w:r>
          </w:p>
        </w:tc>
        <w:tc>
          <w:tcPr>
            <w:tcW w:w="1166" w:type="dxa"/>
          </w:tcPr>
          <w:p w14:paraId="3DC54F12" w14:textId="5B22FF37" w:rsidR="007060BF" w:rsidRPr="007060BF" w:rsidRDefault="007060BF" w:rsidP="00D37DDD">
            <w:pPr>
              <w:jc w:val="right"/>
            </w:pPr>
            <w:r w:rsidRPr="007060BF">
              <w:t>715</w:t>
            </w:r>
          </w:p>
        </w:tc>
        <w:tc>
          <w:tcPr>
            <w:tcW w:w="1125" w:type="dxa"/>
          </w:tcPr>
          <w:p w14:paraId="55773869" w14:textId="68A5D9B0" w:rsidR="007060BF" w:rsidRPr="007060BF" w:rsidRDefault="007060BF" w:rsidP="00D37DDD">
            <w:pPr>
              <w:jc w:val="right"/>
            </w:pPr>
            <w:r w:rsidRPr="007060BF">
              <w:t>11,225</w:t>
            </w:r>
          </w:p>
        </w:tc>
        <w:tc>
          <w:tcPr>
            <w:tcW w:w="1125" w:type="dxa"/>
          </w:tcPr>
          <w:p w14:paraId="59BBE9F0" w14:textId="3D9D26AE" w:rsidR="007060BF" w:rsidRPr="007060BF" w:rsidRDefault="007060BF" w:rsidP="00D37DDD">
            <w:pPr>
              <w:jc w:val="right"/>
            </w:pPr>
            <w:r w:rsidRPr="007060BF">
              <w:t>–</w:t>
            </w:r>
          </w:p>
        </w:tc>
        <w:tc>
          <w:tcPr>
            <w:tcW w:w="1124" w:type="dxa"/>
          </w:tcPr>
          <w:p w14:paraId="190A7534" w14:textId="50E1B0B6" w:rsidR="007060BF" w:rsidRPr="007060BF" w:rsidRDefault="007060BF" w:rsidP="00D37DDD">
            <w:pPr>
              <w:jc w:val="right"/>
            </w:pPr>
            <w:r w:rsidRPr="007060BF">
              <w:t>11,225</w:t>
            </w:r>
          </w:p>
        </w:tc>
        <w:tc>
          <w:tcPr>
            <w:tcW w:w="1095" w:type="dxa"/>
          </w:tcPr>
          <w:p w14:paraId="413F1DA3" w14:textId="7D45053D" w:rsidR="007060BF" w:rsidRPr="007060BF" w:rsidRDefault="007060BF" w:rsidP="00D37DDD">
            <w:pPr>
              <w:jc w:val="right"/>
            </w:pPr>
            <w:r w:rsidRPr="007060BF">
              <w:t>715</w:t>
            </w:r>
          </w:p>
        </w:tc>
      </w:tr>
      <w:tr w:rsidR="007060BF" w14:paraId="6DD61C65" w14:textId="77777777" w:rsidTr="00715B22">
        <w:trPr>
          <w:jc w:val="center"/>
        </w:trPr>
        <w:tc>
          <w:tcPr>
            <w:tcW w:w="2405" w:type="dxa"/>
          </w:tcPr>
          <w:p w14:paraId="7C8A5D01" w14:textId="5BE6EE2B" w:rsidR="007060BF" w:rsidRPr="007060BF" w:rsidRDefault="007060BF" w:rsidP="007060BF">
            <w:r w:rsidRPr="007060BF">
              <w:t>Advanced funding</w:t>
            </w:r>
          </w:p>
        </w:tc>
        <w:tc>
          <w:tcPr>
            <w:tcW w:w="1134" w:type="dxa"/>
          </w:tcPr>
          <w:p w14:paraId="631EFBC7" w14:textId="454BCEF2" w:rsidR="007060BF" w:rsidRPr="007060BF" w:rsidRDefault="007060BF" w:rsidP="00D37DDD">
            <w:pPr>
              <w:jc w:val="right"/>
            </w:pPr>
            <w:r w:rsidRPr="007060BF">
              <w:t>25,657</w:t>
            </w:r>
          </w:p>
        </w:tc>
        <w:tc>
          <w:tcPr>
            <w:tcW w:w="1166" w:type="dxa"/>
          </w:tcPr>
          <w:p w14:paraId="36ADEA6B" w14:textId="084F0644" w:rsidR="007060BF" w:rsidRPr="007060BF" w:rsidRDefault="007060BF" w:rsidP="00D37DDD">
            <w:pPr>
              <w:jc w:val="right"/>
            </w:pPr>
            <w:r w:rsidRPr="007060BF">
              <w:t>19,582</w:t>
            </w:r>
          </w:p>
        </w:tc>
        <w:tc>
          <w:tcPr>
            <w:tcW w:w="1125" w:type="dxa"/>
          </w:tcPr>
          <w:p w14:paraId="4906DEA4" w14:textId="5AB004D7" w:rsidR="007060BF" w:rsidRPr="007060BF" w:rsidRDefault="007060BF" w:rsidP="00D37DDD">
            <w:pPr>
              <w:jc w:val="right"/>
            </w:pPr>
            <w:r w:rsidRPr="007060BF">
              <w:t>–</w:t>
            </w:r>
          </w:p>
        </w:tc>
        <w:tc>
          <w:tcPr>
            <w:tcW w:w="1125" w:type="dxa"/>
          </w:tcPr>
          <w:p w14:paraId="27981644" w14:textId="2DB69767" w:rsidR="007060BF" w:rsidRPr="007060BF" w:rsidRDefault="007060BF" w:rsidP="00D37DDD">
            <w:pPr>
              <w:jc w:val="right"/>
            </w:pPr>
            <w:r w:rsidRPr="007060BF">
              <w:t>–</w:t>
            </w:r>
          </w:p>
        </w:tc>
        <w:tc>
          <w:tcPr>
            <w:tcW w:w="1124" w:type="dxa"/>
          </w:tcPr>
          <w:p w14:paraId="109AFCA2" w14:textId="50DB2874" w:rsidR="007060BF" w:rsidRPr="007060BF" w:rsidRDefault="007060BF" w:rsidP="00D37DDD">
            <w:pPr>
              <w:jc w:val="right"/>
            </w:pPr>
            <w:r w:rsidRPr="007060BF">
              <w:t>25,657</w:t>
            </w:r>
          </w:p>
        </w:tc>
        <w:tc>
          <w:tcPr>
            <w:tcW w:w="1095" w:type="dxa"/>
          </w:tcPr>
          <w:p w14:paraId="24DA82BC" w14:textId="02ABC269" w:rsidR="007060BF" w:rsidRPr="007060BF" w:rsidRDefault="007060BF" w:rsidP="00D37DDD">
            <w:pPr>
              <w:jc w:val="right"/>
            </w:pPr>
            <w:r w:rsidRPr="007060BF">
              <w:t>19,582</w:t>
            </w:r>
          </w:p>
        </w:tc>
      </w:tr>
      <w:tr w:rsidR="007060BF" w14:paraId="2AB7F608" w14:textId="77777777" w:rsidTr="00715B22">
        <w:trPr>
          <w:jc w:val="center"/>
        </w:trPr>
        <w:tc>
          <w:tcPr>
            <w:tcW w:w="2405" w:type="dxa"/>
          </w:tcPr>
          <w:p w14:paraId="439DE8AE" w14:textId="124DE893" w:rsidR="007060BF" w:rsidRPr="007060BF" w:rsidRDefault="007060BF" w:rsidP="007060BF">
            <w:r w:rsidRPr="007060BF">
              <w:t>Other</w:t>
            </w:r>
          </w:p>
        </w:tc>
        <w:tc>
          <w:tcPr>
            <w:tcW w:w="1134" w:type="dxa"/>
          </w:tcPr>
          <w:p w14:paraId="1BF42637" w14:textId="51E00C3F" w:rsidR="007060BF" w:rsidRPr="007060BF" w:rsidRDefault="007060BF" w:rsidP="00D37DDD">
            <w:pPr>
              <w:jc w:val="right"/>
            </w:pPr>
            <w:r w:rsidRPr="007060BF">
              <w:t>–</w:t>
            </w:r>
          </w:p>
        </w:tc>
        <w:tc>
          <w:tcPr>
            <w:tcW w:w="1166" w:type="dxa"/>
          </w:tcPr>
          <w:p w14:paraId="006ADF01" w14:textId="1B42AA40" w:rsidR="007060BF" w:rsidRPr="007060BF" w:rsidRDefault="007060BF" w:rsidP="00D37DDD">
            <w:pPr>
              <w:jc w:val="right"/>
            </w:pPr>
            <w:r w:rsidRPr="007060BF">
              <w:t>1,969</w:t>
            </w:r>
          </w:p>
        </w:tc>
        <w:tc>
          <w:tcPr>
            <w:tcW w:w="1125" w:type="dxa"/>
          </w:tcPr>
          <w:p w14:paraId="1EF9E6BB" w14:textId="678A1929" w:rsidR="007060BF" w:rsidRPr="007060BF" w:rsidRDefault="007060BF" w:rsidP="00D37DDD">
            <w:pPr>
              <w:jc w:val="right"/>
            </w:pPr>
            <w:r w:rsidRPr="007060BF">
              <w:t>–</w:t>
            </w:r>
          </w:p>
        </w:tc>
        <w:tc>
          <w:tcPr>
            <w:tcW w:w="1125" w:type="dxa"/>
          </w:tcPr>
          <w:p w14:paraId="741564B4" w14:textId="77777777" w:rsidR="007060BF" w:rsidRPr="007060BF" w:rsidRDefault="007060BF" w:rsidP="00D37DDD">
            <w:pPr>
              <w:jc w:val="right"/>
            </w:pPr>
          </w:p>
        </w:tc>
        <w:tc>
          <w:tcPr>
            <w:tcW w:w="1124" w:type="dxa"/>
          </w:tcPr>
          <w:p w14:paraId="73C551C0" w14:textId="37F437C6" w:rsidR="007060BF" w:rsidRPr="007060BF" w:rsidRDefault="007060BF" w:rsidP="00D37DDD">
            <w:pPr>
              <w:jc w:val="right"/>
            </w:pPr>
            <w:r w:rsidRPr="007060BF">
              <w:t>–</w:t>
            </w:r>
          </w:p>
        </w:tc>
        <w:tc>
          <w:tcPr>
            <w:tcW w:w="1095" w:type="dxa"/>
          </w:tcPr>
          <w:p w14:paraId="73DE1AD3" w14:textId="2F0C86C4" w:rsidR="007060BF" w:rsidRPr="007060BF" w:rsidRDefault="007060BF" w:rsidP="00D37DDD">
            <w:pPr>
              <w:jc w:val="right"/>
            </w:pPr>
            <w:r w:rsidRPr="007060BF">
              <w:t>1,969</w:t>
            </w:r>
          </w:p>
        </w:tc>
      </w:tr>
      <w:tr w:rsidR="007060BF" w14:paraId="2F2ABE12" w14:textId="77777777" w:rsidTr="00715B22">
        <w:trPr>
          <w:jc w:val="center"/>
        </w:trPr>
        <w:tc>
          <w:tcPr>
            <w:tcW w:w="2405" w:type="dxa"/>
          </w:tcPr>
          <w:p w14:paraId="3AEDD79A" w14:textId="0E9ACCE5" w:rsidR="007060BF" w:rsidRPr="00883E7B" w:rsidRDefault="007060BF" w:rsidP="007060BF">
            <w:pPr>
              <w:rPr>
                <w:b/>
                <w:bCs/>
              </w:rPr>
            </w:pPr>
            <w:r w:rsidRPr="00883E7B">
              <w:rPr>
                <w:b/>
                <w:bCs/>
              </w:rPr>
              <w:t>Total administered assets</w:t>
            </w:r>
          </w:p>
        </w:tc>
        <w:tc>
          <w:tcPr>
            <w:tcW w:w="1134" w:type="dxa"/>
          </w:tcPr>
          <w:p w14:paraId="51750DBB" w14:textId="63B32FCD" w:rsidR="007060BF" w:rsidRPr="00883E7B" w:rsidRDefault="007060BF" w:rsidP="00D37DDD">
            <w:pPr>
              <w:jc w:val="right"/>
              <w:rPr>
                <w:b/>
                <w:bCs/>
              </w:rPr>
            </w:pPr>
            <w:r w:rsidRPr="00883E7B">
              <w:rPr>
                <w:b/>
                <w:bCs/>
              </w:rPr>
              <w:t>25,657</w:t>
            </w:r>
          </w:p>
        </w:tc>
        <w:tc>
          <w:tcPr>
            <w:tcW w:w="1166" w:type="dxa"/>
          </w:tcPr>
          <w:p w14:paraId="129C9029" w14:textId="6C3DB7AB" w:rsidR="007060BF" w:rsidRPr="00883E7B" w:rsidRDefault="007060BF" w:rsidP="00D37DDD">
            <w:pPr>
              <w:jc w:val="right"/>
              <w:rPr>
                <w:b/>
                <w:bCs/>
              </w:rPr>
            </w:pPr>
            <w:r w:rsidRPr="00883E7B">
              <w:rPr>
                <w:b/>
                <w:bCs/>
              </w:rPr>
              <w:t>22,266</w:t>
            </w:r>
          </w:p>
        </w:tc>
        <w:tc>
          <w:tcPr>
            <w:tcW w:w="1125" w:type="dxa"/>
          </w:tcPr>
          <w:p w14:paraId="1B53247A" w14:textId="16BC000D" w:rsidR="007060BF" w:rsidRPr="00883E7B" w:rsidRDefault="007060BF" w:rsidP="00D37DDD">
            <w:pPr>
              <w:jc w:val="right"/>
              <w:rPr>
                <w:b/>
                <w:bCs/>
              </w:rPr>
            </w:pPr>
            <w:r w:rsidRPr="00883E7B">
              <w:rPr>
                <w:b/>
                <w:bCs/>
              </w:rPr>
              <w:t>15,123</w:t>
            </w:r>
          </w:p>
        </w:tc>
        <w:tc>
          <w:tcPr>
            <w:tcW w:w="1125" w:type="dxa"/>
          </w:tcPr>
          <w:p w14:paraId="5FAB1CE8" w14:textId="455ABFF9" w:rsidR="007060BF" w:rsidRPr="00883E7B" w:rsidRDefault="007060BF" w:rsidP="00D37DDD">
            <w:pPr>
              <w:jc w:val="right"/>
              <w:rPr>
                <w:b/>
                <w:bCs/>
              </w:rPr>
            </w:pPr>
            <w:r w:rsidRPr="00883E7B">
              <w:rPr>
                <w:b/>
                <w:bCs/>
              </w:rPr>
              <w:t>623</w:t>
            </w:r>
          </w:p>
        </w:tc>
        <w:tc>
          <w:tcPr>
            <w:tcW w:w="1124" w:type="dxa"/>
          </w:tcPr>
          <w:p w14:paraId="4280E026" w14:textId="458397B6" w:rsidR="007060BF" w:rsidRPr="00883E7B" w:rsidRDefault="007060BF" w:rsidP="00D37DDD">
            <w:pPr>
              <w:jc w:val="right"/>
              <w:rPr>
                <w:b/>
                <w:bCs/>
              </w:rPr>
            </w:pPr>
            <w:r w:rsidRPr="00883E7B">
              <w:rPr>
                <w:b/>
                <w:bCs/>
              </w:rPr>
              <w:t>40,779</w:t>
            </w:r>
          </w:p>
        </w:tc>
        <w:tc>
          <w:tcPr>
            <w:tcW w:w="1095" w:type="dxa"/>
          </w:tcPr>
          <w:p w14:paraId="6523F2E9" w14:textId="645FFC4E" w:rsidR="007060BF" w:rsidRPr="00883E7B" w:rsidRDefault="007060BF" w:rsidP="00D37DDD">
            <w:pPr>
              <w:jc w:val="right"/>
              <w:rPr>
                <w:b/>
                <w:bCs/>
              </w:rPr>
            </w:pPr>
            <w:r w:rsidRPr="00883E7B">
              <w:rPr>
                <w:b/>
                <w:bCs/>
              </w:rPr>
              <w:t>22,889</w:t>
            </w:r>
          </w:p>
        </w:tc>
      </w:tr>
      <w:tr w:rsidR="00883E7B" w14:paraId="61764B13" w14:textId="77777777" w:rsidTr="0057379F">
        <w:trPr>
          <w:jc w:val="center"/>
        </w:trPr>
        <w:tc>
          <w:tcPr>
            <w:tcW w:w="9174" w:type="dxa"/>
            <w:gridSpan w:val="7"/>
          </w:tcPr>
          <w:p w14:paraId="70F42682" w14:textId="347E27D9" w:rsidR="00883E7B" w:rsidRPr="00883E7B" w:rsidRDefault="00883E7B" w:rsidP="007060BF">
            <w:pPr>
              <w:rPr>
                <w:b/>
                <w:bCs/>
              </w:rPr>
            </w:pPr>
            <w:r w:rsidRPr="00883E7B">
              <w:rPr>
                <w:b/>
                <w:bCs/>
              </w:rPr>
              <w:t>Administered liabilities</w:t>
            </w:r>
          </w:p>
        </w:tc>
      </w:tr>
      <w:tr w:rsidR="004E64D6" w14:paraId="55C517CE" w14:textId="77777777" w:rsidTr="00715B22">
        <w:trPr>
          <w:jc w:val="center"/>
        </w:trPr>
        <w:tc>
          <w:tcPr>
            <w:tcW w:w="2405" w:type="dxa"/>
          </w:tcPr>
          <w:p w14:paraId="43AD2F28" w14:textId="35302FAB" w:rsidR="004E64D6" w:rsidRPr="004E64D6" w:rsidRDefault="004E64D6" w:rsidP="004E64D6">
            <w:r w:rsidRPr="004E64D6">
              <w:t>Payables</w:t>
            </w:r>
          </w:p>
        </w:tc>
        <w:tc>
          <w:tcPr>
            <w:tcW w:w="1134" w:type="dxa"/>
          </w:tcPr>
          <w:p w14:paraId="65F6D783" w14:textId="14A17FED" w:rsidR="004E64D6" w:rsidRPr="004E64D6" w:rsidRDefault="004E64D6" w:rsidP="00D37DDD">
            <w:pPr>
              <w:jc w:val="right"/>
            </w:pPr>
            <w:r w:rsidRPr="004E64D6">
              <w:t>–</w:t>
            </w:r>
          </w:p>
        </w:tc>
        <w:tc>
          <w:tcPr>
            <w:tcW w:w="1166" w:type="dxa"/>
          </w:tcPr>
          <w:p w14:paraId="49B6AF74" w14:textId="12B5618B" w:rsidR="004E64D6" w:rsidRPr="004E64D6" w:rsidRDefault="004E64D6" w:rsidP="00D37DDD">
            <w:pPr>
              <w:jc w:val="right"/>
            </w:pPr>
            <w:r w:rsidRPr="004E64D6">
              <w:t>287</w:t>
            </w:r>
          </w:p>
        </w:tc>
        <w:tc>
          <w:tcPr>
            <w:tcW w:w="1125" w:type="dxa"/>
          </w:tcPr>
          <w:p w14:paraId="0075E071" w14:textId="536BDF0C" w:rsidR="004E64D6" w:rsidRPr="004E64D6" w:rsidRDefault="004E64D6" w:rsidP="00D37DDD">
            <w:pPr>
              <w:jc w:val="right"/>
            </w:pPr>
            <w:r w:rsidRPr="004E64D6">
              <w:t>8,836</w:t>
            </w:r>
          </w:p>
        </w:tc>
        <w:tc>
          <w:tcPr>
            <w:tcW w:w="1125" w:type="dxa"/>
          </w:tcPr>
          <w:p w14:paraId="453006B9" w14:textId="6C58A91F" w:rsidR="004E64D6" w:rsidRPr="004E64D6" w:rsidRDefault="004E64D6" w:rsidP="00D37DDD">
            <w:pPr>
              <w:jc w:val="right"/>
            </w:pPr>
            <w:r w:rsidRPr="004E64D6">
              <w:t>–</w:t>
            </w:r>
          </w:p>
        </w:tc>
        <w:tc>
          <w:tcPr>
            <w:tcW w:w="1124" w:type="dxa"/>
          </w:tcPr>
          <w:p w14:paraId="5E7EBF79" w14:textId="205CFB55" w:rsidR="004E64D6" w:rsidRPr="004E64D6" w:rsidRDefault="004E64D6" w:rsidP="00D37DDD">
            <w:pPr>
              <w:jc w:val="right"/>
            </w:pPr>
            <w:r w:rsidRPr="004E64D6">
              <w:t>8,836</w:t>
            </w:r>
          </w:p>
        </w:tc>
        <w:tc>
          <w:tcPr>
            <w:tcW w:w="1095" w:type="dxa"/>
          </w:tcPr>
          <w:p w14:paraId="3F846936" w14:textId="2A22A31A" w:rsidR="004E64D6" w:rsidRPr="004E64D6" w:rsidRDefault="004E64D6" w:rsidP="00D37DDD">
            <w:pPr>
              <w:jc w:val="right"/>
            </w:pPr>
            <w:r w:rsidRPr="004E64D6">
              <w:t>287</w:t>
            </w:r>
          </w:p>
        </w:tc>
      </w:tr>
      <w:tr w:rsidR="004E64D6" w14:paraId="27AFBF84" w14:textId="77777777" w:rsidTr="00715B22">
        <w:trPr>
          <w:jc w:val="center"/>
        </w:trPr>
        <w:tc>
          <w:tcPr>
            <w:tcW w:w="2405" w:type="dxa"/>
          </w:tcPr>
          <w:p w14:paraId="6767731A" w14:textId="0DD7F144" w:rsidR="004E64D6" w:rsidRPr="004E64D6" w:rsidRDefault="004E64D6" w:rsidP="004E64D6">
            <w:r w:rsidRPr="004E64D6">
              <w:t>Compulsory voting fines</w:t>
            </w:r>
          </w:p>
        </w:tc>
        <w:tc>
          <w:tcPr>
            <w:tcW w:w="1134" w:type="dxa"/>
          </w:tcPr>
          <w:p w14:paraId="06B7AA41" w14:textId="304F88DC" w:rsidR="004E64D6" w:rsidRPr="004E64D6" w:rsidRDefault="004E64D6" w:rsidP="00D37DDD">
            <w:pPr>
              <w:jc w:val="right"/>
            </w:pPr>
            <w:r w:rsidRPr="004E64D6">
              <w:t>–</w:t>
            </w:r>
          </w:p>
        </w:tc>
        <w:tc>
          <w:tcPr>
            <w:tcW w:w="1166" w:type="dxa"/>
          </w:tcPr>
          <w:p w14:paraId="4F0B321D" w14:textId="76421A83" w:rsidR="004E64D6" w:rsidRPr="004E64D6" w:rsidRDefault="004E64D6" w:rsidP="00D37DDD">
            <w:pPr>
              <w:jc w:val="right"/>
            </w:pPr>
            <w:r w:rsidRPr="004E64D6">
              <w:t>–</w:t>
            </w:r>
          </w:p>
        </w:tc>
        <w:tc>
          <w:tcPr>
            <w:tcW w:w="1125" w:type="dxa"/>
          </w:tcPr>
          <w:p w14:paraId="7B8E6CB5" w14:textId="61001570" w:rsidR="004E64D6" w:rsidRPr="004E64D6" w:rsidRDefault="004E64D6" w:rsidP="00D37DDD">
            <w:pPr>
              <w:jc w:val="right"/>
            </w:pPr>
            <w:r w:rsidRPr="004E64D6">
              <w:t>3,897</w:t>
            </w:r>
          </w:p>
        </w:tc>
        <w:tc>
          <w:tcPr>
            <w:tcW w:w="1125" w:type="dxa"/>
          </w:tcPr>
          <w:p w14:paraId="21ED445B" w14:textId="5B4361A5" w:rsidR="004E64D6" w:rsidRPr="004E64D6" w:rsidRDefault="004E64D6" w:rsidP="00D37DDD">
            <w:pPr>
              <w:jc w:val="right"/>
            </w:pPr>
            <w:r w:rsidRPr="004E64D6">
              <w:t>623</w:t>
            </w:r>
          </w:p>
        </w:tc>
        <w:tc>
          <w:tcPr>
            <w:tcW w:w="1124" w:type="dxa"/>
          </w:tcPr>
          <w:p w14:paraId="2664206A" w14:textId="4305EFBA" w:rsidR="004E64D6" w:rsidRPr="004E64D6" w:rsidRDefault="004E64D6" w:rsidP="00D37DDD">
            <w:pPr>
              <w:jc w:val="right"/>
            </w:pPr>
            <w:r w:rsidRPr="004E64D6">
              <w:t>3,897</w:t>
            </w:r>
          </w:p>
        </w:tc>
        <w:tc>
          <w:tcPr>
            <w:tcW w:w="1095" w:type="dxa"/>
          </w:tcPr>
          <w:p w14:paraId="6A3C55AD" w14:textId="55CA84EA" w:rsidR="004E64D6" w:rsidRPr="004E64D6" w:rsidRDefault="004E64D6" w:rsidP="00D37DDD">
            <w:pPr>
              <w:jc w:val="right"/>
            </w:pPr>
            <w:r w:rsidRPr="004E64D6">
              <w:t>623</w:t>
            </w:r>
          </w:p>
        </w:tc>
      </w:tr>
      <w:tr w:rsidR="004E64D6" w14:paraId="4639C28A" w14:textId="77777777" w:rsidTr="00715B22">
        <w:trPr>
          <w:jc w:val="center"/>
        </w:trPr>
        <w:tc>
          <w:tcPr>
            <w:tcW w:w="2405" w:type="dxa"/>
          </w:tcPr>
          <w:p w14:paraId="78952DD1" w14:textId="5559F6BF" w:rsidR="004E64D6" w:rsidRPr="00021FC5" w:rsidRDefault="004E64D6" w:rsidP="004E64D6">
            <w:pPr>
              <w:rPr>
                <w:b/>
                <w:bCs/>
              </w:rPr>
            </w:pPr>
            <w:r w:rsidRPr="00021FC5">
              <w:rPr>
                <w:b/>
                <w:bCs/>
              </w:rPr>
              <w:t>Total administered liabilities</w:t>
            </w:r>
          </w:p>
        </w:tc>
        <w:tc>
          <w:tcPr>
            <w:tcW w:w="1134" w:type="dxa"/>
          </w:tcPr>
          <w:p w14:paraId="0E0BB4CC" w14:textId="775BF33F" w:rsidR="004E64D6" w:rsidRPr="00021FC5" w:rsidRDefault="004E64D6" w:rsidP="00D37DDD">
            <w:pPr>
              <w:jc w:val="right"/>
              <w:rPr>
                <w:b/>
                <w:bCs/>
              </w:rPr>
            </w:pPr>
            <w:r w:rsidRPr="00021FC5">
              <w:rPr>
                <w:b/>
                <w:bCs/>
              </w:rPr>
              <w:t>–</w:t>
            </w:r>
          </w:p>
        </w:tc>
        <w:tc>
          <w:tcPr>
            <w:tcW w:w="1166" w:type="dxa"/>
          </w:tcPr>
          <w:p w14:paraId="7223B1F9" w14:textId="1D8FAD60" w:rsidR="004E64D6" w:rsidRPr="00021FC5" w:rsidRDefault="004E64D6" w:rsidP="00D37DDD">
            <w:pPr>
              <w:jc w:val="right"/>
              <w:rPr>
                <w:b/>
                <w:bCs/>
              </w:rPr>
            </w:pPr>
            <w:r w:rsidRPr="00021FC5">
              <w:rPr>
                <w:b/>
                <w:bCs/>
              </w:rPr>
              <w:t>287</w:t>
            </w:r>
          </w:p>
        </w:tc>
        <w:tc>
          <w:tcPr>
            <w:tcW w:w="1125" w:type="dxa"/>
          </w:tcPr>
          <w:p w14:paraId="5E6FA2AE" w14:textId="2BFB0E86" w:rsidR="004E64D6" w:rsidRPr="00021FC5" w:rsidRDefault="004E64D6" w:rsidP="00D37DDD">
            <w:pPr>
              <w:jc w:val="right"/>
              <w:rPr>
                <w:b/>
                <w:bCs/>
              </w:rPr>
            </w:pPr>
            <w:r w:rsidRPr="00021FC5">
              <w:rPr>
                <w:b/>
                <w:bCs/>
              </w:rPr>
              <w:t>12,733</w:t>
            </w:r>
          </w:p>
        </w:tc>
        <w:tc>
          <w:tcPr>
            <w:tcW w:w="1125" w:type="dxa"/>
          </w:tcPr>
          <w:p w14:paraId="7BC0C58C" w14:textId="5968EB91" w:rsidR="004E64D6" w:rsidRPr="00021FC5" w:rsidRDefault="004E64D6" w:rsidP="00D37DDD">
            <w:pPr>
              <w:jc w:val="right"/>
              <w:rPr>
                <w:b/>
                <w:bCs/>
              </w:rPr>
            </w:pPr>
            <w:r w:rsidRPr="00021FC5">
              <w:rPr>
                <w:b/>
                <w:bCs/>
              </w:rPr>
              <w:t>623</w:t>
            </w:r>
          </w:p>
        </w:tc>
        <w:tc>
          <w:tcPr>
            <w:tcW w:w="1124" w:type="dxa"/>
          </w:tcPr>
          <w:p w14:paraId="2D6791FC" w14:textId="2921FF0E" w:rsidR="004E64D6" w:rsidRPr="00021FC5" w:rsidRDefault="004E64D6" w:rsidP="00D37DDD">
            <w:pPr>
              <w:jc w:val="right"/>
              <w:rPr>
                <w:b/>
                <w:bCs/>
              </w:rPr>
            </w:pPr>
            <w:r w:rsidRPr="00021FC5">
              <w:rPr>
                <w:b/>
                <w:bCs/>
              </w:rPr>
              <w:t>12,733</w:t>
            </w:r>
          </w:p>
        </w:tc>
        <w:tc>
          <w:tcPr>
            <w:tcW w:w="1095" w:type="dxa"/>
          </w:tcPr>
          <w:p w14:paraId="7958296A" w14:textId="18428CB6" w:rsidR="004E64D6" w:rsidRPr="00021FC5" w:rsidRDefault="004E64D6" w:rsidP="00D37DDD">
            <w:pPr>
              <w:jc w:val="right"/>
              <w:rPr>
                <w:b/>
                <w:bCs/>
              </w:rPr>
            </w:pPr>
            <w:r w:rsidRPr="00021FC5">
              <w:rPr>
                <w:b/>
                <w:bCs/>
              </w:rPr>
              <w:t>910</w:t>
            </w:r>
          </w:p>
        </w:tc>
      </w:tr>
      <w:tr w:rsidR="004E64D6" w14:paraId="26CAF38D" w14:textId="77777777" w:rsidTr="00715B22">
        <w:trPr>
          <w:jc w:val="center"/>
        </w:trPr>
        <w:tc>
          <w:tcPr>
            <w:tcW w:w="2405" w:type="dxa"/>
          </w:tcPr>
          <w:p w14:paraId="59A3586F" w14:textId="4C1CE6AD" w:rsidR="004E64D6" w:rsidRPr="00021FC5" w:rsidRDefault="004E64D6" w:rsidP="004E64D6">
            <w:pPr>
              <w:rPr>
                <w:b/>
                <w:bCs/>
              </w:rPr>
            </w:pPr>
            <w:r w:rsidRPr="00021FC5">
              <w:rPr>
                <w:b/>
                <w:bCs/>
              </w:rPr>
              <w:t>Total administered net assets</w:t>
            </w:r>
          </w:p>
        </w:tc>
        <w:tc>
          <w:tcPr>
            <w:tcW w:w="1134" w:type="dxa"/>
          </w:tcPr>
          <w:p w14:paraId="6A848CF6" w14:textId="0BCA5C68" w:rsidR="004E64D6" w:rsidRPr="00021FC5" w:rsidRDefault="004E64D6" w:rsidP="00D37DDD">
            <w:pPr>
              <w:jc w:val="right"/>
              <w:rPr>
                <w:b/>
                <w:bCs/>
              </w:rPr>
            </w:pPr>
            <w:r w:rsidRPr="00021FC5">
              <w:rPr>
                <w:b/>
                <w:bCs/>
              </w:rPr>
              <w:t>25,657</w:t>
            </w:r>
          </w:p>
        </w:tc>
        <w:tc>
          <w:tcPr>
            <w:tcW w:w="1166" w:type="dxa"/>
          </w:tcPr>
          <w:p w14:paraId="7A20B61F" w14:textId="6D47C849" w:rsidR="004E64D6" w:rsidRPr="00021FC5" w:rsidRDefault="004E64D6" w:rsidP="00D37DDD">
            <w:pPr>
              <w:jc w:val="right"/>
              <w:rPr>
                <w:b/>
                <w:bCs/>
              </w:rPr>
            </w:pPr>
            <w:r w:rsidRPr="00021FC5">
              <w:rPr>
                <w:b/>
                <w:bCs/>
              </w:rPr>
              <w:t>21,979</w:t>
            </w:r>
          </w:p>
        </w:tc>
        <w:tc>
          <w:tcPr>
            <w:tcW w:w="1125" w:type="dxa"/>
          </w:tcPr>
          <w:p w14:paraId="53F7ADA9" w14:textId="75DB95CC" w:rsidR="004E64D6" w:rsidRPr="00021FC5" w:rsidRDefault="004E64D6" w:rsidP="00D37DDD">
            <w:pPr>
              <w:jc w:val="right"/>
              <w:rPr>
                <w:b/>
                <w:bCs/>
              </w:rPr>
            </w:pPr>
            <w:r w:rsidRPr="00021FC5">
              <w:rPr>
                <w:b/>
                <w:bCs/>
              </w:rPr>
              <w:t>–</w:t>
            </w:r>
          </w:p>
        </w:tc>
        <w:tc>
          <w:tcPr>
            <w:tcW w:w="1125" w:type="dxa"/>
          </w:tcPr>
          <w:p w14:paraId="5FCE0389" w14:textId="040EA7ED" w:rsidR="004E64D6" w:rsidRPr="00021FC5" w:rsidRDefault="004E64D6" w:rsidP="00D37DDD">
            <w:pPr>
              <w:jc w:val="right"/>
              <w:rPr>
                <w:b/>
                <w:bCs/>
              </w:rPr>
            </w:pPr>
            <w:r w:rsidRPr="00021FC5">
              <w:rPr>
                <w:b/>
                <w:bCs/>
              </w:rPr>
              <w:t>–</w:t>
            </w:r>
          </w:p>
        </w:tc>
        <w:tc>
          <w:tcPr>
            <w:tcW w:w="1124" w:type="dxa"/>
          </w:tcPr>
          <w:p w14:paraId="7D6A821F" w14:textId="414CE978" w:rsidR="004E64D6" w:rsidRPr="00021FC5" w:rsidRDefault="004E64D6" w:rsidP="00D37DDD">
            <w:pPr>
              <w:jc w:val="right"/>
              <w:rPr>
                <w:b/>
                <w:bCs/>
              </w:rPr>
            </w:pPr>
            <w:r w:rsidRPr="00021FC5">
              <w:rPr>
                <w:b/>
                <w:bCs/>
              </w:rPr>
              <w:t>28,046</w:t>
            </w:r>
          </w:p>
        </w:tc>
        <w:tc>
          <w:tcPr>
            <w:tcW w:w="1095" w:type="dxa"/>
          </w:tcPr>
          <w:p w14:paraId="7A0ED9EB" w14:textId="3EA5672D" w:rsidR="004E64D6" w:rsidRPr="00021FC5" w:rsidRDefault="004E64D6" w:rsidP="00D37DDD">
            <w:pPr>
              <w:jc w:val="right"/>
              <w:rPr>
                <w:b/>
                <w:bCs/>
              </w:rPr>
            </w:pPr>
            <w:r w:rsidRPr="00021FC5">
              <w:rPr>
                <w:b/>
                <w:bCs/>
              </w:rPr>
              <w:t>21,979</w:t>
            </w:r>
          </w:p>
        </w:tc>
      </w:tr>
    </w:tbl>
    <w:p w14:paraId="69D9E28B" w14:textId="77777777" w:rsidR="00225702" w:rsidRPr="002D0A7D" w:rsidRDefault="00225702" w:rsidP="00225702">
      <w:pPr>
        <w:pStyle w:val="Heading3"/>
      </w:pPr>
      <w:r w:rsidRPr="002D0A7D">
        <w:t>Note 5. Key assets available to support output delivery</w:t>
      </w:r>
    </w:p>
    <w:p w14:paraId="66D4D226" w14:textId="77777777" w:rsidR="00225702" w:rsidRPr="002D0A7D" w:rsidRDefault="00225702" w:rsidP="00225702">
      <w:pPr>
        <w:pStyle w:val="Heading4"/>
      </w:pPr>
      <w:r w:rsidRPr="002D0A7D">
        <w:t>Introduction</w:t>
      </w:r>
    </w:p>
    <w:p w14:paraId="0D8EEBFA" w14:textId="77777777" w:rsidR="00225702" w:rsidRPr="00225702" w:rsidRDefault="00225702" w:rsidP="00225702">
      <w:r w:rsidRPr="00225702">
        <w:t>The VEC controls property, intangibles, plant and equipment that are used in fulfilling its objectives and conducting its activities. They represent the resources that have been entrusted to the VEC to be utilised for delivery of those outputs.</w:t>
      </w:r>
    </w:p>
    <w:p w14:paraId="3EFF8613" w14:textId="77777777" w:rsidR="00225702" w:rsidRDefault="00225702" w:rsidP="00225702">
      <w:pPr>
        <w:pStyle w:val="Heading4"/>
      </w:pPr>
      <w:r w:rsidRPr="002D0A7D">
        <w:t>Note 5.1</w:t>
      </w:r>
      <w:r>
        <w:t xml:space="preserve"> </w:t>
      </w:r>
      <w:r w:rsidRPr="002D0A7D">
        <w:t>Total property, plant and equipment</w:t>
      </w:r>
    </w:p>
    <w:tbl>
      <w:tblPr>
        <w:tblStyle w:val="TableGrid"/>
        <w:tblW w:w="0" w:type="auto"/>
        <w:tblLook w:val="04A0" w:firstRow="1" w:lastRow="0" w:firstColumn="1" w:lastColumn="0" w:noHBand="0" w:noVBand="1"/>
        <w:tblCaption w:val="Property, plant and equipment"/>
        <w:tblDescription w:val="Table shows equipment, vehicles and leasehold improvements for 2024 and 2025 financial years including net carrying amounts."/>
      </w:tblPr>
      <w:tblGrid>
        <w:gridCol w:w="2689"/>
        <w:gridCol w:w="992"/>
        <w:gridCol w:w="1134"/>
        <w:gridCol w:w="1134"/>
        <w:gridCol w:w="1125"/>
        <w:gridCol w:w="1026"/>
        <w:gridCol w:w="1074"/>
      </w:tblGrid>
      <w:tr w:rsidR="003E1B70" w14:paraId="644564E0" w14:textId="77777777" w:rsidTr="00EC5821">
        <w:tc>
          <w:tcPr>
            <w:tcW w:w="2689" w:type="dxa"/>
          </w:tcPr>
          <w:p w14:paraId="6AABB125" w14:textId="77777777" w:rsidR="003E1B70" w:rsidRDefault="003E1B70" w:rsidP="00225702"/>
        </w:tc>
        <w:tc>
          <w:tcPr>
            <w:tcW w:w="2126" w:type="dxa"/>
            <w:gridSpan w:val="2"/>
          </w:tcPr>
          <w:p w14:paraId="3F8F6B30" w14:textId="00254F2C" w:rsidR="003E1B70" w:rsidRPr="008F6533" w:rsidRDefault="003E1B70" w:rsidP="00D37DDD">
            <w:pPr>
              <w:jc w:val="right"/>
              <w:rPr>
                <w:b/>
                <w:bCs/>
              </w:rPr>
            </w:pPr>
            <w:r w:rsidRPr="008F6533">
              <w:rPr>
                <w:b/>
                <w:bCs/>
              </w:rPr>
              <w:t>Gross carrying amount</w:t>
            </w:r>
          </w:p>
        </w:tc>
        <w:tc>
          <w:tcPr>
            <w:tcW w:w="2259" w:type="dxa"/>
            <w:gridSpan w:val="2"/>
          </w:tcPr>
          <w:p w14:paraId="08CC80C8" w14:textId="2FBE46A3" w:rsidR="003E1B70" w:rsidRPr="008F6533" w:rsidRDefault="003E1B70" w:rsidP="00D37DDD">
            <w:pPr>
              <w:jc w:val="right"/>
              <w:rPr>
                <w:b/>
                <w:bCs/>
              </w:rPr>
            </w:pPr>
            <w:r w:rsidRPr="008F6533">
              <w:rPr>
                <w:b/>
                <w:bCs/>
              </w:rPr>
              <w:t>Accumulated depreciation</w:t>
            </w:r>
          </w:p>
        </w:tc>
        <w:tc>
          <w:tcPr>
            <w:tcW w:w="2100" w:type="dxa"/>
            <w:gridSpan w:val="2"/>
          </w:tcPr>
          <w:p w14:paraId="30987821" w14:textId="6C3AEAEA" w:rsidR="003E1B70" w:rsidRPr="008F6533" w:rsidRDefault="00172708" w:rsidP="00D37DDD">
            <w:pPr>
              <w:jc w:val="right"/>
              <w:rPr>
                <w:b/>
                <w:bCs/>
              </w:rPr>
            </w:pPr>
            <w:r w:rsidRPr="008F6533">
              <w:rPr>
                <w:b/>
                <w:bCs/>
              </w:rPr>
              <w:t>Net carrying amount</w:t>
            </w:r>
          </w:p>
        </w:tc>
      </w:tr>
      <w:tr w:rsidR="00EC5821" w14:paraId="4CF3ACA9" w14:textId="77777777" w:rsidTr="00EC5821">
        <w:tc>
          <w:tcPr>
            <w:tcW w:w="2689" w:type="dxa"/>
          </w:tcPr>
          <w:p w14:paraId="553BCBE0" w14:textId="77777777" w:rsidR="00172708" w:rsidRDefault="00172708" w:rsidP="00172708"/>
        </w:tc>
        <w:tc>
          <w:tcPr>
            <w:tcW w:w="992" w:type="dxa"/>
          </w:tcPr>
          <w:p w14:paraId="72093CCB" w14:textId="0FC96283" w:rsidR="00172708" w:rsidRDefault="00172708" w:rsidP="00D37DDD">
            <w:pPr>
              <w:jc w:val="right"/>
            </w:pPr>
            <w:r w:rsidRPr="00F60206">
              <w:rPr>
                <w:b/>
                <w:bCs/>
              </w:rPr>
              <w:t>2025 ($’000)</w:t>
            </w:r>
          </w:p>
        </w:tc>
        <w:tc>
          <w:tcPr>
            <w:tcW w:w="1134" w:type="dxa"/>
          </w:tcPr>
          <w:p w14:paraId="676E3194" w14:textId="3BD4E480" w:rsidR="00172708" w:rsidRDefault="00172708" w:rsidP="00D37DDD">
            <w:pPr>
              <w:jc w:val="right"/>
            </w:pPr>
            <w:r w:rsidRPr="00F60206">
              <w:rPr>
                <w:b/>
                <w:bCs/>
              </w:rPr>
              <w:t>2024 ($’000)</w:t>
            </w:r>
          </w:p>
        </w:tc>
        <w:tc>
          <w:tcPr>
            <w:tcW w:w="1134" w:type="dxa"/>
          </w:tcPr>
          <w:p w14:paraId="0970E218" w14:textId="714EE314" w:rsidR="00172708" w:rsidRDefault="00172708" w:rsidP="00D37DDD">
            <w:pPr>
              <w:jc w:val="right"/>
            </w:pPr>
            <w:r w:rsidRPr="00F60206">
              <w:rPr>
                <w:b/>
                <w:bCs/>
              </w:rPr>
              <w:t>2025 ($’000)</w:t>
            </w:r>
          </w:p>
        </w:tc>
        <w:tc>
          <w:tcPr>
            <w:tcW w:w="1125" w:type="dxa"/>
          </w:tcPr>
          <w:p w14:paraId="4A9E78B4" w14:textId="7A6A7BA2" w:rsidR="00172708" w:rsidRDefault="00172708" w:rsidP="00D37DDD">
            <w:pPr>
              <w:jc w:val="right"/>
            </w:pPr>
            <w:r w:rsidRPr="00F60206">
              <w:rPr>
                <w:b/>
                <w:bCs/>
              </w:rPr>
              <w:t>2024 ($’000)</w:t>
            </w:r>
          </w:p>
        </w:tc>
        <w:tc>
          <w:tcPr>
            <w:tcW w:w="1026" w:type="dxa"/>
          </w:tcPr>
          <w:p w14:paraId="3C895DE5" w14:textId="62160257" w:rsidR="00172708" w:rsidRDefault="00172708" w:rsidP="00D37DDD">
            <w:pPr>
              <w:jc w:val="right"/>
            </w:pPr>
            <w:r w:rsidRPr="00F60206">
              <w:rPr>
                <w:b/>
                <w:bCs/>
              </w:rPr>
              <w:t>2025 ($’000)</w:t>
            </w:r>
          </w:p>
        </w:tc>
        <w:tc>
          <w:tcPr>
            <w:tcW w:w="1074" w:type="dxa"/>
          </w:tcPr>
          <w:p w14:paraId="7CE3DF1F" w14:textId="0164B3A1" w:rsidR="00172708" w:rsidRDefault="00172708" w:rsidP="00D37DDD">
            <w:pPr>
              <w:jc w:val="right"/>
            </w:pPr>
            <w:r w:rsidRPr="00F60206">
              <w:rPr>
                <w:b/>
                <w:bCs/>
              </w:rPr>
              <w:t>2024 ($’000)</w:t>
            </w:r>
          </w:p>
        </w:tc>
      </w:tr>
      <w:tr w:rsidR="00EC5821" w14:paraId="032D10DF" w14:textId="77777777" w:rsidTr="00EC5821">
        <w:tc>
          <w:tcPr>
            <w:tcW w:w="2689" w:type="dxa"/>
          </w:tcPr>
          <w:p w14:paraId="3B33A7BC" w14:textId="7BE1153C" w:rsidR="00EC5821" w:rsidRPr="00EC5821" w:rsidRDefault="00EC5821" w:rsidP="00EC5821">
            <w:r w:rsidRPr="00EC5821">
              <w:lastRenderedPageBreak/>
              <w:t>Plant, equipment, fixtures and fittings and vehicles at fair value (</w:t>
            </w:r>
            <w:proofErr w:type="spellStart"/>
            <w:r w:rsidRPr="00EC5821">
              <w:t>i</w:t>
            </w:r>
            <w:proofErr w:type="spellEnd"/>
            <w:r w:rsidRPr="00EC5821">
              <w:t>)</w:t>
            </w:r>
          </w:p>
        </w:tc>
        <w:tc>
          <w:tcPr>
            <w:tcW w:w="992" w:type="dxa"/>
          </w:tcPr>
          <w:p w14:paraId="47B6B70E" w14:textId="7A834F1C" w:rsidR="00EC5821" w:rsidRPr="00EC5821" w:rsidRDefault="00EC5821" w:rsidP="00D37DDD">
            <w:pPr>
              <w:jc w:val="right"/>
            </w:pPr>
            <w:r w:rsidRPr="00EC5821">
              <w:t>11,161</w:t>
            </w:r>
          </w:p>
        </w:tc>
        <w:tc>
          <w:tcPr>
            <w:tcW w:w="1134" w:type="dxa"/>
          </w:tcPr>
          <w:p w14:paraId="4799732B" w14:textId="19F298F4" w:rsidR="00EC5821" w:rsidRPr="00EC5821" w:rsidRDefault="00EC5821" w:rsidP="00D37DDD">
            <w:pPr>
              <w:jc w:val="right"/>
            </w:pPr>
            <w:r w:rsidRPr="00EC5821">
              <w:t>10,330</w:t>
            </w:r>
          </w:p>
        </w:tc>
        <w:tc>
          <w:tcPr>
            <w:tcW w:w="1134" w:type="dxa"/>
          </w:tcPr>
          <w:p w14:paraId="64E425B7" w14:textId="611EC5B9" w:rsidR="00EC5821" w:rsidRPr="00EC5821" w:rsidRDefault="00EC5821" w:rsidP="00D37DDD">
            <w:pPr>
              <w:jc w:val="right"/>
            </w:pPr>
            <w:r w:rsidRPr="00EC5821">
              <w:t>(7,349)</w:t>
            </w:r>
          </w:p>
        </w:tc>
        <w:tc>
          <w:tcPr>
            <w:tcW w:w="1125" w:type="dxa"/>
          </w:tcPr>
          <w:p w14:paraId="1F87C94E" w14:textId="7A76A477" w:rsidR="00EC5821" w:rsidRPr="00EC5821" w:rsidRDefault="00EC5821" w:rsidP="00D37DDD">
            <w:pPr>
              <w:jc w:val="right"/>
            </w:pPr>
            <w:r w:rsidRPr="00EC5821">
              <w:t>(6,178)</w:t>
            </w:r>
          </w:p>
        </w:tc>
        <w:tc>
          <w:tcPr>
            <w:tcW w:w="1026" w:type="dxa"/>
          </w:tcPr>
          <w:p w14:paraId="3742776C" w14:textId="127E9AF0" w:rsidR="00EC5821" w:rsidRPr="00EC5821" w:rsidRDefault="00EC5821" w:rsidP="00D37DDD">
            <w:pPr>
              <w:jc w:val="right"/>
            </w:pPr>
            <w:r w:rsidRPr="00EC5821">
              <w:t>3,812</w:t>
            </w:r>
          </w:p>
        </w:tc>
        <w:tc>
          <w:tcPr>
            <w:tcW w:w="1074" w:type="dxa"/>
          </w:tcPr>
          <w:p w14:paraId="0BEC4C05" w14:textId="705DDFA2" w:rsidR="00EC5821" w:rsidRPr="00EC5821" w:rsidRDefault="00EC5821" w:rsidP="00D37DDD">
            <w:pPr>
              <w:jc w:val="right"/>
            </w:pPr>
            <w:r w:rsidRPr="00EC5821">
              <w:t>4,152</w:t>
            </w:r>
          </w:p>
        </w:tc>
      </w:tr>
      <w:tr w:rsidR="00EC5821" w14:paraId="614C4D4A" w14:textId="77777777" w:rsidTr="00EC5821">
        <w:tc>
          <w:tcPr>
            <w:tcW w:w="2689" w:type="dxa"/>
          </w:tcPr>
          <w:p w14:paraId="72ECDF33" w14:textId="5C593A64" w:rsidR="00EC5821" w:rsidRPr="00EC5821" w:rsidRDefault="00EC5821" w:rsidP="00EC5821">
            <w:r w:rsidRPr="00EC5821">
              <w:t>Leasehold improvements</w:t>
            </w:r>
          </w:p>
        </w:tc>
        <w:tc>
          <w:tcPr>
            <w:tcW w:w="992" w:type="dxa"/>
          </w:tcPr>
          <w:p w14:paraId="043B9D79" w14:textId="5015400E" w:rsidR="00EC5821" w:rsidRPr="00EC5821" w:rsidRDefault="00EC5821" w:rsidP="00D37DDD">
            <w:pPr>
              <w:jc w:val="right"/>
            </w:pPr>
            <w:r w:rsidRPr="00EC5821">
              <w:t>7,084</w:t>
            </w:r>
          </w:p>
        </w:tc>
        <w:tc>
          <w:tcPr>
            <w:tcW w:w="1134" w:type="dxa"/>
          </w:tcPr>
          <w:p w14:paraId="7E14CB66" w14:textId="51E07541" w:rsidR="00EC5821" w:rsidRPr="00EC5821" w:rsidRDefault="00EC5821" w:rsidP="00D37DDD">
            <w:pPr>
              <w:jc w:val="right"/>
            </w:pPr>
            <w:r w:rsidRPr="00EC5821">
              <w:t>6,063</w:t>
            </w:r>
          </w:p>
        </w:tc>
        <w:tc>
          <w:tcPr>
            <w:tcW w:w="1134" w:type="dxa"/>
          </w:tcPr>
          <w:p w14:paraId="7ECBFAD7" w14:textId="1AB507FC" w:rsidR="00EC5821" w:rsidRPr="00EC5821" w:rsidRDefault="00EC5821" w:rsidP="00D37DDD">
            <w:pPr>
              <w:jc w:val="right"/>
            </w:pPr>
            <w:r w:rsidRPr="00EC5821">
              <w:t>(5,311)</w:t>
            </w:r>
          </w:p>
        </w:tc>
        <w:tc>
          <w:tcPr>
            <w:tcW w:w="1125" w:type="dxa"/>
          </w:tcPr>
          <w:p w14:paraId="726314CC" w14:textId="73F94AAB" w:rsidR="00EC5821" w:rsidRPr="00EC5821" w:rsidRDefault="00EC5821" w:rsidP="00D37DDD">
            <w:pPr>
              <w:jc w:val="right"/>
            </w:pPr>
            <w:r w:rsidRPr="00EC5821">
              <w:t>(4,915)</w:t>
            </w:r>
          </w:p>
        </w:tc>
        <w:tc>
          <w:tcPr>
            <w:tcW w:w="1026" w:type="dxa"/>
          </w:tcPr>
          <w:p w14:paraId="5E21B857" w14:textId="12141EFA" w:rsidR="00EC5821" w:rsidRPr="00EC5821" w:rsidRDefault="00EC5821" w:rsidP="00D37DDD">
            <w:pPr>
              <w:jc w:val="right"/>
            </w:pPr>
            <w:r w:rsidRPr="00EC5821">
              <w:t>1,773</w:t>
            </w:r>
          </w:p>
        </w:tc>
        <w:tc>
          <w:tcPr>
            <w:tcW w:w="1074" w:type="dxa"/>
          </w:tcPr>
          <w:p w14:paraId="4EA9C08A" w14:textId="72D84924" w:rsidR="00EC5821" w:rsidRPr="00EC5821" w:rsidRDefault="00EC5821" w:rsidP="00D37DDD">
            <w:pPr>
              <w:jc w:val="right"/>
            </w:pPr>
            <w:r w:rsidRPr="00EC5821">
              <w:t>1,148</w:t>
            </w:r>
          </w:p>
        </w:tc>
      </w:tr>
      <w:tr w:rsidR="00EC5821" w14:paraId="5859458F" w14:textId="77777777" w:rsidTr="00EC5821">
        <w:tc>
          <w:tcPr>
            <w:tcW w:w="2689" w:type="dxa"/>
          </w:tcPr>
          <w:p w14:paraId="473E03F2" w14:textId="6E7AE5EF" w:rsidR="00EC5821" w:rsidRPr="00930B29" w:rsidRDefault="00EC5821" w:rsidP="00EC5821">
            <w:pPr>
              <w:rPr>
                <w:b/>
                <w:bCs/>
              </w:rPr>
            </w:pPr>
            <w:r w:rsidRPr="00930B29">
              <w:rPr>
                <w:b/>
                <w:bCs/>
              </w:rPr>
              <w:t>Net carrying amount</w:t>
            </w:r>
          </w:p>
        </w:tc>
        <w:tc>
          <w:tcPr>
            <w:tcW w:w="992" w:type="dxa"/>
          </w:tcPr>
          <w:p w14:paraId="312A429E" w14:textId="62D66AEF" w:rsidR="00EC5821" w:rsidRPr="00930B29" w:rsidRDefault="00EC5821" w:rsidP="00D37DDD">
            <w:pPr>
              <w:jc w:val="right"/>
              <w:rPr>
                <w:b/>
                <w:bCs/>
              </w:rPr>
            </w:pPr>
            <w:r w:rsidRPr="00930B29">
              <w:rPr>
                <w:b/>
                <w:bCs/>
              </w:rPr>
              <w:t>18,245</w:t>
            </w:r>
          </w:p>
        </w:tc>
        <w:tc>
          <w:tcPr>
            <w:tcW w:w="1134" w:type="dxa"/>
          </w:tcPr>
          <w:p w14:paraId="3D4A69DC" w14:textId="5900ABB6" w:rsidR="00EC5821" w:rsidRPr="00930B29" w:rsidRDefault="00EC5821" w:rsidP="00D37DDD">
            <w:pPr>
              <w:jc w:val="right"/>
              <w:rPr>
                <w:b/>
                <w:bCs/>
              </w:rPr>
            </w:pPr>
            <w:r w:rsidRPr="00930B29">
              <w:rPr>
                <w:b/>
                <w:bCs/>
              </w:rPr>
              <w:t>16,393</w:t>
            </w:r>
          </w:p>
        </w:tc>
        <w:tc>
          <w:tcPr>
            <w:tcW w:w="1134" w:type="dxa"/>
          </w:tcPr>
          <w:p w14:paraId="6ACBFB2E" w14:textId="5EC9BF8B" w:rsidR="00EC5821" w:rsidRPr="00930B29" w:rsidRDefault="00EC5821" w:rsidP="00D37DDD">
            <w:pPr>
              <w:jc w:val="right"/>
              <w:rPr>
                <w:b/>
                <w:bCs/>
              </w:rPr>
            </w:pPr>
            <w:r w:rsidRPr="00930B29">
              <w:rPr>
                <w:b/>
                <w:bCs/>
              </w:rPr>
              <w:t>(12,660)</w:t>
            </w:r>
          </w:p>
        </w:tc>
        <w:tc>
          <w:tcPr>
            <w:tcW w:w="1125" w:type="dxa"/>
          </w:tcPr>
          <w:p w14:paraId="2E7000E2" w14:textId="7FA53559" w:rsidR="00EC5821" w:rsidRPr="00930B29" w:rsidRDefault="00EC5821" w:rsidP="00D37DDD">
            <w:pPr>
              <w:jc w:val="right"/>
              <w:rPr>
                <w:b/>
                <w:bCs/>
              </w:rPr>
            </w:pPr>
            <w:r w:rsidRPr="00930B29">
              <w:rPr>
                <w:b/>
                <w:bCs/>
              </w:rPr>
              <w:t>(11,093)</w:t>
            </w:r>
          </w:p>
        </w:tc>
        <w:tc>
          <w:tcPr>
            <w:tcW w:w="1026" w:type="dxa"/>
          </w:tcPr>
          <w:p w14:paraId="19DEAA9B" w14:textId="3F8F01C2" w:rsidR="00EC5821" w:rsidRPr="00930B29" w:rsidRDefault="00EC5821" w:rsidP="00D37DDD">
            <w:pPr>
              <w:jc w:val="right"/>
              <w:rPr>
                <w:b/>
                <w:bCs/>
              </w:rPr>
            </w:pPr>
            <w:r w:rsidRPr="00930B29">
              <w:rPr>
                <w:b/>
                <w:bCs/>
              </w:rPr>
              <w:t>5,585</w:t>
            </w:r>
          </w:p>
        </w:tc>
        <w:tc>
          <w:tcPr>
            <w:tcW w:w="1074" w:type="dxa"/>
          </w:tcPr>
          <w:p w14:paraId="0E43C13F" w14:textId="5B364ACC" w:rsidR="00EC5821" w:rsidRPr="00930B29" w:rsidRDefault="00EC5821" w:rsidP="00D37DDD">
            <w:pPr>
              <w:jc w:val="right"/>
              <w:rPr>
                <w:b/>
                <w:bCs/>
              </w:rPr>
            </w:pPr>
            <w:r w:rsidRPr="00930B29">
              <w:rPr>
                <w:b/>
                <w:bCs/>
              </w:rPr>
              <w:t>5,300</w:t>
            </w:r>
          </w:p>
        </w:tc>
      </w:tr>
    </w:tbl>
    <w:p w14:paraId="5DA3F6B7" w14:textId="3D36C0A6" w:rsidR="0049666F" w:rsidRDefault="0049666F" w:rsidP="00C9310B">
      <w:pPr>
        <w:pStyle w:val="ListParagraph"/>
        <w:numPr>
          <w:ilvl w:val="0"/>
          <w:numId w:val="130"/>
        </w:numPr>
      </w:pPr>
      <w:r>
        <w:t>Right of use motor vehicles with a net carrying amount of $264,665 (2024 $219,660) are included in this balance.</w:t>
      </w:r>
    </w:p>
    <w:p w14:paraId="763CA19E" w14:textId="77777777" w:rsidR="0049666F" w:rsidRDefault="0049666F" w:rsidP="0049666F">
      <w:pPr>
        <w:pStyle w:val="Heading4"/>
      </w:pPr>
      <w:r>
        <w:t>Initial recognition</w:t>
      </w:r>
    </w:p>
    <w:p w14:paraId="0F11341F" w14:textId="77777777" w:rsidR="0049666F" w:rsidRDefault="0049666F" w:rsidP="0049666F">
      <w:r>
        <w:t>All non-financial physical assets are measured initially at cost and subsequently revalued at fair value less accumulated depreciation and impairment.</w:t>
      </w:r>
    </w:p>
    <w:p w14:paraId="22093758" w14:textId="77777777" w:rsidR="0049666F" w:rsidRDefault="0049666F" w:rsidP="0049666F">
      <w:r>
        <w:t>The cost of leasehold improvements is capitalised as an asset and amortised over the shorter of the remaining term of the lease or the estimated useful life of the improvements.</w:t>
      </w:r>
    </w:p>
    <w:p w14:paraId="15C88FFC" w14:textId="569CF9A4" w:rsidR="00021FC5" w:rsidRDefault="0049666F" w:rsidP="0049666F">
      <w:r>
        <w:t>The initial cost of leased motor vehicles is measured at amounts equal to the fair value of the leased asset or, if lower, the present value of the minimum lease payments determined at the inception of the lease.</w:t>
      </w:r>
    </w:p>
    <w:p w14:paraId="53FD90B1" w14:textId="77777777" w:rsidR="00293C3C" w:rsidRPr="004648FC" w:rsidRDefault="00293C3C" w:rsidP="004648FC">
      <w:pPr>
        <w:pStyle w:val="Heading4"/>
      </w:pPr>
      <w:r w:rsidRPr="004648FC">
        <w:t>Right-of-use asset acquired by lessees – initial measurement</w:t>
      </w:r>
    </w:p>
    <w:p w14:paraId="41A4AFEA" w14:textId="77777777" w:rsidR="00293C3C" w:rsidRPr="004648FC" w:rsidRDefault="00293C3C" w:rsidP="004648FC">
      <w:r w:rsidRPr="004648FC">
        <w:t>The VEC recognises a right-of-use asset and a lease liability at the lease commencement date. The right-of-use asset is initially measured at cost, which comprises the initial amount of the lease liability adjusted for:</w:t>
      </w:r>
    </w:p>
    <w:p w14:paraId="65FD8723" w14:textId="77777777" w:rsidR="00293C3C" w:rsidRPr="00A464A3" w:rsidRDefault="00293C3C" w:rsidP="00C9310B">
      <w:pPr>
        <w:pStyle w:val="ListParagraph"/>
        <w:numPr>
          <w:ilvl w:val="0"/>
          <w:numId w:val="127"/>
        </w:numPr>
      </w:pPr>
      <w:r w:rsidRPr="00A464A3">
        <w:t>any lease payments made at or before the commencement date less any lease incentive received</w:t>
      </w:r>
    </w:p>
    <w:p w14:paraId="4A362F78" w14:textId="77777777" w:rsidR="00293C3C" w:rsidRPr="00A464A3" w:rsidRDefault="00293C3C" w:rsidP="00C9310B">
      <w:pPr>
        <w:pStyle w:val="ListParagraph"/>
        <w:numPr>
          <w:ilvl w:val="0"/>
          <w:numId w:val="127"/>
        </w:numPr>
      </w:pPr>
      <w:r w:rsidRPr="00A464A3">
        <w:t>any initial direct costs incurred</w:t>
      </w:r>
    </w:p>
    <w:p w14:paraId="1BC7DBB3" w14:textId="56D13F8B" w:rsidR="00293C3C" w:rsidRPr="00A464A3" w:rsidRDefault="00293C3C" w:rsidP="00C9310B">
      <w:pPr>
        <w:pStyle w:val="ListParagraph"/>
        <w:numPr>
          <w:ilvl w:val="0"/>
          <w:numId w:val="127"/>
        </w:numPr>
      </w:pPr>
      <w:r w:rsidRPr="00A464A3">
        <w:t>an estimate of costs to dismantle and remove the underlying asset or to restore the underlying asset</w:t>
      </w:r>
      <w:r w:rsidR="004C5C71" w:rsidRPr="00A464A3">
        <w:t>.</w:t>
      </w:r>
    </w:p>
    <w:p w14:paraId="5D4411FB" w14:textId="77777777" w:rsidR="00293C3C" w:rsidRPr="004648FC" w:rsidRDefault="00293C3C" w:rsidP="004648FC">
      <w:r w:rsidRPr="004648FC">
        <w:t>The VEC depreciates the right-of-use assets on a straight-line basis from the lease commencement date to the earlier of the end of the useful life of the right-of-use asset or the end of the lease term.</w:t>
      </w:r>
    </w:p>
    <w:p w14:paraId="1772AD9E" w14:textId="4F21736B" w:rsidR="00293C3C" w:rsidRPr="004648FC" w:rsidRDefault="00293C3C" w:rsidP="004648FC">
      <w:r w:rsidRPr="004648FC">
        <w:t>Refer to the table at 5.1.2 for reconciliation of movements in carrying amounts of the VEC</w:t>
      </w:r>
      <w:r w:rsidR="004C5C71">
        <w:t>’</w:t>
      </w:r>
      <w:r w:rsidRPr="004648FC">
        <w:t>s right-of-use assets.</w:t>
      </w:r>
    </w:p>
    <w:p w14:paraId="257B3B4D" w14:textId="77777777" w:rsidR="00293C3C" w:rsidRPr="004648FC" w:rsidRDefault="00293C3C" w:rsidP="004648FC">
      <w:r w:rsidRPr="004648FC">
        <w:t>Fair value of plant, equipment, fixtures and fittings that are specialised in use (such that is rarely sold other than as a part of a going concern) is determined using the current replacement cost method.</w:t>
      </w:r>
    </w:p>
    <w:p w14:paraId="039EB598" w14:textId="77777777" w:rsidR="00293C3C" w:rsidRPr="004648FC" w:rsidRDefault="00293C3C" w:rsidP="004648FC">
      <w:r w:rsidRPr="004648FC">
        <w:lastRenderedPageBreak/>
        <w:t>Refer to Note 8.3 for additional information on fair value determination of plant and equipment.</w:t>
      </w:r>
    </w:p>
    <w:p w14:paraId="7AA939AB" w14:textId="77777777" w:rsidR="00293C3C" w:rsidRPr="004648FC" w:rsidRDefault="00293C3C" w:rsidP="0075590B">
      <w:pPr>
        <w:pStyle w:val="Heading4"/>
      </w:pPr>
      <w:r w:rsidRPr="004648FC">
        <w:t>Impairment of property, plant and equipment</w:t>
      </w:r>
    </w:p>
    <w:p w14:paraId="491650D4" w14:textId="77777777" w:rsidR="00293C3C" w:rsidRPr="004648FC" w:rsidRDefault="00293C3C" w:rsidP="004648FC">
      <w:r w:rsidRPr="004648FC">
        <w:t>The recoverable amount of primarily non-cash-generating assets of not-for-profit entities, which are typically specialised in nature and held for continuing use of their service capacity, is expected to be materially the same as fair value determined under AASB 13 Fair Value Measurement, with the consequence that AASB 136 does not apply to such assets that are regularly revalued.</w:t>
      </w:r>
    </w:p>
    <w:p w14:paraId="64303D84" w14:textId="7827AAA8" w:rsidR="00091CD4" w:rsidRDefault="00293C3C" w:rsidP="004648FC">
      <w:pPr>
        <w:pStyle w:val="Heading5"/>
      </w:pPr>
      <w:r w:rsidRPr="004873F3">
        <w:t>5.1.1 Depreciation and amortisation</w:t>
      </w:r>
    </w:p>
    <w:tbl>
      <w:tblPr>
        <w:tblStyle w:val="TableGrid"/>
        <w:tblW w:w="0" w:type="auto"/>
        <w:tblLook w:val="04A0" w:firstRow="1" w:lastRow="0" w:firstColumn="1" w:lastColumn="0" w:noHBand="0" w:noVBand="1"/>
        <w:tblCaption w:val="Depreciation and amortisation"/>
        <w:tblDescription w:val="Table shows total depreciation and amortisation for the last 2 financial years."/>
      </w:tblPr>
      <w:tblGrid>
        <w:gridCol w:w="5665"/>
        <w:gridCol w:w="1843"/>
        <w:gridCol w:w="1666"/>
      </w:tblGrid>
      <w:tr w:rsidR="00456A67" w14:paraId="316A6299" w14:textId="77777777" w:rsidTr="00AB5FE2">
        <w:tc>
          <w:tcPr>
            <w:tcW w:w="5665" w:type="dxa"/>
          </w:tcPr>
          <w:p w14:paraId="33B3D292" w14:textId="05C64364" w:rsidR="00456A67" w:rsidRPr="00AB5FE2" w:rsidRDefault="006E138A" w:rsidP="00147799">
            <w:pPr>
              <w:rPr>
                <w:b/>
                <w:bCs/>
              </w:rPr>
            </w:pPr>
            <w:r w:rsidRPr="00AB5FE2">
              <w:rPr>
                <w:b/>
                <w:bCs/>
              </w:rPr>
              <w:t>Charge for the period</w:t>
            </w:r>
          </w:p>
        </w:tc>
        <w:tc>
          <w:tcPr>
            <w:tcW w:w="1843" w:type="dxa"/>
          </w:tcPr>
          <w:p w14:paraId="14A20794" w14:textId="6F44775F" w:rsidR="00456A67" w:rsidRPr="00AB5FE2" w:rsidRDefault="006E138A" w:rsidP="00897DA5">
            <w:pPr>
              <w:jc w:val="right"/>
              <w:rPr>
                <w:b/>
                <w:bCs/>
              </w:rPr>
            </w:pPr>
            <w:r w:rsidRPr="00AB5FE2">
              <w:rPr>
                <w:b/>
                <w:bCs/>
              </w:rPr>
              <w:t>2025 ($’000)</w:t>
            </w:r>
          </w:p>
        </w:tc>
        <w:tc>
          <w:tcPr>
            <w:tcW w:w="1666" w:type="dxa"/>
          </w:tcPr>
          <w:p w14:paraId="270978C2" w14:textId="3C5B5DAB" w:rsidR="00456A67" w:rsidRPr="00AB5FE2" w:rsidRDefault="006E138A" w:rsidP="00897DA5">
            <w:pPr>
              <w:jc w:val="right"/>
              <w:rPr>
                <w:b/>
                <w:bCs/>
              </w:rPr>
            </w:pPr>
            <w:r w:rsidRPr="00AB5FE2">
              <w:rPr>
                <w:b/>
                <w:bCs/>
              </w:rPr>
              <w:t>2024 ($’000)</w:t>
            </w:r>
          </w:p>
        </w:tc>
      </w:tr>
      <w:tr w:rsidR="00B32622" w14:paraId="776C57C7" w14:textId="77777777" w:rsidTr="00AB5FE2">
        <w:tc>
          <w:tcPr>
            <w:tcW w:w="5665" w:type="dxa"/>
          </w:tcPr>
          <w:p w14:paraId="5955634B" w14:textId="552FD016" w:rsidR="00B32622" w:rsidRDefault="00B32622" w:rsidP="00B32622">
            <w:r w:rsidRPr="00A63F61">
              <w:t>Property, plant and equipment</w:t>
            </w:r>
          </w:p>
        </w:tc>
        <w:tc>
          <w:tcPr>
            <w:tcW w:w="1843" w:type="dxa"/>
          </w:tcPr>
          <w:p w14:paraId="3BCF1AAC" w14:textId="264EBF80" w:rsidR="00B32622" w:rsidRDefault="00B32622" w:rsidP="00897DA5">
            <w:pPr>
              <w:jc w:val="right"/>
            </w:pPr>
            <w:r w:rsidRPr="00A63F61">
              <w:t>1,664</w:t>
            </w:r>
          </w:p>
        </w:tc>
        <w:tc>
          <w:tcPr>
            <w:tcW w:w="1666" w:type="dxa"/>
          </w:tcPr>
          <w:p w14:paraId="133F1DF1" w14:textId="36154D5E" w:rsidR="00B32622" w:rsidRDefault="00B32622" w:rsidP="00897DA5">
            <w:pPr>
              <w:jc w:val="right"/>
            </w:pPr>
            <w:r w:rsidRPr="00A63F61">
              <w:t>1,643</w:t>
            </w:r>
          </w:p>
        </w:tc>
      </w:tr>
      <w:tr w:rsidR="00AB5FE2" w14:paraId="5D89627E" w14:textId="77777777" w:rsidTr="00AB5FE2">
        <w:tc>
          <w:tcPr>
            <w:tcW w:w="5665" w:type="dxa"/>
          </w:tcPr>
          <w:p w14:paraId="12705419" w14:textId="1C03FC1B" w:rsidR="00AB5FE2" w:rsidRDefault="00AB5FE2" w:rsidP="00AB5FE2">
            <w:r w:rsidRPr="00A63F61">
              <w:t>Intangible assets</w:t>
            </w:r>
          </w:p>
        </w:tc>
        <w:tc>
          <w:tcPr>
            <w:tcW w:w="1843" w:type="dxa"/>
          </w:tcPr>
          <w:p w14:paraId="7A56FEA6" w14:textId="5FEB4D02" w:rsidR="00AB5FE2" w:rsidRDefault="00AB5FE2" w:rsidP="00897DA5">
            <w:pPr>
              <w:jc w:val="right"/>
            </w:pPr>
            <w:r w:rsidRPr="00A63F61">
              <w:t>3,142</w:t>
            </w:r>
          </w:p>
        </w:tc>
        <w:tc>
          <w:tcPr>
            <w:tcW w:w="1666" w:type="dxa"/>
          </w:tcPr>
          <w:p w14:paraId="76740FA7" w14:textId="60F61E37" w:rsidR="00AB5FE2" w:rsidRDefault="00AB5FE2" w:rsidP="00897DA5">
            <w:pPr>
              <w:jc w:val="right"/>
            </w:pPr>
            <w:r w:rsidRPr="00A63F61">
              <w:t>3,271</w:t>
            </w:r>
          </w:p>
        </w:tc>
      </w:tr>
      <w:tr w:rsidR="00AB5FE2" w14:paraId="50451B93" w14:textId="77777777" w:rsidTr="00AB5FE2">
        <w:tc>
          <w:tcPr>
            <w:tcW w:w="5665" w:type="dxa"/>
          </w:tcPr>
          <w:p w14:paraId="7A945A1B" w14:textId="5CF211AD" w:rsidR="00AB5FE2" w:rsidRDefault="00AB5FE2" w:rsidP="00AB5FE2">
            <w:r w:rsidRPr="00D2152D">
              <w:rPr>
                <w:b/>
                <w:bCs/>
              </w:rPr>
              <w:t>Total depreciation and amortisation</w:t>
            </w:r>
          </w:p>
        </w:tc>
        <w:tc>
          <w:tcPr>
            <w:tcW w:w="1843" w:type="dxa"/>
          </w:tcPr>
          <w:p w14:paraId="2851B1F3" w14:textId="4D9CF0B0" w:rsidR="00AB5FE2" w:rsidRDefault="00AB5FE2" w:rsidP="00897DA5">
            <w:pPr>
              <w:jc w:val="right"/>
            </w:pPr>
            <w:r w:rsidRPr="00D2152D">
              <w:rPr>
                <w:b/>
                <w:bCs/>
              </w:rPr>
              <w:t>4,806</w:t>
            </w:r>
          </w:p>
        </w:tc>
        <w:tc>
          <w:tcPr>
            <w:tcW w:w="1666" w:type="dxa"/>
          </w:tcPr>
          <w:p w14:paraId="61247FBB" w14:textId="18CA7DC9" w:rsidR="00AB5FE2" w:rsidRDefault="00AB5FE2" w:rsidP="00897DA5">
            <w:pPr>
              <w:jc w:val="right"/>
            </w:pPr>
            <w:r w:rsidRPr="00D2152D">
              <w:rPr>
                <w:b/>
                <w:bCs/>
              </w:rPr>
              <w:t>4,914</w:t>
            </w:r>
          </w:p>
        </w:tc>
      </w:tr>
    </w:tbl>
    <w:p w14:paraId="74AF1E4A" w14:textId="77777777" w:rsidR="00DC5423" w:rsidRDefault="00DC5423" w:rsidP="00DC5423">
      <w:r>
        <w:t>All property, plant and equipment and other non-financial physical assets that have finite useful lives are depreciated. Depreciation is calculated on a straight-line basis, at rates that allocate the asset’s value, less any estimated residual value, over its estimated useful life.</w:t>
      </w:r>
    </w:p>
    <w:p w14:paraId="7D29F836" w14:textId="77777777" w:rsidR="00DC5423" w:rsidRDefault="00DC5423" w:rsidP="00DC5423">
      <w:r>
        <w:t>Intangible produced assets with finite lives are amortised as an ‘expense from transactions’ on a straight-line basis over their useful lives.</w:t>
      </w:r>
    </w:p>
    <w:p w14:paraId="4E242F38" w14:textId="77777777" w:rsidR="00DC5423" w:rsidRDefault="00DC5423" w:rsidP="00DC5423">
      <w:r>
        <w:t>The estimated useful lives, residual values and depreciation method are reviewed at the end of each annual reporting period, and adjustments made where appropriate.</w:t>
      </w:r>
    </w:p>
    <w:p w14:paraId="0377C4CF" w14:textId="5D345E12" w:rsidR="00147799" w:rsidRDefault="00DC5423" w:rsidP="00DC5423">
      <w:r>
        <w:t>The following are typical estimated useful lives for the different asset classes for current and prior years.</w:t>
      </w:r>
    </w:p>
    <w:tbl>
      <w:tblPr>
        <w:tblStyle w:val="TableGrid"/>
        <w:tblW w:w="0" w:type="auto"/>
        <w:tblLook w:val="04A0" w:firstRow="1" w:lastRow="0" w:firstColumn="1" w:lastColumn="0" w:noHBand="0" w:noVBand="1"/>
        <w:tblCaption w:val="Asset useful life"/>
        <w:tblDescription w:val="Table shows useful life of different assets including motor vehicles, furniture and fittings."/>
      </w:tblPr>
      <w:tblGrid>
        <w:gridCol w:w="6091"/>
        <w:gridCol w:w="1559"/>
        <w:gridCol w:w="1524"/>
      </w:tblGrid>
      <w:tr w:rsidR="00E63FCF" w14:paraId="491490D5" w14:textId="77777777" w:rsidTr="00D160F1">
        <w:tc>
          <w:tcPr>
            <w:tcW w:w="6091" w:type="dxa"/>
          </w:tcPr>
          <w:p w14:paraId="57CB2BAB" w14:textId="1A706B4F" w:rsidR="00E63FCF" w:rsidRPr="00E63FCF" w:rsidRDefault="00E63FCF" w:rsidP="00DC5423">
            <w:pPr>
              <w:rPr>
                <w:b/>
                <w:bCs/>
              </w:rPr>
            </w:pPr>
            <w:r w:rsidRPr="00E63FCF">
              <w:rPr>
                <w:b/>
                <w:bCs/>
              </w:rPr>
              <w:t>Asset class</w:t>
            </w:r>
          </w:p>
        </w:tc>
        <w:tc>
          <w:tcPr>
            <w:tcW w:w="3083" w:type="dxa"/>
            <w:gridSpan w:val="2"/>
          </w:tcPr>
          <w:p w14:paraId="2FE6ECBB" w14:textId="69212F4A" w:rsidR="00E63FCF" w:rsidRPr="00E63FCF" w:rsidRDefault="00E63FCF" w:rsidP="00E63FCF">
            <w:pPr>
              <w:jc w:val="center"/>
              <w:rPr>
                <w:b/>
                <w:bCs/>
              </w:rPr>
            </w:pPr>
            <w:r w:rsidRPr="00E63FCF">
              <w:rPr>
                <w:b/>
                <w:bCs/>
              </w:rPr>
              <w:t>Useful life (years)</w:t>
            </w:r>
          </w:p>
        </w:tc>
      </w:tr>
      <w:tr w:rsidR="00F94255" w14:paraId="38D95179" w14:textId="77777777" w:rsidTr="00D160F1">
        <w:tc>
          <w:tcPr>
            <w:tcW w:w="6091" w:type="dxa"/>
          </w:tcPr>
          <w:p w14:paraId="35051F7C" w14:textId="77777777" w:rsidR="00F94255" w:rsidRPr="00E63FCF" w:rsidRDefault="00F94255" w:rsidP="00DC5423">
            <w:pPr>
              <w:rPr>
                <w:b/>
                <w:bCs/>
              </w:rPr>
            </w:pPr>
          </w:p>
        </w:tc>
        <w:tc>
          <w:tcPr>
            <w:tcW w:w="1559" w:type="dxa"/>
          </w:tcPr>
          <w:p w14:paraId="2095A54D" w14:textId="5E5FB18A" w:rsidR="00F94255" w:rsidRPr="00E63FCF" w:rsidRDefault="00E63FCF" w:rsidP="00897DA5">
            <w:pPr>
              <w:jc w:val="right"/>
              <w:rPr>
                <w:b/>
                <w:bCs/>
              </w:rPr>
            </w:pPr>
            <w:r w:rsidRPr="00E63FCF">
              <w:rPr>
                <w:b/>
                <w:bCs/>
              </w:rPr>
              <w:t>2025</w:t>
            </w:r>
          </w:p>
        </w:tc>
        <w:tc>
          <w:tcPr>
            <w:tcW w:w="1524" w:type="dxa"/>
          </w:tcPr>
          <w:p w14:paraId="27F338DD" w14:textId="373EFFEE" w:rsidR="00F94255" w:rsidRPr="00E63FCF" w:rsidRDefault="00E63FCF" w:rsidP="00897DA5">
            <w:pPr>
              <w:jc w:val="right"/>
              <w:rPr>
                <w:b/>
                <w:bCs/>
              </w:rPr>
            </w:pPr>
            <w:r w:rsidRPr="00E63FCF">
              <w:rPr>
                <w:b/>
                <w:bCs/>
              </w:rPr>
              <w:t>2024</w:t>
            </w:r>
          </w:p>
        </w:tc>
      </w:tr>
      <w:tr w:rsidR="00D160F1" w14:paraId="044ABD78" w14:textId="77777777" w:rsidTr="00D160F1">
        <w:tc>
          <w:tcPr>
            <w:tcW w:w="6091" w:type="dxa"/>
          </w:tcPr>
          <w:p w14:paraId="04176AF9" w14:textId="6FFA0BBC" w:rsidR="00D160F1" w:rsidRDefault="00D160F1" w:rsidP="00D160F1">
            <w:r w:rsidRPr="00177F0D">
              <w:t xml:space="preserve">Leasehold </w:t>
            </w:r>
            <w:r>
              <w:t>i</w:t>
            </w:r>
            <w:r w:rsidRPr="00177F0D">
              <w:t>mprovements</w:t>
            </w:r>
          </w:p>
        </w:tc>
        <w:tc>
          <w:tcPr>
            <w:tcW w:w="1559" w:type="dxa"/>
          </w:tcPr>
          <w:p w14:paraId="116F8809" w14:textId="66A13144" w:rsidR="00D160F1" w:rsidRDefault="00D160F1" w:rsidP="00897DA5">
            <w:pPr>
              <w:jc w:val="right"/>
            </w:pPr>
            <w:r w:rsidRPr="00177F0D">
              <w:t>5</w:t>
            </w:r>
            <w:r>
              <w:t>–</w:t>
            </w:r>
            <w:r w:rsidRPr="00177F0D">
              <w:t>10</w:t>
            </w:r>
          </w:p>
        </w:tc>
        <w:tc>
          <w:tcPr>
            <w:tcW w:w="1524" w:type="dxa"/>
          </w:tcPr>
          <w:p w14:paraId="7EC26FDF" w14:textId="50EBF537" w:rsidR="00D160F1" w:rsidRDefault="00D160F1" w:rsidP="00897DA5">
            <w:pPr>
              <w:jc w:val="right"/>
            </w:pPr>
            <w:r w:rsidRPr="00177F0D">
              <w:t>10</w:t>
            </w:r>
          </w:p>
        </w:tc>
      </w:tr>
      <w:tr w:rsidR="00D160F1" w14:paraId="7F45A11C" w14:textId="77777777" w:rsidTr="00D160F1">
        <w:tc>
          <w:tcPr>
            <w:tcW w:w="6091" w:type="dxa"/>
          </w:tcPr>
          <w:p w14:paraId="42535705" w14:textId="072B0DF5" w:rsidR="00D160F1" w:rsidRDefault="00D160F1" w:rsidP="00D160F1">
            <w:r w:rsidRPr="00177F0D">
              <w:t>Leased motor vehicles</w:t>
            </w:r>
          </w:p>
        </w:tc>
        <w:tc>
          <w:tcPr>
            <w:tcW w:w="1559" w:type="dxa"/>
          </w:tcPr>
          <w:p w14:paraId="123E3E06" w14:textId="19C334B7" w:rsidR="00D160F1" w:rsidRDefault="00D160F1" w:rsidP="00897DA5">
            <w:pPr>
              <w:jc w:val="right"/>
            </w:pPr>
            <w:r w:rsidRPr="00177F0D">
              <w:t>3</w:t>
            </w:r>
          </w:p>
        </w:tc>
        <w:tc>
          <w:tcPr>
            <w:tcW w:w="1524" w:type="dxa"/>
          </w:tcPr>
          <w:p w14:paraId="78DE3289" w14:textId="70CA199C" w:rsidR="00D160F1" w:rsidRDefault="00D160F1" w:rsidP="00897DA5">
            <w:pPr>
              <w:jc w:val="right"/>
            </w:pPr>
            <w:r w:rsidRPr="00177F0D">
              <w:t>3</w:t>
            </w:r>
          </w:p>
        </w:tc>
      </w:tr>
      <w:tr w:rsidR="00D160F1" w14:paraId="47F78A68" w14:textId="77777777" w:rsidTr="00D160F1">
        <w:tc>
          <w:tcPr>
            <w:tcW w:w="6091" w:type="dxa"/>
          </w:tcPr>
          <w:p w14:paraId="2D42AC61" w14:textId="14455A4E" w:rsidR="00D160F1" w:rsidRDefault="00D160F1" w:rsidP="00D160F1">
            <w:r w:rsidRPr="00177F0D">
              <w:t xml:space="preserve">Plant </w:t>
            </w:r>
            <w:r>
              <w:t>and</w:t>
            </w:r>
            <w:r w:rsidRPr="00177F0D">
              <w:t xml:space="preserve"> equipment</w:t>
            </w:r>
          </w:p>
        </w:tc>
        <w:tc>
          <w:tcPr>
            <w:tcW w:w="1559" w:type="dxa"/>
          </w:tcPr>
          <w:p w14:paraId="71DBCCCB" w14:textId="43A613B7" w:rsidR="00D160F1" w:rsidRDefault="00D160F1" w:rsidP="00897DA5">
            <w:pPr>
              <w:jc w:val="right"/>
            </w:pPr>
            <w:r w:rsidRPr="00177F0D">
              <w:t>5</w:t>
            </w:r>
            <w:r>
              <w:t>–</w:t>
            </w:r>
            <w:r w:rsidRPr="00177F0D">
              <w:t>18</w:t>
            </w:r>
          </w:p>
        </w:tc>
        <w:tc>
          <w:tcPr>
            <w:tcW w:w="1524" w:type="dxa"/>
          </w:tcPr>
          <w:p w14:paraId="184C737F" w14:textId="554F21DB" w:rsidR="00D160F1" w:rsidRDefault="00D160F1" w:rsidP="00897DA5">
            <w:pPr>
              <w:jc w:val="right"/>
            </w:pPr>
            <w:r w:rsidRPr="00177F0D">
              <w:t>5</w:t>
            </w:r>
            <w:r>
              <w:t>–</w:t>
            </w:r>
            <w:r w:rsidRPr="00177F0D">
              <w:t>10</w:t>
            </w:r>
          </w:p>
        </w:tc>
      </w:tr>
      <w:tr w:rsidR="00D160F1" w14:paraId="026D7A20" w14:textId="77777777" w:rsidTr="00D160F1">
        <w:tc>
          <w:tcPr>
            <w:tcW w:w="6091" w:type="dxa"/>
          </w:tcPr>
          <w:p w14:paraId="7E858541" w14:textId="57D2A83F" w:rsidR="00D160F1" w:rsidRDefault="00D160F1" w:rsidP="00D160F1">
            <w:r w:rsidRPr="00177F0D">
              <w:t xml:space="preserve">Furniture </w:t>
            </w:r>
            <w:r>
              <w:t>and</w:t>
            </w:r>
            <w:r w:rsidRPr="00177F0D">
              <w:t xml:space="preserve"> fittings</w:t>
            </w:r>
          </w:p>
        </w:tc>
        <w:tc>
          <w:tcPr>
            <w:tcW w:w="1559" w:type="dxa"/>
          </w:tcPr>
          <w:p w14:paraId="635607C5" w14:textId="478D62FC" w:rsidR="00D160F1" w:rsidRDefault="00D160F1" w:rsidP="00897DA5">
            <w:pPr>
              <w:jc w:val="right"/>
            </w:pPr>
            <w:r w:rsidRPr="00177F0D">
              <w:t>6</w:t>
            </w:r>
            <w:r>
              <w:t>–</w:t>
            </w:r>
            <w:r w:rsidRPr="00177F0D">
              <w:t>10</w:t>
            </w:r>
          </w:p>
        </w:tc>
        <w:tc>
          <w:tcPr>
            <w:tcW w:w="1524" w:type="dxa"/>
          </w:tcPr>
          <w:p w14:paraId="767505D4" w14:textId="161B3F2E" w:rsidR="00D160F1" w:rsidRDefault="00D160F1" w:rsidP="00897DA5">
            <w:pPr>
              <w:jc w:val="right"/>
            </w:pPr>
            <w:r w:rsidRPr="00177F0D">
              <w:t>10</w:t>
            </w:r>
          </w:p>
        </w:tc>
      </w:tr>
      <w:tr w:rsidR="00D160F1" w14:paraId="44014789" w14:textId="77777777" w:rsidTr="00D160F1">
        <w:tc>
          <w:tcPr>
            <w:tcW w:w="6091" w:type="dxa"/>
          </w:tcPr>
          <w:p w14:paraId="5D8CA940" w14:textId="2E539530" w:rsidR="00D160F1" w:rsidRDefault="00D160F1" w:rsidP="00D160F1">
            <w:r w:rsidRPr="00177F0D">
              <w:t>Computer equipment and software</w:t>
            </w:r>
          </w:p>
        </w:tc>
        <w:tc>
          <w:tcPr>
            <w:tcW w:w="1559" w:type="dxa"/>
          </w:tcPr>
          <w:p w14:paraId="7845F75B" w14:textId="578F253B" w:rsidR="00D160F1" w:rsidRDefault="00D160F1" w:rsidP="00897DA5">
            <w:pPr>
              <w:jc w:val="right"/>
            </w:pPr>
            <w:r w:rsidRPr="00177F0D">
              <w:t>6</w:t>
            </w:r>
            <w:r>
              <w:t>–</w:t>
            </w:r>
            <w:r w:rsidRPr="00177F0D">
              <w:t>9</w:t>
            </w:r>
          </w:p>
        </w:tc>
        <w:tc>
          <w:tcPr>
            <w:tcW w:w="1524" w:type="dxa"/>
          </w:tcPr>
          <w:p w14:paraId="2F2F489C" w14:textId="29943DA0" w:rsidR="00D160F1" w:rsidRDefault="00D160F1" w:rsidP="00897DA5">
            <w:pPr>
              <w:jc w:val="right"/>
            </w:pPr>
            <w:r w:rsidRPr="00177F0D">
              <w:t>3</w:t>
            </w:r>
            <w:r>
              <w:t>–</w:t>
            </w:r>
            <w:r w:rsidRPr="00177F0D">
              <w:t>5</w:t>
            </w:r>
          </w:p>
        </w:tc>
      </w:tr>
      <w:tr w:rsidR="00D160F1" w14:paraId="716B13A7" w14:textId="77777777" w:rsidTr="00D160F1">
        <w:tc>
          <w:tcPr>
            <w:tcW w:w="6091" w:type="dxa"/>
          </w:tcPr>
          <w:p w14:paraId="3BC9A232" w14:textId="370CD9E6" w:rsidR="00D160F1" w:rsidRDefault="00D160F1" w:rsidP="00D160F1">
            <w:r w:rsidRPr="00177F0D">
              <w:t xml:space="preserve">Intangible produced assets </w:t>
            </w:r>
            <w:r>
              <w:t>–</w:t>
            </w:r>
            <w:r w:rsidRPr="00177F0D">
              <w:t xml:space="preserve"> software</w:t>
            </w:r>
            <w:r>
              <w:t xml:space="preserve"> </w:t>
            </w:r>
            <w:r w:rsidRPr="00177F0D">
              <w:t>development</w:t>
            </w:r>
          </w:p>
        </w:tc>
        <w:tc>
          <w:tcPr>
            <w:tcW w:w="1559" w:type="dxa"/>
          </w:tcPr>
          <w:p w14:paraId="41602D35" w14:textId="03101DEE" w:rsidR="00D160F1" w:rsidRDefault="00D160F1" w:rsidP="00897DA5">
            <w:pPr>
              <w:jc w:val="right"/>
            </w:pPr>
            <w:r w:rsidRPr="00177F0D">
              <w:t>7</w:t>
            </w:r>
            <w:r>
              <w:t>–</w:t>
            </w:r>
            <w:r w:rsidRPr="00177F0D">
              <w:t>14</w:t>
            </w:r>
          </w:p>
        </w:tc>
        <w:tc>
          <w:tcPr>
            <w:tcW w:w="1524" w:type="dxa"/>
          </w:tcPr>
          <w:p w14:paraId="21B32A50" w14:textId="1C58F0FB" w:rsidR="00D160F1" w:rsidRDefault="00D160F1" w:rsidP="00897DA5">
            <w:pPr>
              <w:jc w:val="right"/>
            </w:pPr>
            <w:r w:rsidRPr="00177F0D">
              <w:t>5</w:t>
            </w:r>
            <w:r>
              <w:t>–</w:t>
            </w:r>
            <w:r w:rsidRPr="00177F0D">
              <w:t>14</w:t>
            </w:r>
          </w:p>
        </w:tc>
      </w:tr>
    </w:tbl>
    <w:p w14:paraId="4A508C93" w14:textId="77777777" w:rsidR="00F507F4" w:rsidRPr="00147799" w:rsidRDefault="00F507F4" w:rsidP="00DC5423"/>
    <w:p w14:paraId="54CBD8BC" w14:textId="11F4ABD4" w:rsidR="0018506A" w:rsidRPr="00CD3523" w:rsidRDefault="0018506A" w:rsidP="00F672E3">
      <w:pPr>
        <w:pStyle w:val="Heading5"/>
      </w:pPr>
      <w:r w:rsidRPr="00C573C6">
        <w:br w:type="column"/>
      </w:r>
      <w:r w:rsidR="00F672E3" w:rsidRPr="00F672E3">
        <w:lastRenderedPageBreak/>
        <w:t>5.1.2 Reconciliation of movements in carrying amounts of property, plant, equipment and vehicles (a)</w:t>
      </w:r>
    </w:p>
    <w:tbl>
      <w:tblPr>
        <w:tblStyle w:val="TableGrid"/>
        <w:tblW w:w="9683" w:type="dxa"/>
        <w:tblLook w:val="04A0" w:firstRow="1" w:lastRow="0" w:firstColumn="1" w:lastColumn="0" w:noHBand="0" w:noVBand="1"/>
        <w:tblCaption w:val="Reconciliation of movements in carrying amounts"/>
        <w:tblDescription w:val="Table shows last 2 financial years with additions, disposals, and depreciation details."/>
      </w:tblPr>
      <w:tblGrid>
        <w:gridCol w:w="1611"/>
        <w:gridCol w:w="1009"/>
        <w:gridCol w:w="1009"/>
        <w:gridCol w:w="1009"/>
        <w:gridCol w:w="1009"/>
        <w:gridCol w:w="1009"/>
        <w:gridCol w:w="1009"/>
        <w:gridCol w:w="1009"/>
        <w:gridCol w:w="1009"/>
      </w:tblGrid>
      <w:tr w:rsidR="0012648D" w14:paraId="7CB21209" w14:textId="0A998038" w:rsidTr="001C7542">
        <w:trPr>
          <w:trHeight w:val="1342"/>
        </w:trPr>
        <w:tc>
          <w:tcPr>
            <w:tcW w:w="1611" w:type="dxa"/>
          </w:tcPr>
          <w:p w14:paraId="33C07ADB" w14:textId="77777777" w:rsidR="00BE635D" w:rsidRDefault="00BE635D" w:rsidP="0018506A"/>
        </w:tc>
        <w:tc>
          <w:tcPr>
            <w:tcW w:w="2018" w:type="dxa"/>
            <w:gridSpan w:val="2"/>
          </w:tcPr>
          <w:p w14:paraId="02081D99" w14:textId="15E3E236" w:rsidR="00BE635D" w:rsidRPr="0012648D" w:rsidRDefault="009D540C" w:rsidP="0018506A">
            <w:pPr>
              <w:rPr>
                <w:b/>
                <w:bCs/>
              </w:rPr>
            </w:pPr>
            <w:r w:rsidRPr="0012648D">
              <w:rPr>
                <w:b/>
                <w:bCs/>
              </w:rPr>
              <w:t>Property, plant and equipment at fair value</w:t>
            </w:r>
          </w:p>
        </w:tc>
        <w:tc>
          <w:tcPr>
            <w:tcW w:w="2018" w:type="dxa"/>
            <w:gridSpan w:val="2"/>
          </w:tcPr>
          <w:p w14:paraId="76ABF5C8" w14:textId="6E28F6F4" w:rsidR="00BE635D" w:rsidRPr="0012648D" w:rsidRDefault="00BE635D" w:rsidP="0018506A">
            <w:pPr>
              <w:rPr>
                <w:b/>
                <w:bCs/>
              </w:rPr>
            </w:pPr>
            <w:r w:rsidRPr="0012648D">
              <w:rPr>
                <w:b/>
                <w:bCs/>
              </w:rPr>
              <w:t>Leasehold improvements at fair value</w:t>
            </w:r>
          </w:p>
        </w:tc>
        <w:tc>
          <w:tcPr>
            <w:tcW w:w="2018" w:type="dxa"/>
            <w:gridSpan w:val="2"/>
          </w:tcPr>
          <w:p w14:paraId="42E8EBFD" w14:textId="69817A75" w:rsidR="00BE635D" w:rsidRPr="0012648D" w:rsidRDefault="00BE635D" w:rsidP="0018506A">
            <w:pPr>
              <w:rPr>
                <w:b/>
                <w:bCs/>
              </w:rPr>
            </w:pPr>
            <w:r w:rsidRPr="0012648D">
              <w:rPr>
                <w:b/>
                <w:bCs/>
              </w:rPr>
              <w:t>Leasehold improvements work in progress</w:t>
            </w:r>
          </w:p>
        </w:tc>
        <w:tc>
          <w:tcPr>
            <w:tcW w:w="2018" w:type="dxa"/>
            <w:gridSpan w:val="2"/>
          </w:tcPr>
          <w:p w14:paraId="3DD8963F" w14:textId="005FDDCD" w:rsidR="00BE635D" w:rsidRPr="0012648D" w:rsidRDefault="00BE635D" w:rsidP="0018506A">
            <w:pPr>
              <w:rPr>
                <w:b/>
                <w:bCs/>
              </w:rPr>
            </w:pPr>
            <w:r w:rsidRPr="0012648D">
              <w:rPr>
                <w:b/>
                <w:bCs/>
              </w:rPr>
              <w:t>Total</w:t>
            </w:r>
          </w:p>
        </w:tc>
      </w:tr>
      <w:tr w:rsidR="001C7542" w14:paraId="3E50125C" w14:textId="76D7AE71" w:rsidTr="001C7542">
        <w:trPr>
          <w:trHeight w:val="1065"/>
        </w:trPr>
        <w:tc>
          <w:tcPr>
            <w:tcW w:w="1611" w:type="dxa"/>
          </w:tcPr>
          <w:p w14:paraId="566AEE43" w14:textId="77777777" w:rsidR="009816DF" w:rsidRDefault="009816DF" w:rsidP="009816DF"/>
        </w:tc>
        <w:tc>
          <w:tcPr>
            <w:tcW w:w="1009" w:type="dxa"/>
          </w:tcPr>
          <w:p w14:paraId="5F435814" w14:textId="107E2BD7" w:rsidR="009D540C" w:rsidRPr="0012648D" w:rsidRDefault="009816DF" w:rsidP="00897DA5">
            <w:pPr>
              <w:jc w:val="right"/>
              <w:rPr>
                <w:b/>
                <w:bCs/>
              </w:rPr>
            </w:pPr>
            <w:r w:rsidRPr="0012648D">
              <w:rPr>
                <w:b/>
                <w:bCs/>
              </w:rPr>
              <w:t>2025</w:t>
            </w:r>
            <w:r w:rsidR="009D540C" w:rsidRPr="0012648D">
              <w:rPr>
                <w:b/>
                <w:bCs/>
              </w:rPr>
              <w:t xml:space="preserve"> ($’000)</w:t>
            </w:r>
          </w:p>
        </w:tc>
        <w:tc>
          <w:tcPr>
            <w:tcW w:w="1009" w:type="dxa"/>
          </w:tcPr>
          <w:p w14:paraId="3596EC01" w14:textId="512AAB5C" w:rsidR="009816DF" w:rsidRPr="0012648D" w:rsidRDefault="009816DF" w:rsidP="00897DA5">
            <w:pPr>
              <w:jc w:val="right"/>
              <w:rPr>
                <w:b/>
                <w:bCs/>
              </w:rPr>
            </w:pPr>
            <w:r w:rsidRPr="0012648D">
              <w:rPr>
                <w:b/>
                <w:bCs/>
              </w:rPr>
              <w:t>2024</w:t>
            </w:r>
            <w:r w:rsidR="009D540C" w:rsidRPr="0012648D">
              <w:rPr>
                <w:b/>
                <w:bCs/>
              </w:rPr>
              <w:t xml:space="preserve"> ($’000)</w:t>
            </w:r>
          </w:p>
        </w:tc>
        <w:tc>
          <w:tcPr>
            <w:tcW w:w="1009" w:type="dxa"/>
          </w:tcPr>
          <w:p w14:paraId="79E8BC0D" w14:textId="7AEFF50C" w:rsidR="009816DF" w:rsidRPr="0012648D" w:rsidRDefault="009816DF" w:rsidP="00897DA5">
            <w:pPr>
              <w:jc w:val="right"/>
              <w:rPr>
                <w:b/>
                <w:bCs/>
              </w:rPr>
            </w:pPr>
            <w:r w:rsidRPr="0012648D">
              <w:rPr>
                <w:b/>
                <w:bCs/>
              </w:rPr>
              <w:t>2025</w:t>
            </w:r>
            <w:r w:rsidR="009D540C" w:rsidRPr="0012648D">
              <w:rPr>
                <w:b/>
                <w:bCs/>
              </w:rPr>
              <w:t xml:space="preserve"> ($’000)</w:t>
            </w:r>
          </w:p>
        </w:tc>
        <w:tc>
          <w:tcPr>
            <w:tcW w:w="1009" w:type="dxa"/>
          </w:tcPr>
          <w:p w14:paraId="708328D2" w14:textId="6B04FFD1" w:rsidR="009816DF" w:rsidRPr="0012648D" w:rsidRDefault="009816DF" w:rsidP="00897DA5">
            <w:pPr>
              <w:jc w:val="right"/>
              <w:rPr>
                <w:b/>
                <w:bCs/>
              </w:rPr>
            </w:pPr>
            <w:r w:rsidRPr="0012648D">
              <w:rPr>
                <w:b/>
                <w:bCs/>
              </w:rPr>
              <w:t>2024</w:t>
            </w:r>
            <w:r w:rsidR="009D540C" w:rsidRPr="0012648D">
              <w:rPr>
                <w:b/>
                <w:bCs/>
              </w:rPr>
              <w:t xml:space="preserve"> ($’000)</w:t>
            </w:r>
          </w:p>
        </w:tc>
        <w:tc>
          <w:tcPr>
            <w:tcW w:w="1009" w:type="dxa"/>
          </w:tcPr>
          <w:p w14:paraId="72C1E1EB" w14:textId="25898A8D" w:rsidR="009816DF" w:rsidRPr="0012648D" w:rsidRDefault="009816DF" w:rsidP="00897DA5">
            <w:pPr>
              <w:jc w:val="right"/>
              <w:rPr>
                <w:b/>
                <w:bCs/>
              </w:rPr>
            </w:pPr>
            <w:r w:rsidRPr="0012648D">
              <w:rPr>
                <w:b/>
                <w:bCs/>
              </w:rPr>
              <w:t>2025</w:t>
            </w:r>
            <w:r w:rsidR="0012648D" w:rsidRPr="0012648D">
              <w:rPr>
                <w:b/>
                <w:bCs/>
              </w:rPr>
              <w:t xml:space="preserve"> ($’000)</w:t>
            </w:r>
          </w:p>
        </w:tc>
        <w:tc>
          <w:tcPr>
            <w:tcW w:w="1009" w:type="dxa"/>
          </w:tcPr>
          <w:p w14:paraId="1304E84A" w14:textId="03ADE302" w:rsidR="009816DF" w:rsidRPr="0012648D" w:rsidRDefault="009816DF" w:rsidP="00897DA5">
            <w:pPr>
              <w:jc w:val="right"/>
              <w:rPr>
                <w:b/>
                <w:bCs/>
              </w:rPr>
            </w:pPr>
            <w:r w:rsidRPr="0012648D">
              <w:rPr>
                <w:b/>
                <w:bCs/>
              </w:rPr>
              <w:t>2024</w:t>
            </w:r>
            <w:r w:rsidR="0012648D" w:rsidRPr="0012648D">
              <w:rPr>
                <w:b/>
                <w:bCs/>
              </w:rPr>
              <w:t xml:space="preserve"> ($’000)</w:t>
            </w:r>
          </w:p>
        </w:tc>
        <w:tc>
          <w:tcPr>
            <w:tcW w:w="1009" w:type="dxa"/>
          </w:tcPr>
          <w:p w14:paraId="593A2808" w14:textId="58B1BEF1" w:rsidR="009816DF" w:rsidRPr="0012648D" w:rsidRDefault="009816DF" w:rsidP="00897DA5">
            <w:pPr>
              <w:jc w:val="right"/>
              <w:rPr>
                <w:b/>
                <w:bCs/>
              </w:rPr>
            </w:pPr>
            <w:r w:rsidRPr="0012648D">
              <w:rPr>
                <w:b/>
                <w:bCs/>
              </w:rPr>
              <w:t>2025</w:t>
            </w:r>
            <w:r w:rsidR="0012648D" w:rsidRPr="0012648D">
              <w:rPr>
                <w:b/>
                <w:bCs/>
              </w:rPr>
              <w:t xml:space="preserve"> ($’000)</w:t>
            </w:r>
          </w:p>
        </w:tc>
        <w:tc>
          <w:tcPr>
            <w:tcW w:w="1009" w:type="dxa"/>
          </w:tcPr>
          <w:p w14:paraId="4B4C1465" w14:textId="4A2EF464" w:rsidR="009816DF" w:rsidRPr="0012648D" w:rsidRDefault="009816DF" w:rsidP="00897DA5">
            <w:pPr>
              <w:jc w:val="right"/>
              <w:rPr>
                <w:b/>
                <w:bCs/>
              </w:rPr>
            </w:pPr>
            <w:r w:rsidRPr="0012648D">
              <w:rPr>
                <w:b/>
                <w:bCs/>
              </w:rPr>
              <w:t>2024</w:t>
            </w:r>
            <w:r w:rsidR="0012648D" w:rsidRPr="0012648D">
              <w:rPr>
                <w:b/>
                <w:bCs/>
              </w:rPr>
              <w:t xml:space="preserve"> ($’000)</w:t>
            </w:r>
          </w:p>
        </w:tc>
      </w:tr>
      <w:tr w:rsidR="001C7542" w14:paraId="33DFF049" w14:textId="02D21408" w:rsidTr="001C7542">
        <w:trPr>
          <w:trHeight w:val="790"/>
        </w:trPr>
        <w:tc>
          <w:tcPr>
            <w:tcW w:w="1611" w:type="dxa"/>
          </w:tcPr>
          <w:p w14:paraId="20DD2519" w14:textId="1F298918" w:rsidR="00AF5D61" w:rsidRPr="003906DB" w:rsidRDefault="00AF5D61" w:rsidP="00AF5D61">
            <w:pPr>
              <w:rPr>
                <w:b/>
                <w:bCs/>
              </w:rPr>
            </w:pPr>
            <w:r w:rsidRPr="003906DB">
              <w:rPr>
                <w:b/>
                <w:bCs/>
              </w:rPr>
              <w:t>Opening balance</w:t>
            </w:r>
          </w:p>
        </w:tc>
        <w:tc>
          <w:tcPr>
            <w:tcW w:w="1009" w:type="dxa"/>
          </w:tcPr>
          <w:p w14:paraId="5EE4E31B" w14:textId="177D2760" w:rsidR="00AF5D61" w:rsidRPr="003906DB" w:rsidRDefault="00AF5D61" w:rsidP="00897DA5">
            <w:pPr>
              <w:jc w:val="right"/>
              <w:rPr>
                <w:b/>
                <w:bCs/>
              </w:rPr>
            </w:pPr>
            <w:r w:rsidRPr="003906DB">
              <w:rPr>
                <w:b/>
                <w:bCs/>
              </w:rPr>
              <w:t>4,152</w:t>
            </w:r>
          </w:p>
        </w:tc>
        <w:tc>
          <w:tcPr>
            <w:tcW w:w="1009" w:type="dxa"/>
          </w:tcPr>
          <w:p w14:paraId="0DE97767" w14:textId="375C568E" w:rsidR="00AF5D61" w:rsidRPr="003906DB" w:rsidRDefault="00AF5D61" w:rsidP="00897DA5">
            <w:pPr>
              <w:jc w:val="right"/>
              <w:rPr>
                <w:b/>
                <w:bCs/>
              </w:rPr>
            </w:pPr>
            <w:r w:rsidRPr="003906DB">
              <w:rPr>
                <w:b/>
                <w:bCs/>
              </w:rPr>
              <w:t>4,452</w:t>
            </w:r>
          </w:p>
        </w:tc>
        <w:tc>
          <w:tcPr>
            <w:tcW w:w="1009" w:type="dxa"/>
          </w:tcPr>
          <w:p w14:paraId="50964FCE" w14:textId="6C7166C4" w:rsidR="00AF5D61" w:rsidRPr="003906DB" w:rsidRDefault="00AF5D61" w:rsidP="00897DA5">
            <w:pPr>
              <w:jc w:val="right"/>
              <w:rPr>
                <w:b/>
                <w:bCs/>
              </w:rPr>
            </w:pPr>
            <w:r w:rsidRPr="003906DB">
              <w:rPr>
                <w:b/>
                <w:bCs/>
              </w:rPr>
              <w:t>1,100</w:t>
            </w:r>
          </w:p>
        </w:tc>
        <w:tc>
          <w:tcPr>
            <w:tcW w:w="1009" w:type="dxa"/>
          </w:tcPr>
          <w:p w14:paraId="3180842D" w14:textId="55805D98" w:rsidR="00AF5D61" w:rsidRPr="003906DB" w:rsidRDefault="00AF5D61" w:rsidP="00897DA5">
            <w:pPr>
              <w:jc w:val="right"/>
              <w:rPr>
                <w:b/>
                <w:bCs/>
              </w:rPr>
            </w:pPr>
            <w:r w:rsidRPr="003906DB">
              <w:rPr>
                <w:b/>
                <w:bCs/>
              </w:rPr>
              <w:t>860</w:t>
            </w:r>
          </w:p>
        </w:tc>
        <w:tc>
          <w:tcPr>
            <w:tcW w:w="1009" w:type="dxa"/>
          </w:tcPr>
          <w:p w14:paraId="2A5B933B" w14:textId="38937BBE" w:rsidR="00AF5D61" w:rsidRPr="003906DB" w:rsidRDefault="00AF5D61" w:rsidP="00897DA5">
            <w:pPr>
              <w:jc w:val="right"/>
              <w:rPr>
                <w:b/>
                <w:bCs/>
              </w:rPr>
            </w:pPr>
            <w:r w:rsidRPr="003906DB">
              <w:rPr>
                <w:b/>
                <w:bCs/>
              </w:rPr>
              <w:t>48</w:t>
            </w:r>
          </w:p>
        </w:tc>
        <w:tc>
          <w:tcPr>
            <w:tcW w:w="1009" w:type="dxa"/>
          </w:tcPr>
          <w:p w14:paraId="162C12F5" w14:textId="0CFEF49B" w:rsidR="00AF5D61" w:rsidRPr="003906DB" w:rsidRDefault="00AF5D61" w:rsidP="00897DA5">
            <w:pPr>
              <w:jc w:val="right"/>
              <w:rPr>
                <w:b/>
                <w:bCs/>
              </w:rPr>
            </w:pPr>
            <w:r w:rsidRPr="003906DB">
              <w:rPr>
                <w:b/>
                <w:bCs/>
              </w:rPr>
              <w:t>–</w:t>
            </w:r>
          </w:p>
        </w:tc>
        <w:tc>
          <w:tcPr>
            <w:tcW w:w="1009" w:type="dxa"/>
          </w:tcPr>
          <w:p w14:paraId="4D3366B9" w14:textId="2BFA83D9" w:rsidR="00AF5D61" w:rsidRPr="003906DB" w:rsidRDefault="00AF5D61" w:rsidP="00897DA5">
            <w:pPr>
              <w:jc w:val="right"/>
              <w:rPr>
                <w:b/>
                <w:bCs/>
              </w:rPr>
            </w:pPr>
            <w:r w:rsidRPr="003906DB">
              <w:rPr>
                <w:b/>
                <w:bCs/>
              </w:rPr>
              <w:t>5,300</w:t>
            </w:r>
          </w:p>
        </w:tc>
        <w:tc>
          <w:tcPr>
            <w:tcW w:w="1009" w:type="dxa"/>
          </w:tcPr>
          <w:p w14:paraId="50573625" w14:textId="44A0F5BF" w:rsidR="00AF5D61" w:rsidRPr="003906DB" w:rsidRDefault="00AF5D61" w:rsidP="00897DA5">
            <w:pPr>
              <w:jc w:val="right"/>
              <w:rPr>
                <w:b/>
                <w:bCs/>
              </w:rPr>
            </w:pPr>
            <w:r w:rsidRPr="003906DB">
              <w:rPr>
                <w:b/>
                <w:bCs/>
              </w:rPr>
              <w:t>5,312</w:t>
            </w:r>
          </w:p>
        </w:tc>
      </w:tr>
      <w:tr w:rsidR="001C7542" w14:paraId="702BBCC0" w14:textId="110347A6" w:rsidTr="001C7542">
        <w:trPr>
          <w:trHeight w:val="513"/>
        </w:trPr>
        <w:tc>
          <w:tcPr>
            <w:tcW w:w="1611" w:type="dxa"/>
          </w:tcPr>
          <w:p w14:paraId="3111EB99" w14:textId="27C4C50F" w:rsidR="00903AE3" w:rsidRPr="00903AE3" w:rsidRDefault="00903AE3" w:rsidP="00903AE3">
            <w:r w:rsidRPr="00903AE3">
              <w:t>Additions</w:t>
            </w:r>
          </w:p>
        </w:tc>
        <w:tc>
          <w:tcPr>
            <w:tcW w:w="1009" w:type="dxa"/>
          </w:tcPr>
          <w:p w14:paraId="17882693" w14:textId="42C88DAA" w:rsidR="00903AE3" w:rsidRPr="00903AE3" w:rsidRDefault="00903AE3" w:rsidP="00897DA5">
            <w:pPr>
              <w:jc w:val="right"/>
            </w:pPr>
            <w:r w:rsidRPr="00903AE3">
              <w:t>1,093</w:t>
            </w:r>
          </w:p>
        </w:tc>
        <w:tc>
          <w:tcPr>
            <w:tcW w:w="1009" w:type="dxa"/>
          </w:tcPr>
          <w:p w14:paraId="5D3C8EA5" w14:textId="22EF9BF6" w:rsidR="00903AE3" w:rsidRPr="00903AE3" w:rsidRDefault="00903AE3" w:rsidP="00897DA5">
            <w:pPr>
              <w:jc w:val="right"/>
            </w:pPr>
            <w:r w:rsidRPr="00903AE3">
              <w:t>1,126</w:t>
            </w:r>
          </w:p>
        </w:tc>
        <w:tc>
          <w:tcPr>
            <w:tcW w:w="1009" w:type="dxa"/>
          </w:tcPr>
          <w:p w14:paraId="77394773" w14:textId="5D3EE0BE" w:rsidR="00903AE3" w:rsidRPr="00903AE3" w:rsidRDefault="00903AE3" w:rsidP="00897DA5">
            <w:pPr>
              <w:jc w:val="right"/>
            </w:pPr>
            <w:r w:rsidRPr="00903AE3">
              <w:t>533</w:t>
            </w:r>
          </w:p>
        </w:tc>
        <w:tc>
          <w:tcPr>
            <w:tcW w:w="1009" w:type="dxa"/>
          </w:tcPr>
          <w:p w14:paraId="6B76FC1D" w14:textId="5040B197" w:rsidR="00903AE3" w:rsidRPr="00903AE3" w:rsidRDefault="00903AE3" w:rsidP="00897DA5">
            <w:pPr>
              <w:jc w:val="right"/>
            </w:pPr>
            <w:r w:rsidRPr="00903AE3">
              <w:t>492</w:t>
            </w:r>
          </w:p>
        </w:tc>
        <w:tc>
          <w:tcPr>
            <w:tcW w:w="1009" w:type="dxa"/>
          </w:tcPr>
          <w:p w14:paraId="4EB2CFC2" w14:textId="5CE9BC27" w:rsidR="00903AE3" w:rsidRPr="00903AE3" w:rsidRDefault="00903AE3" w:rsidP="00897DA5">
            <w:pPr>
              <w:jc w:val="right"/>
            </w:pPr>
            <w:r w:rsidRPr="00903AE3">
              <w:t>535</w:t>
            </w:r>
          </w:p>
        </w:tc>
        <w:tc>
          <w:tcPr>
            <w:tcW w:w="1009" w:type="dxa"/>
          </w:tcPr>
          <w:p w14:paraId="3CD91C9E" w14:textId="0DE41D41" w:rsidR="00903AE3" w:rsidRPr="00903AE3" w:rsidRDefault="00903AE3" w:rsidP="00897DA5">
            <w:pPr>
              <w:jc w:val="right"/>
            </w:pPr>
            <w:r w:rsidRPr="00903AE3">
              <w:t>48</w:t>
            </w:r>
          </w:p>
        </w:tc>
        <w:tc>
          <w:tcPr>
            <w:tcW w:w="1009" w:type="dxa"/>
          </w:tcPr>
          <w:p w14:paraId="34F3DF9E" w14:textId="03430E79" w:rsidR="00903AE3" w:rsidRPr="00903AE3" w:rsidRDefault="00903AE3" w:rsidP="00897DA5">
            <w:pPr>
              <w:jc w:val="right"/>
            </w:pPr>
            <w:r w:rsidRPr="00903AE3">
              <w:t>2,161</w:t>
            </w:r>
          </w:p>
        </w:tc>
        <w:tc>
          <w:tcPr>
            <w:tcW w:w="1009" w:type="dxa"/>
          </w:tcPr>
          <w:p w14:paraId="45E06812" w14:textId="3E8EF2DA" w:rsidR="00903AE3" w:rsidRPr="00903AE3" w:rsidRDefault="00903AE3" w:rsidP="00897DA5">
            <w:pPr>
              <w:jc w:val="right"/>
            </w:pPr>
            <w:r w:rsidRPr="00903AE3">
              <w:t>1,666</w:t>
            </w:r>
          </w:p>
        </w:tc>
      </w:tr>
      <w:tr w:rsidR="001C7542" w14:paraId="1D21B645" w14:textId="156A2EA7" w:rsidTr="001C7542">
        <w:trPr>
          <w:trHeight w:val="513"/>
        </w:trPr>
        <w:tc>
          <w:tcPr>
            <w:tcW w:w="1611" w:type="dxa"/>
          </w:tcPr>
          <w:p w14:paraId="58F50C68" w14:textId="7BDE45A4" w:rsidR="00ED3717" w:rsidRPr="00ED3717" w:rsidRDefault="00ED3717" w:rsidP="00ED3717">
            <w:r w:rsidRPr="00ED3717">
              <w:t>Disposals</w:t>
            </w:r>
          </w:p>
        </w:tc>
        <w:tc>
          <w:tcPr>
            <w:tcW w:w="1009" w:type="dxa"/>
          </w:tcPr>
          <w:p w14:paraId="4BE9D8F5" w14:textId="19229B6B" w:rsidR="00ED3717" w:rsidRPr="00ED3717" w:rsidRDefault="00ED3717" w:rsidP="00897DA5">
            <w:pPr>
              <w:jc w:val="right"/>
            </w:pPr>
            <w:r w:rsidRPr="00ED3717">
              <w:t>(164)</w:t>
            </w:r>
          </w:p>
        </w:tc>
        <w:tc>
          <w:tcPr>
            <w:tcW w:w="1009" w:type="dxa"/>
          </w:tcPr>
          <w:p w14:paraId="65350D69" w14:textId="5FB10EA4" w:rsidR="00ED3717" w:rsidRPr="00ED3717" w:rsidRDefault="00ED3717" w:rsidP="00897DA5">
            <w:pPr>
              <w:jc w:val="right"/>
            </w:pPr>
            <w:r w:rsidRPr="00ED3717">
              <w:t>(34)</w:t>
            </w:r>
          </w:p>
        </w:tc>
        <w:tc>
          <w:tcPr>
            <w:tcW w:w="1009" w:type="dxa"/>
          </w:tcPr>
          <w:p w14:paraId="3F507041" w14:textId="268BA151" w:rsidR="00ED3717" w:rsidRPr="00ED3717" w:rsidRDefault="00ED3717" w:rsidP="00897DA5">
            <w:pPr>
              <w:jc w:val="right"/>
            </w:pPr>
            <w:r w:rsidRPr="00ED3717">
              <w:t>–</w:t>
            </w:r>
          </w:p>
        </w:tc>
        <w:tc>
          <w:tcPr>
            <w:tcW w:w="1009" w:type="dxa"/>
          </w:tcPr>
          <w:p w14:paraId="0BEF31CD" w14:textId="55B85DF1" w:rsidR="00ED3717" w:rsidRPr="00ED3717" w:rsidRDefault="00ED3717" w:rsidP="00897DA5">
            <w:pPr>
              <w:jc w:val="right"/>
            </w:pPr>
            <w:r w:rsidRPr="00ED3717">
              <w:t>–</w:t>
            </w:r>
          </w:p>
        </w:tc>
        <w:tc>
          <w:tcPr>
            <w:tcW w:w="1009" w:type="dxa"/>
          </w:tcPr>
          <w:p w14:paraId="7256442F" w14:textId="77777777" w:rsidR="00ED3717" w:rsidRPr="00ED3717" w:rsidRDefault="00ED3717" w:rsidP="00897DA5">
            <w:pPr>
              <w:jc w:val="right"/>
            </w:pPr>
          </w:p>
        </w:tc>
        <w:tc>
          <w:tcPr>
            <w:tcW w:w="1009" w:type="dxa"/>
          </w:tcPr>
          <w:p w14:paraId="7282C08C" w14:textId="1CF8C543" w:rsidR="00ED3717" w:rsidRPr="00ED3717" w:rsidRDefault="00ED3717" w:rsidP="00897DA5">
            <w:pPr>
              <w:jc w:val="right"/>
            </w:pPr>
            <w:r w:rsidRPr="00ED3717">
              <w:t>–</w:t>
            </w:r>
          </w:p>
        </w:tc>
        <w:tc>
          <w:tcPr>
            <w:tcW w:w="1009" w:type="dxa"/>
          </w:tcPr>
          <w:p w14:paraId="2AAA09DA" w14:textId="0EB46599" w:rsidR="00ED3717" w:rsidRPr="00ED3717" w:rsidRDefault="00ED3717" w:rsidP="00897DA5">
            <w:pPr>
              <w:jc w:val="right"/>
            </w:pPr>
            <w:r w:rsidRPr="00ED3717">
              <w:t>(164)</w:t>
            </w:r>
          </w:p>
        </w:tc>
        <w:tc>
          <w:tcPr>
            <w:tcW w:w="1009" w:type="dxa"/>
          </w:tcPr>
          <w:p w14:paraId="258C79BD" w14:textId="39AA5249" w:rsidR="00ED3717" w:rsidRPr="00ED3717" w:rsidRDefault="00ED3717" w:rsidP="00897DA5">
            <w:pPr>
              <w:jc w:val="right"/>
            </w:pPr>
            <w:r w:rsidRPr="00ED3717">
              <w:t>(34)</w:t>
            </w:r>
          </w:p>
        </w:tc>
      </w:tr>
      <w:tr w:rsidR="001C7542" w14:paraId="691DFAB7" w14:textId="1A2F6E48" w:rsidTr="001C7542">
        <w:trPr>
          <w:trHeight w:val="513"/>
        </w:trPr>
        <w:tc>
          <w:tcPr>
            <w:tcW w:w="1611" w:type="dxa"/>
          </w:tcPr>
          <w:p w14:paraId="315A2ED6" w14:textId="6FACA4A8" w:rsidR="002B3821" w:rsidRPr="002B3821" w:rsidRDefault="002B3821" w:rsidP="002B3821">
            <w:r w:rsidRPr="002B3821">
              <w:t>Transfers</w:t>
            </w:r>
          </w:p>
        </w:tc>
        <w:tc>
          <w:tcPr>
            <w:tcW w:w="1009" w:type="dxa"/>
          </w:tcPr>
          <w:p w14:paraId="6BC3A34D" w14:textId="4D35BD1D" w:rsidR="002B3821" w:rsidRPr="002B3821" w:rsidRDefault="002B3821" w:rsidP="00897DA5">
            <w:pPr>
              <w:jc w:val="right"/>
            </w:pPr>
            <w:r w:rsidRPr="002B3821">
              <w:t>–</w:t>
            </w:r>
          </w:p>
        </w:tc>
        <w:tc>
          <w:tcPr>
            <w:tcW w:w="1009" w:type="dxa"/>
          </w:tcPr>
          <w:p w14:paraId="4B5CBFD3" w14:textId="21A4D395" w:rsidR="002B3821" w:rsidRPr="002B3821" w:rsidRDefault="002B3821" w:rsidP="00897DA5">
            <w:pPr>
              <w:jc w:val="right"/>
            </w:pPr>
            <w:r w:rsidRPr="002B3821">
              <w:t>–</w:t>
            </w:r>
          </w:p>
        </w:tc>
        <w:tc>
          <w:tcPr>
            <w:tcW w:w="1009" w:type="dxa"/>
          </w:tcPr>
          <w:p w14:paraId="4037EF6C" w14:textId="4B55D0FF" w:rsidR="002B3821" w:rsidRPr="002B3821" w:rsidRDefault="002B3821" w:rsidP="00897DA5">
            <w:pPr>
              <w:jc w:val="right"/>
            </w:pPr>
            <w:r w:rsidRPr="002B3821">
              <w:t>–</w:t>
            </w:r>
          </w:p>
        </w:tc>
        <w:tc>
          <w:tcPr>
            <w:tcW w:w="1009" w:type="dxa"/>
          </w:tcPr>
          <w:p w14:paraId="3CE8E00C" w14:textId="363FA69F" w:rsidR="002B3821" w:rsidRPr="002B3821" w:rsidRDefault="002B3821" w:rsidP="00897DA5">
            <w:pPr>
              <w:jc w:val="right"/>
            </w:pPr>
            <w:r w:rsidRPr="002B3821">
              <w:t>–</w:t>
            </w:r>
          </w:p>
        </w:tc>
        <w:tc>
          <w:tcPr>
            <w:tcW w:w="1009" w:type="dxa"/>
          </w:tcPr>
          <w:p w14:paraId="4CE7EFB8" w14:textId="42E7EF63" w:rsidR="002B3821" w:rsidRPr="002B3821" w:rsidRDefault="002B3821" w:rsidP="00897DA5">
            <w:pPr>
              <w:jc w:val="right"/>
            </w:pPr>
            <w:r w:rsidRPr="002B3821">
              <w:t>(48)</w:t>
            </w:r>
          </w:p>
        </w:tc>
        <w:tc>
          <w:tcPr>
            <w:tcW w:w="1009" w:type="dxa"/>
          </w:tcPr>
          <w:p w14:paraId="78E44AFE" w14:textId="56D789B2" w:rsidR="002B3821" w:rsidRPr="002B3821" w:rsidRDefault="002B3821" w:rsidP="00897DA5">
            <w:pPr>
              <w:jc w:val="right"/>
            </w:pPr>
            <w:r w:rsidRPr="002B3821">
              <w:t>–</w:t>
            </w:r>
          </w:p>
        </w:tc>
        <w:tc>
          <w:tcPr>
            <w:tcW w:w="1009" w:type="dxa"/>
          </w:tcPr>
          <w:p w14:paraId="6573D641" w14:textId="25CA5E9D" w:rsidR="002B3821" w:rsidRPr="002B3821" w:rsidRDefault="002B3821" w:rsidP="00897DA5">
            <w:pPr>
              <w:jc w:val="right"/>
            </w:pPr>
            <w:r w:rsidRPr="002B3821">
              <w:t>(48)</w:t>
            </w:r>
          </w:p>
        </w:tc>
        <w:tc>
          <w:tcPr>
            <w:tcW w:w="1009" w:type="dxa"/>
          </w:tcPr>
          <w:p w14:paraId="28A66F23" w14:textId="5F9C648E" w:rsidR="002B3821" w:rsidRPr="002B3821" w:rsidRDefault="002B3821" w:rsidP="00897DA5">
            <w:pPr>
              <w:jc w:val="right"/>
            </w:pPr>
            <w:r w:rsidRPr="002B3821">
              <w:t>–</w:t>
            </w:r>
          </w:p>
        </w:tc>
      </w:tr>
      <w:tr w:rsidR="00865770" w14:paraId="0AE5F28A" w14:textId="77777777" w:rsidTr="001C7542">
        <w:trPr>
          <w:trHeight w:val="790"/>
        </w:trPr>
        <w:tc>
          <w:tcPr>
            <w:tcW w:w="1611" w:type="dxa"/>
          </w:tcPr>
          <w:p w14:paraId="2EED5ECA" w14:textId="3B86F040" w:rsidR="00865770" w:rsidRPr="00865770" w:rsidRDefault="00865770" w:rsidP="00865770">
            <w:r w:rsidRPr="00865770">
              <w:t>Depreciation</w:t>
            </w:r>
          </w:p>
        </w:tc>
        <w:tc>
          <w:tcPr>
            <w:tcW w:w="1009" w:type="dxa"/>
          </w:tcPr>
          <w:p w14:paraId="635A49F1" w14:textId="42BBAAFB" w:rsidR="00865770" w:rsidRPr="00865770" w:rsidRDefault="00865770" w:rsidP="00897DA5">
            <w:pPr>
              <w:jc w:val="right"/>
            </w:pPr>
            <w:r w:rsidRPr="00865770">
              <w:t>(1,269)</w:t>
            </w:r>
          </w:p>
        </w:tc>
        <w:tc>
          <w:tcPr>
            <w:tcW w:w="1009" w:type="dxa"/>
          </w:tcPr>
          <w:p w14:paraId="19D3853C" w14:textId="349B2FF5" w:rsidR="00865770" w:rsidRPr="00865770" w:rsidRDefault="00865770" w:rsidP="00897DA5">
            <w:pPr>
              <w:jc w:val="right"/>
            </w:pPr>
            <w:r w:rsidRPr="00865770">
              <w:t>(1,392)</w:t>
            </w:r>
          </w:p>
        </w:tc>
        <w:tc>
          <w:tcPr>
            <w:tcW w:w="1009" w:type="dxa"/>
          </w:tcPr>
          <w:p w14:paraId="62AB0ABD" w14:textId="408B9C80" w:rsidR="00865770" w:rsidRPr="00865770" w:rsidRDefault="00865770" w:rsidP="00897DA5">
            <w:pPr>
              <w:jc w:val="right"/>
            </w:pPr>
            <w:r w:rsidRPr="00865770">
              <w:t>(395)</w:t>
            </w:r>
          </w:p>
        </w:tc>
        <w:tc>
          <w:tcPr>
            <w:tcW w:w="1009" w:type="dxa"/>
          </w:tcPr>
          <w:p w14:paraId="56C7DA7D" w14:textId="46FFB3D0" w:rsidR="00865770" w:rsidRPr="00865770" w:rsidRDefault="00865770" w:rsidP="00897DA5">
            <w:pPr>
              <w:jc w:val="right"/>
            </w:pPr>
            <w:r w:rsidRPr="00865770">
              <w:t>(252)</w:t>
            </w:r>
          </w:p>
        </w:tc>
        <w:tc>
          <w:tcPr>
            <w:tcW w:w="1009" w:type="dxa"/>
          </w:tcPr>
          <w:p w14:paraId="4C15C17B" w14:textId="5AA2202E" w:rsidR="00865770" w:rsidRPr="00865770" w:rsidRDefault="00865770" w:rsidP="00897DA5">
            <w:pPr>
              <w:jc w:val="right"/>
            </w:pPr>
            <w:r w:rsidRPr="00865770">
              <w:t>–</w:t>
            </w:r>
          </w:p>
        </w:tc>
        <w:tc>
          <w:tcPr>
            <w:tcW w:w="1009" w:type="dxa"/>
          </w:tcPr>
          <w:p w14:paraId="79AC5DE0" w14:textId="18B97AF3" w:rsidR="00865770" w:rsidRPr="00865770" w:rsidRDefault="00865770" w:rsidP="00897DA5">
            <w:pPr>
              <w:jc w:val="right"/>
            </w:pPr>
            <w:r w:rsidRPr="00865770">
              <w:t>–</w:t>
            </w:r>
          </w:p>
        </w:tc>
        <w:tc>
          <w:tcPr>
            <w:tcW w:w="1009" w:type="dxa"/>
          </w:tcPr>
          <w:p w14:paraId="649A648A" w14:textId="1EAE87E2" w:rsidR="00865770" w:rsidRPr="00865770" w:rsidRDefault="00865770" w:rsidP="00897DA5">
            <w:pPr>
              <w:jc w:val="right"/>
            </w:pPr>
            <w:r w:rsidRPr="00865770">
              <w:t>(1,664)</w:t>
            </w:r>
          </w:p>
        </w:tc>
        <w:tc>
          <w:tcPr>
            <w:tcW w:w="1009" w:type="dxa"/>
          </w:tcPr>
          <w:p w14:paraId="1210003E" w14:textId="289FA725" w:rsidR="00865770" w:rsidRPr="00865770" w:rsidRDefault="00865770" w:rsidP="00897DA5">
            <w:pPr>
              <w:jc w:val="right"/>
            </w:pPr>
            <w:r w:rsidRPr="00865770">
              <w:t>(1,644)</w:t>
            </w:r>
          </w:p>
        </w:tc>
      </w:tr>
      <w:tr w:rsidR="001C7542" w14:paraId="019F40D4" w14:textId="77777777" w:rsidTr="001C7542">
        <w:trPr>
          <w:trHeight w:val="790"/>
        </w:trPr>
        <w:tc>
          <w:tcPr>
            <w:tcW w:w="1611" w:type="dxa"/>
          </w:tcPr>
          <w:p w14:paraId="091A131D" w14:textId="7CE4135A" w:rsidR="001C7542" w:rsidRPr="001C7542" w:rsidRDefault="001C7542" w:rsidP="001C7542">
            <w:pPr>
              <w:rPr>
                <w:b/>
                <w:bCs/>
              </w:rPr>
            </w:pPr>
            <w:r w:rsidRPr="001C7542">
              <w:rPr>
                <w:b/>
                <w:bCs/>
              </w:rPr>
              <w:t>Closing balance</w:t>
            </w:r>
          </w:p>
        </w:tc>
        <w:tc>
          <w:tcPr>
            <w:tcW w:w="1009" w:type="dxa"/>
          </w:tcPr>
          <w:p w14:paraId="485BF914" w14:textId="54C7574F" w:rsidR="001C7542" w:rsidRPr="001C7542" w:rsidRDefault="001C7542" w:rsidP="00897DA5">
            <w:pPr>
              <w:jc w:val="right"/>
              <w:rPr>
                <w:b/>
                <w:bCs/>
              </w:rPr>
            </w:pPr>
            <w:r w:rsidRPr="001C7542">
              <w:rPr>
                <w:b/>
                <w:bCs/>
              </w:rPr>
              <w:t>3,812</w:t>
            </w:r>
          </w:p>
        </w:tc>
        <w:tc>
          <w:tcPr>
            <w:tcW w:w="1009" w:type="dxa"/>
          </w:tcPr>
          <w:p w14:paraId="0B6F614A" w14:textId="7E6D5606" w:rsidR="001C7542" w:rsidRPr="001C7542" w:rsidRDefault="001C7542" w:rsidP="00897DA5">
            <w:pPr>
              <w:jc w:val="right"/>
              <w:rPr>
                <w:b/>
                <w:bCs/>
              </w:rPr>
            </w:pPr>
            <w:r w:rsidRPr="001C7542">
              <w:rPr>
                <w:b/>
                <w:bCs/>
              </w:rPr>
              <w:t>4,152</w:t>
            </w:r>
          </w:p>
        </w:tc>
        <w:tc>
          <w:tcPr>
            <w:tcW w:w="1009" w:type="dxa"/>
          </w:tcPr>
          <w:p w14:paraId="4AF4125F" w14:textId="438A2CB3" w:rsidR="001C7542" w:rsidRPr="001C7542" w:rsidRDefault="001C7542" w:rsidP="00897DA5">
            <w:pPr>
              <w:jc w:val="right"/>
              <w:rPr>
                <w:b/>
                <w:bCs/>
              </w:rPr>
            </w:pPr>
            <w:r w:rsidRPr="001C7542">
              <w:rPr>
                <w:b/>
                <w:bCs/>
              </w:rPr>
              <w:t>1,238</w:t>
            </w:r>
          </w:p>
        </w:tc>
        <w:tc>
          <w:tcPr>
            <w:tcW w:w="1009" w:type="dxa"/>
          </w:tcPr>
          <w:p w14:paraId="1071B316" w14:textId="26E1A712" w:rsidR="001C7542" w:rsidRPr="001C7542" w:rsidRDefault="001C7542" w:rsidP="00897DA5">
            <w:pPr>
              <w:jc w:val="right"/>
              <w:rPr>
                <w:b/>
                <w:bCs/>
              </w:rPr>
            </w:pPr>
            <w:r w:rsidRPr="001C7542">
              <w:rPr>
                <w:b/>
                <w:bCs/>
              </w:rPr>
              <w:t>1,100</w:t>
            </w:r>
          </w:p>
        </w:tc>
        <w:tc>
          <w:tcPr>
            <w:tcW w:w="1009" w:type="dxa"/>
          </w:tcPr>
          <w:p w14:paraId="74F00E08" w14:textId="39D3216D" w:rsidR="001C7542" w:rsidRPr="001C7542" w:rsidRDefault="001C7542" w:rsidP="00897DA5">
            <w:pPr>
              <w:jc w:val="right"/>
              <w:rPr>
                <w:b/>
                <w:bCs/>
              </w:rPr>
            </w:pPr>
            <w:r w:rsidRPr="001C7542">
              <w:rPr>
                <w:b/>
                <w:bCs/>
              </w:rPr>
              <w:t>535</w:t>
            </w:r>
          </w:p>
        </w:tc>
        <w:tc>
          <w:tcPr>
            <w:tcW w:w="1009" w:type="dxa"/>
          </w:tcPr>
          <w:p w14:paraId="38574E34" w14:textId="73B61BCD" w:rsidR="001C7542" w:rsidRPr="001C7542" w:rsidRDefault="001C7542" w:rsidP="00897DA5">
            <w:pPr>
              <w:jc w:val="right"/>
              <w:rPr>
                <w:b/>
                <w:bCs/>
              </w:rPr>
            </w:pPr>
            <w:r w:rsidRPr="001C7542">
              <w:rPr>
                <w:b/>
                <w:bCs/>
              </w:rPr>
              <w:t>48</w:t>
            </w:r>
          </w:p>
        </w:tc>
        <w:tc>
          <w:tcPr>
            <w:tcW w:w="1009" w:type="dxa"/>
          </w:tcPr>
          <w:p w14:paraId="08600021" w14:textId="2C557312" w:rsidR="001C7542" w:rsidRPr="001C7542" w:rsidRDefault="001C7542" w:rsidP="00897DA5">
            <w:pPr>
              <w:jc w:val="right"/>
              <w:rPr>
                <w:b/>
                <w:bCs/>
              </w:rPr>
            </w:pPr>
            <w:r w:rsidRPr="001C7542">
              <w:rPr>
                <w:b/>
                <w:bCs/>
              </w:rPr>
              <w:t>5,585</w:t>
            </w:r>
          </w:p>
        </w:tc>
        <w:tc>
          <w:tcPr>
            <w:tcW w:w="1009" w:type="dxa"/>
          </w:tcPr>
          <w:p w14:paraId="65F1A04B" w14:textId="652C4D15" w:rsidR="001C7542" w:rsidRPr="001C7542" w:rsidRDefault="001C7542" w:rsidP="00897DA5">
            <w:pPr>
              <w:jc w:val="right"/>
              <w:rPr>
                <w:b/>
                <w:bCs/>
              </w:rPr>
            </w:pPr>
            <w:r w:rsidRPr="001C7542">
              <w:rPr>
                <w:b/>
                <w:bCs/>
              </w:rPr>
              <w:t>5,300</w:t>
            </w:r>
          </w:p>
        </w:tc>
      </w:tr>
    </w:tbl>
    <w:p w14:paraId="448B02CD" w14:textId="731AF3D0" w:rsidR="0063463B" w:rsidRDefault="0063463B" w:rsidP="0063463B">
      <w:r>
        <w:t>Note</w:t>
      </w:r>
      <w:r w:rsidR="007E15ED">
        <w:t>:</w:t>
      </w:r>
    </w:p>
    <w:p w14:paraId="23F75CA6" w14:textId="146CEDEF" w:rsidR="0063463B" w:rsidRDefault="0063463B" w:rsidP="00C9310B">
      <w:pPr>
        <w:pStyle w:val="ListParagraph"/>
        <w:numPr>
          <w:ilvl w:val="0"/>
          <w:numId w:val="131"/>
        </w:numPr>
      </w:pPr>
      <w:r>
        <w:t xml:space="preserve">Fair value assessments have been performed for all classes of assets in this purpose </w:t>
      </w:r>
      <w:proofErr w:type="gramStart"/>
      <w:r>
        <w:t>group</w:t>
      </w:r>
      <w:proofErr w:type="gramEnd"/>
      <w:r>
        <w:t xml:space="preserve"> and the decision was made that movements were not material (less than or equal to 10 per cent) for a full revaluation as per the requirement of FRD 103. The next scheduled full revaluation for this purpose group will be conducted in 2026. Refer to note 8.3 for more information.</w:t>
      </w:r>
    </w:p>
    <w:p w14:paraId="48E589CF" w14:textId="63AA0E8A" w:rsidR="0018506A" w:rsidRDefault="0063463B" w:rsidP="00F53E5B">
      <w:pPr>
        <w:pStyle w:val="Heading4"/>
      </w:pPr>
      <w:r>
        <w:t>Note 5.2 Intangible assets</w:t>
      </w:r>
    </w:p>
    <w:tbl>
      <w:tblPr>
        <w:tblStyle w:val="TableGrid"/>
        <w:tblW w:w="0" w:type="auto"/>
        <w:tblLook w:val="04A0" w:firstRow="1" w:lastRow="0" w:firstColumn="1" w:lastColumn="0" w:noHBand="0" w:noVBand="1"/>
        <w:tblCaption w:val="Intangible assets"/>
        <w:tblDescription w:val="Table shows net book value for 2024 and 2025 financial years."/>
      </w:tblPr>
      <w:tblGrid>
        <w:gridCol w:w="6091"/>
        <w:gridCol w:w="1559"/>
        <w:gridCol w:w="1524"/>
      </w:tblGrid>
      <w:tr w:rsidR="007E15ED" w14:paraId="74FF541E" w14:textId="77777777" w:rsidTr="007E15ED">
        <w:tc>
          <w:tcPr>
            <w:tcW w:w="6091" w:type="dxa"/>
          </w:tcPr>
          <w:p w14:paraId="7241D430" w14:textId="77777777" w:rsidR="007E15ED" w:rsidRDefault="007E15ED" w:rsidP="007E15ED"/>
        </w:tc>
        <w:tc>
          <w:tcPr>
            <w:tcW w:w="1559" w:type="dxa"/>
          </w:tcPr>
          <w:p w14:paraId="62761BDD" w14:textId="530CE06A" w:rsidR="007E15ED" w:rsidRDefault="007E15ED" w:rsidP="00897DA5">
            <w:pPr>
              <w:jc w:val="right"/>
            </w:pPr>
            <w:r w:rsidRPr="0012648D">
              <w:rPr>
                <w:b/>
                <w:bCs/>
              </w:rPr>
              <w:t>2025 ($’000)</w:t>
            </w:r>
          </w:p>
        </w:tc>
        <w:tc>
          <w:tcPr>
            <w:tcW w:w="1524" w:type="dxa"/>
          </w:tcPr>
          <w:p w14:paraId="6817D2D0" w14:textId="300A1F7F" w:rsidR="007E15ED" w:rsidRDefault="007E15ED" w:rsidP="00897DA5">
            <w:pPr>
              <w:jc w:val="right"/>
            </w:pPr>
            <w:r w:rsidRPr="0012648D">
              <w:rPr>
                <w:b/>
                <w:bCs/>
              </w:rPr>
              <w:t>2024 ($’000)</w:t>
            </w:r>
          </w:p>
        </w:tc>
      </w:tr>
      <w:tr w:rsidR="0072347F" w14:paraId="35F213EE" w14:textId="77777777" w:rsidTr="00677EEC">
        <w:tc>
          <w:tcPr>
            <w:tcW w:w="9174" w:type="dxa"/>
            <w:gridSpan w:val="3"/>
          </w:tcPr>
          <w:p w14:paraId="2AE1DD43" w14:textId="377086DD" w:rsidR="0072347F" w:rsidRPr="0072347F" w:rsidRDefault="0072347F" w:rsidP="007E15ED">
            <w:pPr>
              <w:rPr>
                <w:b/>
                <w:bCs/>
              </w:rPr>
            </w:pPr>
            <w:r w:rsidRPr="0072347F">
              <w:rPr>
                <w:b/>
                <w:bCs/>
              </w:rPr>
              <w:t>Gross carrying amount</w:t>
            </w:r>
          </w:p>
        </w:tc>
      </w:tr>
      <w:tr w:rsidR="004A3046" w14:paraId="6E3D2FF9" w14:textId="77777777" w:rsidTr="007E15ED">
        <w:tc>
          <w:tcPr>
            <w:tcW w:w="6091" w:type="dxa"/>
          </w:tcPr>
          <w:p w14:paraId="22F35AF8" w14:textId="7DB43C96" w:rsidR="004A3046" w:rsidRPr="00A2209B" w:rsidRDefault="004A3046" w:rsidP="004A3046">
            <w:pPr>
              <w:rPr>
                <w:b/>
                <w:bCs/>
              </w:rPr>
            </w:pPr>
            <w:r w:rsidRPr="00A2209B">
              <w:rPr>
                <w:b/>
                <w:bCs/>
              </w:rPr>
              <w:t>Opening balance</w:t>
            </w:r>
          </w:p>
        </w:tc>
        <w:tc>
          <w:tcPr>
            <w:tcW w:w="1559" w:type="dxa"/>
          </w:tcPr>
          <w:p w14:paraId="6CF596D6" w14:textId="118A629E" w:rsidR="004A3046" w:rsidRPr="00A2209B" w:rsidRDefault="004A3046" w:rsidP="00897DA5">
            <w:pPr>
              <w:jc w:val="right"/>
              <w:rPr>
                <w:b/>
                <w:bCs/>
              </w:rPr>
            </w:pPr>
            <w:r w:rsidRPr="00A2209B">
              <w:rPr>
                <w:b/>
                <w:bCs/>
              </w:rPr>
              <w:t>49,285</w:t>
            </w:r>
          </w:p>
        </w:tc>
        <w:tc>
          <w:tcPr>
            <w:tcW w:w="1524" w:type="dxa"/>
          </w:tcPr>
          <w:p w14:paraId="24A8792B" w14:textId="382C2E89" w:rsidR="004A3046" w:rsidRPr="00A2209B" w:rsidRDefault="004A3046" w:rsidP="00897DA5">
            <w:pPr>
              <w:jc w:val="right"/>
              <w:rPr>
                <w:b/>
                <w:bCs/>
              </w:rPr>
            </w:pPr>
            <w:r w:rsidRPr="00A2209B">
              <w:rPr>
                <w:b/>
                <w:bCs/>
              </w:rPr>
              <w:t>41,503</w:t>
            </w:r>
          </w:p>
        </w:tc>
      </w:tr>
      <w:tr w:rsidR="005F789C" w14:paraId="495927A3" w14:textId="77777777" w:rsidTr="007E15ED">
        <w:tc>
          <w:tcPr>
            <w:tcW w:w="6091" w:type="dxa"/>
          </w:tcPr>
          <w:p w14:paraId="3C665CFE" w14:textId="18A1EE7A" w:rsidR="005F789C" w:rsidRDefault="005F789C" w:rsidP="005F789C">
            <w:r w:rsidRPr="004E2440">
              <w:t>Addition from internal development</w:t>
            </w:r>
          </w:p>
        </w:tc>
        <w:tc>
          <w:tcPr>
            <w:tcW w:w="1559" w:type="dxa"/>
          </w:tcPr>
          <w:p w14:paraId="3E0A47BA" w14:textId="322024F3" w:rsidR="005F789C" w:rsidRDefault="005F789C" w:rsidP="00897DA5">
            <w:pPr>
              <w:jc w:val="right"/>
            </w:pPr>
            <w:r w:rsidRPr="004E2440">
              <w:t>5,827</w:t>
            </w:r>
          </w:p>
        </w:tc>
        <w:tc>
          <w:tcPr>
            <w:tcW w:w="1524" w:type="dxa"/>
          </w:tcPr>
          <w:p w14:paraId="2B6E810A" w14:textId="05320928" w:rsidR="005F789C" w:rsidRDefault="005F789C" w:rsidP="00897DA5">
            <w:pPr>
              <w:jc w:val="right"/>
            </w:pPr>
            <w:r w:rsidRPr="004E2440">
              <w:t>7,782</w:t>
            </w:r>
          </w:p>
        </w:tc>
      </w:tr>
      <w:tr w:rsidR="005F789C" w14:paraId="2A50C34C" w14:textId="77777777" w:rsidTr="007E15ED">
        <w:tc>
          <w:tcPr>
            <w:tcW w:w="6091" w:type="dxa"/>
          </w:tcPr>
          <w:p w14:paraId="7C526B3B" w14:textId="6B95E998" w:rsidR="005F789C" w:rsidRDefault="005F789C" w:rsidP="005F789C">
            <w:r w:rsidRPr="004E2440">
              <w:rPr>
                <w:b/>
              </w:rPr>
              <w:t>Closing balance</w:t>
            </w:r>
          </w:p>
        </w:tc>
        <w:tc>
          <w:tcPr>
            <w:tcW w:w="1559" w:type="dxa"/>
          </w:tcPr>
          <w:p w14:paraId="00E8C088" w14:textId="172CE215" w:rsidR="005F789C" w:rsidRDefault="005F789C" w:rsidP="00897DA5">
            <w:pPr>
              <w:jc w:val="right"/>
            </w:pPr>
            <w:r w:rsidRPr="004E2440">
              <w:rPr>
                <w:b/>
              </w:rPr>
              <w:t>55,112</w:t>
            </w:r>
          </w:p>
        </w:tc>
        <w:tc>
          <w:tcPr>
            <w:tcW w:w="1524" w:type="dxa"/>
          </w:tcPr>
          <w:p w14:paraId="7C2ECBE3" w14:textId="3F31ED17" w:rsidR="005F789C" w:rsidRDefault="005F789C" w:rsidP="00897DA5">
            <w:pPr>
              <w:jc w:val="right"/>
            </w:pPr>
            <w:r w:rsidRPr="004E2440">
              <w:rPr>
                <w:b/>
              </w:rPr>
              <w:t>49,285</w:t>
            </w:r>
          </w:p>
        </w:tc>
      </w:tr>
      <w:tr w:rsidR="00A2209B" w14:paraId="1BFF3EA4" w14:textId="77777777" w:rsidTr="00905B05">
        <w:tc>
          <w:tcPr>
            <w:tcW w:w="9174" w:type="dxa"/>
            <w:gridSpan w:val="3"/>
          </w:tcPr>
          <w:p w14:paraId="372EDDC9" w14:textId="481E6C0D" w:rsidR="00A2209B" w:rsidRPr="00A2209B" w:rsidRDefault="00A2209B" w:rsidP="00A2209B">
            <w:pPr>
              <w:spacing w:after="30"/>
            </w:pPr>
            <w:r w:rsidRPr="004E2440">
              <w:rPr>
                <w:b/>
              </w:rPr>
              <w:t>Accumulated amortisation</w:t>
            </w:r>
          </w:p>
        </w:tc>
      </w:tr>
      <w:tr w:rsidR="005F789C" w14:paraId="58A7A46D" w14:textId="77777777" w:rsidTr="007E15ED">
        <w:tc>
          <w:tcPr>
            <w:tcW w:w="6091" w:type="dxa"/>
          </w:tcPr>
          <w:p w14:paraId="7760F4FA" w14:textId="2937780B" w:rsidR="005F789C" w:rsidRDefault="005F789C" w:rsidP="005F789C">
            <w:r w:rsidRPr="004E2440">
              <w:rPr>
                <w:b/>
              </w:rPr>
              <w:lastRenderedPageBreak/>
              <w:t>Opening balance</w:t>
            </w:r>
          </w:p>
        </w:tc>
        <w:tc>
          <w:tcPr>
            <w:tcW w:w="1559" w:type="dxa"/>
          </w:tcPr>
          <w:p w14:paraId="5DA307C4" w14:textId="258F3E31" w:rsidR="005F789C" w:rsidRDefault="005F789C" w:rsidP="00897DA5">
            <w:pPr>
              <w:jc w:val="right"/>
            </w:pPr>
            <w:r w:rsidRPr="004E2440">
              <w:t>(26,676)</w:t>
            </w:r>
          </w:p>
        </w:tc>
        <w:tc>
          <w:tcPr>
            <w:tcW w:w="1524" w:type="dxa"/>
          </w:tcPr>
          <w:p w14:paraId="526DC83D" w14:textId="6CA4531B" w:rsidR="005F789C" w:rsidRDefault="005F789C" w:rsidP="00897DA5">
            <w:pPr>
              <w:jc w:val="right"/>
            </w:pPr>
            <w:r w:rsidRPr="004E2440">
              <w:t>(23,405)</w:t>
            </w:r>
          </w:p>
        </w:tc>
      </w:tr>
      <w:tr w:rsidR="005F789C" w14:paraId="4329B6A4" w14:textId="77777777" w:rsidTr="007E15ED">
        <w:tc>
          <w:tcPr>
            <w:tcW w:w="6091" w:type="dxa"/>
          </w:tcPr>
          <w:p w14:paraId="4B5F8448" w14:textId="77151363" w:rsidR="005F789C" w:rsidRDefault="005F789C" w:rsidP="005F789C">
            <w:r w:rsidRPr="004E2440">
              <w:t>Amortisation of intangible produced assets</w:t>
            </w:r>
            <w:r w:rsidRPr="004E2440">
              <w:rPr>
                <w:sz w:val="20"/>
              </w:rPr>
              <w:t xml:space="preserve"> (</w:t>
            </w:r>
            <w:proofErr w:type="spellStart"/>
            <w:r w:rsidRPr="004E2440">
              <w:rPr>
                <w:sz w:val="20"/>
              </w:rPr>
              <w:t>i</w:t>
            </w:r>
            <w:proofErr w:type="spellEnd"/>
            <w:r w:rsidRPr="004E2440">
              <w:rPr>
                <w:sz w:val="20"/>
              </w:rPr>
              <w:t>)</w:t>
            </w:r>
          </w:p>
        </w:tc>
        <w:tc>
          <w:tcPr>
            <w:tcW w:w="1559" w:type="dxa"/>
          </w:tcPr>
          <w:p w14:paraId="2A629DFE" w14:textId="5B01666C" w:rsidR="005F789C" w:rsidRDefault="005F789C" w:rsidP="00897DA5">
            <w:pPr>
              <w:jc w:val="right"/>
            </w:pPr>
            <w:r w:rsidRPr="004E2440">
              <w:t>(3,142)</w:t>
            </w:r>
          </w:p>
        </w:tc>
        <w:tc>
          <w:tcPr>
            <w:tcW w:w="1524" w:type="dxa"/>
          </w:tcPr>
          <w:p w14:paraId="2453EFF8" w14:textId="52502350" w:rsidR="005F789C" w:rsidRDefault="005F789C" w:rsidP="00897DA5">
            <w:pPr>
              <w:jc w:val="right"/>
            </w:pPr>
            <w:r w:rsidRPr="004E2440">
              <w:t>(3,271)</w:t>
            </w:r>
          </w:p>
        </w:tc>
      </w:tr>
      <w:tr w:rsidR="005F789C" w14:paraId="4FDE9E0A" w14:textId="77777777" w:rsidTr="007E15ED">
        <w:tc>
          <w:tcPr>
            <w:tcW w:w="6091" w:type="dxa"/>
          </w:tcPr>
          <w:p w14:paraId="214070FA" w14:textId="6767A6ED" w:rsidR="005F789C" w:rsidRDefault="005F789C" w:rsidP="005F789C">
            <w:r w:rsidRPr="004E2440">
              <w:rPr>
                <w:b/>
              </w:rPr>
              <w:t>Closing balance</w:t>
            </w:r>
          </w:p>
        </w:tc>
        <w:tc>
          <w:tcPr>
            <w:tcW w:w="1559" w:type="dxa"/>
          </w:tcPr>
          <w:p w14:paraId="403AF0C7" w14:textId="6AE3E08A" w:rsidR="005F789C" w:rsidRDefault="005F789C" w:rsidP="00897DA5">
            <w:pPr>
              <w:jc w:val="right"/>
            </w:pPr>
            <w:r w:rsidRPr="004E2440">
              <w:rPr>
                <w:b/>
              </w:rPr>
              <w:t>(29,818)</w:t>
            </w:r>
          </w:p>
        </w:tc>
        <w:tc>
          <w:tcPr>
            <w:tcW w:w="1524" w:type="dxa"/>
          </w:tcPr>
          <w:p w14:paraId="3033D77D" w14:textId="3C1DA9BA" w:rsidR="005F789C" w:rsidRDefault="005F789C" w:rsidP="00897DA5">
            <w:pPr>
              <w:jc w:val="right"/>
            </w:pPr>
            <w:r w:rsidRPr="004E2440">
              <w:rPr>
                <w:b/>
              </w:rPr>
              <w:t>(26,676)</w:t>
            </w:r>
          </w:p>
        </w:tc>
      </w:tr>
      <w:tr w:rsidR="00346028" w14:paraId="205259CF" w14:textId="77777777" w:rsidTr="007E15ED">
        <w:tc>
          <w:tcPr>
            <w:tcW w:w="6091" w:type="dxa"/>
          </w:tcPr>
          <w:p w14:paraId="37CB6447" w14:textId="704D8C9E" w:rsidR="00346028" w:rsidRPr="00346028" w:rsidRDefault="00346028" w:rsidP="00346028">
            <w:pPr>
              <w:rPr>
                <w:b/>
                <w:bCs/>
              </w:rPr>
            </w:pPr>
            <w:r w:rsidRPr="00346028">
              <w:rPr>
                <w:b/>
                <w:bCs/>
              </w:rPr>
              <w:t>Net book value</w:t>
            </w:r>
          </w:p>
        </w:tc>
        <w:tc>
          <w:tcPr>
            <w:tcW w:w="1559" w:type="dxa"/>
          </w:tcPr>
          <w:p w14:paraId="10D2D95A" w14:textId="2BA79B13" w:rsidR="00346028" w:rsidRPr="00346028" w:rsidRDefault="00346028" w:rsidP="00897DA5">
            <w:pPr>
              <w:jc w:val="right"/>
              <w:rPr>
                <w:b/>
                <w:bCs/>
              </w:rPr>
            </w:pPr>
            <w:r w:rsidRPr="00346028">
              <w:rPr>
                <w:b/>
                <w:bCs/>
              </w:rPr>
              <w:t>25,294</w:t>
            </w:r>
          </w:p>
        </w:tc>
        <w:tc>
          <w:tcPr>
            <w:tcW w:w="1524" w:type="dxa"/>
          </w:tcPr>
          <w:p w14:paraId="03E91835" w14:textId="4A04CF09" w:rsidR="00346028" w:rsidRPr="00346028" w:rsidRDefault="00346028" w:rsidP="00897DA5">
            <w:pPr>
              <w:jc w:val="right"/>
              <w:rPr>
                <w:b/>
                <w:bCs/>
              </w:rPr>
            </w:pPr>
            <w:r w:rsidRPr="00346028">
              <w:rPr>
                <w:b/>
                <w:bCs/>
              </w:rPr>
              <w:t>22,609</w:t>
            </w:r>
          </w:p>
        </w:tc>
      </w:tr>
    </w:tbl>
    <w:p w14:paraId="6D26FD12" w14:textId="77777777" w:rsidR="001741BE" w:rsidRDefault="00B06826" w:rsidP="00B06826">
      <w:r>
        <w:t>Note</w:t>
      </w:r>
      <w:r w:rsidR="001741BE">
        <w:t>:</w:t>
      </w:r>
    </w:p>
    <w:p w14:paraId="0A0D72EC" w14:textId="2195CF2D" w:rsidR="00B06826" w:rsidRDefault="001741BE" w:rsidP="00B06826">
      <w:proofErr w:type="spellStart"/>
      <w:r>
        <w:t>i</w:t>
      </w:r>
      <w:proofErr w:type="spellEnd"/>
      <w:r>
        <w:t xml:space="preserve">. </w:t>
      </w:r>
      <w:r w:rsidR="00B06826">
        <w:t>The consumption of intangible produced assets is included in ‘depreciation and amortisation’ line item, on the Comprehensive Operating Statement</w:t>
      </w:r>
    </w:p>
    <w:p w14:paraId="68DD0228" w14:textId="4A714F29" w:rsidR="00475319" w:rsidRPr="008D03C6" w:rsidRDefault="00B06826" w:rsidP="00EB14A5">
      <w:pPr>
        <w:pStyle w:val="Heading5"/>
      </w:pPr>
      <w:r>
        <w:t>5.2.1 Reconciliation of movements in carrying amounts of intangibles</w:t>
      </w:r>
    </w:p>
    <w:tbl>
      <w:tblPr>
        <w:tblStyle w:val="TableGrid"/>
        <w:tblW w:w="0" w:type="auto"/>
        <w:tblLook w:val="04A0" w:firstRow="1" w:lastRow="0" w:firstColumn="1" w:lastColumn="0" w:noHBand="0" w:noVBand="1"/>
        <w:tblCaption w:val="Reconciliation of intangibles"/>
        <w:tblDescription w:val="Table shows last 2 financial years with additions, transfer to software and depreciation details."/>
      </w:tblPr>
      <w:tblGrid>
        <w:gridCol w:w="3243"/>
        <w:gridCol w:w="992"/>
        <w:gridCol w:w="992"/>
        <w:gridCol w:w="992"/>
        <w:gridCol w:w="986"/>
        <w:gridCol w:w="992"/>
        <w:gridCol w:w="977"/>
      </w:tblGrid>
      <w:tr w:rsidR="004768E9" w14:paraId="440F972E" w14:textId="77777777" w:rsidTr="001B14EF">
        <w:tc>
          <w:tcPr>
            <w:tcW w:w="3243" w:type="dxa"/>
          </w:tcPr>
          <w:p w14:paraId="6337C046" w14:textId="77777777" w:rsidR="004768E9" w:rsidRPr="00424B63" w:rsidRDefault="004768E9" w:rsidP="008D03C6">
            <w:pPr>
              <w:rPr>
                <w:b/>
                <w:bCs/>
              </w:rPr>
            </w:pPr>
          </w:p>
        </w:tc>
        <w:tc>
          <w:tcPr>
            <w:tcW w:w="1984" w:type="dxa"/>
            <w:gridSpan w:val="2"/>
          </w:tcPr>
          <w:p w14:paraId="3B77076B" w14:textId="2C06F3EE" w:rsidR="004768E9" w:rsidRPr="00424B63" w:rsidRDefault="004768E9" w:rsidP="008D03C6">
            <w:pPr>
              <w:rPr>
                <w:b/>
                <w:bCs/>
              </w:rPr>
            </w:pPr>
            <w:r w:rsidRPr="00424B63">
              <w:rPr>
                <w:b/>
                <w:bCs/>
              </w:rPr>
              <w:t>Software</w:t>
            </w:r>
          </w:p>
        </w:tc>
        <w:tc>
          <w:tcPr>
            <w:tcW w:w="1978" w:type="dxa"/>
            <w:gridSpan w:val="2"/>
          </w:tcPr>
          <w:p w14:paraId="04BE143A" w14:textId="790E069E" w:rsidR="004768E9" w:rsidRPr="00424B63" w:rsidRDefault="004768E9" w:rsidP="008D03C6">
            <w:pPr>
              <w:rPr>
                <w:b/>
                <w:bCs/>
              </w:rPr>
            </w:pPr>
            <w:r w:rsidRPr="00424B63">
              <w:rPr>
                <w:b/>
                <w:bCs/>
              </w:rPr>
              <w:t>Work in progress</w:t>
            </w:r>
          </w:p>
        </w:tc>
        <w:tc>
          <w:tcPr>
            <w:tcW w:w="1969" w:type="dxa"/>
            <w:gridSpan w:val="2"/>
          </w:tcPr>
          <w:p w14:paraId="1B2DB899" w14:textId="4FB56641" w:rsidR="004768E9" w:rsidRPr="00424B63" w:rsidRDefault="004768E9" w:rsidP="008D03C6">
            <w:pPr>
              <w:rPr>
                <w:b/>
                <w:bCs/>
              </w:rPr>
            </w:pPr>
            <w:r w:rsidRPr="00424B63">
              <w:rPr>
                <w:b/>
                <w:bCs/>
              </w:rPr>
              <w:t>Total</w:t>
            </w:r>
          </w:p>
        </w:tc>
      </w:tr>
      <w:tr w:rsidR="004768E9" w14:paraId="00441854" w14:textId="77777777" w:rsidTr="001B14EF">
        <w:tc>
          <w:tcPr>
            <w:tcW w:w="3243" w:type="dxa"/>
          </w:tcPr>
          <w:p w14:paraId="25279222" w14:textId="77777777" w:rsidR="004768E9" w:rsidRPr="00424B63" w:rsidRDefault="004768E9" w:rsidP="004768E9">
            <w:pPr>
              <w:rPr>
                <w:b/>
                <w:bCs/>
              </w:rPr>
            </w:pPr>
          </w:p>
        </w:tc>
        <w:tc>
          <w:tcPr>
            <w:tcW w:w="992" w:type="dxa"/>
          </w:tcPr>
          <w:p w14:paraId="7A1DF4B2" w14:textId="6DD30C4D" w:rsidR="004768E9" w:rsidRPr="00424B63" w:rsidRDefault="004768E9" w:rsidP="00897DA5">
            <w:pPr>
              <w:jc w:val="right"/>
              <w:rPr>
                <w:b/>
                <w:bCs/>
              </w:rPr>
            </w:pPr>
            <w:r w:rsidRPr="00424B63">
              <w:rPr>
                <w:b/>
                <w:bCs/>
              </w:rPr>
              <w:t>2025 ($’000)</w:t>
            </w:r>
          </w:p>
        </w:tc>
        <w:tc>
          <w:tcPr>
            <w:tcW w:w="992" w:type="dxa"/>
          </w:tcPr>
          <w:p w14:paraId="6A414267" w14:textId="548BC641" w:rsidR="004768E9" w:rsidRPr="00424B63" w:rsidRDefault="004768E9" w:rsidP="00897DA5">
            <w:pPr>
              <w:jc w:val="right"/>
              <w:rPr>
                <w:b/>
                <w:bCs/>
              </w:rPr>
            </w:pPr>
            <w:r w:rsidRPr="00424B63">
              <w:rPr>
                <w:b/>
                <w:bCs/>
              </w:rPr>
              <w:t>2024 ($’000)</w:t>
            </w:r>
          </w:p>
        </w:tc>
        <w:tc>
          <w:tcPr>
            <w:tcW w:w="992" w:type="dxa"/>
          </w:tcPr>
          <w:p w14:paraId="649D5F6E" w14:textId="09FD9943" w:rsidR="004768E9" w:rsidRPr="00424B63" w:rsidRDefault="004768E9" w:rsidP="00897DA5">
            <w:pPr>
              <w:jc w:val="right"/>
              <w:rPr>
                <w:b/>
                <w:bCs/>
              </w:rPr>
            </w:pPr>
            <w:r w:rsidRPr="00424B63">
              <w:rPr>
                <w:b/>
                <w:bCs/>
              </w:rPr>
              <w:t>2025 ($’000)</w:t>
            </w:r>
          </w:p>
        </w:tc>
        <w:tc>
          <w:tcPr>
            <w:tcW w:w="986" w:type="dxa"/>
          </w:tcPr>
          <w:p w14:paraId="0462DC07" w14:textId="60ED48B3" w:rsidR="004768E9" w:rsidRPr="00424B63" w:rsidRDefault="004768E9" w:rsidP="00897DA5">
            <w:pPr>
              <w:jc w:val="right"/>
              <w:rPr>
                <w:b/>
                <w:bCs/>
              </w:rPr>
            </w:pPr>
            <w:r w:rsidRPr="00424B63">
              <w:rPr>
                <w:b/>
                <w:bCs/>
              </w:rPr>
              <w:t>2024 ($’000)</w:t>
            </w:r>
          </w:p>
        </w:tc>
        <w:tc>
          <w:tcPr>
            <w:tcW w:w="992" w:type="dxa"/>
          </w:tcPr>
          <w:p w14:paraId="5F9F9C95" w14:textId="58AFB1AE" w:rsidR="004768E9" w:rsidRPr="00424B63" w:rsidRDefault="004768E9" w:rsidP="00897DA5">
            <w:pPr>
              <w:jc w:val="right"/>
              <w:rPr>
                <w:b/>
                <w:bCs/>
              </w:rPr>
            </w:pPr>
            <w:r w:rsidRPr="00424B63">
              <w:rPr>
                <w:b/>
                <w:bCs/>
              </w:rPr>
              <w:t>2025 ($’000)</w:t>
            </w:r>
          </w:p>
        </w:tc>
        <w:tc>
          <w:tcPr>
            <w:tcW w:w="977" w:type="dxa"/>
          </w:tcPr>
          <w:p w14:paraId="0946E822" w14:textId="63D0FAFB" w:rsidR="004768E9" w:rsidRPr="00424B63" w:rsidRDefault="004768E9" w:rsidP="00897DA5">
            <w:pPr>
              <w:jc w:val="right"/>
              <w:rPr>
                <w:b/>
                <w:bCs/>
              </w:rPr>
            </w:pPr>
            <w:r w:rsidRPr="00424B63">
              <w:rPr>
                <w:b/>
                <w:bCs/>
              </w:rPr>
              <w:t>2024 ($’000)</w:t>
            </w:r>
          </w:p>
        </w:tc>
      </w:tr>
      <w:tr w:rsidR="004768E9" w14:paraId="1CC226A9" w14:textId="77777777" w:rsidTr="001B14EF">
        <w:tc>
          <w:tcPr>
            <w:tcW w:w="3243" w:type="dxa"/>
          </w:tcPr>
          <w:p w14:paraId="4F65F5ED" w14:textId="1B8DC22C" w:rsidR="004768E9" w:rsidRPr="00424B63" w:rsidRDefault="00BB5A10" w:rsidP="004768E9">
            <w:pPr>
              <w:rPr>
                <w:b/>
                <w:bCs/>
              </w:rPr>
            </w:pPr>
            <w:r w:rsidRPr="00424B63">
              <w:rPr>
                <w:b/>
                <w:bCs/>
              </w:rPr>
              <w:t>Opening balance</w:t>
            </w:r>
          </w:p>
        </w:tc>
        <w:tc>
          <w:tcPr>
            <w:tcW w:w="992" w:type="dxa"/>
          </w:tcPr>
          <w:p w14:paraId="159873C5" w14:textId="5A25D32E" w:rsidR="004768E9" w:rsidRPr="00424B63" w:rsidRDefault="00BB5A10" w:rsidP="00897DA5">
            <w:pPr>
              <w:jc w:val="right"/>
              <w:rPr>
                <w:b/>
                <w:bCs/>
              </w:rPr>
            </w:pPr>
            <w:r w:rsidRPr="00424B63">
              <w:rPr>
                <w:b/>
                <w:bCs/>
              </w:rPr>
              <w:t>17,066</w:t>
            </w:r>
          </w:p>
        </w:tc>
        <w:tc>
          <w:tcPr>
            <w:tcW w:w="992" w:type="dxa"/>
          </w:tcPr>
          <w:p w14:paraId="149E194C" w14:textId="2EA05945" w:rsidR="004768E9" w:rsidRPr="00424B63" w:rsidRDefault="00BB5A10" w:rsidP="00897DA5">
            <w:pPr>
              <w:jc w:val="right"/>
              <w:rPr>
                <w:b/>
                <w:bCs/>
              </w:rPr>
            </w:pPr>
            <w:r w:rsidRPr="00424B63">
              <w:rPr>
                <w:b/>
                <w:bCs/>
              </w:rPr>
              <w:t>14,000</w:t>
            </w:r>
          </w:p>
        </w:tc>
        <w:tc>
          <w:tcPr>
            <w:tcW w:w="992" w:type="dxa"/>
          </w:tcPr>
          <w:p w14:paraId="103D2C17" w14:textId="27E5FBDC" w:rsidR="004768E9" w:rsidRPr="00424B63" w:rsidRDefault="00BB5A10" w:rsidP="00897DA5">
            <w:pPr>
              <w:jc w:val="right"/>
              <w:rPr>
                <w:b/>
                <w:bCs/>
              </w:rPr>
            </w:pPr>
            <w:r w:rsidRPr="00424B63">
              <w:rPr>
                <w:b/>
                <w:bCs/>
              </w:rPr>
              <w:t>5,543</w:t>
            </w:r>
          </w:p>
        </w:tc>
        <w:tc>
          <w:tcPr>
            <w:tcW w:w="986" w:type="dxa"/>
          </w:tcPr>
          <w:p w14:paraId="15D119AB" w14:textId="00EDB040" w:rsidR="004768E9" w:rsidRPr="00424B63" w:rsidRDefault="00BB5A10" w:rsidP="00897DA5">
            <w:pPr>
              <w:jc w:val="right"/>
              <w:rPr>
                <w:b/>
                <w:bCs/>
              </w:rPr>
            </w:pPr>
            <w:r w:rsidRPr="00424B63">
              <w:rPr>
                <w:b/>
                <w:bCs/>
              </w:rPr>
              <w:t>4,098</w:t>
            </w:r>
          </w:p>
        </w:tc>
        <w:tc>
          <w:tcPr>
            <w:tcW w:w="992" w:type="dxa"/>
          </w:tcPr>
          <w:p w14:paraId="11D26827" w14:textId="7B9A4C2C" w:rsidR="004768E9" w:rsidRPr="00424B63" w:rsidRDefault="00BB5A10" w:rsidP="00897DA5">
            <w:pPr>
              <w:jc w:val="right"/>
              <w:rPr>
                <w:b/>
                <w:bCs/>
              </w:rPr>
            </w:pPr>
            <w:r w:rsidRPr="00424B63">
              <w:rPr>
                <w:b/>
                <w:bCs/>
              </w:rPr>
              <w:t>22,609</w:t>
            </w:r>
          </w:p>
        </w:tc>
        <w:tc>
          <w:tcPr>
            <w:tcW w:w="977" w:type="dxa"/>
          </w:tcPr>
          <w:p w14:paraId="4FF24807" w14:textId="2DBEFDF8" w:rsidR="004768E9" w:rsidRPr="00424B63" w:rsidRDefault="00BB5A10" w:rsidP="00897DA5">
            <w:pPr>
              <w:jc w:val="right"/>
              <w:rPr>
                <w:b/>
                <w:bCs/>
              </w:rPr>
            </w:pPr>
            <w:r w:rsidRPr="00424B63">
              <w:rPr>
                <w:b/>
                <w:bCs/>
              </w:rPr>
              <w:t>18,098</w:t>
            </w:r>
          </w:p>
        </w:tc>
      </w:tr>
      <w:tr w:rsidR="004768E9" w14:paraId="73DD568D" w14:textId="77777777" w:rsidTr="001B14EF">
        <w:tc>
          <w:tcPr>
            <w:tcW w:w="3243" w:type="dxa"/>
          </w:tcPr>
          <w:p w14:paraId="5F51ED5F" w14:textId="037C47AB" w:rsidR="004768E9" w:rsidRDefault="00325AEA" w:rsidP="004768E9">
            <w:r>
              <w:t>Additions</w:t>
            </w:r>
          </w:p>
        </w:tc>
        <w:tc>
          <w:tcPr>
            <w:tcW w:w="992" w:type="dxa"/>
          </w:tcPr>
          <w:p w14:paraId="650C3664" w14:textId="37EF4DD8" w:rsidR="004768E9" w:rsidRDefault="00325AEA" w:rsidP="00897DA5">
            <w:pPr>
              <w:jc w:val="right"/>
            </w:pPr>
            <w:r>
              <w:t>633</w:t>
            </w:r>
          </w:p>
        </w:tc>
        <w:tc>
          <w:tcPr>
            <w:tcW w:w="992" w:type="dxa"/>
          </w:tcPr>
          <w:p w14:paraId="208F9536" w14:textId="7C3585C4" w:rsidR="004768E9" w:rsidRDefault="00325AEA" w:rsidP="00897DA5">
            <w:pPr>
              <w:jc w:val="right"/>
            </w:pPr>
            <w:r>
              <w:t>6,337</w:t>
            </w:r>
          </w:p>
        </w:tc>
        <w:tc>
          <w:tcPr>
            <w:tcW w:w="992" w:type="dxa"/>
          </w:tcPr>
          <w:p w14:paraId="3F5C0E43" w14:textId="2453555E" w:rsidR="004768E9" w:rsidRDefault="00325AEA" w:rsidP="00897DA5">
            <w:pPr>
              <w:jc w:val="right"/>
            </w:pPr>
            <w:r>
              <w:t>5,194</w:t>
            </w:r>
          </w:p>
        </w:tc>
        <w:tc>
          <w:tcPr>
            <w:tcW w:w="986" w:type="dxa"/>
          </w:tcPr>
          <w:p w14:paraId="499BEB6B" w14:textId="1AD64599" w:rsidR="004768E9" w:rsidRDefault="00325AEA" w:rsidP="00897DA5">
            <w:pPr>
              <w:jc w:val="right"/>
            </w:pPr>
            <w:r>
              <w:t>1,445</w:t>
            </w:r>
          </w:p>
        </w:tc>
        <w:tc>
          <w:tcPr>
            <w:tcW w:w="992" w:type="dxa"/>
          </w:tcPr>
          <w:p w14:paraId="7DA341DB" w14:textId="299064F6" w:rsidR="004768E9" w:rsidRDefault="00325AEA" w:rsidP="00897DA5">
            <w:pPr>
              <w:jc w:val="right"/>
            </w:pPr>
            <w:r>
              <w:t>5,827</w:t>
            </w:r>
          </w:p>
        </w:tc>
        <w:tc>
          <w:tcPr>
            <w:tcW w:w="977" w:type="dxa"/>
          </w:tcPr>
          <w:p w14:paraId="7B227487" w14:textId="1FE4C2BF" w:rsidR="004768E9" w:rsidRDefault="00325AEA" w:rsidP="00897DA5">
            <w:pPr>
              <w:jc w:val="right"/>
            </w:pPr>
            <w:r>
              <w:t>7,782</w:t>
            </w:r>
          </w:p>
        </w:tc>
      </w:tr>
      <w:tr w:rsidR="004768E9" w14:paraId="11E06FC8" w14:textId="77777777" w:rsidTr="001B14EF">
        <w:tc>
          <w:tcPr>
            <w:tcW w:w="3243" w:type="dxa"/>
          </w:tcPr>
          <w:p w14:paraId="0D4E54A4" w14:textId="63D4D0E1" w:rsidR="004768E9" w:rsidRDefault="00424B63" w:rsidP="004768E9">
            <w:r>
              <w:t>Transfer to software</w:t>
            </w:r>
          </w:p>
        </w:tc>
        <w:tc>
          <w:tcPr>
            <w:tcW w:w="992" w:type="dxa"/>
          </w:tcPr>
          <w:p w14:paraId="1111BCF8" w14:textId="06D6A7B9" w:rsidR="004768E9" w:rsidRDefault="00424B63" w:rsidP="00897DA5">
            <w:pPr>
              <w:jc w:val="right"/>
            </w:pPr>
            <w:r>
              <w:t>1,675</w:t>
            </w:r>
          </w:p>
        </w:tc>
        <w:tc>
          <w:tcPr>
            <w:tcW w:w="992" w:type="dxa"/>
          </w:tcPr>
          <w:p w14:paraId="708B4212" w14:textId="08D093B8" w:rsidR="004768E9" w:rsidRDefault="00424B63" w:rsidP="00897DA5">
            <w:pPr>
              <w:jc w:val="right"/>
            </w:pPr>
            <w:r>
              <w:t>–</w:t>
            </w:r>
          </w:p>
        </w:tc>
        <w:tc>
          <w:tcPr>
            <w:tcW w:w="992" w:type="dxa"/>
          </w:tcPr>
          <w:p w14:paraId="29728D6C" w14:textId="5A8E28F4" w:rsidR="004768E9" w:rsidRDefault="001B14EF" w:rsidP="00897DA5">
            <w:pPr>
              <w:jc w:val="right"/>
            </w:pPr>
            <w:r>
              <w:t>(1,675)</w:t>
            </w:r>
          </w:p>
        </w:tc>
        <w:tc>
          <w:tcPr>
            <w:tcW w:w="986" w:type="dxa"/>
          </w:tcPr>
          <w:p w14:paraId="2AA83CD4" w14:textId="3B1E9A60" w:rsidR="004768E9" w:rsidRDefault="001B14EF" w:rsidP="00897DA5">
            <w:pPr>
              <w:jc w:val="right"/>
            </w:pPr>
            <w:r>
              <w:t>–</w:t>
            </w:r>
          </w:p>
        </w:tc>
        <w:tc>
          <w:tcPr>
            <w:tcW w:w="992" w:type="dxa"/>
          </w:tcPr>
          <w:p w14:paraId="13326DA1" w14:textId="201533E3" w:rsidR="004768E9" w:rsidRDefault="001B14EF" w:rsidP="00897DA5">
            <w:pPr>
              <w:jc w:val="right"/>
            </w:pPr>
            <w:r>
              <w:t>–</w:t>
            </w:r>
          </w:p>
        </w:tc>
        <w:tc>
          <w:tcPr>
            <w:tcW w:w="977" w:type="dxa"/>
          </w:tcPr>
          <w:p w14:paraId="10A48073" w14:textId="68744B3A" w:rsidR="004768E9" w:rsidRDefault="001B14EF" w:rsidP="00897DA5">
            <w:pPr>
              <w:jc w:val="right"/>
            </w:pPr>
            <w:r>
              <w:t>–</w:t>
            </w:r>
          </w:p>
        </w:tc>
      </w:tr>
      <w:tr w:rsidR="004768E9" w14:paraId="4132DCE3" w14:textId="77777777" w:rsidTr="001B14EF">
        <w:tc>
          <w:tcPr>
            <w:tcW w:w="3243" w:type="dxa"/>
          </w:tcPr>
          <w:p w14:paraId="6A2D0161" w14:textId="23066368" w:rsidR="004768E9" w:rsidRDefault="001B14EF" w:rsidP="004768E9">
            <w:r>
              <w:t>Amortisation</w:t>
            </w:r>
          </w:p>
        </w:tc>
        <w:tc>
          <w:tcPr>
            <w:tcW w:w="992" w:type="dxa"/>
          </w:tcPr>
          <w:p w14:paraId="5B9AC924" w14:textId="6F0331A0" w:rsidR="004768E9" w:rsidRDefault="001B14EF" w:rsidP="00897DA5">
            <w:pPr>
              <w:jc w:val="right"/>
            </w:pPr>
            <w:r>
              <w:t>(3,142)</w:t>
            </w:r>
          </w:p>
        </w:tc>
        <w:tc>
          <w:tcPr>
            <w:tcW w:w="992" w:type="dxa"/>
          </w:tcPr>
          <w:p w14:paraId="5C23614A" w14:textId="11DE70CC" w:rsidR="004768E9" w:rsidRDefault="001B14EF" w:rsidP="00897DA5">
            <w:pPr>
              <w:jc w:val="right"/>
            </w:pPr>
            <w:r>
              <w:t>(3,271)</w:t>
            </w:r>
          </w:p>
        </w:tc>
        <w:tc>
          <w:tcPr>
            <w:tcW w:w="992" w:type="dxa"/>
          </w:tcPr>
          <w:p w14:paraId="54582D59" w14:textId="1D99FCC8" w:rsidR="004768E9" w:rsidRDefault="001B14EF" w:rsidP="00897DA5">
            <w:pPr>
              <w:jc w:val="right"/>
            </w:pPr>
            <w:r>
              <w:t>–</w:t>
            </w:r>
          </w:p>
        </w:tc>
        <w:tc>
          <w:tcPr>
            <w:tcW w:w="986" w:type="dxa"/>
          </w:tcPr>
          <w:p w14:paraId="55D08486" w14:textId="378340C0" w:rsidR="004768E9" w:rsidRDefault="001B14EF" w:rsidP="00897DA5">
            <w:pPr>
              <w:jc w:val="right"/>
            </w:pPr>
            <w:r>
              <w:t>–</w:t>
            </w:r>
          </w:p>
        </w:tc>
        <w:tc>
          <w:tcPr>
            <w:tcW w:w="992" w:type="dxa"/>
          </w:tcPr>
          <w:p w14:paraId="3B78F6AD" w14:textId="6BE6238E" w:rsidR="004768E9" w:rsidRDefault="001B14EF" w:rsidP="00897DA5">
            <w:pPr>
              <w:jc w:val="right"/>
            </w:pPr>
            <w:r>
              <w:t>(</w:t>
            </w:r>
            <w:r w:rsidR="00990114">
              <w:t>3,142)</w:t>
            </w:r>
          </w:p>
        </w:tc>
        <w:tc>
          <w:tcPr>
            <w:tcW w:w="977" w:type="dxa"/>
          </w:tcPr>
          <w:p w14:paraId="2A9C1734" w14:textId="00359544" w:rsidR="004768E9" w:rsidRDefault="00990114" w:rsidP="00897DA5">
            <w:pPr>
              <w:jc w:val="right"/>
            </w:pPr>
            <w:r>
              <w:t>(3,271)</w:t>
            </w:r>
          </w:p>
        </w:tc>
      </w:tr>
      <w:tr w:rsidR="004D40DB" w14:paraId="022E4C64" w14:textId="77777777" w:rsidTr="001B14EF">
        <w:tc>
          <w:tcPr>
            <w:tcW w:w="3243" w:type="dxa"/>
          </w:tcPr>
          <w:p w14:paraId="63DA391C" w14:textId="307C8537" w:rsidR="004D40DB" w:rsidRPr="004D40DB" w:rsidRDefault="004D40DB" w:rsidP="004D40DB">
            <w:pPr>
              <w:rPr>
                <w:b/>
                <w:bCs/>
              </w:rPr>
            </w:pPr>
            <w:r w:rsidRPr="004D40DB">
              <w:rPr>
                <w:b/>
                <w:bCs/>
              </w:rPr>
              <w:t>Closing balance</w:t>
            </w:r>
          </w:p>
        </w:tc>
        <w:tc>
          <w:tcPr>
            <w:tcW w:w="992" w:type="dxa"/>
          </w:tcPr>
          <w:p w14:paraId="45CDDD8F" w14:textId="34DCB9D8" w:rsidR="004D40DB" w:rsidRPr="004D40DB" w:rsidRDefault="004D40DB" w:rsidP="00897DA5">
            <w:pPr>
              <w:jc w:val="right"/>
              <w:rPr>
                <w:b/>
                <w:bCs/>
              </w:rPr>
            </w:pPr>
            <w:r w:rsidRPr="004D40DB">
              <w:rPr>
                <w:b/>
                <w:bCs/>
              </w:rPr>
              <w:t>16,232</w:t>
            </w:r>
          </w:p>
        </w:tc>
        <w:tc>
          <w:tcPr>
            <w:tcW w:w="992" w:type="dxa"/>
          </w:tcPr>
          <w:p w14:paraId="05B9907E" w14:textId="5DC96753" w:rsidR="004D40DB" w:rsidRPr="004D40DB" w:rsidRDefault="004D40DB" w:rsidP="00897DA5">
            <w:pPr>
              <w:jc w:val="right"/>
              <w:rPr>
                <w:b/>
                <w:bCs/>
              </w:rPr>
            </w:pPr>
            <w:r w:rsidRPr="004D40DB">
              <w:rPr>
                <w:b/>
                <w:bCs/>
              </w:rPr>
              <w:t>17,066</w:t>
            </w:r>
          </w:p>
        </w:tc>
        <w:tc>
          <w:tcPr>
            <w:tcW w:w="992" w:type="dxa"/>
          </w:tcPr>
          <w:p w14:paraId="3AE8E793" w14:textId="619FC9D1" w:rsidR="004D40DB" w:rsidRPr="004D40DB" w:rsidRDefault="004D40DB" w:rsidP="00897DA5">
            <w:pPr>
              <w:jc w:val="right"/>
              <w:rPr>
                <w:b/>
                <w:bCs/>
              </w:rPr>
            </w:pPr>
            <w:r w:rsidRPr="004D40DB">
              <w:rPr>
                <w:b/>
                <w:bCs/>
              </w:rPr>
              <w:t>9,062</w:t>
            </w:r>
          </w:p>
        </w:tc>
        <w:tc>
          <w:tcPr>
            <w:tcW w:w="986" w:type="dxa"/>
          </w:tcPr>
          <w:p w14:paraId="1408B5EA" w14:textId="04E4C5DF" w:rsidR="004D40DB" w:rsidRPr="004D40DB" w:rsidRDefault="004D40DB" w:rsidP="00897DA5">
            <w:pPr>
              <w:jc w:val="right"/>
              <w:rPr>
                <w:b/>
                <w:bCs/>
              </w:rPr>
            </w:pPr>
            <w:r w:rsidRPr="004D40DB">
              <w:rPr>
                <w:b/>
                <w:bCs/>
              </w:rPr>
              <w:t>5,543</w:t>
            </w:r>
          </w:p>
        </w:tc>
        <w:tc>
          <w:tcPr>
            <w:tcW w:w="992" w:type="dxa"/>
          </w:tcPr>
          <w:p w14:paraId="2D379EBC" w14:textId="0E0E5519" w:rsidR="004D40DB" w:rsidRPr="004D40DB" w:rsidRDefault="004D40DB" w:rsidP="00897DA5">
            <w:pPr>
              <w:jc w:val="right"/>
              <w:rPr>
                <w:b/>
                <w:bCs/>
              </w:rPr>
            </w:pPr>
            <w:r w:rsidRPr="004D40DB">
              <w:rPr>
                <w:b/>
                <w:bCs/>
              </w:rPr>
              <w:t>25,294</w:t>
            </w:r>
          </w:p>
        </w:tc>
        <w:tc>
          <w:tcPr>
            <w:tcW w:w="977" w:type="dxa"/>
          </w:tcPr>
          <w:p w14:paraId="49D16C23" w14:textId="0C435239" w:rsidR="004D40DB" w:rsidRPr="004D40DB" w:rsidRDefault="004D40DB" w:rsidP="00897DA5">
            <w:pPr>
              <w:jc w:val="right"/>
              <w:rPr>
                <w:b/>
                <w:bCs/>
              </w:rPr>
            </w:pPr>
            <w:r w:rsidRPr="004D40DB">
              <w:rPr>
                <w:b/>
                <w:bCs/>
              </w:rPr>
              <w:t>22,609</w:t>
            </w:r>
          </w:p>
        </w:tc>
      </w:tr>
    </w:tbl>
    <w:p w14:paraId="0E8A3723" w14:textId="77777777" w:rsidR="00C5740B" w:rsidRDefault="00C5740B" w:rsidP="00C5740B">
      <w:pPr>
        <w:pStyle w:val="Heading4"/>
      </w:pPr>
      <w:r>
        <w:t>Initial recognition</w:t>
      </w:r>
    </w:p>
    <w:p w14:paraId="6771EBB1" w14:textId="77777777" w:rsidR="00C5740B" w:rsidRDefault="00C5740B" w:rsidP="00C5740B">
      <w:r w:rsidRPr="009E32EE">
        <w:rPr>
          <w:b/>
          <w:bCs/>
        </w:rPr>
        <w:t>Purchased intangible assets</w:t>
      </w:r>
      <w:r>
        <w:t xml:space="preserve"> are initially recognised at cost. When the recognition criteria in AASB 138 </w:t>
      </w:r>
      <w:r w:rsidRPr="00C5740B">
        <w:rPr>
          <w:i/>
          <w:iCs/>
        </w:rPr>
        <w:t>Intangible Assets</w:t>
      </w:r>
      <w:r>
        <w:t xml:space="preserve"> are met, internally generated intangible assets are recognised at cost. Subsequently, intangible assets with finite useful lives are carried at cost less accumulated amortisation and accumulated impairment losses. Depreciation and amortisation </w:t>
      </w:r>
      <w:proofErr w:type="gramStart"/>
      <w:r>
        <w:t>begins</w:t>
      </w:r>
      <w:proofErr w:type="gramEnd"/>
      <w:r>
        <w:t xml:space="preserve"> when the asset is available for use, that is, when it is in the location and condition necessary for it to be capable of operating in the manner intended by management.</w:t>
      </w:r>
    </w:p>
    <w:p w14:paraId="186BC510" w14:textId="77777777" w:rsidR="00C5740B" w:rsidRDefault="00C5740B" w:rsidP="00C5740B">
      <w:r>
        <w:t xml:space="preserve">An </w:t>
      </w:r>
      <w:proofErr w:type="gramStart"/>
      <w:r>
        <w:t>internally-generated</w:t>
      </w:r>
      <w:proofErr w:type="gramEnd"/>
      <w:r>
        <w:t xml:space="preserve"> intangible asset arising from development (or from the development phase of an internal project) is recognised if, and only if, </w:t>
      </w:r>
      <w:proofErr w:type="gramStart"/>
      <w:r>
        <w:t>all of</w:t>
      </w:r>
      <w:proofErr w:type="gramEnd"/>
      <w:r>
        <w:t xml:space="preserve"> the following are demonstrated: </w:t>
      </w:r>
    </w:p>
    <w:p w14:paraId="43DDE422" w14:textId="77777777" w:rsidR="00E61C15" w:rsidRDefault="00C5740B" w:rsidP="00C9310B">
      <w:pPr>
        <w:pStyle w:val="ListParagraph"/>
        <w:numPr>
          <w:ilvl w:val="0"/>
          <w:numId w:val="132"/>
        </w:numPr>
      </w:pPr>
      <w:r w:rsidRPr="00E61C15">
        <w:t>the technical feasibility of completing the intangible asset so that it will be available for use or sale</w:t>
      </w:r>
    </w:p>
    <w:p w14:paraId="48BEAF0E" w14:textId="77777777" w:rsidR="00E61C15" w:rsidRDefault="00C5740B" w:rsidP="00C9310B">
      <w:pPr>
        <w:pStyle w:val="ListParagraph"/>
        <w:numPr>
          <w:ilvl w:val="0"/>
          <w:numId w:val="132"/>
        </w:numPr>
      </w:pPr>
      <w:r w:rsidRPr="00E61C15">
        <w:t>an intention to complete the intangible asset and use or sell it</w:t>
      </w:r>
    </w:p>
    <w:p w14:paraId="43713C6D" w14:textId="77777777" w:rsidR="00E61C15" w:rsidRDefault="00C5740B" w:rsidP="00C9310B">
      <w:pPr>
        <w:pStyle w:val="ListParagraph"/>
        <w:numPr>
          <w:ilvl w:val="0"/>
          <w:numId w:val="132"/>
        </w:numPr>
      </w:pPr>
      <w:r w:rsidRPr="00E61C15">
        <w:t>the ability to use or sell the intangible asset</w:t>
      </w:r>
    </w:p>
    <w:p w14:paraId="754F51BA" w14:textId="77777777" w:rsidR="00E61C15" w:rsidRDefault="00C5740B" w:rsidP="00C9310B">
      <w:pPr>
        <w:pStyle w:val="ListParagraph"/>
        <w:numPr>
          <w:ilvl w:val="0"/>
          <w:numId w:val="132"/>
        </w:numPr>
      </w:pPr>
      <w:r w:rsidRPr="00E61C15">
        <w:lastRenderedPageBreak/>
        <w:t>the intangible asset will generate probable future economic benefits</w:t>
      </w:r>
    </w:p>
    <w:p w14:paraId="7E4808EC" w14:textId="77777777" w:rsidR="00E61C15" w:rsidRDefault="00C5740B" w:rsidP="00C9310B">
      <w:pPr>
        <w:pStyle w:val="ListParagraph"/>
        <w:numPr>
          <w:ilvl w:val="0"/>
          <w:numId w:val="132"/>
        </w:numPr>
      </w:pPr>
      <w:r w:rsidRPr="00E61C15">
        <w:t>the availability of adequate technical, financial and other resources to complete the development and to use or sell the intangible asset</w:t>
      </w:r>
    </w:p>
    <w:p w14:paraId="12C13EF7" w14:textId="3824FE99" w:rsidR="00C5740B" w:rsidRPr="00E61C15" w:rsidRDefault="00C5740B" w:rsidP="00C9310B">
      <w:pPr>
        <w:pStyle w:val="ListParagraph"/>
        <w:numPr>
          <w:ilvl w:val="0"/>
          <w:numId w:val="132"/>
        </w:numPr>
      </w:pPr>
      <w:r w:rsidRPr="00E61C15">
        <w:t>the ability to measure reliably the expenditure attributable to the intangible asset during its development.</w:t>
      </w:r>
    </w:p>
    <w:p w14:paraId="1A995449" w14:textId="77777777" w:rsidR="00C5740B" w:rsidRDefault="00C5740B" w:rsidP="00C32C7B">
      <w:pPr>
        <w:pStyle w:val="Heading4"/>
      </w:pPr>
      <w:r>
        <w:t>Subsequent measurement</w:t>
      </w:r>
    </w:p>
    <w:p w14:paraId="07434419" w14:textId="77777777" w:rsidR="00C5740B" w:rsidRDefault="00C5740B" w:rsidP="00C5740B">
      <w:r>
        <w:t>Intangible produced assets with finite useful lives are amortised as an ‘expense from transactions’ on a straight-line basis over their useful lives. Produced intangible assets have useful lives of 7–14 years.</w:t>
      </w:r>
    </w:p>
    <w:p w14:paraId="3A9822D0" w14:textId="77777777" w:rsidR="00C5740B" w:rsidRDefault="00C5740B" w:rsidP="00C32C7B">
      <w:pPr>
        <w:pStyle w:val="Heading4"/>
      </w:pPr>
      <w:r>
        <w:t>Impairment of intangible assets</w:t>
      </w:r>
    </w:p>
    <w:p w14:paraId="797C5416" w14:textId="77777777" w:rsidR="00C5740B" w:rsidRDefault="00C5740B" w:rsidP="00C5740B">
      <w:r>
        <w:t>Intangible assets not yet available for use are not depreciated or amortised, but are tested for impairment:</w:t>
      </w:r>
    </w:p>
    <w:p w14:paraId="7720408A" w14:textId="59B2C53D" w:rsidR="00C32C7B" w:rsidRDefault="00C32C7B" w:rsidP="00C9310B">
      <w:pPr>
        <w:pStyle w:val="ListParagraph"/>
        <w:numPr>
          <w:ilvl w:val="0"/>
          <w:numId w:val="133"/>
        </w:numPr>
      </w:pPr>
      <w:r>
        <w:t>a</w:t>
      </w:r>
      <w:r w:rsidR="00C5740B">
        <w:t>nnually</w:t>
      </w:r>
    </w:p>
    <w:p w14:paraId="303B0A55" w14:textId="4BFE556E" w:rsidR="00C5740B" w:rsidRDefault="00C5740B" w:rsidP="00C9310B">
      <w:pPr>
        <w:pStyle w:val="ListParagraph"/>
        <w:numPr>
          <w:ilvl w:val="0"/>
          <w:numId w:val="133"/>
        </w:numPr>
      </w:pPr>
      <w:r>
        <w:t>whenever there is an indication that the intangible asset may be impaired.</w:t>
      </w:r>
    </w:p>
    <w:p w14:paraId="0367DC92" w14:textId="77777777" w:rsidR="006526D9" w:rsidRDefault="00C5740B" w:rsidP="00C5740B">
      <w:r>
        <w:t>Intangible assets with finite useful lives are tested for impairment whenever an indication of impairment is identified.</w:t>
      </w:r>
    </w:p>
    <w:p w14:paraId="46E9946D" w14:textId="77777777" w:rsidR="00EC74B2" w:rsidRDefault="00EC74B2" w:rsidP="00EC74B2">
      <w:pPr>
        <w:pStyle w:val="Heading5"/>
      </w:pPr>
      <w:r>
        <w:t>Significant judgement: Recognition and measurement of internally generated intangible assets</w:t>
      </w:r>
    </w:p>
    <w:p w14:paraId="09F00293" w14:textId="77777777" w:rsidR="00EC74B2" w:rsidRDefault="00EC74B2" w:rsidP="00EC74B2">
      <w:r>
        <w:t xml:space="preserve">Significant judgement required to assess if costs can be capitalised, useful lives are appropriate and if </w:t>
      </w:r>
      <w:proofErr w:type="gramStart"/>
      <w:r>
        <w:t>there</w:t>
      </w:r>
      <w:proofErr w:type="gramEnd"/>
      <w:r>
        <w:t xml:space="preserve"> indicators of impairment.</w:t>
      </w:r>
    </w:p>
    <w:p w14:paraId="579F873C" w14:textId="77777777" w:rsidR="00EC74B2" w:rsidRDefault="00EC74B2" w:rsidP="00EC74B2">
      <w:pPr>
        <w:pStyle w:val="Heading4"/>
      </w:pPr>
      <w:r>
        <w:t>Significant intangible assets</w:t>
      </w:r>
    </w:p>
    <w:p w14:paraId="1E13EDBA" w14:textId="77777777" w:rsidR="00EC74B2" w:rsidRDefault="00EC74B2" w:rsidP="00EC74B2">
      <w:r>
        <w:t>The carrying amount of the capitalised software development expenditure of $25.3 million (2024: $22.6 million) includes existing developed software and software under development. The VEC has capitalised software development expenditure for the development of its election management and electoral rolls systems.</w:t>
      </w:r>
    </w:p>
    <w:p w14:paraId="7D93C5BE" w14:textId="77777777" w:rsidR="00EC74B2" w:rsidRDefault="00EC74B2" w:rsidP="00996F28">
      <w:pPr>
        <w:pStyle w:val="Heading3"/>
      </w:pPr>
      <w:r>
        <w:t>Note 6. Other assets and liabilities</w:t>
      </w:r>
    </w:p>
    <w:p w14:paraId="29160DAD" w14:textId="77777777" w:rsidR="00EC74B2" w:rsidRDefault="00EC74B2" w:rsidP="00EC74B2">
      <w:r>
        <w:t>This section sets out those assets and liabilities that arose from the VEC’s controlled operations.</w:t>
      </w:r>
    </w:p>
    <w:p w14:paraId="4CAC7507" w14:textId="77777777" w:rsidR="00EC74B2" w:rsidRDefault="00EC74B2" w:rsidP="00996F28">
      <w:pPr>
        <w:pStyle w:val="Heading4"/>
      </w:pPr>
      <w:r>
        <w:t>6.1 Receivables</w:t>
      </w:r>
    </w:p>
    <w:tbl>
      <w:tblPr>
        <w:tblStyle w:val="TableGrid"/>
        <w:tblW w:w="0" w:type="auto"/>
        <w:tblLook w:val="04A0" w:firstRow="1" w:lastRow="0" w:firstColumn="1" w:lastColumn="0" w:noHBand="0" w:noVBand="1"/>
        <w:tblCaption w:val="Receivables"/>
        <w:tblDescription w:val="Table shows current and total receivables for last 2 financial years."/>
      </w:tblPr>
      <w:tblGrid>
        <w:gridCol w:w="5807"/>
        <w:gridCol w:w="1701"/>
        <w:gridCol w:w="1666"/>
      </w:tblGrid>
      <w:tr w:rsidR="00FC112A" w14:paraId="605FD8F2" w14:textId="77777777" w:rsidTr="00FC112A">
        <w:tc>
          <w:tcPr>
            <w:tcW w:w="5807" w:type="dxa"/>
          </w:tcPr>
          <w:p w14:paraId="6A313857" w14:textId="77777777" w:rsidR="00FC112A" w:rsidRPr="00FC112A" w:rsidRDefault="00FC112A" w:rsidP="00996F28">
            <w:pPr>
              <w:rPr>
                <w:b/>
                <w:bCs/>
              </w:rPr>
            </w:pPr>
          </w:p>
        </w:tc>
        <w:tc>
          <w:tcPr>
            <w:tcW w:w="1701" w:type="dxa"/>
          </w:tcPr>
          <w:p w14:paraId="7D4B46C1" w14:textId="7F3EBAC3" w:rsidR="00FC112A" w:rsidRPr="00FC112A" w:rsidRDefault="00FC112A" w:rsidP="00897DA5">
            <w:pPr>
              <w:jc w:val="right"/>
              <w:rPr>
                <w:b/>
                <w:bCs/>
              </w:rPr>
            </w:pPr>
            <w:r w:rsidRPr="00FC112A">
              <w:rPr>
                <w:b/>
                <w:bCs/>
              </w:rPr>
              <w:t>2025 ($’000)</w:t>
            </w:r>
          </w:p>
        </w:tc>
        <w:tc>
          <w:tcPr>
            <w:tcW w:w="1666" w:type="dxa"/>
          </w:tcPr>
          <w:p w14:paraId="4BE6628F" w14:textId="4209C8AA" w:rsidR="00FC112A" w:rsidRPr="00FC112A" w:rsidRDefault="00FC112A" w:rsidP="00897DA5">
            <w:pPr>
              <w:jc w:val="right"/>
              <w:rPr>
                <w:b/>
                <w:bCs/>
              </w:rPr>
            </w:pPr>
            <w:r w:rsidRPr="00FC112A">
              <w:rPr>
                <w:b/>
                <w:bCs/>
              </w:rPr>
              <w:t>2024 ($’000)</w:t>
            </w:r>
          </w:p>
        </w:tc>
      </w:tr>
      <w:tr w:rsidR="00A26F0F" w14:paraId="6290A512" w14:textId="77777777" w:rsidTr="00A56F9F">
        <w:tc>
          <w:tcPr>
            <w:tcW w:w="9174" w:type="dxa"/>
            <w:gridSpan w:val="3"/>
          </w:tcPr>
          <w:p w14:paraId="2CC37C9F" w14:textId="0E6E6E0A" w:rsidR="00A26F0F" w:rsidRPr="00A26F0F" w:rsidRDefault="00A26F0F" w:rsidP="00996F28">
            <w:pPr>
              <w:rPr>
                <w:b/>
                <w:bCs/>
              </w:rPr>
            </w:pPr>
            <w:r w:rsidRPr="00A26F0F">
              <w:rPr>
                <w:b/>
                <w:bCs/>
              </w:rPr>
              <w:t>Current receivables</w:t>
            </w:r>
          </w:p>
        </w:tc>
      </w:tr>
      <w:tr w:rsidR="00A26F0F" w14:paraId="2B424852" w14:textId="77777777" w:rsidTr="004F7AEB">
        <w:tc>
          <w:tcPr>
            <w:tcW w:w="9174" w:type="dxa"/>
            <w:gridSpan w:val="3"/>
          </w:tcPr>
          <w:p w14:paraId="7E41540C" w14:textId="5F1F44BB" w:rsidR="00A26F0F" w:rsidRPr="00A26F0F" w:rsidRDefault="00A26F0F" w:rsidP="00996F28">
            <w:pPr>
              <w:rPr>
                <w:b/>
                <w:bCs/>
              </w:rPr>
            </w:pPr>
            <w:r w:rsidRPr="00A26F0F">
              <w:rPr>
                <w:b/>
                <w:bCs/>
              </w:rPr>
              <w:t>Statutory</w:t>
            </w:r>
          </w:p>
        </w:tc>
      </w:tr>
      <w:tr w:rsidR="00FC112A" w14:paraId="2411C9E0" w14:textId="77777777" w:rsidTr="00FC112A">
        <w:tc>
          <w:tcPr>
            <w:tcW w:w="5807" w:type="dxa"/>
          </w:tcPr>
          <w:p w14:paraId="28DD4449" w14:textId="597DA01C" w:rsidR="00FC112A" w:rsidRDefault="006A6214" w:rsidP="00996F28">
            <w:r>
              <w:lastRenderedPageBreak/>
              <w:t>GST input tax credit recoverable</w:t>
            </w:r>
          </w:p>
        </w:tc>
        <w:tc>
          <w:tcPr>
            <w:tcW w:w="1701" w:type="dxa"/>
          </w:tcPr>
          <w:p w14:paraId="4B917DD5" w14:textId="6A7F7128" w:rsidR="00FC112A" w:rsidRDefault="006A6214" w:rsidP="00897DA5">
            <w:pPr>
              <w:jc w:val="right"/>
            </w:pPr>
            <w:r>
              <w:t>–</w:t>
            </w:r>
          </w:p>
        </w:tc>
        <w:tc>
          <w:tcPr>
            <w:tcW w:w="1666" w:type="dxa"/>
          </w:tcPr>
          <w:p w14:paraId="27954200" w14:textId="43463F3D" w:rsidR="00FC112A" w:rsidRDefault="006A6214" w:rsidP="00897DA5">
            <w:pPr>
              <w:jc w:val="right"/>
            </w:pPr>
            <w:r>
              <w:t>–</w:t>
            </w:r>
          </w:p>
        </w:tc>
      </w:tr>
      <w:tr w:rsidR="00FC112A" w14:paraId="5BEDDE26" w14:textId="77777777" w:rsidTr="00FC112A">
        <w:tc>
          <w:tcPr>
            <w:tcW w:w="5807" w:type="dxa"/>
          </w:tcPr>
          <w:p w14:paraId="597A61FA" w14:textId="4F661D0F" w:rsidR="00FC112A" w:rsidRPr="006A6214" w:rsidRDefault="006A6214" w:rsidP="00996F28">
            <w:pPr>
              <w:rPr>
                <w:b/>
                <w:bCs/>
              </w:rPr>
            </w:pPr>
            <w:r w:rsidRPr="006A6214">
              <w:rPr>
                <w:b/>
                <w:bCs/>
              </w:rPr>
              <w:t>Total statutory receivables</w:t>
            </w:r>
          </w:p>
        </w:tc>
        <w:tc>
          <w:tcPr>
            <w:tcW w:w="1701" w:type="dxa"/>
          </w:tcPr>
          <w:p w14:paraId="470D9839" w14:textId="68065089" w:rsidR="00FC112A" w:rsidRPr="006A6214" w:rsidRDefault="006A6214" w:rsidP="00897DA5">
            <w:pPr>
              <w:jc w:val="right"/>
              <w:rPr>
                <w:b/>
                <w:bCs/>
              </w:rPr>
            </w:pPr>
            <w:r w:rsidRPr="006A6214">
              <w:rPr>
                <w:b/>
                <w:bCs/>
              </w:rPr>
              <w:t>–</w:t>
            </w:r>
          </w:p>
        </w:tc>
        <w:tc>
          <w:tcPr>
            <w:tcW w:w="1666" w:type="dxa"/>
          </w:tcPr>
          <w:p w14:paraId="6F95ABD4" w14:textId="78F4F274" w:rsidR="00FC112A" w:rsidRPr="006A6214" w:rsidRDefault="006A6214" w:rsidP="00897DA5">
            <w:pPr>
              <w:jc w:val="right"/>
              <w:rPr>
                <w:b/>
                <w:bCs/>
              </w:rPr>
            </w:pPr>
            <w:r w:rsidRPr="006A6214">
              <w:rPr>
                <w:b/>
                <w:bCs/>
              </w:rPr>
              <w:t>–</w:t>
            </w:r>
          </w:p>
        </w:tc>
      </w:tr>
      <w:tr w:rsidR="006A6214" w14:paraId="3512A3EF" w14:textId="77777777" w:rsidTr="00B844B3">
        <w:tc>
          <w:tcPr>
            <w:tcW w:w="9174" w:type="dxa"/>
            <w:gridSpan w:val="3"/>
          </w:tcPr>
          <w:p w14:paraId="07ADE40E" w14:textId="34F46018" w:rsidR="006A6214" w:rsidRPr="006A6214" w:rsidRDefault="006A6214" w:rsidP="00996F28">
            <w:pPr>
              <w:rPr>
                <w:b/>
                <w:bCs/>
              </w:rPr>
            </w:pPr>
            <w:r w:rsidRPr="006A6214">
              <w:rPr>
                <w:b/>
                <w:bCs/>
              </w:rPr>
              <w:t>Contractual</w:t>
            </w:r>
          </w:p>
        </w:tc>
      </w:tr>
      <w:tr w:rsidR="007344D0" w14:paraId="17B94E45" w14:textId="77777777" w:rsidTr="00FC112A">
        <w:tc>
          <w:tcPr>
            <w:tcW w:w="5807" w:type="dxa"/>
          </w:tcPr>
          <w:p w14:paraId="044D878C" w14:textId="70D7295A" w:rsidR="007344D0" w:rsidRDefault="006A6214" w:rsidP="00996F28">
            <w:r>
              <w:t>Other receivables</w:t>
            </w:r>
          </w:p>
        </w:tc>
        <w:tc>
          <w:tcPr>
            <w:tcW w:w="1701" w:type="dxa"/>
          </w:tcPr>
          <w:p w14:paraId="2D55AF25" w14:textId="33E9A59E" w:rsidR="007344D0" w:rsidRDefault="006A6214" w:rsidP="00897DA5">
            <w:pPr>
              <w:jc w:val="right"/>
            </w:pPr>
            <w:r>
              <w:t>363</w:t>
            </w:r>
          </w:p>
        </w:tc>
        <w:tc>
          <w:tcPr>
            <w:tcW w:w="1666" w:type="dxa"/>
          </w:tcPr>
          <w:p w14:paraId="4B2CFB81" w14:textId="033053DE" w:rsidR="007344D0" w:rsidRDefault="006A6214" w:rsidP="00897DA5">
            <w:pPr>
              <w:jc w:val="right"/>
            </w:pPr>
            <w:r>
              <w:t>243</w:t>
            </w:r>
          </w:p>
        </w:tc>
      </w:tr>
      <w:tr w:rsidR="00D313BF" w14:paraId="66AAC13A" w14:textId="77777777" w:rsidTr="00FC112A">
        <w:tc>
          <w:tcPr>
            <w:tcW w:w="5807" w:type="dxa"/>
          </w:tcPr>
          <w:p w14:paraId="2E6FECA4" w14:textId="34EC32B8" w:rsidR="00D313BF" w:rsidRDefault="00D313BF" w:rsidP="00D313BF">
            <w:r w:rsidRPr="00FA0A51">
              <w:rPr>
                <w:b/>
              </w:rPr>
              <w:t>Total contractual receivables</w:t>
            </w:r>
          </w:p>
        </w:tc>
        <w:tc>
          <w:tcPr>
            <w:tcW w:w="1701" w:type="dxa"/>
          </w:tcPr>
          <w:p w14:paraId="16D6196C" w14:textId="39212E28" w:rsidR="00D313BF" w:rsidRPr="00185EAE" w:rsidRDefault="00D313BF" w:rsidP="00897DA5">
            <w:pPr>
              <w:jc w:val="right"/>
              <w:rPr>
                <w:b/>
                <w:bCs/>
              </w:rPr>
            </w:pPr>
            <w:r w:rsidRPr="00185EAE">
              <w:rPr>
                <w:b/>
                <w:bCs/>
              </w:rPr>
              <w:t>363</w:t>
            </w:r>
          </w:p>
        </w:tc>
        <w:tc>
          <w:tcPr>
            <w:tcW w:w="1666" w:type="dxa"/>
          </w:tcPr>
          <w:p w14:paraId="2E9A0B28" w14:textId="32BD65F5" w:rsidR="00D313BF" w:rsidRPr="00185EAE" w:rsidRDefault="00D313BF" w:rsidP="00897DA5">
            <w:pPr>
              <w:jc w:val="right"/>
              <w:rPr>
                <w:b/>
                <w:bCs/>
              </w:rPr>
            </w:pPr>
            <w:r w:rsidRPr="00185EAE">
              <w:rPr>
                <w:b/>
                <w:bCs/>
              </w:rPr>
              <w:t>243</w:t>
            </w:r>
          </w:p>
        </w:tc>
      </w:tr>
      <w:tr w:rsidR="0014149C" w14:paraId="24852FE1" w14:textId="77777777" w:rsidTr="00FC112A">
        <w:tc>
          <w:tcPr>
            <w:tcW w:w="5807" w:type="dxa"/>
          </w:tcPr>
          <w:p w14:paraId="424FF7AA" w14:textId="76B28381" w:rsidR="0014149C" w:rsidRDefault="0014149C" w:rsidP="0014149C">
            <w:r w:rsidRPr="00FA0A51">
              <w:rPr>
                <w:b/>
              </w:rPr>
              <w:t>Total current receivables</w:t>
            </w:r>
          </w:p>
        </w:tc>
        <w:tc>
          <w:tcPr>
            <w:tcW w:w="1701" w:type="dxa"/>
          </w:tcPr>
          <w:p w14:paraId="10DD0935" w14:textId="0341AD97" w:rsidR="0014149C" w:rsidRDefault="0014149C" w:rsidP="00897DA5">
            <w:pPr>
              <w:jc w:val="right"/>
            </w:pPr>
            <w:r w:rsidRPr="00FA0A51">
              <w:rPr>
                <w:b/>
              </w:rPr>
              <w:t>363</w:t>
            </w:r>
          </w:p>
        </w:tc>
        <w:tc>
          <w:tcPr>
            <w:tcW w:w="1666" w:type="dxa"/>
          </w:tcPr>
          <w:p w14:paraId="0AB6DE92" w14:textId="7AD66ABB" w:rsidR="0014149C" w:rsidRDefault="0014149C" w:rsidP="00897DA5">
            <w:pPr>
              <w:jc w:val="right"/>
            </w:pPr>
            <w:r w:rsidRPr="00FA0A51">
              <w:rPr>
                <w:b/>
              </w:rPr>
              <w:t>243</w:t>
            </w:r>
          </w:p>
        </w:tc>
      </w:tr>
      <w:tr w:rsidR="00185EAE" w14:paraId="3FD36B8F" w14:textId="77777777" w:rsidTr="00FC112A">
        <w:tc>
          <w:tcPr>
            <w:tcW w:w="5807" w:type="dxa"/>
          </w:tcPr>
          <w:p w14:paraId="50ECBA37" w14:textId="268D6816" w:rsidR="00185EAE" w:rsidRDefault="00185EAE" w:rsidP="00185EAE">
            <w:r w:rsidRPr="00FA0A51">
              <w:rPr>
                <w:b/>
              </w:rPr>
              <w:t>Total receivables</w:t>
            </w:r>
          </w:p>
        </w:tc>
        <w:tc>
          <w:tcPr>
            <w:tcW w:w="1701" w:type="dxa"/>
          </w:tcPr>
          <w:p w14:paraId="24B0B43D" w14:textId="47F9FFD1" w:rsidR="00185EAE" w:rsidRDefault="00185EAE" w:rsidP="00897DA5">
            <w:pPr>
              <w:jc w:val="right"/>
            </w:pPr>
            <w:r w:rsidRPr="00FA0A51">
              <w:rPr>
                <w:b/>
              </w:rPr>
              <w:t>363</w:t>
            </w:r>
          </w:p>
        </w:tc>
        <w:tc>
          <w:tcPr>
            <w:tcW w:w="1666" w:type="dxa"/>
          </w:tcPr>
          <w:p w14:paraId="29FF3CFC" w14:textId="172BE381" w:rsidR="00185EAE" w:rsidRDefault="00185EAE" w:rsidP="00897DA5">
            <w:pPr>
              <w:jc w:val="right"/>
            </w:pPr>
            <w:r w:rsidRPr="00FA0A51">
              <w:rPr>
                <w:b/>
              </w:rPr>
              <w:t>243</w:t>
            </w:r>
          </w:p>
        </w:tc>
      </w:tr>
    </w:tbl>
    <w:p w14:paraId="3879D1E2" w14:textId="77777777" w:rsidR="006A27A3" w:rsidRDefault="006A27A3" w:rsidP="006A27A3">
      <w:r w:rsidRPr="005F214E">
        <w:rPr>
          <w:b/>
          <w:bCs/>
        </w:rPr>
        <w:t>Contractual receivables</w:t>
      </w:r>
      <w:r>
        <w:t xml:space="preserve"> are classified as financial instruments and categorised as ‘financial assets measured at amortised </w:t>
      </w:r>
      <w:proofErr w:type="gramStart"/>
      <w:r>
        <w:t>costs’</w:t>
      </w:r>
      <w:proofErr w:type="gramEnd"/>
      <w:r>
        <w:t>. They are initially recognised at fair value plus any directly attributable transaction costs. The VEC holds the contractual receivables with the objective to collect the contractual cash flows, and therefore subsequently measured at amortised cost using the effective interest method, less any impairment. They include mainly debtors in relation to goods and services.</w:t>
      </w:r>
    </w:p>
    <w:p w14:paraId="34759788" w14:textId="5CD7CD31" w:rsidR="006A27A3" w:rsidRDefault="006A27A3" w:rsidP="006A27A3">
      <w:r w:rsidRPr="005F214E">
        <w:rPr>
          <w:b/>
          <w:bCs/>
        </w:rPr>
        <w:t>Statutory receivables</w:t>
      </w:r>
      <w:r>
        <w:t xml:space="preserve"> do not arise from contracts and are recognised and measured similarly to contractual receivables (except for impairment</w:t>
      </w:r>
      <w:proofErr w:type="gramStart"/>
      <w:r>
        <w:t>), but</w:t>
      </w:r>
      <w:proofErr w:type="gramEnd"/>
      <w:r>
        <w:t xml:space="preserve"> are not classified as financial instruments for disclosure purposes. The VEC applies AASB 9 for initial measurement of the statutory receivables and as a result statutory receivables are initially recognised at fair value plus any directly attributable transaction cost.</w:t>
      </w:r>
    </w:p>
    <w:p w14:paraId="1E42FA60" w14:textId="77777777" w:rsidR="006A27A3" w:rsidRDefault="006A27A3" w:rsidP="006A27A3">
      <w:r>
        <w:t>All Receivables are neither past due nor impaired.</w:t>
      </w:r>
    </w:p>
    <w:p w14:paraId="14789F49" w14:textId="77777777" w:rsidR="00996F28" w:rsidRDefault="006A27A3" w:rsidP="00471505">
      <w:pPr>
        <w:pStyle w:val="Heading4"/>
      </w:pPr>
      <w:r>
        <w:t>6.2 Payables</w:t>
      </w:r>
    </w:p>
    <w:tbl>
      <w:tblPr>
        <w:tblStyle w:val="TableGrid"/>
        <w:tblW w:w="0" w:type="auto"/>
        <w:tblLook w:val="04A0" w:firstRow="1" w:lastRow="0" w:firstColumn="1" w:lastColumn="0" w:noHBand="0" w:noVBand="1"/>
        <w:tblCaption w:val="Payables"/>
        <w:tblDescription w:val="Table shows current and total payables for last 2 financial years."/>
      </w:tblPr>
      <w:tblGrid>
        <w:gridCol w:w="5807"/>
        <w:gridCol w:w="1701"/>
        <w:gridCol w:w="1666"/>
      </w:tblGrid>
      <w:tr w:rsidR="007364C4" w14:paraId="620DA397" w14:textId="77777777" w:rsidTr="00C9310B">
        <w:tc>
          <w:tcPr>
            <w:tcW w:w="5807" w:type="dxa"/>
          </w:tcPr>
          <w:p w14:paraId="4F7AC149" w14:textId="33A27F7F" w:rsidR="007364C4" w:rsidRDefault="00AF21DF" w:rsidP="00AF21DF">
            <w:pPr>
              <w:tabs>
                <w:tab w:val="left" w:pos="3709"/>
              </w:tabs>
            </w:pPr>
            <w:r>
              <w:tab/>
            </w:r>
          </w:p>
        </w:tc>
        <w:tc>
          <w:tcPr>
            <w:tcW w:w="1701" w:type="dxa"/>
          </w:tcPr>
          <w:p w14:paraId="3355E915" w14:textId="0943A7B1" w:rsidR="007364C4" w:rsidRPr="00175590" w:rsidRDefault="00E706DB" w:rsidP="00897DA5">
            <w:pPr>
              <w:jc w:val="right"/>
              <w:rPr>
                <w:b/>
                <w:bCs/>
              </w:rPr>
            </w:pPr>
            <w:r w:rsidRPr="00175590">
              <w:rPr>
                <w:b/>
                <w:bCs/>
              </w:rPr>
              <w:t>2025 ($’000)</w:t>
            </w:r>
          </w:p>
        </w:tc>
        <w:tc>
          <w:tcPr>
            <w:tcW w:w="1666" w:type="dxa"/>
          </w:tcPr>
          <w:p w14:paraId="01DBA320" w14:textId="13D7F4D0" w:rsidR="007364C4" w:rsidRPr="00175590" w:rsidRDefault="00E706DB" w:rsidP="00897DA5">
            <w:pPr>
              <w:jc w:val="right"/>
              <w:rPr>
                <w:b/>
                <w:bCs/>
              </w:rPr>
            </w:pPr>
            <w:r w:rsidRPr="00175590">
              <w:rPr>
                <w:b/>
                <w:bCs/>
              </w:rPr>
              <w:t>2024 ($’000)</w:t>
            </w:r>
          </w:p>
        </w:tc>
      </w:tr>
      <w:tr w:rsidR="00175590" w14:paraId="0EBF75DC" w14:textId="77777777" w:rsidTr="004F5C18">
        <w:tc>
          <w:tcPr>
            <w:tcW w:w="9174" w:type="dxa"/>
            <w:gridSpan w:val="3"/>
          </w:tcPr>
          <w:p w14:paraId="01860D78" w14:textId="33D8429C" w:rsidR="00175590" w:rsidRPr="00175590" w:rsidRDefault="00175590" w:rsidP="007364C4">
            <w:pPr>
              <w:rPr>
                <w:b/>
                <w:bCs/>
              </w:rPr>
            </w:pPr>
            <w:r w:rsidRPr="00175590">
              <w:rPr>
                <w:b/>
                <w:bCs/>
              </w:rPr>
              <w:t>Current payables</w:t>
            </w:r>
          </w:p>
        </w:tc>
      </w:tr>
      <w:tr w:rsidR="00175590" w14:paraId="4B4BA037" w14:textId="77777777" w:rsidTr="00B8422A">
        <w:tc>
          <w:tcPr>
            <w:tcW w:w="9174" w:type="dxa"/>
            <w:gridSpan w:val="3"/>
          </w:tcPr>
          <w:p w14:paraId="1AF53053" w14:textId="114E6005" w:rsidR="00175590" w:rsidRPr="00175590" w:rsidRDefault="00175590" w:rsidP="007364C4">
            <w:pPr>
              <w:rPr>
                <w:b/>
                <w:bCs/>
              </w:rPr>
            </w:pPr>
            <w:r w:rsidRPr="00175590">
              <w:rPr>
                <w:b/>
                <w:bCs/>
              </w:rPr>
              <w:t>Contractual</w:t>
            </w:r>
          </w:p>
        </w:tc>
      </w:tr>
      <w:tr w:rsidR="00652C49" w14:paraId="379AF222" w14:textId="77777777" w:rsidTr="00C9310B">
        <w:tc>
          <w:tcPr>
            <w:tcW w:w="5807" w:type="dxa"/>
          </w:tcPr>
          <w:p w14:paraId="2F4E436F" w14:textId="57F1D958" w:rsidR="00652C49" w:rsidRDefault="0003780C" w:rsidP="00652C49">
            <w:r>
              <w:t>Supplies and services (</w:t>
            </w:r>
            <w:proofErr w:type="spellStart"/>
            <w:r>
              <w:t>i</w:t>
            </w:r>
            <w:proofErr w:type="spellEnd"/>
            <w:r>
              <w:t>)</w:t>
            </w:r>
          </w:p>
        </w:tc>
        <w:tc>
          <w:tcPr>
            <w:tcW w:w="1701" w:type="dxa"/>
          </w:tcPr>
          <w:p w14:paraId="687DD0EA" w14:textId="49DBFA3D" w:rsidR="00652C49" w:rsidRDefault="00652C49" w:rsidP="00897DA5">
            <w:pPr>
              <w:jc w:val="right"/>
            </w:pPr>
            <w:r>
              <w:t>4,713</w:t>
            </w:r>
          </w:p>
        </w:tc>
        <w:tc>
          <w:tcPr>
            <w:tcW w:w="1666" w:type="dxa"/>
          </w:tcPr>
          <w:p w14:paraId="3DC487CF" w14:textId="171BC73C" w:rsidR="00652C49" w:rsidRDefault="00652C49" w:rsidP="00897DA5">
            <w:pPr>
              <w:jc w:val="right"/>
            </w:pPr>
            <w:r>
              <w:t>1,542</w:t>
            </w:r>
          </w:p>
        </w:tc>
      </w:tr>
      <w:tr w:rsidR="00652C49" w14:paraId="5C1242B6" w14:textId="77777777" w:rsidTr="00C9310B">
        <w:tc>
          <w:tcPr>
            <w:tcW w:w="5807" w:type="dxa"/>
          </w:tcPr>
          <w:p w14:paraId="4E47C556" w14:textId="0DD962D1" w:rsidR="00652C49" w:rsidRDefault="00785099" w:rsidP="00652C49">
            <w:r>
              <w:t>Other payables</w:t>
            </w:r>
          </w:p>
        </w:tc>
        <w:tc>
          <w:tcPr>
            <w:tcW w:w="1701" w:type="dxa"/>
          </w:tcPr>
          <w:p w14:paraId="326A5CEB" w14:textId="64615077" w:rsidR="00652C49" w:rsidRDefault="00785099" w:rsidP="00897DA5">
            <w:pPr>
              <w:jc w:val="right"/>
            </w:pPr>
            <w:r>
              <w:t>1,482</w:t>
            </w:r>
          </w:p>
        </w:tc>
        <w:tc>
          <w:tcPr>
            <w:tcW w:w="1666" w:type="dxa"/>
          </w:tcPr>
          <w:p w14:paraId="357B73B2" w14:textId="30743F7F" w:rsidR="00652C49" w:rsidRDefault="00DB3F06" w:rsidP="00897DA5">
            <w:pPr>
              <w:jc w:val="right"/>
            </w:pPr>
            <w:r>
              <w:t>1,642</w:t>
            </w:r>
          </w:p>
        </w:tc>
      </w:tr>
      <w:tr w:rsidR="00652C49" w14:paraId="769B56E0" w14:textId="77777777" w:rsidTr="00C9310B">
        <w:tc>
          <w:tcPr>
            <w:tcW w:w="5807" w:type="dxa"/>
          </w:tcPr>
          <w:p w14:paraId="43963228" w14:textId="5B9BC90E" w:rsidR="00652C49" w:rsidRPr="00DB3F06" w:rsidRDefault="00DB3F06" w:rsidP="00652C49">
            <w:pPr>
              <w:rPr>
                <w:b/>
                <w:bCs/>
              </w:rPr>
            </w:pPr>
            <w:r w:rsidRPr="00DB3F06">
              <w:rPr>
                <w:b/>
                <w:bCs/>
              </w:rPr>
              <w:t>Total current payables</w:t>
            </w:r>
          </w:p>
        </w:tc>
        <w:tc>
          <w:tcPr>
            <w:tcW w:w="1701" w:type="dxa"/>
          </w:tcPr>
          <w:p w14:paraId="740F13E7" w14:textId="6266BFA6" w:rsidR="00652C49" w:rsidRPr="00DB3F06" w:rsidRDefault="00DB3F06" w:rsidP="00897DA5">
            <w:pPr>
              <w:jc w:val="right"/>
              <w:rPr>
                <w:b/>
                <w:bCs/>
              </w:rPr>
            </w:pPr>
            <w:r w:rsidRPr="00DB3F06">
              <w:rPr>
                <w:b/>
                <w:bCs/>
              </w:rPr>
              <w:t>6,195</w:t>
            </w:r>
          </w:p>
        </w:tc>
        <w:tc>
          <w:tcPr>
            <w:tcW w:w="1666" w:type="dxa"/>
          </w:tcPr>
          <w:p w14:paraId="017B69ED" w14:textId="5EF21E20" w:rsidR="00652C49" w:rsidRPr="00DB3F06" w:rsidRDefault="00DB3F06" w:rsidP="00897DA5">
            <w:pPr>
              <w:jc w:val="right"/>
              <w:rPr>
                <w:b/>
                <w:bCs/>
              </w:rPr>
            </w:pPr>
            <w:r w:rsidRPr="00DB3F06">
              <w:rPr>
                <w:b/>
                <w:bCs/>
              </w:rPr>
              <w:t>3,184</w:t>
            </w:r>
          </w:p>
        </w:tc>
      </w:tr>
      <w:tr w:rsidR="00DB3F06" w14:paraId="5724A72F" w14:textId="77777777" w:rsidTr="00C9310B">
        <w:tc>
          <w:tcPr>
            <w:tcW w:w="5807" w:type="dxa"/>
          </w:tcPr>
          <w:p w14:paraId="5301B3C8" w14:textId="2AC63762" w:rsidR="00DB3F06" w:rsidRPr="00DB3F06" w:rsidRDefault="00DB3F06" w:rsidP="00652C49">
            <w:pPr>
              <w:rPr>
                <w:b/>
                <w:bCs/>
              </w:rPr>
            </w:pPr>
            <w:r w:rsidRPr="00DB3F06">
              <w:rPr>
                <w:b/>
                <w:bCs/>
              </w:rPr>
              <w:t>Total payables</w:t>
            </w:r>
          </w:p>
        </w:tc>
        <w:tc>
          <w:tcPr>
            <w:tcW w:w="1701" w:type="dxa"/>
          </w:tcPr>
          <w:p w14:paraId="035ADFF1" w14:textId="510C73F3" w:rsidR="00DB3F06" w:rsidRPr="00DB3F06" w:rsidRDefault="00DB3F06" w:rsidP="00897DA5">
            <w:pPr>
              <w:jc w:val="right"/>
              <w:rPr>
                <w:b/>
                <w:bCs/>
              </w:rPr>
            </w:pPr>
            <w:r w:rsidRPr="00DB3F06">
              <w:rPr>
                <w:b/>
                <w:bCs/>
              </w:rPr>
              <w:t>6,195</w:t>
            </w:r>
          </w:p>
        </w:tc>
        <w:tc>
          <w:tcPr>
            <w:tcW w:w="1666" w:type="dxa"/>
          </w:tcPr>
          <w:p w14:paraId="504DE3B0" w14:textId="1731FC25" w:rsidR="00DB3F06" w:rsidRPr="00DB3F06" w:rsidRDefault="00DB3F06" w:rsidP="00897DA5">
            <w:pPr>
              <w:jc w:val="right"/>
              <w:rPr>
                <w:b/>
                <w:bCs/>
              </w:rPr>
            </w:pPr>
            <w:r w:rsidRPr="00DB3F06">
              <w:rPr>
                <w:b/>
                <w:bCs/>
              </w:rPr>
              <w:t>3,184</w:t>
            </w:r>
          </w:p>
        </w:tc>
      </w:tr>
    </w:tbl>
    <w:p w14:paraId="25740920" w14:textId="77777777" w:rsidR="001F26FA" w:rsidRDefault="001F26FA" w:rsidP="001F26FA">
      <w:r>
        <w:t>Note:</w:t>
      </w:r>
    </w:p>
    <w:p w14:paraId="6612F064" w14:textId="77777777" w:rsidR="001F26FA" w:rsidRDefault="001F26FA" w:rsidP="001F26FA">
      <w:pPr>
        <w:pStyle w:val="ListParagraph"/>
        <w:numPr>
          <w:ilvl w:val="0"/>
          <w:numId w:val="134"/>
        </w:numPr>
      </w:pPr>
      <w:r>
        <w:t>The average credit period is 30 days. No interest is charged on payables.</w:t>
      </w:r>
    </w:p>
    <w:p w14:paraId="56EB5E3D" w14:textId="033D69DD" w:rsidR="001F26FA" w:rsidRDefault="001F26FA" w:rsidP="001F26FA">
      <w:pPr>
        <w:pStyle w:val="ListParagraph"/>
        <w:numPr>
          <w:ilvl w:val="0"/>
          <w:numId w:val="134"/>
        </w:numPr>
      </w:pPr>
      <w:r>
        <w:t xml:space="preserve">Contractual payables, classified as financial instruments and measured at amortised cost. Accounts payable represent liabilities for goods and </w:t>
      </w:r>
      <w:r>
        <w:lastRenderedPageBreak/>
        <w:t>services provided to the VEC prior to the end of the financial year that are unpaid.</w:t>
      </w:r>
    </w:p>
    <w:p w14:paraId="5E639219" w14:textId="77777777" w:rsidR="007364C4" w:rsidRDefault="001F26FA" w:rsidP="00C17A36">
      <w:pPr>
        <w:pStyle w:val="Heading4"/>
      </w:pPr>
      <w:r>
        <w:t>6.3 Inventories</w:t>
      </w:r>
    </w:p>
    <w:tbl>
      <w:tblPr>
        <w:tblStyle w:val="TableGrid"/>
        <w:tblW w:w="0" w:type="auto"/>
        <w:tblLook w:val="04A0" w:firstRow="1" w:lastRow="0" w:firstColumn="1" w:lastColumn="0" w:noHBand="0" w:noVBand="1"/>
        <w:tblCaption w:val="Inventories"/>
        <w:tblDescription w:val="Table shows supplies and consumables and at cost inventories for the last 2 financial years."/>
      </w:tblPr>
      <w:tblGrid>
        <w:gridCol w:w="5807"/>
        <w:gridCol w:w="1701"/>
        <w:gridCol w:w="1666"/>
      </w:tblGrid>
      <w:tr w:rsidR="00060220" w14:paraId="1B6554FF" w14:textId="77777777" w:rsidTr="00060220">
        <w:tc>
          <w:tcPr>
            <w:tcW w:w="5807" w:type="dxa"/>
          </w:tcPr>
          <w:p w14:paraId="675E6750" w14:textId="77777777" w:rsidR="00060220" w:rsidRDefault="00060220" w:rsidP="00060220"/>
        </w:tc>
        <w:tc>
          <w:tcPr>
            <w:tcW w:w="1701" w:type="dxa"/>
          </w:tcPr>
          <w:p w14:paraId="2BAE5CCD" w14:textId="5B7DA262" w:rsidR="00060220" w:rsidRDefault="00060220" w:rsidP="00897DA5">
            <w:pPr>
              <w:jc w:val="right"/>
            </w:pPr>
            <w:r w:rsidRPr="00175590">
              <w:rPr>
                <w:b/>
                <w:bCs/>
              </w:rPr>
              <w:t>2025 ($’000)</w:t>
            </w:r>
          </w:p>
        </w:tc>
        <w:tc>
          <w:tcPr>
            <w:tcW w:w="1666" w:type="dxa"/>
          </w:tcPr>
          <w:p w14:paraId="5B2AFE29" w14:textId="7DCB7DE3" w:rsidR="00060220" w:rsidRDefault="00060220" w:rsidP="00897DA5">
            <w:pPr>
              <w:jc w:val="right"/>
            </w:pPr>
            <w:r w:rsidRPr="00175590">
              <w:rPr>
                <w:b/>
                <w:bCs/>
              </w:rPr>
              <w:t>2024 ($’000)</w:t>
            </w:r>
          </w:p>
        </w:tc>
      </w:tr>
      <w:tr w:rsidR="00A034BA" w14:paraId="707F9F40" w14:textId="77777777" w:rsidTr="00127C46">
        <w:tc>
          <w:tcPr>
            <w:tcW w:w="9174" w:type="dxa"/>
            <w:gridSpan w:val="3"/>
          </w:tcPr>
          <w:p w14:paraId="3F7E6F46" w14:textId="77811AD6" w:rsidR="00A034BA" w:rsidRPr="00A034BA" w:rsidRDefault="00A034BA" w:rsidP="00060220">
            <w:pPr>
              <w:rPr>
                <w:b/>
                <w:bCs/>
              </w:rPr>
            </w:pPr>
            <w:r w:rsidRPr="00A034BA">
              <w:rPr>
                <w:b/>
                <w:bCs/>
              </w:rPr>
              <w:t>Current inventories</w:t>
            </w:r>
          </w:p>
        </w:tc>
      </w:tr>
      <w:tr w:rsidR="00885D06" w14:paraId="591DB29F" w14:textId="77777777" w:rsidTr="0051680D">
        <w:tc>
          <w:tcPr>
            <w:tcW w:w="9174" w:type="dxa"/>
            <w:gridSpan w:val="3"/>
          </w:tcPr>
          <w:p w14:paraId="73C14915" w14:textId="6911FD41" w:rsidR="00885D06" w:rsidRDefault="00885D06" w:rsidP="00060220">
            <w:r>
              <w:t>Supplies and consumables</w:t>
            </w:r>
          </w:p>
        </w:tc>
      </w:tr>
      <w:tr w:rsidR="00A034BA" w14:paraId="17C53F38" w14:textId="77777777" w:rsidTr="00060220">
        <w:tc>
          <w:tcPr>
            <w:tcW w:w="5807" w:type="dxa"/>
          </w:tcPr>
          <w:p w14:paraId="09FD057C" w14:textId="4908A8E1" w:rsidR="00A034BA" w:rsidRDefault="00885D06" w:rsidP="00060220">
            <w:r>
              <w:t>At cost</w:t>
            </w:r>
          </w:p>
        </w:tc>
        <w:tc>
          <w:tcPr>
            <w:tcW w:w="1701" w:type="dxa"/>
          </w:tcPr>
          <w:p w14:paraId="4AC82882" w14:textId="2FADFA3C" w:rsidR="00A034BA" w:rsidRDefault="00885D06" w:rsidP="00897DA5">
            <w:pPr>
              <w:jc w:val="right"/>
            </w:pPr>
            <w:r>
              <w:t>3,1</w:t>
            </w:r>
            <w:r w:rsidR="00370997">
              <w:t>93</w:t>
            </w:r>
          </w:p>
        </w:tc>
        <w:tc>
          <w:tcPr>
            <w:tcW w:w="1666" w:type="dxa"/>
          </w:tcPr>
          <w:p w14:paraId="7BC6E17C" w14:textId="1408808C" w:rsidR="00A034BA" w:rsidRDefault="00885D06" w:rsidP="00897DA5">
            <w:pPr>
              <w:jc w:val="right"/>
            </w:pPr>
            <w:r>
              <w:t>3,967</w:t>
            </w:r>
          </w:p>
        </w:tc>
      </w:tr>
      <w:tr w:rsidR="00A034BA" w14:paraId="1308DA58" w14:textId="77777777" w:rsidTr="00060220">
        <w:tc>
          <w:tcPr>
            <w:tcW w:w="5807" w:type="dxa"/>
          </w:tcPr>
          <w:p w14:paraId="443AD56D" w14:textId="6D74C78E" w:rsidR="00A034BA" w:rsidRPr="00370997" w:rsidRDefault="00885D06" w:rsidP="00060220">
            <w:pPr>
              <w:rPr>
                <w:b/>
                <w:bCs/>
              </w:rPr>
            </w:pPr>
            <w:r w:rsidRPr="00370997">
              <w:rPr>
                <w:b/>
                <w:bCs/>
              </w:rPr>
              <w:t>Total inventories</w:t>
            </w:r>
          </w:p>
        </w:tc>
        <w:tc>
          <w:tcPr>
            <w:tcW w:w="1701" w:type="dxa"/>
          </w:tcPr>
          <w:p w14:paraId="201A8F64" w14:textId="1A9703CC" w:rsidR="00A034BA" w:rsidRPr="00370997" w:rsidRDefault="00885D06" w:rsidP="00897DA5">
            <w:pPr>
              <w:jc w:val="right"/>
              <w:rPr>
                <w:b/>
                <w:bCs/>
              </w:rPr>
            </w:pPr>
            <w:r w:rsidRPr="00370997">
              <w:rPr>
                <w:b/>
                <w:bCs/>
              </w:rPr>
              <w:t>3,193</w:t>
            </w:r>
          </w:p>
        </w:tc>
        <w:tc>
          <w:tcPr>
            <w:tcW w:w="1666" w:type="dxa"/>
          </w:tcPr>
          <w:p w14:paraId="35FBAC2C" w14:textId="45B6D363" w:rsidR="00A034BA" w:rsidRPr="00370997" w:rsidRDefault="00885D06" w:rsidP="00897DA5">
            <w:pPr>
              <w:jc w:val="right"/>
              <w:rPr>
                <w:b/>
                <w:bCs/>
              </w:rPr>
            </w:pPr>
            <w:r w:rsidRPr="00370997">
              <w:rPr>
                <w:b/>
                <w:bCs/>
              </w:rPr>
              <w:t>3,967</w:t>
            </w:r>
          </w:p>
        </w:tc>
      </w:tr>
    </w:tbl>
    <w:p w14:paraId="7F04986D" w14:textId="77777777" w:rsidR="00C244F6" w:rsidRDefault="00C244F6" w:rsidP="00C244F6">
      <w:r>
        <w:t>Inventories include goods and other property for distribution at zero or nominal cost, or for consumption in the ordinary course of business operations.</w:t>
      </w:r>
    </w:p>
    <w:p w14:paraId="6E5894D7" w14:textId="77777777" w:rsidR="00C244F6" w:rsidRDefault="00C244F6" w:rsidP="00C244F6">
      <w:r>
        <w:t>Inventories held for distribution are measured at cost, adjusted for any loss of service potential.</w:t>
      </w:r>
    </w:p>
    <w:p w14:paraId="5752F710" w14:textId="77777777" w:rsidR="00C244F6" w:rsidRDefault="00C244F6" w:rsidP="00C244F6">
      <w:r>
        <w:t xml:space="preserve">Costs for all other inventory is measured </w:t>
      </w:r>
      <w:proofErr w:type="gramStart"/>
      <w:r>
        <w:t>on the basis of</w:t>
      </w:r>
      <w:proofErr w:type="gramEnd"/>
      <w:r>
        <w:t xml:space="preserve"> weighted average cost.</w:t>
      </w:r>
    </w:p>
    <w:p w14:paraId="24DCFD80" w14:textId="77777777" w:rsidR="00C244F6" w:rsidRDefault="00C244F6" w:rsidP="00C244F6">
      <w:r>
        <w:t xml:space="preserve">Bases used in assessing loss of service potential for inventories held for distribution include current replacement cost and technical or functional obsolescence. Technical obsolescence occurs when an item still functions for some or </w:t>
      </w:r>
      <w:proofErr w:type="gramStart"/>
      <w:r>
        <w:t>all of</w:t>
      </w:r>
      <w:proofErr w:type="gramEnd"/>
      <w:r>
        <w:t xml:space="preserve"> the tasks it was originally acquired to </w:t>
      </w:r>
      <w:proofErr w:type="gramStart"/>
      <w:r>
        <w:t>do, but</w:t>
      </w:r>
      <w:proofErr w:type="gramEnd"/>
      <w:r>
        <w:t xml:space="preserve"> no longer matches existing technologies. Functional obsolescence occurs when an item no longer functions the way it did when it was first acquired.</w:t>
      </w:r>
    </w:p>
    <w:p w14:paraId="423C4E4D" w14:textId="77777777" w:rsidR="00C17A36" w:rsidRDefault="00C244F6" w:rsidP="00C244F6">
      <w:pPr>
        <w:pStyle w:val="Heading4"/>
      </w:pPr>
      <w:r>
        <w:t>6.4 Other provisions</w:t>
      </w:r>
    </w:p>
    <w:tbl>
      <w:tblPr>
        <w:tblStyle w:val="TableGrid"/>
        <w:tblW w:w="0" w:type="auto"/>
        <w:tblLook w:val="04A0" w:firstRow="1" w:lastRow="0" w:firstColumn="1" w:lastColumn="0" w:noHBand="0" w:noVBand="1"/>
        <w:tblCaption w:val="Other provisions"/>
        <w:tblDescription w:val="Table shows make-good and other provisions figures for 2024 and 2025 financial years."/>
      </w:tblPr>
      <w:tblGrid>
        <w:gridCol w:w="5807"/>
        <w:gridCol w:w="1701"/>
        <w:gridCol w:w="1666"/>
      </w:tblGrid>
      <w:tr w:rsidR="0034210F" w14:paraId="06F063EE" w14:textId="77777777" w:rsidTr="0034210F">
        <w:tc>
          <w:tcPr>
            <w:tcW w:w="5807" w:type="dxa"/>
          </w:tcPr>
          <w:p w14:paraId="03DBB72C" w14:textId="44398887" w:rsidR="0034210F" w:rsidRPr="006251C1" w:rsidRDefault="006251C1" w:rsidP="0034210F">
            <w:pPr>
              <w:rPr>
                <w:b/>
                <w:bCs/>
              </w:rPr>
            </w:pPr>
            <w:r w:rsidRPr="006251C1">
              <w:rPr>
                <w:b/>
                <w:bCs/>
              </w:rPr>
              <w:t>Non-current provisions</w:t>
            </w:r>
          </w:p>
        </w:tc>
        <w:tc>
          <w:tcPr>
            <w:tcW w:w="1701" w:type="dxa"/>
          </w:tcPr>
          <w:p w14:paraId="1F0EC4D0" w14:textId="05A58599" w:rsidR="0034210F" w:rsidRDefault="0034210F" w:rsidP="00897DA5">
            <w:pPr>
              <w:jc w:val="right"/>
            </w:pPr>
            <w:r w:rsidRPr="00175590">
              <w:rPr>
                <w:b/>
                <w:bCs/>
              </w:rPr>
              <w:t>2025 ($’000)</w:t>
            </w:r>
          </w:p>
        </w:tc>
        <w:tc>
          <w:tcPr>
            <w:tcW w:w="1666" w:type="dxa"/>
          </w:tcPr>
          <w:p w14:paraId="14A13163" w14:textId="3A0304B7" w:rsidR="0034210F" w:rsidRDefault="0034210F" w:rsidP="00897DA5">
            <w:pPr>
              <w:jc w:val="right"/>
            </w:pPr>
            <w:r w:rsidRPr="00175590">
              <w:rPr>
                <w:b/>
                <w:bCs/>
              </w:rPr>
              <w:t>2024 ($’000)</w:t>
            </w:r>
          </w:p>
        </w:tc>
      </w:tr>
      <w:tr w:rsidR="00A2691D" w14:paraId="4509C65F" w14:textId="77777777" w:rsidTr="0034210F">
        <w:tc>
          <w:tcPr>
            <w:tcW w:w="5807" w:type="dxa"/>
          </w:tcPr>
          <w:p w14:paraId="4F366772" w14:textId="27168149" w:rsidR="00A2691D" w:rsidRDefault="00A2691D" w:rsidP="00A2691D">
            <w:r>
              <w:t>Make-good provision</w:t>
            </w:r>
          </w:p>
        </w:tc>
        <w:tc>
          <w:tcPr>
            <w:tcW w:w="1701" w:type="dxa"/>
          </w:tcPr>
          <w:p w14:paraId="752B4CEA" w14:textId="1B61E910" w:rsidR="00A2691D" w:rsidRPr="00A2691D" w:rsidRDefault="00A2691D" w:rsidP="00897DA5">
            <w:pPr>
              <w:jc w:val="right"/>
            </w:pPr>
            <w:r w:rsidRPr="00A2691D">
              <w:t>1,172</w:t>
            </w:r>
          </w:p>
        </w:tc>
        <w:tc>
          <w:tcPr>
            <w:tcW w:w="1666" w:type="dxa"/>
          </w:tcPr>
          <w:p w14:paraId="1932984F" w14:textId="35CDCB6C" w:rsidR="00A2691D" w:rsidRPr="00A2691D" w:rsidRDefault="00A2691D" w:rsidP="00897DA5">
            <w:pPr>
              <w:jc w:val="right"/>
            </w:pPr>
            <w:r w:rsidRPr="00A2691D">
              <w:t>880</w:t>
            </w:r>
          </w:p>
        </w:tc>
      </w:tr>
      <w:tr w:rsidR="00A2691D" w:rsidRPr="00A2691D" w14:paraId="71BB0D19" w14:textId="77777777" w:rsidTr="0034210F">
        <w:tc>
          <w:tcPr>
            <w:tcW w:w="5807" w:type="dxa"/>
          </w:tcPr>
          <w:p w14:paraId="230C02C8" w14:textId="71D84F01" w:rsidR="00A2691D" w:rsidRPr="00A2691D" w:rsidRDefault="00A2691D" w:rsidP="00A2691D">
            <w:pPr>
              <w:rPr>
                <w:b/>
                <w:bCs/>
              </w:rPr>
            </w:pPr>
            <w:r w:rsidRPr="00A2691D">
              <w:rPr>
                <w:b/>
                <w:bCs/>
              </w:rPr>
              <w:t>Total other provisions</w:t>
            </w:r>
          </w:p>
        </w:tc>
        <w:tc>
          <w:tcPr>
            <w:tcW w:w="1701" w:type="dxa"/>
          </w:tcPr>
          <w:p w14:paraId="1ED36516" w14:textId="2E29701A" w:rsidR="00A2691D" w:rsidRPr="00A2691D" w:rsidRDefault="00A2691D" w:rsidP="00897DA5">
            <w:pPr>
              <w:jc w:val="right"/>
              <w:rPr>
                <w:b/>
                <w:bCs/>
              </w:rPr>
            </w:pPr>
            <w:r w:rsidRPr="00A2691D">
              <w:rPr>
                <w:b/>
                <w:bCs/>
              </w:rPr>
              <w:t>1,172</w:t>
            </w:r>
          </w:p>
        </w:tc>
        <w:tc>
          <w:tcPr>
            <w:tcW w:w="1666" w:type="dxa"/>
          </w:tcPr>
          <w:p w14:paraId="2ED9B9D6" w14:textId="664E539B" w:rsidR="00A2691D" w:rsidRPr="00A2691D" w:rsidRDefault="00A2691D" w:rsidP="00897DA5">
            <w:pPr>
              <w:jc w:val="right"/>
              <w:rPr>
                <w:b/>
                <w:bCs/>
              </w:rPr>
            </w:pPr>
            <w:r w:rsidRPr="00A2691D">
              <w:rPr>
                <w:b/>
                <w:bCs/>
              </w:rPr>
              <w:t>880</w:t>
            </w:r>
          </w:p>
        </w:tc>
      </w:tr>
    </w:tbl>
    <w:p w14:paraId="43041690" w14:textId="77777777" w:rsidR="00E16DFD" w:rsidRDefault="002C39F9" w:rsidP="00E16DFD">
      <w:r w:rsidRPr="002C39F9">
        <w:t>In accordance with the Centralised Accommodation Management agreement with the Department of Treasury and Finance (DTF), the VEC is required to provide for the removal of leasehold improvements from the occupied head office and warehouse facilities and restore the premises to its original condition at the end of the agreement term.</w:t>
      </w:r>
      <w:r w:rsidR="00E16DFD" w:rsidRPr="00E16DFD">
        <w:t xml:space="preserve"> </w:t>
      </w:r>
    </w:p>
    <w:p w14:paraId="410BC706" w14:textId="1816F00E" w:rsidR="00E16DFD" w:rsidRDefault="00E16DFD" w:rsidP="00E16DFD">
      <w:pPr>
        <w:pStyle w:val="Heading3"/>
      </w:pPr>
      <w:r>
        <w:t>Note 7. How we financed our operations</w:t>
      </w:r>
    </w:p>
    <w:p w14:paraId="7BDF0E2A" w14:textId="77777777" w:rsidR="00E16DFD" w:rsidRDefault="00E16DFD" w:rsidP="00E16DFD">
      <w:r>
        <w:t>This section provides information on the sources of finance the VEC used during its operations, and other information related to financing the VEC’s activities.</w:t>
      </w:r>
    </w:p>
    <w:p w14:paraId="372F4B0F" w14:textId="77777777" w:rsidR="00E16DFD" w:rsidRDefault="00E16DFD" w:rsidP="00E16DFD">
      <w:r>
        <w:t>This section includes disclosures of balances that are financial instruments (such as cash balances).</w:t>
      </w:r>
    </w:p>
    <w:p w14:paraId="2C5F4436" w14:textId="77777777" w:rsidR="00E16DFD" w:rsidRDefault="00E16DFD" w:rsidP="004D7C96">
      <w:pPr>
        <w:pStyle w:val="Heading4"/>
      </w:pPr>
      <w:r>
        <w:lastRenderedPageBreak/>
        <w:t>Note 7.1 Cash balances and cash flow information</w:t>
      </w:r>
    </w:p>
    <w:p w14:paraId="440EC941" w14:textId="77777777" w:rsidR="005D2489" w:rsidRDefault="00E16DFD" w:rsidP="00E16DFD">
      <w:r>
        <w:t>Cash and deposits comprise cash on hand and cash at bank which are held for the purpose of meeting short-term cash commitments rather than for investment purposes, and which are readily convertible to known amounts of cash and are subject to an insignificant risk of changes in value.</w:t>
      </w:r>
    </w:p>
    <w:tbl>
      <w:tblPr>
        <w:tblStyle w:val="TableGrid"/>
        <w:tblW w:w="0" w:type="auto"/>
        <w:tblLook w:val="04A0" w:firstRow="1" w:lastRow="0" w:firstColumn="1" w:lastColumn="0" w:noHBand="0" w:noVBand="1"/>
        <w:tblCaption w:val="Cash balances and flow"/>
        <w:tblDescription w:val="Table shows balance as per cash flow statement for last 2 financial years."/>
      </w:tblPr>
      <w:tblGrid>
        <w:gridCol w:w="5807"/>
        <w:gridCol w:w="1701"/>
        <w:gridCol w:w="1666"/>
      </w:tblGrid>
      <w:tr w:rsidR="005D2489" w14:paraId="59A30D71" w14:textId="77777777" w:rsidTr="005D2489">
        <w:tc>
          <w:tcPr>
            <w:tcW w:w="5807" w:type="dxa"/>
          </w:tcPr>
          <w:p w14:paraId="6D89CA40" w14:textId="77777777" w:rsidR="005D2489" w:rsidRDefault="005D2489" w:rsidP="005D2489"/>
        </w:tc>
        <w:tc>
          <w:tcPr>
            <w:tcW w:w="1701" w:type="dxa"/>
          </w:tcPr>
          <w:p w14:paraId="5A20EE10" w14:textId="70C875B6" w:rsidR="005D2489" w:rsidRDefault="005D2489" w:rsidP="00897DA5">
            <w:pPr>
              <w:jc w:val="right"/>
            </w:pPr>
            <w:r w:rsidRPr="00175590">
              <w:rPr>
                <w:b/>
                <w:bCs/>
              </w:rPr>
              <w:t>2025 ($’000)</w:t>
            </w:r>
          </w:p>
        </w:tc>
        <w:tc>
          <w:tcPr>
            <w:tcW w:w="1666" w:type="dxa"/>
          </w:tcPr>
          <w:p w14:paraId="3C59BC8C" w14:textId="5558C30C" w:rsidR="005D2489" w:rsidRDefault="005D2489" w:rsidP="00897DA5">
            <w:pPr>
              <w:jc w:val="right"/>
            </w:pPr>
            <w:r w:rsidRPr="00175590">
              <w:rPr>
                <w:b/>
                <w:bCs/>
              </w:rPr>
              <w:t>2024 ($’000)</w:t>
            </w:r>
          </w:p>
        </w:tc>
      </w:tr>
      <w:tr w:rsidR="00A0575D" w14:paraId="0111D002" w14:textId="77777777" w:rsidTr="005D2489">
        <w:tc>
          <w:tcPr>
            <w:tcW w:w="5807" w:type="dxa"/>
          </w:tcPr>
          <w:p w14:paraId="5F4785EF" w14:textId="74F6807B" w:rsidR="00A0575D" w:rsidRPr="00A0575D" w:rsidRDefault="00A0575D" w:rsidP="00A0575D">
            <w:r w:rsidRPr="00A0575D">
              <w:t>Total cash and deposits disclosed in the balance sheet</w:t>
            </w:r>
          </w:p>
        </w:tc>
        <w:tc>
          <w:tcPr>
            <w:tcW w:w="1701" w:type="dxa"/>
          </w:tcPr>
          <w:p w14:paraId="55EA1284" w14:textId="2FABF495" w:rsidR="00A0575D" w:rsidRPr="00A0575D" w:rsidRDefault="00A0575D" w:rsidP="00897DA5">
            <w:pPr>
              <w:jc w:val="right"/>
            </w:pPr>
            <w:r w:rsidRPr="00A0575D">
              <w:t>10</w:t>
            </w:r>
          </w:p>
        </w:tc>
        <w:tc>
          <w:tcPr>
            <w:tcW w:w="1666" w:type="dxa"/>
          </w:tcPr>
          <w:p w14:paraId="0FD532FD" w14:textId="72D2C261" w:rsidR="00A0575D" w:rsidRPr="00A0575D" w:rsidRDefault="00A0575D" w:rsidP="00897DA5">
            <w:pPr>
              <w:jc w:val="right"/>
            </w:pPr>
            <w:r w:rsidRPr="00A0575D">
              <w:t>8</w:t>
            </w:r>
          </w:p>
        </w:tc>
      </w:tr>
      <w:tr w:rsidR="00A0575D" w14:paraId="08EAE71C" w14:textId="77777777" w:rsidTr="005D2489">
        <w:tc>
          <w:tcPr>
            <w:tcW w:w="5807" w:type="dxa"/>
          </w:tcPr>
          <w:p w14:paraId="236583C4" w14:textId="2006D39E" w:rsidR="00A0575D" w:rsidRPr="00740784" w:rsidRDefault="00740784" w:rsidP="00A0575D">
            <w:pPr>
              <w:rPr>
                <w:b/>
                <w:bCs/>
              </w:rPr>
            </w:pPr>
            <w:r w:rsidRPr="00740784">
              <w:rPr>
                <w:b/>
                <w:bCs/>
              </w:rPr>
              <w:t>Balance as per cash flow statement</w:t>
            </w:r>
          </w:p>
        </w:tc>
        <w:tc>
          <w:tcPr>
            <w:tcW w:w="1701" w:type="dxa"/>
          </w:tcPr>
          <w:p w14:paraId="087CC209" w14:textId="7A774628" w:rsidR="00A0575D" w:rsidRPr="00740784" w:rsidRDefault="00740784" w:rsidP="00897DA5">
            <w:pPr>
              <w:jc w:val="right"/>
              <w:rPr>
                <w:b/>
                <w:bCs/>
              </w:rPr>
            </w:pPr>
            <w:r w:rsidRPr="00740784">
              <w:rPr>
                <w:b/>
                <w:bCs/>
              </w:rPr>
              <w:t>10</w:t>
            </w:r>
          </w:p>
        </w:tc>
        <w:tc>
          <w:tcPr>
            <w:tcW w:w="1666" w:type="dxa"/>
          </w:tcPr>
          <w:p w14:paraId="352C8B5B" w14:textId="4CCB5714" w:rsidR="00A0575D" w:rsidRPr="00740784" w:rsidRDefault="00740784" w:rsidP="00897DA5">
            <w:pPr>
              <w:jc w:val="right"/>
              <w:rPr>
                <w:b/>
                <w:bCs/>
              </w:rPr>
            </w:pPr>
            <w:r w:rsidRPr="00740784">
              <w:rPr>
                <w:b/>
                <w:bCs/>
              </w:rPr>
              <w:t>8</w:t>
            </w:r>
          </w:p>
        </w:tc>
      </w:tr>
    </w:tbl>
    <w:p w14:paraId="535D431F" w14:textId="77777777" w:rsidR="004F03E9" w:rsidRDefault="004F03E9" w:rsidP="004F03E9">
      <w:r>
        <w:t>The VEC does not hold a cash reserve in its bank accounts. Cash received from generation of income is generally paid into the State of Victoria bank account (‘public account’). Similarly, VEC expenditure, including in the form of cheques drawn for the payments to its suppliers and creditors, are made via the public account. The public account remits to the VEC the cash required upon presentation of cheques by the VEC's suppliers or creditors.</w:t>
      </w:r>
    </w:p>
    <w:p w14:paraId="3BE4CF95" w14:textId="77777777" w:rsidR="004F03E9" w:rsidRDefault="004F03E9" w:rsidP="004F03E9">
      <w:r>
        <w:t xml:space="preserve">These funding arrangements can result in the VEC having a notional shortfall in the cash at bank required for payment of unpresented cheques at reporting date. </w:t>
      </w:r>
      <w:proofErr w:type="gramStart"/>
      <w:r>
        <w:t>At</w:t>
      </w:r>
      <w:proofErr w:type="gramEnd"/>
      <w:r>
        <w:t xml:space="preserve"> 30 June 2025, cash at bank included the notional shortfall for the payment of unpresented cheques of $24,434 (2024: Nil).</w:t>
      </w:r>
    </w:p>
    <w:p w14:paraId="08185F36" w14:textId="77777777" w:rsidR="0091350C" w:rsidRDefault="004F03E9" w:rsidP="009213EE">
      <w:pPr>
        <w:pStyle w:val="Heading5"/>
      </w:pPr>
      <w:r>
        <w:t>7.1.1 Reconciliation of net result for the period to cash flow from operating activities</w:t>
      </w:r>
    </w:p>
    <w:tbl>
      <w:tblPr>
        <w:tblStyle w:val="TableGrid"/>
        <w:tblW w:w="0" w:type="auto"/>
        <w:tblLook w:val="04A0" w:firstRow="1" w:lastRow="0" w:firstColumn="1" w:lastColumn="0" w:noHBand="0" w:noVBand="1"/>
        <w:tblCaption w:val="Reconciliation of net result"/>
        <w:tblDescription w:val="Table shows net cash flows from and used in operating activities for last 2 financial years."/>
      </w:tblPr>
      <w:tblGrid>
        <w:gridCol w:w="5807"/>
        <w:gridCol w:w="1701"/>
        <w:gridCol w:w="1666"/>
      </w:tblGrid>
      <w:tr w:rsidR="0091350C" w14:paraId="5CB4D171" w14:textId="77777777" w:rsidTr="0054050A">
        <w:tc>
          <w:tcPr>
            <w:tcW w:w="5807" w:type="dxa"/>
          </w:tcPr>
          <w:p w14:paraId="2A0947F3" w14:textId="1B95727B" w:rsidR="0091350C" w:rsidRPr="004E12B7" w:rsidRDefault="00432484" w:rsidP="00432484">
            <w:pPr>
              <w:tabs>
                <w:tab w:val="left" w:pos="4147"/>
              </w:tabs>
              <w:rPr>
                <w:b/>
                <w:bCs/>
              </w:rPr>
            </w:pPr>
            <w:r>
              <w:rPr>
                <w:b/>
                <w:bCs/>
              </w:rPr>
              <w:tab/>
            </w:r>
          </w:p>
        </w:tc>
        <w:tc>
          <w:tcPr>
            <w:tcW w:w="1701" w:type="dxa"/>
          </w:tcPr>
          <w:p w14:paraId="411A0AFF" w14:textId="77777777" w:rsidR="0091350C" w:rsidRPr="004E12B7" w:rsidRDefault="0091350C" w:rsidP="00897DA5">
            <w:pPr>
              <w:jc w:val="right"/>
              <w:rPr>
                <w:b/>
                <w:bCs/>
              </w:rPr>
            </w:pPr>
            <w:r w:rsidRPr="004E12B7">
              <w:rPr>
                <w:b/>
                <w:bCs/>
              </w:rPr>
              <w:t>2025 ($’000)</w:t>
            </w:r>
          </w:p>
        </w:tc>
        <w:tc>
          <w:tcPr>
            <w:tcW w:w="1666" w:type="dxa"/>
          </w:tcPr>
          <w:p w14:paraId="1F24AAAF" w14:textId="77777777" w:rsidR="0091350C" w:rsidRPr="004E12B7" w:rsidRDefault="0091350C" w:rsidP="00897DA5">
            <w:pPr>
              <w:jc w:val="right"/>
              <w:rPr>
                <w:b/>
                <w:bCs/>
              </w:rPr>
            </w:pPr>
            <w:r w:rsidRPr="004E12B7">
              <w:rPr>
                <w:b/>
                <w:bCs/>
              </w:rPr>
              <w:t>2024 ($’000)</w:t>
            </w:r>
          </w:p>
        </w:tc>
      </w:tr>
      <w:tr w:rsidR="0091350C" w14:paraId="04C799AF" w14:textId="77777777" w:rsidTr="0054050A">
        <w:tc>
          <w:tcPr>
            <w:tcW w:w="5807" w:type="dxa"/>
          </w:tcPr>
          <w:p w14:paraId="1FD3BC09" w14:textId="7E03E234" w:rsidR="0091350C" w:rsidRPr="004E12B7" w:rsidRDefault="00243858" w:rsidP="0054050A">
            <w:pPr>
              <w:rPr>
                <w:b/>
                <w:bCs/>
              </w:rPr>
            </w:pPr>
            <w:r w:rsidRPr="004E12B7">
              <w:rPr>
                <w:b/>
                <w:bCs/>
              </w:rPr>
              <w:t>Net result for the period</w:t>
            </w:r>
          </w:p>
        </w:tc>
        <w:tc>
          <w:tcPr>
            <w:tcW w:w="1701" w:type="dxa"/>
          </w:tcPr>
          <w:p w14:paraId="18E172E6" w14:textId="6229DC1A" w:rsidR="0091350C" w:rsidRPr="004E12B7" w:rsidRDefault="00243858" w:rsidP="00897DA5">
            <w:pPr>
              <w:jc w:val="right"/>
              <w:rPr>
                <w:b/>
                <w:bCs/>
              </w:rPr>
            </w:pPr>
            <w:r w:rsidRPr="004E12B7">
              <w:rPr>
                <w:b/>
                <w:bCs/>
              </w:rPr>
              <w:t>(12,</w:t>
            </w:r>
            <w:r w:rsidR="004E12B7" w:rsidRPr="004E12B7">
              <w:rPr>
                <w:b/>
                <w:bCs/>
              </w:rPr>
              <w:t>576)</w:t>
            </w:r>
          </w:p>
        </w:tc>
        <w:tc>
          <w:tcPr>
            <w:tcW w:w="1666" w:type="dxa"/>
          </w:tcPr>
          <w:p w14:paraId="1C019BED" w14:textId="2C43948A" w:rsidR="0091350C" w:rsidRPr="004E12B7" w:rsidRDefault="004E12B7" w:rsidP="00897DA5">
            <w:pPr>
              <w:jc w:val="right"/>
              <w:rPr>
                <w:b/>
                <w:bCs/>
              </w:rPr>
            </w:pPr>
            <w:r w:rsidRPr="004E12B7">
              <w:rPr>
                <w:b/>
                <w:bCs/>
              </w:rPr>
              <w:t>(2,695)</w:t>
            </w:r>
          </w:p>
        </w:tc>
      </w:tr>
      <w:tr w:rsidR="00243858" w14:paraId="626F4705" w14:textId="77777777" w:rsidTr="007F3A45">
        <w:tc>
          <w:tcPr>
            <w:tcW w:w="9174" w:type="dxa"/>
            <w:gridSpan w:val="3"/>
          </w:tcPr>
          <w:p w14:paraId="6ED7A8AF" w14:textId="3324F31B" w:rsidR="00243858" w:rsidRPr="00243858" w:rsidRDefault="00243858" w:rsidP="0054050A">
            <w:pPr>
              <w:rPr>
                <w:b/>
                <w:bCs/>
              </w:rPr>
            </w:pPr>
            <w:r w:rsidRPr="00243858">
              <w:rPr>
                <w:b/>
                <w:bCs/>
              </w:rPr>
              <w:t>Non-cash movements</w:t>
            </w:r>
          </w:p>
        </w:tc>
      </w:tr>
      <w:tr w:rsidR="00BA12F2" w14:paraId="063B0481" w14:textId="77777777" w:rsidTr="0054050A">
        <w:tc>
          <w:tcPr>
            <w:tcW w:w="5807" w:type="dxa"/>
          </w:tcPr>
          <w:p w14:paraId="58474732" w14:textId="4BD587AB" w:rsidR="00BA12F2" w:rsidRPr="00BA12F2" w:rsidRDefault="00BA12F2" w:rsidP="00BA12F2">
            <w:r w:rsidRPr="00BA12F2">
              <w:t>Depreciation and amortisation of non-current assets</w:t>
            </w:r>
          </w:p>
        </w:tc>
        <w:tc>
          <w:tcPr>
            <w:tcW w:w="1701" w:type="dxa"/>
          </w:tcPr>
          <w:p w14:paraId="4183210E" w14:textId="30331604" w:rsidR="00BA12F2" w:rsidRPr="00BA12F2" w:rsidRDefault="00BA12F2" w:rsidP="00897DA5">
            <w:pPr>
              <w:jc w:val="right"/>
            </w:pPr>
            <w:r w:rsidRPr="00BA12F2">
              <w:t>4,806</w:t>
            </w:r>
          </w:p>
        </w:tc>
        <w:tc>
          <w:tcPr>
            <w:tcW w:w="1666" w:type="dxa"/>
          </w:tcPr>
          <w:p w14:paraId="5E97F265" w14:textId="2B30043D" w:rsidR="00BA12F2" w:rsidRPr="00BA12F2" w:rsidRDefault="00BA12F2" w:rsidP="00897DA5">
            <w:pPr>
              <w:jc w:val="right"/>
            </w:pPr>
            <w:r w:rsidRPr="00BA12F2">
              <w:t>4,914</w:t>
            </w:r>
          </w:p>
        </w:tc>
      </w:tr>
      <w:tr w:rsidR="00BA12F2" w14:paraId="61D9B819" w14:textId="77777777" w:rsidTr="002C67A5">
        <w:tc>
          <w:tcPr>
            <w:tcW w:w="9174" w:type="dxa"/>
            <w:gridSpan w:val="3"/>
          </w:tcPr>
          <w:p w14:paraId="17F66051" w14:textId="224A9020" w:rsidR="00BA12F2" w:rsidRPr="004E12B7" w:rsidRDefault="00BA12F2" w:rsidP="00BA12F2">
            <w:pPr>
              <w:rPr>
                <w:b/>
                <w:bCs/>
              </w:rPr>
            </w:pPr>
            <w:r w:rsidRPr="004E12B7">
              <w:rPr>
                <w:b/>
                <w:bCs/>
              </w:rPr>
              <w:t>Movements in assets and liabilities</w:t>
            </w:r>
          </w:p>
        </w:tc>
      </w:tr>
      <w:tr w:rsidR="00BA12F2" w14:paraId="3A5BFD5D" w14:textId="77777777" w:rsidTr="0054050A">
        <w:tc>
          <w:tcPr>
            <w:tcW w:w="5807" w:type="dxa"/>
          </w:tcPr>
          <w:p w14:paraId="7E19E80F" w14:textId="0A7E521D" w:rsidR="00BA12F2" w:rsidRPr="00DB5B5F" w:rsidRDefault="000F5944" w:rsidP="00DB5B5F">
            <w:r w:rsidRPr="00DB5B5F">
              <w:t>(Increase)/decrease in receivables</w:t>
            </w:r>
          </w:p>
        </w:tc>
        <w:tc>
          <w:tcPr>
            <w:tcW w:w="1701" w:type="dxa"/>
          </w:tcPr>
          <w:p w14:paraId="42E88541" w14:textId="609F9020" w:rsidR="00BA12F2" w:rsidRPr="00DB5B5F" w:rsidRDefault="000F5944" w:rsidP="00897DA5">
            <w:pPr>
              <w:jc w:val="right"/>
            </w:pPr>
            <w:r w:rsidRPr="00DB5B5F">
              <w:t>(120)</w:t>
            </w:r>
          </w:p>
        </w:tc>
        <w:tc>
          <w:tcPr>
            <w:tcW w:w="1666" w:type="dxa"/>
          </w:tcPr>
          <w:p w14:paraId="6D4CE78D" w14:textId="61329456" w:rsidR="00BA12F2" w:rsidRPr="00DB5B5F" w:rsidRDefault="000F5944" w:rsidP="00897DA5">
            <w:pPr>
              <w:jc w:val="right"/>
            </w:pPr>
            <w:r w:rsidRPr="00DB5B5F">
              <w:t>466</w:t>
            </w:r>
          </w:p>
        </w:tc>
      </w:tr>
      <w:tr w:rsidR="002D39AD" w14:paraId="51AE0759" w14:textId="77777777" w:rsidTr="0054050A">
        <w:tc>
          <w:tcPr>
            <w:tcW w:w="5807" w:type="dxa"/>
          </w:tcPr>
          <w:p w14:paraId="1CEF95BE" w14:textId="4CCA15E8" w:rsidR="002D39AD" w:rsidRPr="00DB5B5F" w:rsidRDefault="002D39AD" w:rsidP="00DB5B5F">
            <w:r w:rsidRPr="00DB5B5F">
              <w:t>(Increase)/decrease in inventories</w:t>
            </w:r>
          </w:p>
        </w:tc>
        <w:tc>
          <w:tcPr>
            <w:tcW w:w="1701" w:type="dxa"/>
          </w:tcPr>
          <w:p w14:paraId="2E505C1D" w14:textId="7F5998A9" w:rsidR="002D39AD" w:rsidRPr="00DB5B5F" w:rsidRDefault="002D39AD" w:rsidP="00897DA5">
            <w:pPr>
              <w:jc w:val="right"/>
            </w:pPr>
            <w:r w:rsidRPr="00DB5B5F">
              <w:t>774</w:t>
            </w:r>
          </w:p>
        </w:tc>
        <w:tc>
          <w:tcPr>
            <w:tcW w:w="1666" w:type="dxa"/>
          </w:tcPr>
          <w:p w14:paraId="5BEA96F4" w14:textId="359E272F" w:rsidR="002D39AD" w:rsidRPr="00DB5B5F" w:rsidRDefault="002D39AD" w:rsidP="00897DA5">
            <w:pPr>
              <w:jc w:val="right"/>
            </w:pPr>
            <w:r w:rsidRPr="00DB5B5F">
              <w:t>22</w:t>
            </w:r>
          </w:p>
        </w:tc>
      </w:tr>
      <w:tr w:rsidR="002D39AD" w14:paraId="63F2EADA" w14:textId="77777777" w:rsidTr="0054050A">
        <w:tc>
          <w:tcPr>
            <w:tcW w:w="5807" w:type="dxa"/>
          </w:tcPr>
          <w:p w14:paraId="47933424" w14:textId="0F51F970" w:rsidR="002D39AD" w:rsidRPr="00DB5B5F" w:rsidRDefault="002D39AD" w:rsidP="00DB5B5F">
            <w:r w:rsidRPr="00DB5B5F">
              <w:t>(Increase)/decrease in prepayments</w:t>
            </w:r>
          </w:p>
        </w:tc>
        <w:tc>
          <w:tcPr>
            <w:tcW w:w="1701" w:type="dxa"/>
          </w:tcPr>
          <w:p w14:paraId="75443067" w14:textId="7C7EA9E9" w:rsidR="002D39AD" w:rsidRPr="00DB5B5F" w:rsidRDefault="002D39AD" w:rsidP="00897DA5">
            <w:pPr>
              <w:jc w:val="right"/>
            </w:pPr>
            <w:r w:rsidRPr="00DB5B5F">
              <w:t>2,614</w:t>
            </w:r>
          </w:p>
        </w:tc>
        <w:tc>
          <w:tcPr>
            <w:tcW w:w="1666" w:type="dxa"/>
          </w:tcPr>
          <w:p w14:paraId="5401CBC3" w14:textId="2A14B667" w:rsidR="002D39AD" w:rsidRPr="00DB5B5F" w:rsidRDefault="002D39AD" w:rsidP="00897DA5">
            <w:pPr>
              <w:jc w:val="right"/>
            </w:pPr>
            <w:r w:rsidRPr="00DB5B5F">
              <w:t>(2,536)</w:t>
            </w:r>
          </w:p>
        </w:tc>
      </w:tr>
      <w:tr w:rsidR="002D39AD" w14:paraId="3BC6C015" w14:textId="77777777" w:rsidTr="0054050A">
        <w:tc>
          <w:tcPr>
            <w:tcW w:w="5807" w:type="dxa"/>
          </w:tcPr>
          <w:p w14:paraId="7BCC0B9A" w14:textId="77A65E56" w:rsidR="002D39AD" w:rsidRPr="00DB5B5F" w:rsidRDefault="002D39AD" w:rsidP="00DB5B5F">
            <w:r w:rsidRPr="00DB5B5F">
              <w:t>Increase/(decrease) in payables</w:t>
            </w:r>
          </w:p>
        </w:tc>
        <w:tc>
          <w:tcPr>
            <w:tcW w:w="1701" w:type="dxa"/>
          </w:tcPr>
          <w:p w14:paraId="5DE6158B" w14:textId="3CCAB357" w:rsidR="002D39AD" w:rsidRPr="00DB5B5F" w:rsidRDefault="002D39AD" w:rsidP="00897DA5">
            <w:pPr>
              <w:jc w:val="right"/>
            </w:pPr>
            <w:r w:rsidRPr="00DB5B5F">
              <w:t>3,011</w:t>
            </w:r>
          </w:p>
        </w:tc>
        <w:tc>
          <w:tcPr>
            <w:tcW w:w="1666" w:type="dxa"/>
          </w:tcPr>
          <w:p w14:paraId="5ED56669" w14:textId="333A20C8" w:rsidR="002D39AD" w:rsidRPr="00DB5B5F" w:rsidRDefault="002D39AD" w:rsidP="00897DA5">
            <w:pPr>
              <w:jc w:val="right"/>
            </w:pPr>
            <w:r w:rsidRPr="00DB5B5F">
              <w:t>341</w:t>
            </w:r>
          </w:p>
        </w:tc>
      </w:tr>
      <w:tr w:rsidR="002D39AD" w14:paraId="3F80935A" w14:textId="77777777" w:rsidTr="0054050A">
        <w:tc>
          <w:tcPr>
            <w:tcW w:w="5807" w:type="dxa"/>
          </w:tcPr>
          <w:p w14:paraId="0FA18C46" w14:textId="580867A1" w:rsidR="002D39AD" w:rsidRPr="00DB5B5F" w:rsidRDefault="002D39AD" w:rsidP="00DB5B5F">
            <w:r w:rsidRPr="00DB5B5F">
              <w:t>Increase/(decrease) in provisions</w:t>
            </w:r>
          </w:p>
        </w:tc>
        <w:tc>
          <w:tcPr>
            <w:tcW w:w="1701" w:type="dxa"/>
          </w:tcPr>
          <w:p w14:paraId="438F1BF8" w14:textId="2041F338" w:rsidR="002D39AD" w:rsidRPr="00DB5B5F" w:rsidRDefault="002D39AD" w:rsidP="00897DA5">
            <w:pPr>
              <w:jc w:val="right"/>
            </w:pPr>
            <w:r w:rsidRPr="00DB5B5F">
              <w:t>2,421</w:t>
            </w:r>
          </w:p>
        </w:tc>
        <w:tc>
          <w:tcPr>
            <w:tcW w:w="1666" w:type="dxa"/>
          </w:tcPr>
          <w:p w14:paraId="6430CEF6" w14:textId="22DD3B72" w:rsidR="002D39AD" w:rsidRPr="00DB5B5F" w:rsidRDefault="002D39AD" w:rsidP="00897DA5">
            <w:pPr>
              <w:jc w:val="right"/>
            </w:pPr>
            <w:r w:rsidRPr="00DB5B5F">
              <w:t>920</w:t>
            </w:r>
          </w:p>
        </w:tc>
      </w:tr>
      <w:tr w:rsidR="002D39AD" w14:paraId="4C74D8CE" w14:textId="77777777" w:rsidTr="0054050A">
        <w:tc>
          <w:tcPr>
            <w:tcW w:w="5807" w:type="dxa"/>
          </w:tcPr>
          <w:p w14:paraId="785F8618" w14:textId="1C3E42AF" w:rsidR="002D39AD" w:rsidRPr="00DB5B5F" w:rsidRDefault="002D39AD" w:rsidP="00DB5B5F">
            <w:pPr>
              <w:rPr>
                <w:b/>
                <w:bCs/>
              </w:rPr>
            </w:pPr>
            <w:r w:rsidRPr="00DB5B5F">
              <w:rPr>
                <w:b/>
                <w:bCs/>
              </w:rPr>
              <w:t>Net cash flows from</w:t>
            </w:r>
            <w:proofErr w:type="gramStart"/>
            <w:r w:rsidRPr="00DB5B5F">
              <w:rPr>
                <w:b/>
                <w:bCs/>
              </w:rPr>
              <w:t>/(</w:t>
            </w:r>
            <w:proofErr w:type="gramEnd"/>
            <w:r w:rsidRPr="00DB5B5F">
              <w:rPr>
                <w:b/>
                <w:bCs/>
              </w:rPr>
              <w:t>used in) operating activities</w:t>
            </w:r>
          </w:p>
        </w:tc>
        <w:tc>
          <w:tcPr>
            <w:tcW w:w="1701" w:type="dxa"/>
          </w:tcPr>
          <w:p w14:paraId="03A8376A" w14:textId="0749FBAE" w:rsidR="002D39AD" w:rsidRPr="00DB5B5F" w:rsidRDefault="002D39AD" w:rsidP="00897DA5">
            <w:pPr>
              <w:jc w:val="right"/>
              <w:rPr>
                <w:b/>
                <w:bCs/>
              </w:rPr>
            </w:pPr>
            <w:r w:rsidRPr="00DB5B5F">
              <w:rPr>
                <w:b/>
                <w:bCs/>
              </w:rPr>
              <w:t>930</w:t>
            </w:r>
          </w:p>
        </w:tc>
        <w:tc>
          <w:tcPr>
            <w:tcW w:w="1666" w:type="dxa"/>
          </w:tcPr>
          <w:p w14:paraId="6762982D" w14:textId="20A95326" w:rsidR="002D39AD" w:rsidRPr="00DB5B5F" w:rsidRDefault="002D39AD" w:rsidP="00897DA5">
            <w:pPr>
              <w:jc w:val="right"/>
              <w:rPr>
                <w:b/>
                <w:bCs/>
              </w:rPr>
            </w:pPr>
            <w:r w:rsidRPr="00DB5B5F">
              <w:rPr>
                <w:b/>
                <w:bCs/>
              </w:rPr>
              <w:t>1,432</w:t>
            </w:r>
          </w:p>
        </w:tc>
      </w:tr>
    </w:tbl>
    <w:p w14:paraId="3415CB47" w14:textId="77777777" w:rsidR="00370AB9" w:rsidRPr="00370AB9" w:rsidRDefault="00370AB9" w:rsidP="00115AFF">
      <w:pPr>
        <w:pStyle w:val="Heading4"/>
      </w:pPr>
      <w:r w:rsidRPr="00370AB9">
        <w:lastRenderedPageBreak/>
        <w:t>Note 7.2 Commitments for expenditure</w:t>
      </w:r>
    </w:p>
    <w:p w14:paraId="7CC777BA" w14:textId="77777777" w:rsidR="009213EE" w:rsidRDefault="00370AB9" w:rsidP="009213EE">
      <w:r w:rsidRPr="00370AB9">
        <w:t>Commitments for future expenditure include operating and capital commitments arising from contracts. These commitments are recorded at their nominal value and inclusive of the goods and services tax (GST). 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51914794" w14:textId="77777777" w:rsidR="00370AB9" w:rsidRDefault="00115AFF" w:rsidP="00115AFF">
      <w:pPr>
        <w:pStyle w:val="Heading5"/>
      </w:pPr>
      <w:r>
        <w:t>7.2.1 Total commitments payable</w:t>
      </w:r>
    </w:p>
    <w:tbl>
      <w:tblPr>
        <w:tblStyle w:val="TableGrid"/>
        <w:tblW w:w="0" w:type="auto"/>
        <w:tblLook w:val="04A0" w:firstRow="1" w:lastRow="0" w:firstColumn="1" w:lastColumn="0" w:noHBand="0" w:noVBand="1"/>
        <w:tblCaption w:val="Commitments payable"/>
        <w:tblDescription w:val="Table shows total commitments for the last 2 financial years."/>
      </w:tblPr>
      <w:tblGrid>
        <w:gridCol w:w="4390"/>
        <w:gridCol w:w="1559"/>
        <w:gridCol w:w="1559"/>
        <w:gridCol w:w="1666"/>
      </w:tblGrid>
      <w:tr w:rsidR="00B46D6C" w14:paraId="6A1E8274" w14:textId="77777777" w:rsidTr="00B46D6C">
        <w:tc>
          <w:tcPr>
            <w:tcW w:w="4390" w:type="dxa"/>
          </w:tcPr>
          <w:p w14:paraId="2D283B98" w14:textId="00E8E9C8" w:rsidR="00B46D6C" w:rsidRPr="00894573" w:rsidRDefault="00DA1F10" w:rsidP="009057D7">
            <w:pPr>
              <w:tabs>
                <w:tab w:val="left" w:pos="2105"/>
              </w:tabs>
              <w:rPr>
                <w:b/>
                <w:bCs/>
              </w:rPr>
            </w:pPr>
            <w:r w:rsidRPr="00894573">
              <w:rPr>
                <w:b/>
                <w:bCs/>
              </w:rPr>
              <w:t>Nominal value</w:t>
            </w:r>
            <w:r w:rsidR="009057D7">
              <w:rPr>
                <w:b/>
                <w:bCs/>
              </w:rPr>
              <w:tab/>
            </w:r>
          </w:p>
        </w:tc>
        <w:tc>
          <w:tcPr>
            <w:tcW w:w="1559" w:type="dxa"/>
          </w:tcPr>
          <w:p w14:paraId="7B82F202" w14:textId="677ED57A" w:rsidR="00B46D6C" w:rsidRPr="00894573" w:rsidRDefault="00894573" w:rsidP="00897DA5">
            <w:pPr>
              <w:jc w:val="right"/>
              <w:rPr>
                <w:b/>
                <w:bCs/>
              </w:rPr>
            </w:pPr>
            <w:r w:rsidRPr="00894573">
              <w:rPr>
                <w:b/>
                <w:bCs/>
              </w:rPr>
              <w:t>Less than 1 year ($’000)</w:t>
            </w:r>
          </w:p>
        </w:tc>
        <w:tc>
          <w:tcPr>
            <w:tcW w:w="1559" w:type="dxa"/>
          </w:tcPr>
          <w:p w14:paraId="698B34FB" w14:textId="48C3DDA5" w:rsidR="00B46D6C" w:rsidRPr="00894573" w:rsidRDefault="00894573" w:rsidP="00897DA5">
            <w:pPr>
              <w:jc w:val="right"/>
              <w:rPr>
                <w:b/>
                <w:bCs/>
              </w:rPr>
            </w:pPr>
            <w:r w:rsidRPr="00894573">
              <w:rPr>
                <w:b/>
                <w:bCs/>
              </w:rPr>
              <w:t>1–5 years ($’000)</w:t>
            </w:r>
          </w:p>
        </w:tc>
        <w:tc>
          <w:tcPr>
            <w:tcW w:w="1666" w:type="dxa"/>
          </w:tcPr>
          <w:p w14:paraId="1C7C5D93" w14:textId="6625E9B9" w:rsidR="00B46D6C" w:rsidRPr="00894573" w:rsidRDefault="00894573" w:rsidP="00897DA5">
            <w:pPr>
              <w:jc w:val="right"/>
              <w:rPr>
                <w:b/>
                <w:bCs/>
              </w:rPr>
            </w:pPr>
            <w:r w:rsidRPr="00894573">
              <w:rPr>
                <w:b/>
                <w:bCs/>
              </w:rPr>
              <w:t>Total ($’000)</w:t>
            </w:r>
          </w:p>
        </w:tc>
      </w:tr>
      <w:tr w:rsidR="00894573" w14:paraId="68CC5115" w14:textId="77777777" w:rsidTr="00C50E5C">
        <w:tc>
          <w:tcPr>
            <w:tcW w:w="9174" w:type="dxa"/>
            <w:gridSpan w:val="4"/>
          </w:tcPr>
          <w:p w14:paraId="10FD8462" w14:textId="1B69EE35" w:rsidR="00894573" w:rsidRPr="00894573" w:rsidRDefault="00894573" w:rsidP="009213EE">
            <w:pPr>
              <w:rPr>
                <w:b/>
                <w:bCs/>
              </w:rPr>
            </w:pPr>
            <w:r w:rsidRPr="00894573">
              <w:rPr>
                <w:b/>
                <w:bCs/>
              </w:rPr>
              <w:t>2025</w:t>
            </w:r>
          </w:p>
        </w:tc>
      </w:tr>
      <w:tr w:rsidR="00B867FD" w14:paraId="17D62639" w14:textId="77777777" w:rsidTr="00B46D6C">
        <w:tc>
          <w:tcPr>
            <w:tcW w:w="4390" w:type="dxa"/>
          </w:tcPr>
          <w:p w14:paraId="014F764A" w14:textId="7B042963" w:rsidR="00B867FD" w:rsidRPr="00645518" w:rsidRDefault="00645518" w:rsidP="00645518">
            <w:r w:rsidRPr="00645518">
              <w:t>Accommodation</w:t>
            </w:r>
            <w:r w:rsidR="00B867FD" w:rsidRPr="00645518">
              <w:t xml:space="preserve"> services payable (</w:t>
            </w:r>
            <w:proofErr w:type="spellStart"/>
            <w:r w:rsidR="00B867FD" w:rsidRPr="00645518">
              <w:t>i</w:t>
            </w:r>
            <w:proofErr w:type="spellEnd"/>
            <w:r w:rsidR="00B867FD" w:rsidRPr="00645518">
              <w:t>)</w:t>
            </w:r>
          </w:p>
        </w:tc>
        <w:tc>
          <w:tcPr>
            <w:tcW w:w="1559" w:type="dxa"/>
          </w:tcPr>
          <w:p w14:paraId="60799852" w14:textId="1302EFBA" w:rsidR="00B867FD" w:rsidRPr="00645518" w:rsidRDefault="00B867FD" w:rsidP="00897DA5">
            <w:pPr>
              <w:jc w:val="right"/>
            </w:pPr>
            <w:r w:rsidRPr="00645518">
              <w:t>6,600</w:t>
            </w:r>
          </w:p>
        </w:tc>
        <w:tc>
          <w:tcPr>
            <w:tcW w:w="1559" w:type="dxa"/>
          </w:tcPr>
          <w:p w14:paraId="33D57EC6" w14:textId="59356B2F" w:rsidR="00B867FD" w:rsidRPr="00645518" w:rsidRDefault="00B867FD" w:rsidP="00897DA5">
            <w:pPr>
              <w:jc w:val="right"/>
            </w:pPr>
            <w:r w:rsidRPr="00645518">
              <w:t xml:space="preserve">6,600 </w:t>
            </w:r>
          </w:p>
        </w:tc>
        <w:tc>
          <w:tcPr>
            <w:tcW w:w="1666" w:type="dxa"/>
          </w:tcPr>
          <w:p w14:paraId="206D2FF9" w14:textId="34591506" w:rsidR="00B867FD" w:rsidRPr="00645518" w:rsidRDefault="00B867FD" w:rsidP="00897DA5">
            <w:pPr>
              <w:jc w:val="right"/>
            </w:pPr>
            <w:r w:rsidRPr="00645518">
              <w:t>13,200</w:t>
            </w:r>
          </w:p>
        </w:tc>
      </w:tr>
      <w:tr w:rsidR="00B867FD" w14:paraId="1E56052F" w14:textId="77777777" w:rsidTr="00B46D6C">
        <w:tc>
          <w:tcPr>
            <w:tcW w:w="4390" w:type="dxa"/>
          </w:tcPr>
          <w:p w14:paraId="0D85061E" w14:textId="58884A64" w:rsidR="00B867FD" w:rsidRPr="00645518" w:rsidRDefault="00B867FD" w:rsidP="00645518">
            <w:r w:rsidRPr="00645518">
              <w:t>Joint electoral roll arrangement payable</w:t>
            </w:r>
          </w:p>
        </w:tc>
        <w:tc>
          <w:tcPr>
            <w:tcW w:w="1559" w:type="dxa"/>
          </w:tcPr>
          <w:p w14:paraId="43486339" w14:textId="54425289" w:rsidR="00B867FD" w:rsidRPr="00645518" w:rsidRDefault="00B867FD" w:rsidP="00897DA5">
            <w:pPr>
              <w:jc w:val="right"/>
            </w:pPr>
            <w:r w:rsidRPr="00645518">
              <w:t>3,922</w:t>
            </w:r>
          </w:p>
        </w:tc>
        <w:tc>
          <w:tcPr>
            <w:tcW w:w="1559" w:type="dxa"/>
          </w:tcPr>
          <w:p w14:paraId="4B134FA2" w14:textId="139729A5" w:rsidR="00B867FD" w:rsidRPr="00645518" w:rsidRDefault="00B867FD" w:rsidP="00897DA5">
            <w:pPr>
              <w:jc w:val="right"/>
            </w:pPr>
            <w:r w:rsidRPr="00645518">
              <w:t>–</w:t>
            </w:r>
          </w:p>
        </w:tc>
        <w:tc>
          <w:tcPr>
            <w:tcW w:w="1666" w:type="dxa"/>
          </w:tcPr>
          <w:p w14:paraId="3EE2D018" w14:textId="6BBB6B89" w:rsidR="00B867FD" w:rsidRPr="00645518" w:rsidRDefault="00B867FD" w:rsidP="00897DA5">
            <w:pPr>
              <w:jc w:val="right"/>
            </w:pPr>
            <w:r w:rsidRPr="00645518">
              <w:t>3,922</w:t>
            </w:r>
          </w:p>
        </w:tc>
      </w:tr>
      <w:tr w:rsidR="00B867FD" w14:paraId="0F0D5CFE" w14:textId="77777777" w:rsidTr="00B46D6C">
        <w:tc>
          <w:tcPr>
            <w:tcW w:w="4390" w:type="dxa"/>
          </w:tcPr>
          <w:p w14:paraId="65119518" w14:textId="1019554B" w:rsidR="00B867FD" w:rsidRPr="00645518" w:rsidRDefault="00B867FD" w:rsidP="00645518">
            <w:r w:rsidRPr="00645518">
              <w:t>Printer and finishing equipment (ii)</w:t>
            </w:r>
          </w:p>
        </w:tc>
        <w:tc>
          <w:tcPr>
            <w:tcW w:w="1559" w:type="dxa"/>
          </w:tcPr>
          <w:p w14:paraId="6E919C52" w14:textId="2E56E663" w:rsidR="00B867FD" w:rsidRPr="00645518" w:rsidRDefault="00B867FD" w:rsidP="00897DA5">
            <w:pPr>
              <w:jc w:val="right"/>
            </w:pPr>
            <w:r w:rsidRPr="00645518">
              <w:t>536</w:t>
            </w:r>
          </w:p>
        </w:tc>
        <w:tc>
          <w:tcPr>
            <w:tcW w:w="1559" w:type="dxa"/>
          </w:tcPr>
          <w:p w14:paraId="6326F77D" w14:textId="1401291F" w:rsidR="00B867FD" w:rsidRPr="00645518" w:rsidRDefault="00B867FD" w:rsidP="00897DA5">
            <w:pPr>
              <w:jc w:val="right"/>
            </w:pPr>
            <w:r w:rsidRPr="00645518">
              <w:t>536</w:t>
            </w:r>
          </w:p>
        </w:tc>
        <w:tc>
          <w:tcPr>
            <w:tcW w:w="1666" w:type="dxa"/>
          </w:tcPr>
          <w:p w14:paraId="68F1606E" w14:textId="6E464080" w:rsidR="00B867FD" w:rsidRPr="00645518" w:rsidRDefault="00B867FD" w:rsidP="00897DA5">
            <w:pPr>
              <w:jc w:val="right"/>
            </w:pPr>
            <w:r w:rsidRPr="00645518">
              <w:t>1,072</w:t>
            </w:r>
          </w:p>
        </w:tc>
      </w:tr>
      <w:tr w:rsidR="00B867FD" w14:paraId="0759FFDD" w14:textId="77777777" w:rsidTr="00B46D6C">
        <w:tc>
          <w:tcPr>
            <w:tcW w:w="4390" w:type="dxa"/>
          </w:tcPr>
          <w:p w14:paraId="0EB52783" w14:textId="1825541B" w:rsidR="00B867FD" w:rsidRPr="00645518" w:rsidRDefault="00B867FD" w:rsidP="00645518">
            <w:r w:rsidRPr="00645518">
              <w:t>Print facility (iii)</w:t>
            </w:r>
          </w:p>
        </w:tc>
        <w:tc>
          <w:tcPr>
            <w:tcW w:w="1559" w:type="dxa"/>
          </w:tcPr>
          <w:p w14:paraId="56B978A6" w14:textId="32A5A553" w:rsidR="00B867FD" w:rsidRPr="00645518" w:rsidRDefault="00B867FD" w:rsidP="00897DA5">
            <w:pPr>
              <w:jc w:val="right"/>
            </w:pPr>
            <w:r w:rsidRPr="00645518">
              <w:t>602</w:t>
            </w:r>
          </w:p>
        </w:tc>
        <w:tc>
          <w:tcPr>
            <w:tcW w:w="1559" w:type="dxa"/>
          </w:tcPr>
          <w:p w14:paraId="24564AA7" w14:textId="28970AEE" w:rsidR="00B867FD" w:rsidRPr="00645518" w:rsidRDefault="00B867FD" w:rsidP="00897DA5">
            <w:pPr>
              <w:jc w:val="right"/>
            </w:pPr>
            <w:r w:rsidRPr="00645518">
              <w:t>1,018</w:t>
            </w:r>
          </w:p>
        </w:tc>
        <w:tc>
          <w:tcPr>
            <w:tcW w:w="1666" w:type="dxa"/>
          </w:tcPr>
          <w:p w14:paraId="1D7AB40C" w14:textId="28EDCD49" w:rsidR="00B867FD" w:rsidRPr="00645518" w:rsidRDefault="00B867FD" w:rsidP="00897DA5">
            <w:pPr>
              <w:jc w:val="right"/>
            </w:pPr>
            <w:r w:rsidRPr="00645518">
              <w:t>1,620</w:t>
            </w:r>
          </w:p>
        </w:tc>
      </w:tr>
      <w:tr w:rsidR="00B867FD" w14:paraId="3B84403C" w14:textId="77777777" w:rsidTr="00B46D6C">
        <w:tc>
          <w:tcPr>
            <w:tcW w:w="4390" w:type="dxa"/>
          </w:tcPr>
          <w:p w14:paraId="33DC5E47" w14:textId="45E93366" w:rsidR="00B867FD" w:rsidRPr="00645518" w:rsidRDefault="00B867FD" w:rsidP="00645518">
            <w:r w:rsidRPr="00645518">
              <w:t>Centralised election site (iv)</w:t>
            </w:r>
          </w:p>
        </w:tc>
        <w:tc>
          <w:tcPr>
            <w:tcW w:w="1559" w:type="dxa"/>
          </w:tcPr>
          <w:p w14:paraId="281998B2" w14:textId="1E787DDE" w:rsidR="00B867FD" w:rsidRPr="00645518" w:rsidRDefault="00B867FD" w:rsidP="00897DA5">
            <w:pPr>
              <w:jc w:val="right"/>
            </w:pPr>
            <w:r w:rsidRPr="00645518">
              <w:t>6,266</w:t>
            </w:r>
          </w:p>
        </w:tc>
        <w:tc>
          <w:tcPr>
            <w:tcW w:w="1559" w:type="dxa"/>
          </w:tcPr>
          <w:p w14:paraId="7903A267" w14:textId="00EE1E69" w:rsidR="00B867FD" w:rsidRPr="00645518" w:rsidRDefault="00B867FD" w:rsidP="00897DA5">
            <w:pPr>
              <w:jc w:val="right"/>
            </w:pPr>
            <w:r w:rsidRPr="00645518">
              <w:t>18,817</w:t>
            </w:r>
          </w:p>
        </w:tc>
        <w:tc>
          <w:tcPr>
            <w:tcW w:w="1666" w:type="dxa"/>
          </w:tcPr>
          <w:p w14:paraId="1B7A3D09" w14:textId="06B0B136" w:rsidR="00B867FD" w:rsidRPr="00645518" w:rsidRDefault="00B867FD" w:rsidP="00897DA5">
            <w:pPr>
              <w:jc w:val="right"/>
            </w:pPr>
            <w:r w:rsidRPr="00645518">
              <w:t>25,083</w:t>
            </w:r>
          </w:p>
        </w:tc>
      </w:tr>
      <w:tr w:rsidR="00B867FD" w14:paraId="7F3ECD7E" w14:textId="77777777" w:rsidTr="00B46D6C">
        <w:tc>
          <w:tcPr>
            <w:tcW w:w="4390" w:type="dxa"/>
          </w:tcPr>
          <w:p w14:paraId="2CF891BB" w14:textId="438B1F36" w:rsidR="00B867FD" w:rsidRPr="00D37CCC" w:rsidRDefault="00B867FD" w:rsidP="00645518">
            <w:pPr>
              <w:rPr>
                <w:b/>
                <w:bCs/>
              </w:rPr>
            </w:pPr>
            <w:r w:rsidRPr="00D37CCC">
              <w:rPr>
                <w:b/>
                <w:bCs/>
              </w:rPr>
              <w:t>Total other commitments</w:t>
            </w:r>
          </w:p>
        </w:tc>
        <w:tc>
          <w:tcPr>
            <w:tcW w:w="1559" w:type="dxa"/>
          </w:tcPr>
          <w:p w14:paraId="56FB8D85" w14:textId="4C327C82" w:rsidR="00B867FD" w:rsidRPr="00D37CCC" w:rsidRDefault="00B867FD" w:rsidP="00897DA5">
            <w:pPr>
              <w:jc w:val="right"/>
              <w:rPr>
                <w:b/>
                <w:bCs/>
              </w:rPr>
            </w:pPr>
            <w:r w:rsidRPr="00D37CCC">
              <w:rPr>
                <w:b/>
                <w:bCs/>
              </w:rPr>
              <w:t>17,926</w:t>
            </w:r>
          </w:p>
        </w:tc>
        <w:tc>
          <w:tcPr>
            <w:tcW w:w="1559" w:type="dxa"/>
          </w:tcPr>
          <w:p w14:paraId="0B711850" w14:textId="34A7B7F0" w:rsidR="00B867FD" w:rsidRPr="00D37CCC" w:rsidRDefault="00B867FD" w:rsidP="00897DA5">
            <w:pPr>
              <w:jc w:val="right"/>
              <w:rPr>
                <w:b/>
                <w:bCs/>
              </w:rPr>
            </w:pPr>
            <w:r w:rsidRPr="00D37CCC">
              <w:rPr>
                <w:b/>
                <w:bCs/>
              </w:rPr>
              <w:t>26,971</w:t>
            </w:r>
          </w:p>
        </w:tc>
        <w:tc>
          <w:tcPr>
            <w:tcW w:w="1666" w:type="dxa"/>
          </w:tcPr>
          <w:p w14:paraId="0CBE653F" w14:textId="07D13756" w:rsidR="00B867FD" w:rsidRPr="00D37CCC" w:rsidRDefault="00B867FD" w:rsidP="00897DA5">
            <w:pPr>
              <w:jc w:val="right"/>
              <w:rPr>
                <w:b/>
                <w:bCs/>
              </w:rPr>
            </w:pPr>
            <w:r w:rsidRPr="00D37CCC">
              <w:rPr>
                <w:b/>
                <w:bCs/>
              </w:rPr>
              <w:t>44,897</w:t>
            </w:r>
          </w:p>
        </w:tc>
      </w:tr>
      <w:tr w:rsidR="000E1C11" w14:paraId="1A238A18" w14:textId="77777777" w:rsidTr="00B46D6C">
        <w:tc>
          <w:tcPr>
            <w:tcW w:w="4390" w:type="dxa"/>
          </w:tcPr>
          <w:p w14:paraId="42C8A721" w14:textId="4ED0C5BF" w:rsidR="000E1C11" w:rsidRPr="000E1C11" w:rsidRDefault="000E1C11" w:rsidP="000E1C11">
            <w:pPr>
              <w:rPr>
                <w:b/>
                <w:bCs/>
              </w:rPr>
            </w:pPr>
            <w:r w:rsidRPr="000E1C11">
              <w:rPr>
                <w:b/>
                <w:bCs/>
              </w:rPr>
              <w:t>Total commitments (inclusive of GST)</w:t>
            </w:r>
          </w:p>
        </w:tc>
        <w:tc>
          <w:tcPr>
            <w:tcW w:w="1559" w:type="dxa"/>
          </w:tcPr>
          <w:p w14:paraId="26C0757B" w14:textId="766D0C85" w:rsidR="000E1C11" w:rsidRPr="000E1C11" w:rsidRDefault="000E1C11" w:rsidP="00897DA5">
            <w:pPr>
              <w:jc w:val="right"/>
              <w:rPr>
                <w:b/>
                <w:bCs/>
              </w:rPr>
            </w:pPr>
            <w:r w:rsidRPr="000E1C11">
              <w:rPr>
                <w:b/>
                <w:bCs/>
              </w:rPr>
              <w:t>17,926</w:t>
            </w:r>
          </w:p>
        </w:tc>
        <w:tc>
          <w:tcPr>
            <w:tcW w:w="1559" w:type="dxa"/>
          </w:tcPr>
          <w:p w14:paraId="4067B704" w14:textId="271FA152" w:rsidR="000E1C11" w:rsidRPr="000E1C11" w:rsidRDefault="000E1C11" w:rsidP="00897DA5">
            <w:pPr>
              <w:jc w:val="right"/>
              <w:rPr>
                <w:b/>
                <w:bCs/>
              </w:rPr>
            </w:pPr>
            <w:r w:rsidRPr="000E1C11">
              <w:rPr>
                <w:b/>
                <w:bCs/>
              </w:rPr>
              <w:t>26,971</w:t>
            </w:r>
          </w:p>
        </w:tc>
        <w:tc>
          <w:tcPr>
            <w:tcW w:w="1666" w:type="dxa"/>
          </w:tcPr>
          <w:p w14:paraId="65E4EB4B" w14:textId="54E94374" w:rsidR="000E1C11" w:rsidRPr="000E1C11" w:rsidRDefault="000E1C11" w:rsidP="00897DA5">
            <w:pPr>
              <w:jc w:val="right"/>
              <w:rPr>
                <w:b/>
                <w:bCs/>
              </w:rPr>
            </w:pPr>
            <w:r w:rsidRPr="000E1C11">
              <w:rPr>
                <w:b/>
                <w:bCs/>
              </w:rPr>
              <w:t>44,897</w:t>
            </w:r>
          </w:p>
        </w:tc>
      </w:tr>
      <w:tr w:rsidR="00630C2F" w14:paraId="1BF3B6AE" w14:textId="77777777" w:rsidTr="00B46D6C">
        <w:tc>
          <w:tcPr>
            <w:tcW w:w="4390" w:type="dxa"/>
          </w:tcPr>
          <w:p w14:paraId="76843763" w14:textId="623667E5" w:rsidR="00630C2F" w:rsidRPr="00630C2F" w:rsidRDefault="00630C2F" w:rsidP="00630C2F">
            <w:r w:rsidRPr="00630C2F">
              <w:t>Less GST recoverable from the Australian Taxation Office</w:t>
            </w:r>
          </w:p>
        </w:tc>
        <w:tc>
          <w:tcPr>
            <w:tcW w:w="1559" w:type="dxa"/>
          </w:tcPr>
          <w:p w14:paraId="494DD9A3" w14:textId="09FCFA98" w:rsidR="00630C2F" w:rsidRPr="00630C2F" w:rsidRDefault="00630C2F" w:rsidP="00897DA5">
            <w:pPr>
              <w:jc w:val="right"/>
            </w:pPr>
            <w:r w:rsidRPr="00630C2F">
              <w:t>(1,630)</w:t>
            </w:r>
          </w:p>
        </w:tc>
        <w:tc>
          <w:tcPr>
            <w:tcW w:w="1559" w:type="dxa"/>
          </w:tcPr>
          <w:p w14:paraId="4AA318C2" w14:textId="6CF0A2BF" w:rsidR="00630C2F" w:rsidRPr="00630C2F" w:rsidRDefault="00630C2F" w:rsidP="00897DA5">
            <w:pPr>
              <w:jc w:val="right"/>
            </w:pPr>
            <w:r w:rsidRPr="00630C2F">
              <w:t>(2,452)</w:t>
            </w:r>
          </w:p>
        </w:tc>
        <w:tc>
          <w:tcPr>
            <w:tcW w:w="1666" w:type="dxa"/>
          </w:tcPr>
          <w:p w14:paraId="6DF99C72" w14:textId="780C6AFA" w:rsidR="00630C2F" w:rsidRPr="00630C2F" w:rsidRDefault="00630C2F" w:rsidP="00897DA5">
            <w:pPr>
              <w:jc w:val="right"/>
            </w:pPr>
            <w:r w:rsidRPr="00630C2F">
              <w:t>(4,082)</w:t>
            </w:r>
          </w:p>
        </w:tc>
      </w:tr>
      <w:tr w:rsidR="00630C2F" w14:paraId="6A65F736" w14:textId="77777777" w:rsidTr="00B46D6C">
        <w:tc>
          <w:tcPr>
            <w:tcW w:w="4390" w:type="dxa"/>
          </w:tcPr>
          <w:p w14:paraId="33E8EB4F" w14:textId="0F70E1B9" w:rsidR="00630C2F" w:rsidRPr="00630C2F" w:rsidRDefault="00630C2F" w:rsidP="00630C2F">
            <w:pPr>
              <w:rPr>
                <w:b/>
                <w:bCs/>
              </w:rPr>
            </w:pPr>
            <w:r w:rsidRPr="00630C2F">
              <w:rPr>
                <w:b/>
                <w:bCs/>
              </w:rPr>
              <w:t>Total commitments (exclusive of GST)</w:t>
            </w:r>
          </w:p>
        </w:tc>
        <w:tc>
          <w:tcPr>
            <w:tcW w:w="1559" w:type="dxa"/>
          </w:tcPr>
          <w:p w14:paraId="0997FD09" w14:textId="2C2FB423" w:rsidR="00630C2F" w:rsidRPr="00630C2F" w:rsidRDefault="00630C2F" w:rsidP="00897DA5">
            <w:pPr>
              <w:jc w:val="right"/>
              <w:rPr>
                <w:b/>
                <w:bCs/>
              </w:rPr>
            </w:pPr>
            <w:r w:rsidRPr="00630C2F">
              <w:rPr>
                <w:b/>
                <w:bCs/>
              </w:rPr>
              <w:t>16,296</w:t>
            </w:r>
          </w:p>
        </w:tc>
        <w:tc>
          <w:tcPr>
            <w:tcW w:w="1559" w:type="dxa"/>
          </w:tcPr>
          <w:p w14:paraId="26D2F2C0" w14:textId="0869349E" w:rsidR="00630C2F" w:rsidRPr="00630C2F" w:rsidRDefault="00630C2F" w:rsidP="00897DA5">
            <w:pPr>
              <w:jc w:val="right"/>
              <w:rPr>
                <w:b/>
                <w:bCs/>
              </w:rPr>
            </w:pPr>
            <w:r w:rsidRPr="00630C2F">
              <w:rPr>
                <w:b/>
                <w:bCs/>
              </w:rPr>
              <w:t>24,519</w:t>
            </w:r>
          </w:p>
        </w:tc>
        <w:tc>
          <w:tcPr>
            <w:tcW w:w="1666" w:type="dxa"/>
          </w:tcPr>
          <w:p w14:paraId="05B7773C" w14:textId="6C2B59CE" w:rsidR="00630C2F" w:rsidRPr="00630C2F" w:rsidRDefault="00630C2F" w:rsidP="00897DA5">
            <w:pPr>
              <w:jc w:val="right"/>
              <w:rPr>
                <w:b/>
                <w:bCs/>
              </w:rPr>
            </w:pPr>
            <w:r w:rsidRPr="00630C2F">
              <w:rPr>
                <w:b/>
                <w:bCs/>
              </w:rPr>
              <w:t>40,815</w:t>
            </w:r>
          </w:p>
        </w:tc>
      </w:tr>
      <w:tr w:rsidR="003F7A9B" w14:paraId="501AB411" w14:textId="77777777" w:rsidTr="00A94713">
        <w:tc>
          <w:tcPr>
            <w:tcW w:w="9174" w:type="dxa"/>
            <w:gridSpan w:val="4"/>
          </w:tcPr>
          <w:p w14:paraId="618F436E" w14:textId="5132EC79" w:rsidR="003F7A9B" w:rsidRPr="00AF74E9" w:rsidRDefault="003F7A9B" w:rsidP="00630C2F">
            <w:pPr>
              <w:rPr>
                <w:b/>
                <w:bCs/>
              </w:rPr>
            </w:pPr>
            <w:r w:rsidRPr="00AF74E9">
              <w:rPr>
                <w:b/>
                <w:bCs/>
              </w:rPr>
              <w:t>2024</w:t>
            </w:r>
          </w:p>
        </w:tc>
      </w:tr>
      <w:tr w:rsidR="00EF0F08" w14:paraId="1DAA54C0" w14:textId="77777777" w:rsidTr="00B46D6C">
        <w:tc>
          <w:tcPr>
            <w:tcW w:w="4390" w:type="dxa"/>
          </w:tcPr>
          <w:p w14:paraId="54BBCB0B" w14:textId="7BC58111" w:rsidR="00EF0F08" w:rsidRPr="00EF0F08" w:rsidRDefault="00EF0F08" w:rsidP="00EF0F08">
            <w:r w:rsidRPr="00EF0F08">
              <w:t>Accommodation services payable (</w:t>
            </w:r>
            <w:proofErr w:type="spellStart"/>
            <w:r w:rsidRPr="00EF0F08">
              <w:t>i</w:t>
            </w:r>
            <w:proofErr w:type="spellEnd"/>
            <w:r w:rsidRPr="00EF0F08">
              <w:t>)</w:t>
            </w:r>
          </w:p>
        </w:tc>
        <w:tc>
          <w:tcPr>
            <w:tcW w:w="1559" w:type="dxa"/>
          </w:tcPr>
          <w:p w14:paraId="4369388B" w14:textId="7295AC50" w:rsidR="00EF0F08" w:rsidRPr="00EF0F08" w:rsidRDefault="00EF0F08" w:rsidP="00897DA5">
            <w:pPr>
              <w:jc w:val="right"/>
            </w:pPr>
            <w:r w:rsidRPr="00EF0F08">
              <w:t>6,073</w:t>
            </w:r>
          </w:p>
        </w:tc>
        <w:tc>
          <w:tcPr>
            <w:tcW w:w="1559" w:type="dxa"/>
          </w:tcPr>
          <w:p w14:paraId="36AAF447" w14:textId="24782328" w:rsidR="00EF0F08" w:rsidRPr="00EF0F08" w:rsidRDefault="00AF74E9" w:rsidP="00897DA5">
            <w:pPr>
              <w:jc w:val="right"/>
            </w:pPr>
            <w:r>
              <w:t>–</w:t>
            </w:r>
          </w:p>
        </w:tc>
        <w:tc>
          <w:tcPr>
            <w:tcW w:w="1666" w:type="dxa"/>
          </w:tcPr>
          <w:p w14:paraId="576A2215" w14:textId="71DD529B" w:rsidR="00EF0F08" w:rsidRPr="00EF0F08" w:rsidRDefault="00EF0F08" w:rsidP="00897DA5">
            <w:pPr>
              <w:jc w:val="right"/>
            </w:pPr>
            <w:r w:rsidRPr="00EF0F08">
              <w:t>6,073</w:t>
            </w:r>
          </w:p>
        </w:tc>
      </w:tr>
      <w:tr w:rsidR="00EF0F08" w14:paraId="7039B33E" w14:textId="77777777" w:rsidTr="00B46D6C">
        <w:tc>
          <w:tcPr>
            <w:tcW w:w="4390" w:type="dxa"/>
          </w:tcPr>
          <w:p w14:paraId="6E1BE7F4" w14:textId="52B6FA2C" w:rsidR="00EF0F08" w:rsidRPr="00EF0F08" w:rsidRDefault="00EF0F08" w:rsidP="00EF0F08">
            <w:r w:rsidRPr="00EF0F08">
              <w:t>Joint electoral roll arrangement payable</w:t>
            </w:r>
          </w:p>
        </w:tc>
        <w:tc>
          <w:tcPr>
            <w:tcW w:w="1559" w:type="dxa"/>
          </w:tcPr>
          <w:p w14:paraId="3F9E6763" w14:textId="50A8392F" w:rsidR="00EF0F08" w:rsidRPr="00EF0F08" w:rsidRDefault="00EF0F08" w:rsidP="00897DA5">
            <w:pPr>
              <w:jc w:val="right"/>
            </w:pPr>
            <w:r w:rsidRPr="00EF0F08">
              <w:t>2,483</w:t>
            </w:r>
          </w:p>
        </w:tc>
        <w:tc>
          <w:tcPr>
            <w:tcW w:w="1559" w:type="dxa"/>
          </w:tcPr>
          <w:p w14:paraId="3AF12299" w14:textId="5C32A701" w:rsidR="00EF0F08" w:rsidRPr="00EF0F08" w:rsidRDefault="00AF74E9" w:rsidP="00897DA5">
            <w:pPr>
              <w:jc w:val="right"/>
            </w:pPr>
            <w:r>
              <w:t>–</w:t>
            </w:r>
          </w:p>
        </w:tc>
        <w:tc>
          <w:tcPr>
            <w:tcW w:w="1666" w:type="dxa"/>
          </w:tcPr>
          <w:p w14:paraId="4FC9150F" w14:textId="7262D811" w:rsidR="00EF0F08" w:rsidRPr="00EF0F08" w:rsidRDefault="00EF0F08" w:rsidP="00897DA5">
            <w:pPr>
              <w:jc w:val="right"/>
            </w:pPr>
            <w:r w:rsidRPr="00EF0F08">
              <w:t>2,483</w:t>
            </w:r>
          </w:p>
        </w:tc>
      </w:tr>
      <w:tr w:rsidR="00EF0F08" w14:paraId="644A5EE0" w14:textId="77777777" w:rsidTr="00B46D6C">
        <w:tc>
          <w:tcPr>
            <w:tcW w:w="4390" w:type="dxa"/>
          </w:tcPr>
          <w:p w14:paraId="6CBDCAFD" w14:textId="5507E9ED" w:rsidR="00EF0F08" w:rsidRPr="00EF0F08" w:rsidRDefault="00EF0F08" w:rsidP="00EF0F08">
            <w:r w:rsidRPr="00EF0F08">
              <w:t>Printer and finishing equipment (ii)</w:t>
            </w:r>
          </w:p>
        </w:tc>
        <w:tc>
          <w:tcPr>
            <w:tcW w:w="1559" w:type="dxa"/>
          </w:tcPr>
          <w:p w14:paraId="48214A3D" w14:textId="371B46ED" w:rsidR="00EF0F08" w:rsidRPr="00EF0F08" w:rsidRDefault="00EF0F08" w:rsidP="00897DA5">
            <w:pPr>
              <w:jc w:val="right"/>
            </w:pPr>
            <w:r w:rsidRPr="00EF0F08">
              <w:t>536</w:t>
            </w:r>
          </w:p>
        </w:tc>
        <w:tc>
          <w:tcPr>
            <w:tcW w:w="1559" w:type="dxa"/>
          </w:tcPr>
          <w:p w14:paraId="4029E997" w14:textId="6D040037" w:rsidR="00EF0F08" w:rsidRPr="00EF0F08" w:rsidRDefault="00EF0F08" w:rsidP="00897DA5">
            <w:pPr>
              <w:jc w:val="right"/>
            </w:pPr>
            <w:r w:rsidRPr="00EF0F08">
              <w:t>1,072</w:t>
            </w:r>
          </w:p>
        </w:tc>
        <w:tc>
          <w:tcPr>
            <w:tcW w:w="1666" w:type="dxa"/>
          </w:tcPr>
          <w:p w14:paraId="22F3211F" w14:textId="3B0655B3" w:rsidR="00EF0F08" w:rsidRPr="00EF0F08" w:rsidRDefault="00EF0F08" w:rsidP="00897DA5">
            <w:pPr>
              <w:jc w:val="right"/>
            </w:pPr>
            <w:r w:rsidRPr="00EF0F08">
              <w:t>1,608</w:t>
            </w:r>
          </w:p>
        </w:tc>
      </w:tr>
      <w:tr w:rsidR="00EF0F08" w14:paraId="7891B354" w14:textId="77777777" w:rsidTr="00B46D6C">
        <w:tc>
          <w:tcPr>
            <w:tcW w:w="4390" w:type="dxa"/>
          </w:tcPr>
          <w:p w14:paraId="115603A4" w14:textId="7D129009" w:rsidR="00EF0F08" w:rsidRPr="00C568C8" w:rsidRDefault="00EF0F08" w:rsidP="00EF0F08">
            <w:pPr>
              <w:rPr>
                <w:b/>
                <w:bCs/>
              </w:rPr>
            </w:pPr>
            <w:r w:rsidRPr="00C568C8">
              <w:rPr>
                <w:b/>
                <w:bCs/>
              </w:rPr>
              <w:t>Total other commitments</w:t>
            </w:r>
          </w:p>
        </w:tc>
        <w:tc>
          <w:tcPr>
            <w:tcW w:w="1559" w:type="dxa"/>
          </w:tcPr>
          <w:p w14:paraId="2BD66A6B" w14:textId="0CE2A6EC" w:rsidR="00EF0F08" w:rsidRPr="00C568C8" w:rsidRDefault="00EF0F08" w:rsidP="00897DA5">
            <w:pPr>
              <w:jc w:val="right"/>
              <w:rPr>
                <w:b/>
                <w:bCs/>
              </w:rPr>
            </w:pPr>
            <w:r w:rsidRPr="00C568C8">
              <w:rPr>
                <w:b/>
                <w:bCs/>
              </w:rPr>
              <w:t>9,092</w:t>
            </w:r>
          </w:p>
        </w:tc>
        <w:tc>
          <w:tcPr>
            <w:tcW w:w="1559" w:type="dxa"/>
          </w:tcPr>
          <w:p w14:paraId="5BBD5B6B" w14:textId="4797E31F" w:rsidR="00EF0F08" w:rsidRPr="00C568C8" w:rsidRDefault="00EF0F08" w:rsidP="00897DA5">
            <w:pPr>
              <w:jc w:val="right"/>
              <w:rPr>
                <w:b/>
                <w:bCs/>
              </w:rPr>
            </w:pPr>
            <w:r w:rsidRPr="00C568C8">
              <w:rPr>
                <w:b/>
                <w:bCs/>
              </w:rPr>
              <w:t>1,072</w:t>
            </w:r>
          </w:p>
        </w:tc>
        <w:tc>
          <w:tcPr>
            <w:tcW w:w="1666" w:type="dxa"/>
          </w:tcPr>
          <w:p w14:paraId="0A68FBD4" w14:textId="7C0166AF" w:rsidR="00EF0F08" w:rsidRPr="00C568C8" w:rsidRDefault="00EF0F08" w:rsidP="00897DA5">
            <w:pPr>
              <w:jc w:val="right"/>
              <w:rPr>
                <w:b/>
                <w:bCs/>
              </w:rPr>
            </w:pPr>
            <w:r w:rsidRPr="00C568C8">
              <w:rPr>
                <w:b/>
                <w:bCs/>
              </w:rPr>
              <w:t>10,164</w:t>
            </w:r>
          </w:p>
        </w:tc>
      </w:tr>
      <w:tr w:rsidR="00E66ABD" w14:paraId="1103E0A3" w14:textId="77777777" w:rsidTr="00B46D6C">
        <w:tc>
          <w:tcPr>
            <w:tcW w:w="4390" w:type="dxa"/>
          </w:tcPr>
          <w:p w14:paraId="1EB51B84" w14:textId="41113410" w:rsidR="00E66ABD" w:rsidRPr="00E66ABD" w:rsidRDefault="00E66ABD" w:rsidP="00E66ABD">
            <w:pPr>
              <w:rPr>
                <w:b/>
                <w:bCs/>
              </w:rPr>
            </w:pPr>
            <w:r w:rsidRPr="00E66ABD">
              <w:rPr>
                <w:b/>
                <w:bCs/>
              </w:rPr>
              <w:lastRenderedPageBreak/>
              <w:t>Total commitments (inclusive of GST)</w:t>
            </w:r>
          </w:p>
        </w:tc>
        <w:tc>
          <w:tcPr>
            <w:tcW w:w="1559" w:type="dxa"/>
          </w:tcPr>
          <w:p w14:paraId="24ED6268" w14:textId="6BC5F8B6" w:rsidR="00E66ABD" w:rsidRPr="00E66ABD" w:rsidRDefault="00E66ABD" w:rsidP="00897DA5">
            <w:pPr>
              <w:jc w:val="right"/>
              <w:rPr>
                <w:b/>
                <w:bCs/>
              </w:rPr>
            </w:pPr>
            <w:r w:rsidRPr="00E66ABD">
              <w:rPr>
                <w:b/>
                <w:bCs/>
              </w:rPr>
              <w:t>9,092</w:t>
            </w:r>
          </w:p>
        </w:tc>
        <w:tc>
          <w:tcPr>
            <w:tcW w:w="1559" w:type="dxa"/>
          </w:tcPr>
          <w:p w14:paraId="41E50640" w14:textId="3FE7FD67" w:rsidR="00E66ABD" w:rsidRPr="00E66ABD" w:rsidRDefault="00E66ABD" w:rsidP="00897DA5">
            <w:pPr>
              <w:jc w:val="right"/>
              <w:rPr>
                <w:b/>
                <w:bCs/>
              </w:rPr>
            </w:pPr>
            <w:r w:rsidRPr="00E66ABD">
              <w:rPr>
                <w:b/>
                <w:bCs/>
              </w:rPr>
              <w:t>1,072</w:t>
            </w:r>
          </w:p>
        </w:tc>
        <w:tc>
          <w:tcPr>
            <w:tcW w:w="1666" w:type="dxa"/>
          </w:tcPr>
          <w:p w14:paraId="0A2D9042" w14:textId="3F3F8B8E" w:rsidR="00E66ABD" w:rsidRPr="00E66ABD" w:rsidRDefault="00E66ABD" w:rsidP="00897DA5">
            <w:pPr>
              <w:jc w:val="right"/>
              <w:rPr>
                <w:b/>
                <w:bCs/>
              </w:rPr>
            </w:pPr>
            <w:r w:rsidRPr="00E66ABD">
              <w:rPr>
                <w:b/>
                <w:bCs/>
              </w:rPr>
              <w:t>10,164</w:t>
            </w:r>
          </w:p>
        </w:tc>
      </w:tr>
      <w:tr w:rsidR="00E66ABD" w14:paraId="0FE2F7B0" w14:textId="77777777" w:rsidTr="00B46D6C">
        <w:tc>
          <w:tcPr>
            <w:tcW w:w="4390" w:type="dxa"/>
          </w:tcPr>
          <w:p w14:paraId="77F5D7F1" w14:textId="03D98CB9" w:rsidR="00E66ABD" w:rsidRPr="00E66ABD" w:rsidRDefault="00E66ABD" w:rsidP="00E66ABD">
            <w:r w:rsidRPr="00E66ABD">
              <w:t>Less GST recoverable from the Australian Taxation Office</w:t>
            </w:r>
          </w:p>
        </w:tc>
        <w:tc>
          <w:tcPr>
            <w:tcW w:w="1559" w:type="dxa"/>
          </w:tcPr>
          <w:p w14:paraId="2D6A3BD4" w14:textId="3038A347" w:rsidR="00E66ABD" w:rsidRPr="00E66ABD" w:rsidRDefault="00E66ABD" w:rsidP="00897DA5">
            <w:pPr>
              <w:jc w:val="right"/>
            </w:pPr>
            <w:r w:rsidRPr="00E66ABD">
              <w:t>(729)</w:t>
            </w:r>
          </w:p>
        </w:tc>
        <w:tc>
          <w:tcPr>
            <w:tcW w:w="1559" w:type="dxa"/>
          </w:tcPr>
          <w:p w14:paraId="5F85F07B" w14:textId="3F241E06" w:rsidR="00E66ABD" w:rsidRPr="00E66ABD" w:rsidRDefault="00E66ABD" w:rsidP="00897DA5">
            <w:pPr>
              <w:jc w:val="right"/>
            </w:pPr>
            <w:r w:rsidRPr="00E66ABD">
              <w:t>(97)</w:t>
            </w:r>
          </w:p>
        </w:tc>
        <w:tc>
          <w:tcPr>
            <w:tcW w:w="1666" w:type="dxa"/>
          </w:tcPr>
          <w:p w14:paraId="30678EED" w14:textId="61332066" w:rsidR="00E66ABD" w:rsidRPr="00E66ABD" w:rsidRDefault="00E66ABD" w:rsidP="00897DA5">
            <w:pPr>
              <w:jc w:val="right"/>
            </w:pPr>
            <w:r w:rsidRPr="00E66ABD">
              <w:t>(826)</w:t>
            </w:r>
          </w:p>
        </w:tc>
      </w:tr>
      <w:tr w:rsidR="00E66ABD" w14:paraId="4BFD825C" w14:textId="77777777" w:rsidTr="00B46D6C">
        <w:tc>
          <w:tcPr>
            <w:tcW w:w="4390" w:type="dxa"/>
          </w:tcPr>
          <w:p w14:paraId="70F48509" w14:textId="016EE0A5" w:rsidR="00E66ABD" w:rsidRPr="00E66ABD" w:rsidRDefault="00E66ABD" w:rsidP="00E66ABD">
            <w:pPr>
              <w:rPr>
                <w:b/>
                <w:bCs/>
              </w:rPr>
            </w:pPr>
            <w:r w:rsidRPr="00E66ABD">
              <w:rPr>
                <w:b/>
                <w:bCs/>
              </w:rPr>
              <w:t>Total commitments (exclusive of GST)</w:t>
            </w:r>
          </w:p>
        </w:tc>
        <w:tc>
          <w:tcPr>
            <w:tcW w:w="1559" w:type="dxa"/>
          </w:tcPr>
          <w:p w14:paraId="6FA090C5" w14:textId="0B699DBE" w:rsidR="00E66ABD" w:rsidRPr="00E66ABD" w:rsidRDefault="00E66ABD" w:rsidP="00897DA5">
            <w:pPr>
              <w:jc w:val="right"/>
              <w:rPr>
                <w:b/>
                <w:bCs/>
              </w:rPr>
            </w:pPr>
            <w:r w:rsidRPr="00E66ABD">
              <w:rPr>
                <w:b/>
                <w:bCs/>
              </w:rPr>
              <w:t>8,363</w:t>
            </w:r>
          </w:p>
        </w:tc>
        <w:tc>
          <w:tcPr>
            <w:tcW w:w="1559" w:type="dxa"/>
          </w:tcPr>
          <w:p w14:paraId="7DDEC1FC" w14:textId="2E734AE3" w:rsidR="00E66ABD" w:rsidRPr="00E66ABD" w:rsidRDefault="00E66ABD" w:rsidP="00897DA5">
            <w:pPr>
              <w:jc w:val="right"/>
              <w:rPr>
                <w:b/>
                <w:bCs/>
              </w:rPr>
            </w:pPr>
            <w:r w:rsidRPr="00E66ABD">
              <w:rPr>
                <w:b/>
                <w:bCs/>
              </w:rPr>
              <w:t>975</w:t>
            </w:r>
          </w:p>
        </w:tc>
        <w:tc>
          <w:tcPr>
            <w:tcW w:w="1666" w:type="dxa"/>
          </w:tcPr>
          <w:p w14:paraId="65C4DA74" w14:textId="61B15E12" w:rsidR="00E66ABD" w:rsidRPr="00E66ABD" w:rsidRDefault="00E66ABD" w:rsidP="00897DA5">
            <w:pPr>
              <w:jc w:val="right"/>
              <w:rPr>
                <w:b/>
                <w:bCs/>
              </w:rPr>
            </w:pPr>
            <w:r w:rsidRPr="00E66ABD">
              <w:rPr>
                <w:b/>
                <w:bCs/>
              </w:rPr>
              <w:t>9,338</w:t>
            </w:r>
          </w:p>
        </w:tc>
      </w:tr>
    </w:tbl>
    <w:p w14:paraId="22608B30" w14:textId="77777777" w:rsidR="006D55ED" w:rsidRPr="00B9388A" w:rsidRDefault="006D55ED" w:rsidP="00B9388A">
      <w:r w:rsidRPr="00B9388A">
        <w:t>Note:</w:t>
      </w:r>
    </w:p>
    <w:p w14:paraId="7019CCC6" w14:textId="77777777" w:rsidR="008744A5" w:rsidRDefault="006D55ED" w:rsidP="00B9388A">
      <w:pPr>
        <w:pStyle w:val="ListParagraph"/>
        <w:numPr>
          <w:ilvl w:val="0"/>
          <w:numId w:val="135"/>
        </w:numPr>
      </w:pPr>
      <w:r w:rsidRPr="00B9388A">
        <w:t xml:space="preserve">The lease agreements for the premises are held by the Shared Services Provider (SSP) through the Department of Treasury. Under the Centralised Accommodation Management (CAM) initiative of the Victorian Government, responsibility for office accommodation and facilities management is centralised with SSP. The agreement for this commitment will be signed </w:t>
      </w:r>
      <w:proofErr w:type="gramStart"/>
      <w:r w:rsidRPr="00B9388A">
        <w:t>subsequent to</w:t>
      </w:r>
      <w:proofErr w:type="gramEnd"/>
      <w:r w:rsidRPr="00B9388A">
        <w:t xml:space="preserve"> 30 June 2025. Refer Note 9.7 – Subsequent events.</w:t>
      </w:r>
    </w:p>
    <w:p w14:paraId="3E87C74D" w14:textId="77777777" w:rsidR="008744A5" w:rsidRDefault="006D55ED" w:rsidP="00B9388A">
      <w:pPr>
        <w:pStyle w:val="ListParagraph"/>
        <w:numPr>
          <w:ilvl w:val="0"/>
          <w:numId w:val="135"/>
        </w:numPr>
      </w:pPr>
      <w:r w:rsidRPr="00B9388A">
        <w:t xml:space="preserve">The lease of equipment for an internal print production capability at the VEC print facility at 153 Bertie Street, Port Melbourne. This capability will provide the VEC with an internal solution for significant </w:t>
      </w:r>
      <w:proofErr w:type="spellStart"/>
      <w:r w:rsidRPr="00B9388A">
        <w:t>ongong</w:t>
      </w:r>
      <w:proofErr w:type="spellEnd"/>
      <w:r w:rsidRPr="00B9388A">
        <w:t xml:space="preserve"> printing requirements and complement third-party suppliers during major events, i.e. elections.</w:t>
      </w:r>
    </w:p>
    <w:p w14:paraId="35B353A4" w14:textId="77777777" w:rsidR="008744A5" w:rsidRDefault="006D55ED" w:rsidP="00B9388A">
      <w:pPr>
        <w:pStyle w:val="ListParagraph"/>
        <w:numPr>
          <w:ilvl w:val="0"/>
          <w:numId w:val="135"/>
        </w:numPr>
      </w:pPr>
      <w:r w:rsidRPr="00B9388A">
        <w:t>The lease of premises at Unit 6B, 153 Bertie Street, Port Melbourne – Print facility site.</w:t>
      </w:r>
    </w:p>
    <w:p w14:paraId="287AB41D" w14:textId="7EFFC847" w:rsidR="006D55ED" w:rsidRPr="00B9388A" w:rsidRDefault="006D55ED" w:rsidP="00B9388A">
      <w:pPr>
        <w:pStyle w:val="ListParagraph"/>
        <w:numPr>
          <w:ilvl w:val="0"/>
          <w:numId w:val="135"/>
        </w:numPr>
      </w:pPr>
      <w:r w:rsidRPr="00B9388A">
        <w:t xml:space="preserve">The lease of premises at buildings B and C, 451 and 465 Plummer Street, Port Melbourne – Centralised Election Site. The total commitment of $25.08 million includes Building H, where the VEC has </w:t>
      </w:r>
      <w:proofErr w:type="gramStart"/>
      <w:r w:rsidRPr="00B9388A">
        <w:t>entered into</w:t>
      </w:r>
      <w:proofErr w:type="gramEnd"/>
      <w:r w:rsidRPr="00B9388A">
        <w:t xml:space="preserve"> a contract for a new election site including a warehouse facility. This contract will be signed </w:t>
      </w:r>
      <w:proofErr w:type="gramStart"/>
      <w:r w:rsidRPr="00B9388A">
        <w:t>subsequent to</w:t>
      </w:r>
      <w:proofErr w:type="gramEnd"/>
      <w:r w:rsidRPr="00B9388A">
        <w:t xml:space="preserve"> 30 June 2025. Refer Note 9.7 – Subsequent events.</w:t>
      </w:r>
    </w:p>
    <w:p w14:paraId="065C78DB" w14:textId="77777777" w:rsidR="006D55ED" w:rsidRPr="00B9388A" w:rsidRDefault="006D55ED" w:rsidP="0074789B">
      <w:pPr>
        <w:pStyle w:val="Heading3"/>
      </w:pPr>
      <w:r w:rsidRPr="00B9388A">
        <w:t>Note 8. Financial instruments, contingencies and valuation judgements</w:t>
      </w:r>
    </w:p>
    <w:p w14:paraId="24952581" w14:textId="77777777" w:rsidR="006D55ED" w:rsidRPr="00B9388A" w:rsidRDefault="006D55ED" w:rsidP="00B9388A">
      <w:r w:rsidRPr="00B9388A">
        <w:t>The VEC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VEC relates mainly to fair value determination.</w:t>
      </w:r>
    </w:p>
    <w:p w14:paraId="08CC8555" w14:textId="77777777" w:rsidR="006D55ED" w:rsidRPr="00B9388A" w:rsidRDefault="006D55ED" w:rsidP="0074789B">
      <w:pPr>
        <w:pStyle w:val="Heading4"/>
      </w:pPr>
      <w:r w:rsidRPr="00B9388A">
        <w:t>Note 8.1 Financial instruments specific disclosures</w:t>
      </w:r>
    </w:p>
    <w:p w14:paraId="2923BB96" w14:textId="77777777" w:rsidR="006D55ED" w:rsidRPr="00B9388A" w:rsidRDefault="006D55ED" w:rsidP="0074789B">
      <w:pPr>
        <w:pStyle w:val="Heading5"/>
      </w:pPr>
      <w:r w:rsidRPr="00B9388A">
        <w:t>Introduction</w:t>
      </w:r>
    </w:p>
    <w:p w14:paraId="5AE03BB0" w14:textId="77777777" w:rsidR="006D55ED" w:rsidRPr="00B9388A" w:rsidRDefault="006D55ED" w:rsidP="00B9388A">
      <w:r w:rsidRPr="00B9388A">
        <w:t xml:space="preserve">Financial instruments arise out of contractual agreements that give rise to a financial asset of one entity and a financial liability or equity instrument of another entity. Due to the nature of the VEC’s activities, certain financial assets and financial liabilities arise under statute rather than a contract. Such financial assets and financial liabilities do not meet the definition of financial instruments in AASB 132 </w:t>
      </w:r>
      <w:r w:rsidRPr="0075363F">
        <w:rPr>
          <w:i/>
          <w:iCs/>
        </w:rPr>
        <w:t xml:space="preserve">Financial Instruments: </w:t>
      </w:r>
      <w:r w:rsidRPr="0075363F">
        <w:rPr>
          <w:i/>
          <w:iCs/>
        </w:rPr>
        <w:lastRenderedPageBreak/>
        <w:t>Presentation</w:t>
      </w:r>
      <w:r w:rsidRPr="00B9388A">
        <w:t>. For example, statutory receivables arising from taxes, fines and penalties do not meet the definition of financial instruments as they do not arise under contract. However, guarantees issued by the Treasurer on behalf of the VEC are financial instruments because, although authorised under statute, the terms and conditions for each financial guarantee may vary and are subject to an agreement.</w:t>
      </w:r>
    </w:p>
    <w:p w14:paraId="675EB2BD" w14:textId="77777777" w:rsidR="006D55ED" w:rsidRPr="00B9388A" w:rsidRDefault="006D55ED" w:rsidP="00B9388A">
      <w:r w:rsidRPr="00B9388A">
        <w:t xml:space="preserve">The VEC applies AASB 9 </w:t>
      </w:r>
      <w:r w:rsidRPr="0075363F">
        <w:rPr>
          <w:i/>
          <w:iCs/>
        </w:rPr>
        <w:t>Financial Instruments</w:t>
      </w:r>
      <w:r w:rsidRPr="00B9388A">
        <w:t xml:space="preserve"> and classifies </w:t>
      </w:r>
      <w:proofErr w:type="gramStart"/>
      <w:r w:rsidRPr="00B9388A">
        <w:t>all of</w:t>
      </w:r>
      <w:proofErr w:type="gramEnd"/>
      <w:r w:rsidRPr="00B9388A">
        <w:t xml:space="preserve"> its financial assets based on the business model for managing the assets and the asset's contractual terms.</w:t>
      </w:r>
    </w:p>
    <w:p w14:paraId="36FBFAC4" w14:textId="77777777" w:rsidR="006D55ED" w:rsidRPr="00B9388A" w:rsidRDefault="006D55ED" w:rsidP="006D4D3E">
      <w:pPr>
        <w:pStyle w:val="Heading5"/>
      </w:pPr>
      <w:r w:rsidRPr="00B9388A">
        <w:t xml:space="preserve">Categories of financial assets </w:t>
      </w:r>
    </w:p>
    <w:p w14:paraId="7BCFFF93" w14:textId="77777777" w:rsidR="006D55ED" w:rsidRPr="006D4D3E" w:rsidRDefault="006D55ED" w:rsidP="00B9388A">
      <w:pPr>
        <w:rPr>
          <w:b/>
          <w:bCs/>
        </w:rPr>
      </w:pPr>
      <w:r w:rsidRPr="006D4D3E">
        <w:rPr>
          <w:b/>
          <w:bCs/>
        </w:rPr>
        <w:t>Financial assets at amortised cost</w:t>
      </w:r>
    </w:p>
    <w:p w14:paraId="758CAA74" w14:textId="77777777" w:rsidR="006D55ED" w:rsidRPr="00B9388A" w:rsidRDefault="006D55ED" w:rsidP="00B9388A">
      <w:r w:rsidRPr="00B9388A">
        <w:t>Financial assets are measured at amortised costs if both the following criteria are met and the assets are not designated as fair value through net result:</w:t>
      </w:r>
    </w:p>
    <w:p w14:paraId="2328D43C" w14:textId="77777777" w:rsidR="00A772AE" w:rsidRDefault="006D55ED" w:rsidP="00A772AE">
      <w:pPr>
        <w:pStyle w:val="ListParagraph"/>
        <w:numPr>
          <w:ilvl w:val="0"/>
          <w:numId w:val="123"/>
        </w:numPr>
      </w:pPr>
      <w:r w:rsidRPr="00B9388A">
        <w:t>the assets are held by the VEC to collect the contractual cash flows</w:t>
      </w:r>
    </w:p>
    <w:p w14:paraId="3A4B801F" w14:textId="592CB501" w:rsidR="00A772AE" w:rsidRDefault="006D55ED" w:rsidP="00A772AE">
      <w:pPr>
        <w:pStyle w:val="ListParagraph"/>
        <w:ind w:left="720"/>
      </w:pPr>
      <w:r w:rsidRPr="00B9388A">
        <w:t>and</w:t>
      </w:r>
    </w:p>
    <w:p w14:paraId="50A751FC" w14:textId="5C3A0E82" w:rsidR="006D55ED" w:rsidRPr="00B9388A" w:rsidRDefault="006D55ED" w:rsidP="00A772AE">
      <w:pPr>
        <w:pStyle w:val="ListParagraph"/>
        <w:numPr>
          <w:ilvl w:val="0"/>
          <w:numId w:val="123"/>
        </w:numPr>
      </w:pPr>
      <w:r w:rsidRPr="00B9388A">
        <w:t>the assets contractual terms give rise to cash flows that are solely payments of principal and interests.</w:t>
      </w:r>
    </w:p>
    <w:p w14:paraId="3E00FF99" w14:textId="77777777" w:rsidR="006D55ED" w:rsidRPr="00B9388A" w:rsidRDefault="006D55ED" w:rsidP="00B9388A">
      <w:r w:rsidRPr="00B9388A">
        <w:t>These assets are initially recognised at fair value plus any directly attributable transaction costs and subsequently measured at amortised cost using the effective interest method less any impairment.</w:t>
      </w:r>
    </w:p>
    <w:p w14:paraId="475A5C42" w14:textId="77777777" w:rsidR="006D55ED" w:rsidRPr="00B9388A" w:rsidRDefault="006D55ED" w:rsidP="00B9388A">
      <w:r w:rsidRPr="00B9388A">
        <w:t>The VEC recognises the following assets in this category:</w:t>
      </w:r>
    </w:p>
    <w:p w14:paraId="285337DB" w14:textId="77777777" w:rsidR="00A772AE" w:rsidRDefault="006D55ED" w:rsidP="00A772AE">
      <w:pPr>
        <w:pStyle w:val="ListParagraph"/>
        <w:numPr>
          <w:ilvl w:val="0"/>
          <w:numId w:val="123"/>
        </w:numPr>
      </w:pPr>
      <w:r w:rsidRPr="00B9388A">
        <w:t>cash and deposits</w:t>
      </w:r>
    </w:p>
    <w:p w14:paraId="6216D02F" w14:textId="572BB708" w:rsidR="00427804" w:rsidRDefault="006D55ED" w:rsidP="00C74580">
      <w:pPr>
        <w:pStyle w:val="ListParagraph"/>
        <w:numPr>
          <w:ilvl w:val="0"/>
          <w:numId w:val="123"/>
        </w:numPr>
      </w:pPr>
      <w:r w:rsidRPr="00B9388A">
        <w:t>receivables (excluding statutory receivables).</w:t>
      </w:r>
    </w:p>
    <w:p w14:paraId="34016482" w14:textId="180CB751" w:rsidR="00427804" w:rsidRDefault="00427804" w:rsidP="00427804">
      <w:r w:rsidRPr="00427804">
        <w:rPr>
          <w:b/>
          <w:bCs/>
        </w:rPr>
        <w:t>Receivables and cash</w:t>
      </w:r>
      <w:r>
        <w:t xml:space="preserve"> are financial instrument assets with fixed and determinable payments that are not quoted on an active market.</w:t>
      </w:r>
    </w:p>
    <w:p w14:paraId="3479A03A" w14:textId="77777777" w:rsidR="00427804" w:rsidRDefault="00427804" w:rsidP="00427804">
      <w:pPr>
        <w:pStyle w:val="Heading5"/>
      </w:pPr>
      <w:r>
        <w:t>Derecognition of financial assets</w:t>
      </w:r>
    </w:p>
    <w:p w14:paraId="3904921C" w14:textId="77777777" w:rsidR="00427804" w:rsidRDefault="00427804" w:rsidP="00427804">
      <w:r>
        <w:t>A financial asset (or, where applicable, a part of a financial asset or part of a group of similar financial assets) is derecognised when:</w:t>
      </w:r>
    </w:p>
    <w:p w14:paraId="7F66091F" w14:textId="3D7A8005" w:rsidR="00427804" w:rsidRDefault="00427804" w:rsidP="00D51A10">
      <w:pPr>
        <w:pStyle w:val="ListParagraph"/>
        <w:numPr>
          <w:ilvl w:val="0"/>
          <w:numId w:val="136"/>
        </w:numPr>
      </w:pPr>
      <w:r>
        <w:t>the rights to receive cash flows from the asset have expired</w:t>
      </w:r>
    </w:p>
    <w:p w14:paraId="0878D902" w14:textId="293BD68D" w:rsidR="00427804" w:rsidRDefault="00427804" w:rsidP="00D51A10">
      <w:pPr>
        <w:ind w:left="360"/>
      </w:pPr>
      <w:r>
        <w:t>or</w:t>
      </w:r>
    </w:p>
    <w:p w14:paraId="1F29E730" w14:textId="34E8176C" w:rsidR="00427804" w:rsidRDefault="00427804" w:rsidP="00D51A10">
      <w:pPr>
        <w:pStyle w:val="ListParagraph"/>
        <w:numPr>
          <w:ilvl w:val="0"/>
          <w:numId w:val="136"/>
        </w:numPr>
      </w:pPr>
      <w:r>
        <w:t>the VEC retains the right to receive cash flows from the asset, but has assumed an obligation to pay them in full without material delay to a third party under a ‘pass through’ arrangement</w:t>
      </w:r>
    </w:p>
    <w:p w14:paraId="2596DE87" w14:textId="4E2D1556" w:rsidR="00427804" w:rsidRDefault="00427804" w:rsidP="00D51A10">
      <w:pPr>
        <w:ind w:left="360"/>
      </w:pPr>
      <w:r>
        <w:t xml:space="preserve">or </w:t>
      </w:r>
    </w:p>
    <w:p w14:paraId="27E39C77" w14:textId="19C2E449" w:rsidR="00427804" w:rsidRDefault="00427804" w:rsidP="00D51A10">
      <w:pPr>
        <w:pStyle w:val="ListParagraph"/>
        <w:numPr>
          <w:ilvl w:val="0"/>
          <w:numId w:val="136"/>
        </w:numPr>
      </w:pPr>
      <w:r>
        <w:lastRenderedPageBreak/>
        <w:t>the VEC has transferred its rights to receive cash flows from the asset either:</w:t>
      </w:r>
    </w:p>
    <w:p w14:paraId="61F63647" w14:textId="31DD8F10" w:rsidR="00427804" w:rsidRDefault="00427804" w:rsidP="00D51A10">
      <w:pPr>
        <w:pStyle w:val="ListParagraph"/>
        <w:numPr>
          <w:ilvl w:val="1"/>
          <w:numId w:val="136"/>
        </w:numPr>
      </w:pPr>
      <w:r>
        <w:t>has transferred substantially all the risks and rewards of the asset</w:t>
      </w:r>
    </w:p>
    <w:p w14:paraId="3D8D32B6" w14:textId="1B365D80" w:rsidR="00427804" w:rsidRDefault="00427804" w:rsidP="00D51A10">
      <w:pPr>
        <w:ind w:left="720"/>
      </w:pPr>
      <w:r>
        <w:t>or</w:t>
      </w:r>
    </w:p>
    <w:p w14:paraId="6CDF3FB0" w14:textId="3AE15187" w:rsidR="00427804" w:rsidRDefault="00427804" w:rsidP="00D51A10">
      <w:pPr>
        <w:pStyle w:val="ListParagraph"/>
        <w:numPr>
          <w:ilvl w:val="1"/>
          <w:numId w:val="136"/>
        </w:numPr>
      </w:pPr>
      <w:r>
        <w:t xml:space="preserve">has neither transferred nor retained substantially all the risks and rewards of the </w:t>
      </w:r>
      <w:proofErr w:type="gramStart"/>
      <w:r>
        <w:t>asset, but</w:t>
      </w:r>
      <w:proofErr w:type="gramEnd"/>
      <w:r>
        <w:t xml:space="preserve"> has transferred control of the asset.</w:t>
      </w:r>
    </w:p>
    <w:p w14:paraId="4B9B3F65" w14:textId="77777777" w:rsidR="00427804" w:rsidRDefault="00427804" w:rsidP="00427804">
      <w:r>
        <w:t>Where the VEC has neither transferred nor retained substantially all the risks and rewards or transferred control, the asset is recognised to the extent of the VEC’s continuing involvement in the asset.</w:t>
      </w:r>
    </w:p>
    <w:p w14:paraId="1DDBD44B" w14:textId="77777777" w:rsidR="00427804" w:rsidRDefault="00427804" w:rsidP="004C3159">
      <w:pPr>
        <w:pStyle w:val="Heading4"/>
      </w:pPr>
      <w:r>
        <w:t xml:space="preserve">Categories of financial liabilities </w:t>
      </w:r>
    </w:p>
    <w:p w14:paraId="156C097B" w14:textId="77777777" w:rsidR="00427804" w:rsidRDefault="00427804" w:rsidP="00427804">
      <w:r w:rsidRPr="004C3159">
        <w:rPr>
          <w:b/>
          <w:bCs/>
        </w:rPr>
        <w:t>Financial liabilities at amortised cost</w:t>
      </w:r>
      <w:r>
        <w:t xml:space="preserve"> are initially recognised on the date they are originated. They are initially measured at fair value plus any directly attributable transaction costs. </w:t>
      </w:r>
      <w:proofErr w:type="gramStart"/>
      <w:r>
        <w:t>Subsequent to</w:t>
      </w:r>
      <w:proofErr w:type="gramEnd"/>
      <w:r>
        <w:t xml:space="preserve">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w:t>
      </w:r>
    </w:p>
    <w:p w14:paraId="6CB46B0E" w14:textId="71017D3C" w:rsidR="00427804" w:rsidRDefault="00427804" w:rsidP="00427804">
      <w:r>
        <w:t>The VEC recognises the following liabilities in this category:</w:t>
      </w:r>
    </w:p>
    <w:p w14:paraId="45A46464" w14:textId="40054C55" w:rsidR="004C3159" w:rsidRDefault="00427804" w:rsidP="004C3159">
      <w:pPr>
        <w:pStyle w:val="ListParagraph"/>
        <w:numPr>
          <w:ilvl w:val="0"/>
          <w:numId w:val="136"/>
        </w:numPr>
      </w:pPr>
      <w:r>
        <w:t>payables (excluding statutory payables)</w:t>
      </w:r>
    </w:p>
    <w:p w14:paraId="081F0226" w14:textId="0E0A8BDD" w:rsidR="004C3159" w:rsidRDefault="00427804" w:rsidP="004C3159">
      <w:pPr>
        <w:ind w:left="360"/>
      </w:pPr>
      <w:r>
        <w:t>and</w:t>
      </w:r>
    </w:p>
    <w:p w14:paraId="049C51B1" w14:textId="524A5155" w:rsidR="00427804" w:rsidRDefault="00427804" w:rsidP="004C3159">
      <w:pPr>
        <w:pStyle w:val="ListParagraph"/>
        <w:numPr>
          <w:ilvl w:val="0"/>
          <w:numId w:val="136"/>
        </w:numPr>
      </w:pPr>
      <w:r>
        <w:t>borrowings (including lease liabilities).</w:t>
      </w:r>
    </w:p>
    <w:p w14:paraId="7BF69923" w14:textId="77777777" w:rsidR="00427804" w:rsidRDefault="00427804" w:rsidP="004C3159">
      <w:pPr>
        <w:pStyle w:val="Heading4"/>
      </w:pPr>
      <w:r>
        <w:t>Derecognition of financial liabilities</w:t>
      </w:r>
    </w:p>
    <w:p w14:paraId="3E5DC981" w14:textId="77777777" w:rsidR="00427804" w:rsidRDefault="00427804" w:rsidP="00427804">
      <w:r>
        <w:t>A financial liability is derecognised when the obligation under the liability is discharged, cancelled or expires.</w:t>
      </w:r>
    </w:p>
    <w:p w14:paraId="2F082205" w14:textId="77777777" w:rsidR="00427804" w:rsidRDefault="00427804" w:rsidP="00427804">
      <w:r>
        <w:t>When an existing financial liability is replaced by another from the same lender or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0502BCAA" w14:textId="77777777" w:rsidR="00427804" w:rsidRDefault="00427804" w:rsidP="004C3159">
      <w:pPr>
        <w:pStyle w:val="Heading5"/>
      </w:pPr>
      <w:r>
        <w:t>8.1.1 Financial instruments – Net gain/(loss) on financial instruments by category</w:t>
      </w:r>
    </w:p>
    <w:tbl>
      <w:tblPr>
        <w:tblStyle w:val="TableGrid"/>
        <w:tblW w:w="0" w:type="auto"/>
        <w:tblLook w:val="04A0" w:firstRow="1" w:lastRow="0" w:firstColumn="1" w:lastColumn="0" w:noHBand="0" w:noVBand="1"/>
        <w:tblCaption w:val="Financial instruments"/>
        <w:tblDescription w:val="Table shows total contractual financial assets and liabilities for the 2025 financial year."/>
      </w:tblPr>
      <w:tblGrid>
        <w:gridCol w:w="2972"/>
        <w:gridCol w:w="1559"/>
        <w:gridCol w:w="1560"/>
        <w:gridCol w:w="1559"/>
        <w:gridCol w:w="1524"/>
      </w:tblGrid>
      <w:tr w:rsidR="002A6149" w14:paraId="7D8A19DF" w14:textId="77777777" w:rsidTr="002A6149">
        <w:tc>
          <w:tcPr>
            <w:tcW w:w="2972" w:type="dxa"/>
          </w:tcPr>
          <w:p w14:paraId="042DC0F5" w14:textId="77777777" w:rsidR="002A6149" w:rsidRDefault="002A6149" w:rsidP="00D00BCE">
            <w:pPr>
              <w:rPr>
                <w:b/>
                <w:bCs/>
              </w:rPr>
            </w:pPr>
          </w:p>
          <w:p w14:paraId="55268FD0" w14:textId="77777777" w:rsidR="0077483F" w:rsidRPr="0077483F" w:rsidRDefault="0077483F" w:rsidP="0077483F">
            <w:pPr>
              <w:jc w:val="right"/>
            </w:pPr>
          </w:p>
        </w:tc>
        <w:tc>
          <w:tcPr>
            <w:tcW w:w="1559" w:type="dxa"/>
          </w:tcPr>
          <w:p w14:paraId="4367F5C7" w14:textId="31712FEC" w:rsidR="002A6149" w:rsidRPr="004D6D2F" w:rsidRDefault="002A6149" w:rsidP="00897DA5">
            <w:pPr>
              <w:jc w:val="right"/>
              <w:rPr>
                <w:b/>
                <w:bCs/>
              </w:rPr>
            </w:pPr>
            <w:r w:rsidRPr="004D6D2F">
              <w:rPr>
                <w:b/>
                <w:bCs/>
              </w:rPr>
              <w:t>Carrying amount ($’000)</w:t>
            </w:r>
          </w:p>
        </w:tc>
        <w:tc>
          <w:tcPr>
            <w:tcW w:w="1560" w:type="dxa"/>
          </w:tcPr>
          <w:p w14:paraId="064CBD9F" w14:textId="7C9BC1EB" w:rsidR="002A6149" w:rsidRPr="004D6D2F" w:rsidRDefault="002A6149" w:rsidP="00897DA5">
            <w:pPr>
              <w:jc w:val="right"/>
              <w:rPr>
                <w:b/>
                <w:bCs/>
              </w:rPr>
            </w:pPr>
            <w:r w:rsidRPr="004D6D2F">
              <w:rPr>
                <w:b/>
                <w:bCs/>
              </w:rPr>
              <w:t>Net gain/(loss) ($’000)</w:t>
            </w:r>
          </w:p>
        </w:tc>
        <w:tc>
          <w:tcPr>
            <w:tcW w:w="1559" w:type="dxa"/>
          </w:tcPr>
          <w:p w14:paraId="49132692" w14:textId="734468E3" w:rsidR="002A6149" w:rsidRPr="004D6D2F" w:rsidRDefault="002A6149" w:rsidP="00897DA5">
            <w:pPr>
              <w:jc w:val="right"/>
              <w:rPr>
                <w:b/>
                <w:bCs/>
              </w:rPr>
            </w:pPr>
            <w:r w:rsidRPr="004D6D2F">
              <w:rPr>
                <w:b/>
                <w:bCs/>
              </w:rPr>
              <w:t>Total interest</w:t>
            </w:r>
            <w:r w:rsidR="004D6D2F" w:rsidRPr="004D6D2F">
              <w:rPr>
                <w:b/>
                <w:bCs/>
              </w:rPr>
              <w:t xml:space="preserve"> income / (expense) ($’000)</w:t>
            </w:r>
          </w:p>
        </w:tc>
        <w:tc>
          <w:tcPr>
            <w:tcW w:w="1524" w:type="dxa"/>
          </w:tcPr>
          <w:p w14:paraId="7EBB9683" w14:textId="42BF194A" w:rsidR="002A6149" w:rsidRPr="004D6D2F" w:rsidRDefault="004D6D2F" w:rsidP="00897DA5">
            <w:pPr>
              <w:jc w:val="right"/>
              <w:rPr>
                <w:b/>
                <w:bCs/>
              </w:rPr>
            </w:pPr>
            <w:r w:rsidRPr="004D6D2F">
              <w:rPr>
                <w:b/>
                <w:bCs/>
              </w:rPr>
              <w:t>Impairment loss ($’000)</w:t>
            </w:r>
          </w:p>
        </w:tc>
      </w:tr>
      <w:tr w:rsidR="002A6149" w14:paraId="7BD59E3C" w14:textId="77777777" w:rsidTr="00BB47B7">
        <w:tc>
          <w:tcPr>
            <w:tcW w:w="9174" w:type="dxa"/>
            <w:gridSpan w:val="5"/>
          </w:tcPr>
          <w:p w14:paraId="584C2288" w14:textId="7DB09E84" w:rsidR="002A6149" w:rsidRPr="002A6149" w:rsidRDefault="002A6149" w:rsidP="00D00BCE">
            <w:pPr>
              <w:rPr>
                <w:b/>
                <w:bCs/>
              </w:rPr>
            </w:pPr>
            <w:r w:rsidRPr="002A6149">
              <w:rPr>
                <w:b/>
                <w:bCs/>
              </w:rPr>
              <w:t>2025</w:t>
            </w:r>
          </w:p>
        </w:tc>
      </w:tr>
      <w:tr w:rsidR="00ED3B74" w14:paraId="49A88CAC" w14:textId="77777777" w:rsidTr="00917BD7">
        <w:tc>
          <w:tcPr>
            <w:tcW w:w="9174" w:type="dxa"/>
            <w:gridSpan w:val="5"/>
          </w:tcPr>
          <w:p w14:paraId="420B6182" w14:textId="1C034016" w:rsidR="00ED3B74" w:rsidRPr="00ED3B74" w:rsidRDefault="00ED3B74" w:rsidP="00D00BCE">
            <w:pPr>
              <w:rPr>
                <w:b/>
                <w:bCs/>
              </w:rPr>
            </w:pPr>
            <w:r w:rsidRPr="00ED3B74">
              <w:rPr>
                <w:b/>
                <w:bCs/>
              </w:rPr>
              <w:lastRenderedPageBreak/>
              <w:t>Financial assets at amortised cost</w:t>
            </w:r>
          </w:p>
        </w:tc>
      </w:tr>
      <w:tr w:rsidR="00041453" w14:paraId="24F610C9" w14:textId="77777777" w:rsidTr="002A6149">
        <w:tc>
          <w:tcPr>
            <w:tcW w:w="2972" w:type="dxa"/>
          </w:tcPr>
          <w:p w14:paraId="62297128" w14:textId="457ABD9C" w:rsidR="00041453" w:rsidRPr="005848C4" w:rsidRDefault="00041453" w:rsidP="005848C4">
            <w:r w:rsidRPr="005848C4">
              <w:t>Cash and deposits</w:t>
            </w:r>
          </w:p>
        </w:tc>
        <w:tc>
          <w:tcPr>
            <w:tcW w:w="1559" w:type="dxa"/>
          </w:tcPr>
          <w:p w14:paraId="6AE70117" w14:textId="10C8DFD8" w:rsidR="00041453" w:rsidRPr="005848C4" w:rsidRDefault="00041453" w:rsidP="00897DA5">
            <w:pPr>
              <w:jc w:val="right"/>
            </w:pPr>
            <w:r w:rsidRPr="005848C4">
              <w:t>10</w:t>
            </w:r>
          </w:p>
        </w:tc>
        <w:tc>
          <w:tcPr>
            <w:tcW w:w="1560" w:type="dxa"/>
          </w:tcPr>
          <w:p w14:paraId="3B21CF55" w14:textId="0540109A" w:rsidR="00041453" w:rsidRPr="005848C4" w:rsidRDefault="00041453" w:rsidP="00897DA5">
            <w:pPr>
              <w:jc w:val="right"/>
            </w:pPr>
            <w:r w:rsidRPr="005848C4">
              <w:t>–</w:t>
            </w:r>
          </w:p>
        </w:tc>
        <w:tc>
          <w:tcPr>
            <w:tcW w:w="1559" w:type="dxa"/>
          </w:tcPr>
          <w:p w14:paraId="1B1BD303" w14:textId="05C9A117" w:rsidR="00041453" w:rsidRPr="005848C4" w:rsidRDefault="00041453" w:rsidP="00897DA5">
            <w:pPr>
              <w:jc w:val="right"/>
            </w:pPr>
            <w:r w:rsidRPr="005848C4">
              <w:t>–</w:t>
            </w:r>
          </w:p>
        </w:tc>
        <w:tc>
          <w:tcPr>
            <w:tcW w:w="1524" w:type="dxa"/>
          </w:tcPr>
          <w:p w14:paraId="157AD97B" w14:textId="2335AB3A" w:rsidR="00041453" w:rsidRPr="005848C4" w:rsidRDefault="00041453" w:rsidP="00897DA5">
            <w:pPr>
              <w:jc w:val="right"/>
            </w:pPr>
            <w:r w:rsidRPr="005848C4">
              <w:t>–</w:t>
            </w:r>
          </w:p>
        </w:tc>
      </w:tr>
      <w:tr w:rsidR="00041453" w14:paraId="7F3C0400" w14:textId="77777777" w:rsidTr="002A6149">
        <w:tc>
          <w:tcPr>
            <w:tcW w:w="2972" w:type="dxa"/>
          </w:tcPr>
          <w:p w14:paraId="0EEEC557" w14:textId="5CF68891" w:rsidR="00041453" w:rsidRPr="005848C4" w:rsidRDefault="00041453" w:rsidP="005848C4">
            <w:r w:rsidRPr="005848C4">
              <w:t>Receivables (</w:t>
            </w:r>
            <w:proofErr w:type="spellStart"/>
            <w:r w:rsidRPr="005848C4">
              <w:t>i</w:t>
            </w:r>
            <w:proofErr w:type="spellEnd"/>
            <w:r w:rsidRPr="005848C4">
              <w:t>)</w:t>
            </w:r>
          </w:p>
        </w:tc>
        <w:tc>
          <w:tcPr>
            <w:tcW w:w="1559" w:type="dxa"/>
          </w:tcPr>
          <w:p w14:paraId="791557AB" w14:textId="78E1FADD" w:rsidR="00041453" w:rsidRPr="005848C4" w:rsidRDefault="00041453" w:rsidP="00897DA5">
            <w:pPr>
              <w:jc w:val="right"/>
            </w:pPr>
            <w:r w:rsidRPr="005848C4">
              <w:t xml:space="preserve">363 </w:t>
            </w:r>
          </w:p>
        </w:tc>
        <w:tc>
          <w:tcPr>
            <w:tcW w:w="1560" w:type="dxa"/>
          </w:tcPr>
          <w:p w14:paraId="42D13CBF" w14:textId="1061E879" w:rsidR="00041453" w:rsidRPr="005848C4" w:rsidRDefault="00041453" w:rsidP="00897DA5">
            <w:pPr>
              <w:jc w:val="right"/>
            </w:pPr>
            <w:r w:rsidRPr="005848C4">
              <w:t>–</w:t>
            </w:r>
          </w:p>
        </w:tc>
        <w:tc>
          <w:tcPr>
            <w:tcW w:w="1559" w:type="dxa"/>
          </w:tcPr>
          <w:p w14:paraId="70144E84" w14:textId="17202AEC" w:rsidR="00041453" w:rsidRPr="005848C4" w:rsidRDefault="00041453" w:rsidP="00897DA5">
            <w:pPr>
              <w:jc w:val="right"/>
            </w:pPr>
            <w:r w:rsidRPr="005848C4">
              <w:t>–</w:t>
            </w:r>
          </w:p>
        </w:tc>
        <w:tc>
          <w:tcPr>
            <w:tcW w:w="1524" w:type="dxa"/>
          </w:tcPr>
          <w:p w14:paraId="561503B4" w14:textId="481B65B8" w:rsidR="00041453" w:rsidRPr="005848C4" w:rsidRDefault="00041453" w:rsidP="00897DA5">
            <w:pPr>
              <w:jc w:val="right"/>
            </w:pPr>
            <w:r w:rsidRPr="005848C4">
              <w:t>–</w:t>
            </w:r>
          </w:p>
        </w:tc>
      </w:tr>
      <w:tr w:rsidR="00041453" w14:paraId="6CC7BBE0" w14:textId="77777777" w:rsidTr="002A6149">
        <w:tc>
          <w:tcPr>
            <w:tcW w:w="2972" w:type="dxa"/>
          </w:tcPr>
          <w:p w14:paraId="3C727E9E" w14:textId="5E1A1058" w:rsidR="00041453" w:rsidRPr="00F25A07" w:rsidRDefault="00041453" w:rsidP="005848C4">
            <w:pPr>
              <w:rPr>
                <w:b/>
                <w:bCs/>
              </w:rPr>
            </w:pPr>
            <w:r w:rsidRPr="00F25A07">
              <w:rPr>
                <w:b/>
                <w:bCs/>
              </w:rPr>
              <w:t>Total financial assets at amortised cost</w:t>
            </w:r>
          </w:p>
        </w:tc>
        <w:tc>
          <w:tcPr>
            <w:tcW w:w="1559" w:type="dxa"/>
          </w:tcPr>
          <w:p w14:paraId="0F704EBD" w14:textId="28F1EB45" w:rsidR="00041453" w:rsidRPr="00F25A07" w:rsidRDefault="00041453" w:rsidP="00897DA5">
            <w:pPr>
              <w:jc w:val="right"/>
              <w:rPr>
                <w:b/>
                <w:bCs/>
              </w:rPr>
            </w:pPr>
            <w:r w:rsidRPr="00F25A07">
              <w:rPr>
                <w:b/>
                <w:bCs/>
              </w:rPr>
              <w:t>373</w:t>
            </w:r>
          </w:p>
        </w:tc>
        <w:tc>
          <w:tcPr>
            <w:tcW w:w="1560" w:type="dxa"/>
          </w:tcPr>
          <w:p w14:paraId="62896C3E" w14:textId="63DB6DBC" w:rsidR="00041453" w:rsidRPr="00F25A07" w:rsidRDefault="00041453" w:rsidP="00897DA5">
            <w:pPr>
              <w:jc w:val="right"/>
              <w:rPr>
                <w:b/>
                <w:bCs/>
              </w:rPr>
            </w:pPr>
            <w:r w:rsidRPr="00F25A07">
              <w:rPr>
                <w:b/>
                <w:bCs/>
              </w:rPr>
              <w:t>–</w:t>
            </w:r>
          </w:p>
        </w:tc>
        <w:tc>
          <w:tcPr>
            <w:tcW w:w="1559" w:type="dxa"/>
          </w:tcPr>
          <w:p w14:paraId="4D0A8095" w14:textId="740DC3EC" w:rsidR="00041453" w:rsidRPr="00F25A07" w:rsidRDefault="00041453" w:rsidP="00897DA5">
            <w:pPr>
              <w:jc w:val="right"/>
              <w:rPr>
                <w:b/>
                <w:bCs/>
              </w:rPr>
            </w:pPr>
            <w:r w:rsidRPr="00F25A07">
              <w:rPr>
                <w:b/>
                <w:bCs/>
              </w:rPr>
              <w:t>–</w:t>
            </w:r>
          </w:p>
        </w:tc>
        <w:tc>
          <w:tcPr>
            <w:tcW w:w="1524" w:type="dxa"/>
          </w:tcPr>
          <w:p w14:paraId="26F3A9D9" w14:textId="4F2233E3" w:rsidR="00041453" w:rsidRPr="00F25A07" w:rsidRDefault="00041453" w:rsidP="00897DA5">
            <w:pPr>
              <w:jc w:val="right"/>
              <w:rPr>
                <w:b/>
                <w:bCs/>
              </w:rPr>
            </w:pPr>
            <w:r w:rsidRPr="00F25A07">
              <w:rPr>
                <w:b/>
                <w:bCs/>
              </w:rPr>
              <w:t>–</w:t>
            </w:r>
          </w:p>
        </w:tc>
      </w:tr>
      <w:tr w:rsidR="00F25A07" w14:paraId="027056C5" w14:textId="77777777" w:rsidTr="00C238CE">
        <w:tc>
          <w:tcPr>
            <w:tcW w:w="9174" w:type="dxa"/>
            <w:gridSpan w:val="5"/>
          </w:tcPr>
          <w:p w14:paraId="1A2B1925" w14:textId="13D35833" w:rsidR="00F25A07" w:rsidRPr="00F25A07" w:rsidRDefault="00F25A07" w:rsidP="005848C4">
            <w:pPr>
              <w:rPr>
                <w:b/>
                <w:bCs/>
              </w:rPr>
            </w:pPr>
            <w:r w:rsidRPr="00F25A07">
              <w:rPr>
                <w:b/>
                <w:bCs/>
              </w:rPr>
              <w:t>Financial liabilities at amortised cost</w:t>
            </w:r>
          </w:p>
        </w:tc>
      </w:tr>
      <w:tr w:rsidR="005848C4" w14:paraId="2663DB4F" w14:textId="77777777" w:rsidTr="002A6149">
        <w:tc>
          <w:tcPr>
            <w:tcW w:w="2972" w:type="dxa"/>
          </w:tcPr>
          <w:p w14:paraId="43A9DE50" w14:textId="793E7B6A" w:rsidR="005848C4" w:rsidRPr="005848C4" w:rsidRDefault="005848C4" w:rsidP="005848C4">
            <w:r w:rsidRPr="005848C4">
              <w:t>Payables (</w:t>
            </w:r>
            <w:proofErr w:type="spellStart"/>
            <w:r w:rsidRPr="005848C4">
              <w:t>i</w:t>
            </w:r>
            <w:proofErr w:type="spellEnd"/>
            <w:r w:rsidRPr="005848C4">
              <w:t>)</w:t>
            </w:r>
          </w:p>
        </w:tc>
        <w:tc>
          <w:tcPr>
            <w:tcW w:w="1559" w:type="dxa"/>
          </w:tcPr>
          <w:p w14:paraId="66C2860A" w14:textId="6D119C93" w:rsidR="005848C4" w:rsidRPr="005848C4" w:rsidRDefault="005848C4" w:rsidP="00897DA5">
            <w:pPr>
              <w:jc w:val="right"/>
            </w:pPr>
            <w:r w:rsidRPr="005848C4">
              <w:t>6,195</w:t>
            </w:r>
          </w:p>
        </w:tc>
        <w:tc>
          <w:tcPr>
            <w:tcW w:w="1560" w:type="dxa"/>
          </w:tcPr>
          <w:p w14:paraId="4F9D2BD0" w14:textId="57B09209" w:rsidR="005848C4" w:rsidRPr="005848C4" w:rsidRDefault="005848C4" w:rsidP="00897DA5">
            <w:pPr>
              <w:jc w:val="right"/>
            </w:pPr>
            <w:r w:rsidRPr="005848C4">
              <w:t>–</w:t>
            </w:r>
          </w:p>
        </w:tc>
        <w:tc>
          <w:tcPr>
            <w:tcW w:w="1559" w:type="dxa"/>
          </w:tcPr>
          <w:p w14:paraId="5BA69FE8" w14:textId="2BDF4CFF" w:rsidR="005848C4" w:rsidRPr="005848C4" w:rsidRDefault="005848C4" w:rsidP="00897DA5">
            <w:pPr>
              <w:jc w:val="right"/>
            </w:pPr>
            <w:r w:rsidRPr="005848C4">
              <w:t>–</w:t>
            </w:r>
          </w:p>
        </w:tc>
        <w:tc>
          <w:tcPr>
            <w:tcW w:w="1524" w:type="dxa"/>
          </w:tcPr>
          <w:p w14:paraId="22515CDA" w14:textId="3099916E" w:rsidR="005848C4" w:rsidRPr="005848C4" w:rsidRDefault="005848C4" w:rsidP="00897DA5">
            <w:pPr>
              <w:jc w:val="right"/>
            </w:pPr>
            <w:r w:rsidRPr="005848C4">
              <w:t>–</w:t>
            </w:r>
          </w:p>
        </w:tc>
      </w:tr>
      <w:tr w:rsidR="005848C4" w14:paraId="330326A5" w14:textId="77777777" w:rsidTr="002A6149">
        <w:tc>
          <w:tcPr>
            <w:tcW w:w="2972" w:type="dxa"/>
          </w:tcPr>
          <w:p w14:paraId="17983556" w14:textId="0E6CE4AF" w:rsidR="005848C4" w:rsidRPr="005848C4" w:rsidRDefault="005848C4" w:rsidP="005848C4">
            <w:r w:rsidRPr="005848C4">
              <w:t>Lease liabilities</w:t>
            </w:r>
          </w:p>
        </w:tc>
        <w:tc>
          <w:tcPr>
            <w:tcW w:w="1559" w:type="dxa"/>
          </w:tcPr>
          <w:p w14:paraId="4542D672" w14:textId="028DB823" w:rsidR="005848C4" w:rsidRPr="005848C4" w:rsidRDefault="005848C4" w:rsidP="00897DA5">
            <w:pPr>
              <w:jc w:val="right"/>
            </w:pPr>
            <w:r w:rsidRPr="005848C4">
              <w:t>265</w:t>
            </w:r>
          </w:p>
        </w:tc>
        <w:tc>
          <w:tcPr>
            <w:tcW w:w="1560" w:type="dxa"/>
          </w:tcPr>
          <w:p w14:paraId="3029A1B7" w14:textId="11DDD0CA" w:rsidR="005848C4" w:rsidRPr="005848C4" w:rsidRDefault="005848C4" w:rsidP="00897DA5">
            <w:pPr>
              <w:jc w:val="right"/>
            </w:pPr>
            <w:r w:rsidRPr="005848C4">
              <w:t>–</w:t>
            </w:r>
          </w:p>
        </w:tc>
        <w:tc>
          <w:tcPr>
            <w:tcW w:w="1559" w:type="dxa"/>
          </w:tcPr>
          <w:p w14:paraId="482DBC33" w14:textId="059F8019" w:rsidR="005848C4" w:rsidRPr="005848C4" w:rsidRDefault="005848C4" w:rsidP="00897DA5">
            <w:pPr>
              <w:jc w:val="right"/>
            </w:pPr>
            <w:r w:rsidRPr="005848C4">
              <w:t>(6)</w:t>
            </w:r>
          </w:p>
        </w:tc>
        <w:tc>
          <w:tcPr>
            <w:tcW w:w="1524" w:type="dxa"/>
          </w:tcPr>
          <w:p w14:paraId="1D99DEC0" w14:textId="5301F7BA" w:rsidR="005848C4" w:rsidRPr="005848C4" w:rsidRDefault="005848C4" w:rsidP="00897DA5">
            <w:pPr>
              <w:jc w:val="right"/>
            </w:pPr>
            <w:r w:rsidRPr="005848C4">
              <w:t>–</w:t>
            </w:r>
          </w:p>
        </w:tc>
      </w:tr>
      <w:tr w:rsidR="005848C4" w14:paraId="7896537C" w14:textId="77777777" w:rsidTr="002A6149">
        <w:tc>
          <w:tcPr>
            <w:tcW w:w="2972" w:type="dxa"/>
          </w:tcPr>
          <w:p w14:paraId="3AA88FB4" w14:textId="0D8980B3" w:rsidR="005848C4" w:rsidRPr="00F25A07" w:rsidRDefault="005848C4" w:rsidP="005848C4">
            <w:pPr>
              <w:rPr>
                <w:b/>
                <w:bCs/>
              </w:rPr>
            </w:pPr>
            <w:r w:rsidRPr="00F25A07">
              <w:rPr>
                <w:b/>
                <w:bCs/>
              </w:rPr>
              <w:t>Total contractual financial liabilities</w:t>
            </w:r>
          </w:p>
        </w:tc>
        <w:tc>
          <w:tcPr>
            <w:tcW w:w="1559" w:type="dxa"/>
          </w:tcPr>
          <w:p w14:paraId="6F9DBEA9" w14:textId="6F1B1C9B" w:rsidR="005848C4" w:rsidRPr="00F25A07" w:rsidRDefault="005848C4" w:rsidP="00897DA5">
            <w:pPr>
              <w:jc w:val="right"/>
              <w:rPr>
                <w:b/>
                <w:bCs/>
              </w:rPr>
            </w:pPr>
            <w:r w:rsidRPr="00F25A07">
              <w:rPr>
                <w:b/>
                <w:bCs/>
              </w:rPr>
              <w:t>6,460</w:t>
            </w:r>
          </w:p>
        </w:tc>
        <w:tc>
          <w:tcPr>
            <w:tcW w:w="1560" w:type="dxa"/>
          </w:tcPr>
          <w:p w14:paraId="11A8442C" w14:textId="7E254E61" w:rsidR="005848C4" w:rsidRPr="00F25A07" w:rsidRDefault="005848C4" w:rsidP="00897DA5">
            <w:pPr>
              <w:jc w:val="right"/>
              <w:rPr>
                <w:b/>
                <w:bCs/>
              </w:rPr>
            </w:pPr>
            <w:r w:rsidRPr="00F25A07">
              <w:rPr>
                <w:b/>
                <w:bCs/>
              </w:rPr>
              <w:t>–</w:t>
            </w:r>
          </w:p>
        </w:tc>
        <w:tc>
          <w:tcPr>
            <w:tcW w:w="1559" w:type="dxa"/>
          </w:tcPr>
          <w:p w14:paraId="7F4BF950" w14:textId="783CEAFA" w:rsidR="005848C4" w:rsidRPr="00F25A07" w:rsidRDefault="005848C4" w:rsidP="00897DA5">
            <w:pPr>
              <w:jc w:val="right"/>
              <w:rPr>
                <w:b/>
                <w:bCs/>
              </w:rPr>
            </w:pPr>
            <w:r w:rsidRPr="00F25A07">
              <w:rPr>
                <w:b/>
                <w:bCs/>
              </w:rPr>
              <w:t>(6)</w:t>
            </w:r>
          </w:p>
        </w:tc>
        <w:tc>
          <w:tcPr>
            <w:tcW w:w="1524" w:type="dxa"/>
          </w:tcPr>
          <w:p w14:paraId="20A86E25" w14:textId="540F6FE1" w:rsidR="005848C4" w:rsidRPr="00F25A07" w:rsidRDefault="005848C4" w:rsidP="00897DA5">
            <w:pPr>
              <w:jc w:val="right"/>
              <w:rPr>
                <w:b/>
                <w:bCs/>
              </w:rPr>
            </w:pPr>
            <w:r w:rsidRPr="00F25A07">
              <w:rPr>
                <w:b/>
                <w:bCs/>
              </w:rPr>
              <w:t>–</w:t>
            </w:r>
          </w:p>
        </w:tc>
      </w:tr>
    </w:tbl>
    <w:p w14:paraId="49DA5DE4" w14:textId="77777777" w:rsidR="00DA53D6" w:rsidRPr="00DA53D6" w:rsidRDefault="00DA53D6" w:rsidP="00DA53D6">
      <w:r w:rsidRPr="00DA53D6">
        <w:t>Note:</w:t>
      </w:r>
    </w:p>
    <w:p w14:paraId="5950DC47" w14:textId="51232869" w:rsidR="00DA53D6" w:rsidRDefault="00DA53D6" w:rsidP="00A4234B">
      <w:pPr>
        <w:pStyle w:val="ListParagraph"/>
        <w:numPr>
          <w:ilvl w:val="0"/>
          <w:numId w:val="137"/>
        </w:numPr>
      </w:pPr>
      <w:r w:rsidRPr="00DA53D6">
        <w:t>The total amounts disclosed here exclude statutory amounts (e.g. GST input tax credit recoverable, and GST payables).</w:t>
      </w:r>
    </w:p>
    <w:p w14:paraId="02D1F7D2" w14:textId="77777777" w:rsidR="00925AFB" w:rsidRPr="000447F1" w:rsidRDefault="00925AFB" w:rsidP="00ED7E38">
      <w:pPr>
        <w:pStyle w:val="Heading4"/>
      </w:pPr>
      <w:r w:rsidRPr="000447F1">
        <w:t>8.2 Contingent assets and contingent liabilities</w:t>
      </w:r>
    </w:p>
    <w:p w14:paraId="4C1CDEF9" w14:textId="77777777" w:rsidR="00925AFB" w:rsidRPr="000447F1" w:rsidRDefault="00925AFB" w:rsidP="000447F1">
      <w:r w:rsidRPr="000447F1">
        <w:t>Contingent assets and contingent liabilities are not recognised in the balance sheet, but are disclosed and, if quantifiable, are measured at nominal value. Contingent assets and liabilities are presented inclusive of GST receivable or payable respectively.</w:t>
      </w:r>
    </w:p>
    <w:p w14:paraId="0AA2CC55" w14:textId="77777777" w:rsidR="00925AFB" w:rsidRPr="000447F1" w:rsidRDefault="00925AFB" w:rsidP="00B67D5E">
      <w:pPr>
        <w:pStyle w:val="Heading5"/>
      </w:pPr>
      <w:r w:rsidRPr="000447F1">
        <w:t>Contingent assets</w:t>
      </w:r>
    </w:p>
    <w:p w14:paraId="22858324" w14:textId="77777777" w:rsidR="00925AFB" w:rsidRPr="000447F1" w:rsidRDefault="00925AFB" w:rsidP="000447F1">
      <w:r w:rsidRPr="000447F1">
        <w:t>Contingent assets are possible assets that arise from past events, whose existence will be confirmed only by the occurrence or non-occurrence of one or more uncertain future events not wholly within the control of the entity.</w:t>
      </w:r>
    </w:p>
    <w:p w14:paraId="7704C0A2" w14:textId="77777777" w:rsidR="00925AFB" w:rsidRPr="000447F1" w:rsidRDefault="00925AFB" w:rsidP="000447F1">
      <w:r w:rsidRPr="000447F1">
        <w:t>These are classified as either quantifiable, where the potential economic benefit is known, or non-quantifiable.</w:t>
      </w:r>
    </w:p>
    <w:p w14:paraId="0C5F0EC6" w14:textId="77777777" w:rsidR="00925AFB" w:rsidRPr="000447F1" w:rsidRDefault="00925AFB" w:rsidP="00526E57">
      <w:pPr>
        <w:pStyle w:val="Heading5"/>
      </w:pPr>
      <w:r w:rsidRPr="000447F1">
        <w:t>Contingent liabilities</w:t>
      </w:r>
    </w:p>
    <w:p w14:paraId="35C68897" w14:textId="77777777" w:rsidR="00925AFB" w:rsidRPr="000447F1" w:rsidRDefault="00925AFB" w:rsidP="000447F1">
      <w:r w:rsidRPr="000447F1">
        <w:t xml:space="preserve">Contingent liabilities are: </w:t>
      </w:r>
    </w:p>
    <w:p w14:paraId="1C72C759" w14:textId="77777777" w:rsidR="00925AFB" w:rsidRPr="000447F1" w:rsidRDefault="00925AFB" w:rsidP="00526E57">
      <w:pPr>
        <w:pStyle w:val="ListParagraph"/>
        <w:numPr>
          <w:ilvl w:val="0"/>
          <w:numId w:val="136"/>
        </w:numPr>
      </w:pPr>
      <w:r w:rsidRPr="000447F1">
        <w:t>possible obligations that arise from past events, whose existence will be confirmed only by the occurrence or non-occurrence of one or more uncertain future events not wholly within the control of the entity</w:t>
      </w:r>
    </w:p>
    <w:p w14:paraId="7A566789" w14:textId="77777777" w:rsidR="00925AFB" w:rsidRPr="000447F1" w:rsidRDefault="00925AFB" w:rsidP="00526E57">
      <w:pPr>
        <w:ind w:left="360"/>
      </w:pPr>
      <w:r w:rsidRPr="000447F1">
        <w:t>or</w:t>
      </w:r>
    </w:p>
    <w:p w14:paraId="5FCEFA8A" w14:textId="77777777" w:rsidR="00925AFB" w:rsidRPr="000447F1" w:rsidRDefault="00925AFB" w:rsidP="00526E57">
      <w:pPr>
        <w:pStyle w:val="ListParagraph"/>
        <w:numPr>
          <w:ilvl w:val="0"/>
          <w:numId w:val="136"/>
        </w:numPr>
      </w:pPr>
      <w:r w:rsidRPr="000447F1">
        <w:t xml:space="preserve">present obligations that arise from past events but are not recognised because: </w:t>
      </w:r>
    </w:p>
    <w:p w14:paraId="226E5F12" w14:textId="612E54CA" w:rsidR="00925AFB" w:rsidRPr="000447F1" w:rsidRDefault="00925AFB" w:rsidP="00585D80">
      <w:pPr>
        <w:pStyle w:val="ListParagraph"/>
        <w:numPr>
          <w:ilvl w:val="1"/>
          <w:numId w:val="136"/>
        </w:numPr>
      </w:pPr>
      <w:r w:rsidRPr="000447F1">
        <w:lastRenderedPageBreak/>
        <w:t>it is not probable that an outflow of resources embodying economic benefits will be required to settle the obligations</w:t>
      </w:r>
    </w:p>
    <w:p w14:paraId="7F41EE55" w14:textId="77777777" w:rsidR="00925AFB" w:rsidRPr="000447F1" w:rsidRDefault="00925AFB" w:rsidP="00585D80">
      <w:pPr>
        <w:pStyle w:val="ListParagraph"/>
        <w:ind w:left="720"/>
      </w:pPr>
      <w:r w:rsidRPr="000447F1">
        <w:t>or</w:t>
      </w:r>
    </w:p>
    <w:p w14:paraId="1F6126F2" w14:textId="77777777" w:rsidR="00925AFB" w:rsidRPr="000447F1" w:rsidRDefault="00925AFB" w:rsidP="00585D80">
      <w:pPr>
        <w:pStyle w:val="ListParagraph"/>
        <w:numPr>
          <w:ilvl w:val="1"/>
          <w:numId w:val="136"/>
        </w:numPr>
      </w:pPr>
      <w:r w:rsidRPr="000447F1">
        <w:t>the amount of the obligations cannot be measured with sufficient reliability.</w:t>
      </w:r>
    </w:p>
    <w:p w14:paraId="6D1FD353" w14:textId="77777777" w:rsidR="00925AFB" w:rsidRPr="000447F1" w:rsidRDefault="00925AFB" w:rsidP="000447F1">
      <w:r w:rsidRPr="000447F1">
        <w:t>Contingent liabilities are also classified as either quantifiable or non-quantifiable.</w:t>
      </w:r>
    </w:p>
    <w:p w14:paraId="78FB06F1" w14:textId="77777777" w:rsidR="00925AFB" w:rsidRPr="000447F1" w:rsidRDefault="00925AFB" w:rsidP="000447F1">
      <w:r w:rsidRPr="000447F1">
        <w:t xml:space="preserve">There are no contingent assets or contingent liabilities as </w:t>
      </w:r>
      <w:proofErr w:type="gramStart"/>
      <w:r w:rsidRPr="000447F1">
        <w:t>at</w:t>
      </w:r>
      <w:proofErr w:type="gramEnd"/>
      <w:r w:rsidRPr="000447F1">
        <w:t xml:space="preserve"> 30 June 2025 (2024 – Nil).</w:t>
      </w:r>
    </w:p>
    <w:p w14:paraId="51464C0D" w14:textId="77777777" w:rsidR="00925AFB" w:rsidRPr="000447F1" w:rsidRDefault="00925AFB" w:rsidP="00585D80">
      <w:pPr>
        <w:pStyle w:val="Heading4"/>
      </w:pPr>
      <w:r w:rsidRPr="000447F1">
        <w:t>8.3 Fair value determination</w:t>
      </w:r>
    </w:p>
    <w:p w14:paraId="10E07C59" w14:textId="77777777" w:rsidR="00925AFB" w:rsidRPr="000447F1" w:rsidRDefault="00925AFB" w:rsidP="00585D80">
      <w:pPr>
        <w:pStyle w:val="Heading5"/>
      </w:pPr>
      <w:r w:rsidRPr="000447F1">
        <w:t>Significant judgement: Fair value measurements of assets and liabilities</w:t>
      </w:r>
    </w:p>
    <w:p w14:paraId="0F0F0BD8" w14:textId="77777777" w:rsidR="00925AFB" w:rsidRPr="000447F1" w:rsidRDefault="00925AFB" w:rsidP="000447F1">
      <w:r w:rsidRPr="000447F1">
        <w:t>Fair value determination requires judgement and the use of assumptions. This section discloses the most significant assumptions used in determining fair values. Changes to assumptions could have a material impact on the results and financial position of the VEC.</w:t>
      </w:r>
    </w:p>
    <w:p w14:paraId="4F462912" w14:textId="77777777" w:rsidR="00925AFB" w:rsidRPr="000447F1" w:rsidRDefault="00925AFB" w:rsidP="000447F1">
      <w:r w:rsidRPr="000447F1">
        <w:t>This section sets out information on how the VEC determined fair value for financial reporting purposes. Fair value is the price that would be received to sell an asset or paid to transfer a liability in an orderly transaction between market participants at the measurement date.</w:t>
      </w:r>
    </w:p>
    <w:p w14:paraId="51A27BF1" w14:textId="77777777" w:rsidR="00925AFB" w:rsidRPr="000447F1" w:rsidRDefault="00925AFB" w:rsidP="000447F1">
      <w:r w:rsidRPr="000447F1">
        <w:t>The following assets and liabilities are carried at fair value:</w:t>
      </w:r>
    </w:p>
    <w:p w14:paraId="6179B5AC" w14:textId="77777777" w:rsidR="00925AFB" w:rsidRPr="000447F1" w:rsidRDefault="00925AFB" w:rsidP="00934FA8">
      <w:pPr>
        <w:pStyle w:val="ListParagraph"/>
        <w:numPr>
          <w:ilvl w:val="0"/>
          <w:numId w:val="136"/>
        </w:numPr>
      </w:pPr>
      <w:r w:rsidRPr="000447F1">
        <w:t>property, plant and equipment.</w:t>
      </w:r>
    </w:p>
    <w:p w14:paraId="153B819F" w14:textId="77777777" w:rsidR="00925AFB" w:rsidRPr="000447F1" w:rsidRDefault="00925AFB" w:rsidP="003818D9">
      <w:pPr>
        <w:pStyle w:val="Heading4"/>
      </w:pPr>
      <w:r w:rsidRPr="000447F1">
        <w:t>Fair value hierarchy</w:t>
      </w:r>
    </w:p>
    <w:p w14:paraId="26E86716" w14:textId="77777777" w:rsidR="00925AFB" w:rsidRPr="000447F1" w:rsidRDefault="00925AFB" w:rsidP="000447F1">
      <w:r w:rsidRPr="000447F1">
        <w:t xml:space="preserve">In determining fair values, </w:t>
      </w:r>
      <w:proofErr w:type="gramStart"/>
      <w:r w:rsidRPr="000447F1">
        <w:t>a number of</w:t>
      </w:r>
      <w:proofErr w:type="gramEnd"/>
      <w:r w:rsidRPr="000447F1">
        <w:t xml:space="preserve"> inputs are used. To increase consistency and comparability in the financial statements, these inputs are categorised into three levels, also known as the fair value hierarchy. The levels are as follows:</w:t>
      </w:r>
    </w:p>
    <w:p w14:paraId="3CC784EB" w14:textId="77777777" w:rsidR="00925AFB" w:rsidRPr="000447F1" w:rsidRDefault="00925AFB" w:rsidP="003818D9">
      <w:pPr>
        <w:pStyle w:val="ListParagraph"/>
        <w:numPr>
          <w:ilvl w:val="0"/>
          <w:numId w:val="136"/>
        </w:numPr>
      </w:pPr>
      <w:r w:rsidRPr="000447F1">
        <w:t>Level 1 – Quoted (unadjusted) market prices in active markets for identical assets or liabilities.</w:t>
      </w:r>
    </w:p>
    <w:p w14:paraId="4D43019D" w14:textId="77777777" w:rsidR="00925AFB" w:rsidRPr="000447F1" w:rsidRDefault="00925AFB" w:rsidP="003818D9">
      <w:pPr>
        <w:pStyle w:val="ListParagraph"/>
        <w:numPr>
          <w:ilvl w:val="0"/>
          <w:numId w:val="136"/>
        </w:numPr>
      </w:pPr>
      <w:r w:rsidRPr="000447F1">
        <w:t>Level 2 – Valuation techniques for which the lowest level input that is significant to the fair value measurement is directly or indirectly observable.</w:t>
      </w:r>
    </w:p>
    <w:p w14:paraId="1EA1C080" w14:textId="77777777" w:rsidR="00925AFB" w:rsidRPr="000447F1" w:rsidRDefault="00925AFB" w:rsidP="003818D9">
      <w:pPr>
        <w:pStyle w:val="ListParagraph"/>
        <w:numPr>
          <w:ilvl w:val="0"/>
          <w:numId w:val="136"/>
        </w:numPr>
      </w:pPr>
      <w:r w:rsidRPr="000447F1">
        <w:t>Level 3 – Valuation techniques for which the lowest level input that is significant to the fair value measurement is unobservable.</w:t>
      </w:r>
    </w:p>
    <w:p w14:paraId="3E62A785" w14:textId="77777777" w:rsidR="00925AFB" w:rsidRPr="000447F1" w:rsidRDefault="00925AFB" w:rsidP="000447F1">
      <w:r w:rsidRPr="000447F1">
        <w:t>The VEC determines whether transfers have occurred between levels in the hierarchy by reassessing categorisation (based on the lowest level input that is significant to the fair value measurement as a whole) at the end of each reporting period.</w:t>
      </w:r>
    </w:p>
    <w:p w14:paraId="69C17BEB" w14:textId="77777777" w:rsidR="00925AFB" w:rsidRPr="000447F1" w:rsidRDefault="00925AFB" w:rsidP="000447F1">
      <w:r w:rsidRPr="000447F1">
        <w:lastRenderedPageBreak/>
        <w:t>PP&amp;E is the VEC’s independent valuation agency. In conjunction with PP&amp;E, the VEC monitors changes in the fair value of each asset and liability through relevant data sources to determine whether revaluation is required.</w:t>
      </w:r>
    </w:p>
    <w:p w14:paraId="3EBBE813" w14:textId="77777777" w:rsidR="00925AFB" w:rsidRPr="000447F1" w:rsidRDefault="00925AFB" w:rsidP="000447F1">
      <w:r w:rsidRPr="000447F1">
        <w:t xml:space="preserve">In determining fair </w:t>
      </w:r>
      <w:proofErr w:type="gramStart"/>
      <w:r w:rsidRPr="000447F1">
        <w:t>values</w:t>
      </w:r>
      <w:proofErr w:type="gramEnd"/>
      <w:r w:rsidRPr="000447F1">
        <w:t xml:space="preserve"> </w:t>
      </w:r>
      <w:proofErr w:type="gramStart"/>
      <w:r w:rsidRPr="000447F1">
        <w:t>a number of</w:t>
      </w:r>
      <w:proofErr w:type="gramEnd"/>
      <w:r w:rsidRPr="000447F1">
        <w:t xml:space="preserve"> inputs are used. The VEC uses only Level 3 unobservable inputs.</w:t>
      </w:r>
    </w:p>
    <w:p w14:paraId="49C2E47D" w14:textId="77777777" w:rsidR="00925AFB" w:rsidRPr="000447F1" w:rsidRDefault="00925AFB" w:rsidP="003818D9">
      <w:pPr>
        <w:pStyle w:val="Heading4"/>
      </w:pPr>
      <w:r w:rsidRPr="000447F1">
        <w:t>How this section is structured</w:t>
      </w:r>
    </w:p>
    <w:p w14:paraId="54C4631B" w14:textId="77777777" w:rsidR="00925AFB" w:rsidRPr="000447F1" w:rsidRDefault="00925AFB" w:rsidP="000447F1">
      <w:r w:rsidRPr="000447F1">
        <w:t>For those assets and liabilities for which fair values are determined, the following disclosures are provided:</w:t>
      </w:r>
    </w:p>
    <w:p w14:paraId="0D1AD888" w14:textId="77777777" w:rsidR="00925AFB" w:rsidRPr="000447F1" w:rsidRDefault="00925AFB" w:rsidP="00A4234B">
      <w:pPr>
        <w:pStyle w:val="ListParagraph"/>
        <w:numPr>
          <w:ilvl w:val="0"/>
          <w:numId w:val="138"/>
        </w:numPr>
      </w:pPr>
      <w:r w:rsidRPr="000447F1">
        <w:t>valuation techniques</w:t>
      </w:r>
    </w:p>
    <w:p w14:paraId="59F18517" w14:textId="77777777" w:rsidR="00925AFB" w:rsidRPr="000447F1" w:rsidRDefault="00925AFB" w:rsidP="00A4234B">
      <w:pPr>
        <w:pStyle w:val="ListParagraph"/>
        <w:numPr>
          <w:ilvl w:val="0"/>
          <w:numId w:val="138"/>
        </w:numPr>
      </w:pPr>
      <w:r w:rsidRPr="000447F1">
        <w:t>details of significant assumptions used in the fair value determination.</w:t>
      </w:r>
    </w:p>
    <w:p w14:paraId="218B993A" w14:textId="77777777" w:rsidR="00925AFB" w:rsidRPr="000447F1" w:rsidRDefault="00925AFB" w:rsidP="000447F1">
      <w:r w:rsidRPr="000447F1">
        <w:t>This section is divided between disclosures in connection with fair value determination for financial instruments (refer to Note 8.3.1) and non-financial physical assets (refer to Note 8.3.2).</w:t>
      </w:r>
    </w:p>
    <w:p w14:paraId="0381FFB2" w14:textId="77777777" w:rsidR="00925AFB" w:rsidRPr="000447F1" w:rsidRDefault="00925AFB" w:rsidP="00FC6A57">
      <w:pPr>
        <w:pStyle w:val="Heading5"/>
      </w:pPr>
      <w:r w:rsidRPr="000447F1">
        <w:t>8.3.1 Fair value determination: Non-financial physical assets</w:t>
      </w:r>
    </w:p>
    <w:p w14:paraId="2D3AF6EE" w14:textId="77777777" w:rsidR="00925AFB" w:rsidRPr="000447F1" w:rsidRDefault="00925AFB" w:rsidP="000447F1">
      <w:r w:rsidRPr="000447F1">
        <w:t>Valuation techniques and significant assumptions of non-financial assets measured at fair value.</w:t>
      </w:r>
    </w:p>
    <w:p w14:paraId="4A1FC2D4" w14:textId="77777777" w:rsidR="00925AFB" w:rsidRPr="000447F1" w:rsidRDefault="00925AFB" w:rsidP="000447F1">
      <w:r w:rsidRPr="000447F1">
        <w:t xml:space="preserve">AASB 2022-10 </w:t>
      </w:r>
      <w:r w:rsidRPr="00E00786">
        <w:rPr>
          <w:i/>
          <w:iCs/>
        </w:rPr>
        <w:t>Amendments to Australian Accounting Standards – Fair Value Measurement of Non-Financial Assets of Not-for-Profit Public Sector Entities</w:t>
      </w:r>
      <w:r w:rsidRPr="000447F1">
        <w:t xml:space="preserve"> amended AASB 13 Fair Value Measurement by adding Appendix F </w:t>
      </w:r>
      <w:r w:rsidRPr="00E00786">
        <w:rPr>
          <w:i/>
          <w:iCs/>
        </w:rPr>
        <w:t>Australian implementation guidance for not-for-profit public sector entities</w:t>
      </w:r>
      <w:r w:rsidRPr="000447F1">
        <w:t>. Appendix F explains and illustrates the application of the principles in AASB 13 on developing unobservable inputs and the application of the cost approach. These clarifications are mandatorily applicable annual reporting periods beginning on or after 1 January 2024. FRD 103 permits Victorian public sector entities to apply Appendix F of AASB 13 in their next scheduled formal asset revaluation or interim revaluation process (whichever is earlier).</w:t>
      </w:r>
    </w:p>
    <w:p w14:paraId="3F822BF6" w14:textId="798C1C3C" w:rsidR="00925AFB" w:rsidRPr="000447F1" w:rsidRDefault="00925AFB" w:rsidP="000447F1">
      <w:r w:rsidRPr="000447F1">
        <w:t>The last scheduled full independent valuation of all the VEC</w:t>
      </w:r>
      <w:r w:rsidR="00E00786">
        <w:t>’</w:t>
      </w:r>
      <w:r w:rsidRPr="000447F1">
        <w:t>s non-financial physical assets was performed by PP&amp;E in 2023.</w:t>
      </w:r>
    </w:p>
    <w:p w14:paraId="7FDD5A40" w14:textId="77777777" w:rsidR="00925AFB" w:rsidRPr="000447F1" w:rsidRDefault="00925AFB" w:rsidP="000447F1">
      <w:r w:rsidRPr="000447F1">
        <w:t>In accordance with FRD 103, the VEC will reflect Appendix F in its next scheduled formal revaluation in 2028 or interim revaluation process (whichever is earlier). All annual fair value assessments thereafter will continue compliance with Appendix F.</w:t>
      </w:r>
    </w:p>
    <w:p w14:paraId="69DC39F1" w14:textId="77777777" w:rsidR="00925AFB" w:rsidRPr="000447F1" w:rsidRDefault="00925AFB" w:rsidP="000447F1">
      <w:r w:rsidRPr="000447F1">
        <w:t>The VEC considers that the carrying amount of financial instrument assets and liabilities recorded in the financial statements to be a fair approximation of their fair values, because of the short-term nature of the financial instruments and the expectation that they will be paid in full.</w:t>
      </w:r>
    </w:p>
    <w:p w14:paraId="23C6A3E4" w14:textId="40A7B395" w:rsidR="0017271F" w:rsidRPr="000447F1" w:rsidRDefault="00925AFB" w:rsidP="00DD3A41">
      <w:pPr>
        <w:pStyle w:val="Heading5"/>
      </w:pPr>
      <w:r w:rsidRPr="000447F1">
        <w:t>8.3.2 Fair value determination: Non-financial physical assets</w:t>
      </w:r>
    </w:p>
    <w:p w14:paraId="19F153B1" w14:textId="77777777" w:rsidR="00D00BCE" w:rsidRDefault="00D00BCE" w:rsidP="00D00BCE"/>
    <w:tbl>
      <w:tblPr>
        <w:tblStyle w:val="TableGrid"/>
        <w:tblW w:w="0" w:type="auto"/>
        <w:tblLook w:val="04A0" w:firstRow="1" w:lastRow="0" w:firstColumn="1" w:lastColumn="0" w:noHBand="0" w:noVBand="1"/>
        <w:tblCaption w:val="Fair value"/>
        <w:tblDescription w:val="Table shows carrying amount and fair value measurements at end of last 2 financial years."/>
      </w:tblPr>
      <w:tblGrid>
        <w:gridCol w:w="2547"/>
        <w:gridCol w:w="1559"/>
        <w:gridCol w:w="1701"/>
        <w:gridCol w:w="1701"/>
        <w:gridCol w:w="1666"/>
      </w:tblGrid>
      <w:tr w:rsidR="00D849C2" w14:paraId="6A2399F6" w14:textId="77777777" w:rsidTr="000D4E72">
        <w:tc>
          <w:tcPr>
            <w:tcW w:w="9174" w:type="dxa"/>
            <w:gridSpan w:val="5"/>
          </w:tcPr>
          <w:p w14:paraId="5E0B14A3" w14:textId="446A3726" w:rsidR="00D849C2" w:rsidRPr="00D849C2" w:rsidRDefault="00D849C2" w:rsidP="00D00BCE">
            <w:pPr>
              <w:rPr>
                <w:b/>
                <w:bCs/>
              </w:rPr>
            </w:pPr>
            <w:r w:rsidRPr="00D849C2">
              <w:rPr>
                <w:b/>
                <w:bCs/>
              </w:rPr>
              <w:lastRenderedPageBreak/>
              <w:t>Fair value determination: Non-financial physical assets</w:t>
            </w:r>
          </w:p>
        </w:tc>
      </w:tr>
      <w:tr w:rsidR="00D849C2" w14:paraId="369677AB" w14:textId="77777777" w:rsidTr="00286550">
        <w:tc>
          <w:tcPr>
            <w:tcW w:w="4106" w:type="dxa"/>
            <w:gridSpan w:val="2"/>
          </w:tcPr>
          <w:p w14:paraId="368EFE6E" w14:textId="1AEE0FDF" w:rsidR="00D849C2" w:rsidRPr="00D849C2" w:rsidRDefault="00D849C2" w:rsidP="00D849C2">
            <w:pPr>
              <w:jc w:val="right"/>
              <w:rPr>
                <w:b/>
                <w:bCs/>
              </w:rPr>
            </w:pPr>
            <w:r w:rsidRPr="00D849C2">
              <w:rPr>
                <w:b/>
                <w:bCs/>
              </w:rPr>
              <w:t xml:space="preserve">Carrying amount as </w:t>
            </w:r>
            <w:proofErr w:type="gramStart"/>
            <w:r w:rsidRPr="00D849C2">
              <w:rPr>
                <w:b/>
                <w:bCs/>
              </w:rPr>
              <w:t>at</w:t>
            </w:r>
            <w:proofErr w:type="gramEnd"/>
            <w:r w:rsidRPr="00D849C2">
              <w:rPr>
                <w:b/>
                <w:bCs/>
              </w:rPr>
              <w:t xml:space="preserve"> 30 June 2025</w:t>
            </w:r>
          </w:p>
        </w:tc>
        <w:tc>
          <w:tcPr>
            <w:tcW w:w="5068" w:type="dxa"/>
            <w:gridSpan w:val="3"/>
          </w:tcPr>
          <w:p w14:paraId="26C38A1E" w14:textId="3788394F" w:rsidR="00D849C2" w:rsidRPr="00D849C2" w:rsidRDefault="00D849C2" w:rsidP="00D849C2">
            <w:pPr>
              <w:jc w:val="right"/>
              <w:rPr>
                <w:b/>
                <w:bCs/>
              </w:rPr>
            </w:pPr>
            <w:r w:rsidRPr="00D849C2">
              <w:rPr>
                <w:b/>
                <w:bCs/>
              </w:rPr>
              <w:t>Fair value measurement at end of reporting period ($’000)</w:t>
            </w:r>
          </w:p>
        </w:tc>
      </w:tr>
      <w:tr w:rsidR="001B603B" w14:paraId="7DAE7259" w14:textId="77777777" w:rsidTr="00286550">
        <w:tc>
          <w:tcPr>
            <w:tcW w:w="4106" w:type="dxa"/>
            <w:gridSpan w:val="2"/>
          </w:tcPr>
          <w:p w14:paraId="2794611C" w14:textId="6875746C" w:rsidR="001B603B" w:rsidRPr="00E622A2" w:rsidRDefault="001B603B" w:rsidP="00D00BCE">
            <w:pPr>
              <w:rPr>
                <w:b/>
                <w:bCs/>
              </w:rPr>
            </w:pPr>
            <w:r w:rsidRPr="00E622A2">
              <w:rPr>
                <w:b/>
                <w:bCs/>
              </w:rPr>
              <w:t>2025</w:t>
            </w:r>
          </w:p>
        </w:tc>
        <w:tc>
          <w:tcPr>
            <w:tcW w:w="1701" w:type="dxa"/>
          </w:tcPr>
          <w:p w14:paraId="025E3B3A" w14:textId="48A51866" w:rsidR="001B603B" w:rsidRPr="00E622A2" w:rsidRDefault="001B603B" w:rsidP="00897DA5">
            <w:pPr>
              <w:jc w:val="right"/>
              <w:rPr>
                <w:b/>
                <w:bCs/>
              </w:rPr>
            </w:pPr>
            <w:r w:rsidRPr="00E622A2">
              <w:rPr>
                <w:b/>
                <w:bCs/>
              </w:rPr>
              <w:t>Level 1 (</w:t>
            </w:r>
            <w:proofErr w:type="spellStart"/>
            <w:r w:rsidRPr="00E622A2">
              <w:rPr>
                <w:b/>
                <w:bCs/>
              </w:rPr>
              <w:t>i</w:t>
            </w:r>
            <w:proofErr w:type="spellEnd"/>
            <w:r w:rsidRPr="00E622A2">
              <w:rPr>
                <w:b/>
                <w:bCs/>
              </w:rPr>
              <w:t>)</w:t>
            </w:r>
          </w:p>
        </w:tc>
        <w:tc>
          <w:tcPr>
            <w:tcW w:w="1701" w:type="dxa"/>
          </w:tcPr>
          <w:p w14:paraId="7412E18E" w14:textId="0F3FF483" w:rsidR="001B603B" w:rsidRPr="00E622A2" w:rsidRDefault="001B603B" w:rsidP="00897DA5">
            <w:pPr>
              <w:jc w:val="right"/>
              <w:rPr>
                <w:b/>
                <w:bCs/>
              </w:rPr>
            </w:pPr>
            <w:r w:rsidRPr="00E622A2">
              <w:rPr>
                <w:b/>
                <w:bCs/>
              </w:rPr>
              <w:t>Level 2 (</w:t>
            </w:r>
            <w:proofErr w:type="spellStart"/>
            <w:r w:rsidRPr="00E622A2">
              <w:rPr>
                <w:b/>
                <w:bCs/>
              </w:rPr>
              <w:t>i</w:t>
            </w:r>
            <w:proofErr w:type="spellEnd"/>
            <w:r w:rsidRPr="00E622A2">
              <w:rPr>
                <w:b/>
                <w:bCs/>
              </w:rPr>
              <w:t>)</w:t>
            </w:r>
          </w:p>
        </w:tc>
        <w:tc>
          <w:tcPr>
            <w:tcW w:w="1666" w:type="dxa"/>
          </w:tcPr>
          <w:p w14:paraId="1363FB5A" w14:textId="6048653C" w:rsidR="001B603B" w:rsidRPr="00E622A2" w:rsidRDefault="001B603B" w:rsidP="00897DA5">
            <w:pPr>
              <w:jc w:val="right"/>
              <w:rPr>
                <w:b/>
                <w:bCs/>
              </w:rPr>
            </w:pPr>
            <w:r w:rsidRPr="00E622A2">
              <w:rPr>
                <w:b/>
                <w:bCs/>
              </w:rPr>
              <w:t>Level 3 (</w:t>
            </w:r>
            <w:proofErr w:type="spellStart"/>
            <w:r w:rsidRPr="00E622A2">
              <w:rPr>
                <w:b/>
                <w:bCs/>
              </w:rPr>
              <w:t>i</w:t>
            </w:r>
            <w:proofErr w:type="spellEnd"/>
            <w:r w:rsidRPr="00E622A2">
              <w:rPr>
                <w:b/>
                <w:bCs/>
              </w:rPr>
              <w:t>)</w:t>
            </w:r>
          </w:p>
        </w:tc>
      </w:tr>
      <w:tr w:rsidR="008D7E42" w14:paraId="430BE9D2" w14:textId="77777777" w:rsidTr="00286550">
        <w:tc>
          <w:tcPr>
            <w:tcW w:w="2547" w:type="dxa"/>
          </w:tcPr>
          <w:p w14:paraId="2865CB8D" w14:textId="5CA5EB12" w:rsidR="008D7E42" w:rsidRPr="008D7E42" w:rsidRDefault="008D7E42" w:rsidP="008D7E42">
            <w:r w:rsidRPr="008D7E42">
              <w:t>Property, plant and equipment at fair value</w:t>
            </w:r>
          </w:p>
        </w:tc>
        <w:tc>
          <w:tcPr>
            <w:tcW w:w="1559" w:type="dxa"/>
          </w:tcPr>
          <w:p w14:paraId="643EA694" w14:textId="64380A2C" w:rsidR="008D7E42" w:rsidRPr="008D7E42" w:rsidRDefault="008D7E42" w:rsidP="00897DA5">
            <w:pPr>
              <w:jc w:val="right"/>
            </w:pPr>
            <w:r w:rsidRPr="008D7E42">
              <w:t>5,585</w:t>
            </w:r>
          </w:p>
        </w:tc>
        <w:tc>
          <w:tcPr>
            <w:tcW w:w="1701" w:type="dxa"/>
          </w:tcPr>
          <w:p w14:paraId="52896B1C" w14:textId="1EA7DD84" w:rsidR="008D7E42" w:rsidRDefault="00286550" w:rsidP="00897DA5">
            <w:pPr>
              <w:jc w:val="right"/>
            </w:pPr>
            <w:r>
              <w:t>–</w:t>
            </w:r>
          </w:p>
        </w:tc>
        <w:tc>
          <w:tcPr>
            <w:tcW w:w="1701" w:type="dxa"/>
          </w:tcPr>
          <w:p w14:paraId="7CDEE7DC" w14:textId="28E9C4BB" w:rsidR="008D7E42" w:rsidRDefault="00286550" w:rsidP="00897DA5">
            <w:pPr>
              <w:jc w:val="right"/>
            </w:pPr>
            <w:r>
              <w:t>–</w:t>
            </w:r>
          </w:p>
        </w:tc>
        <w:tc>
          <w:tcPr>
            <w:tcW w:w="1666" w:type="dxa"/>
          </w:tcPr>
          <w:p w14:paraId="0E71E932" w14:textId="4BC2EA3B" w:rsidR="008D7E42" w:rsidRDefault="002C54DA" w:rsidP="00897DA5">
            <w:pPr>
              <w:jc w:val="right"/>
            </w:pPr>
            <w:r>
              <w:t>5,585</w:t>
            </w:r>
          </w:p>
        </w:tc>
      </w:tr>
      <w:tr w:rsidR="008D7E42" w14:paraId="1E5465CE" w14:textId="77777777" w:rsidTr="00286550">
        <w:tc>
          <w:tcPr>
            <w:tcW w:w="2547" w:type="dxa"/>
          </w:tcPr>
          <w:p w14:paraId="3B160225" w14:textId="54EB24C2" w:rsidR="008D7E42" w:rsidRPr="002C54DA" w:rsidRDefault="008D7E42" w:rsidP="008D7E42">
            <w:pPr>
              <w:rPr>
                <w:b/>
                <w:bCs/>
              </w:rPr>
            </w:pPr>
            <w:r w:rsidRPr="002C54DA">
              <w:rPr>
                <w:b/>
                <w:bCs/>
              </w:rPr>
              <w:t>Total of property, plant and equipment at fair value</w:t>
            </w:r>
          </w:p>
        </w:tc>
        <w:tc>
          <w:tcPr>
            <w:tcW w:w="1559" w:type="dxa"/>
          </w:tcPr>
          <w:p w14:paraId="565D0BA6" w14:textId="5BEDFA18" w:rsidR="008D7E42" w:rsidRPr="002C54DA" w:rsidRDefault="008D7E42" w:rsidP="00897DA5">
            <w:pPr>
              <w:jc w:val="right"/>
              <w:rPr>
                <w:b/>
                <w:bCs/>
              </w:rPr>
            </w:pPr>
            <w:r w:rsidRPr="002C54DA">
              <w:rPr>
                <w:b/>
                <w:bCs/>
              </w:rPr>
              <w:t>5,585</w:t>
            </w:r>
          </w:p>
        </w:tc>
        <w:tc>
          <w:tcPr>
            <w:tcW w:w="1701" w:type="dxa"/>
          </w:tcPr>
          <w:p w14:paraId="4A94C0B6" w14:textId="7890A4CD" w:rsidR="008D7E42" w:rsidRPr="002C54DA" w:rsidRDefault="00286550" w:rsidP="00897DA5">
            <w:pPr>
              <w:jc w:val="right"/>
              <w:rPr>
                <w:b/>
                <w:bCs/>
              </w:rPr>
            </w:pPr>
            <w:r w:rsidRPr="002C54DA">
              <w:rPr>
                <w:b/>
                <w:bCs/>
              </w:rPr>
              <w:t>–</w:t>
            </w:r>
          </w:p>
        </w:tc>
        <w:tc>
          <w:tcPr>
            <w:tcW w:w="1701" w:type="dxa"/>
          </w:tcPr>
          <w:p w14:paraId="47B1E50D" w14:textId="2B2D011E" w:rsidR="008D7E42" w:rsidRPr="002C54DA" w:rsidRDefault="00286550" w:rsidP="00897DA5">
            <w:pPr>
              <w:jc w:val="right"/>
              <w:rPr>
                <w:b/>
                <w:bCs/>
              </w:rPr>
            </w:pPr>
            <w:r w:rsidRPr="002C54DA">
              <w:rPr>
                <w:b/>
                <w:bCs/>
              </w:rPr>
              <w:t>–</w:t>
            </w:r>
          </w:p>
        </w:tc>
        <w:tc>
          <w:tcPr>
            <w:tcW w:w="1666" w:type="dxa"/>
          </w:tcPr>
          <w:p w14:paraId="0EAD02E3" w14:textId="3968C427" w:rsidR="008D7E42" w:rsidRPr="002C54DA" w:rsidRDefault="002C54DA" w:rsidP="00897DA5">
            <w:pPr>
              <w:jc w:val="right"/>
              <w:rPr>
                <w:b/>
                <w:bCs/>
              </w:rPr>
            </w:pPr>
            <w:r w:rsidRPr="002C54DA">
              <w:rPr>
                <w:b/>
                <w:bCs/>
              </w:rPr>
              <w:t>5,585</w:t>
            </w:r>
          </w:p>
        </w:tc>
      </w:tr>
      <w:tr w:rsidR="00780846" w14:paraId="764633B0" w14:textId="77777777" w:rsidTr="004A6DA3">
        <w:tc>
          <w:tcPr>
            <w:tcW w:w="4106" w:type="dxa"/>
            <w:gridSpan w:val="2"/>
          </w:tcPr>
          <w:p w14:paraId="6D80EDCE" w14:textId="1E7F11E9" w:rsidR="00780846" w:rsidRDefault="00780846" w:rsidP="00780846">
            <w:pPr>
              <w:jc w:val="right"/>
            </w:pPr>
            <w:r w:rsidRPr="00D849C2">
              <w:rPr>
                <w:b/>
                <w:bCs/>
              </w:rPr>
              <w:t xml:space="preserve">Carrying amount as </w:t>
            </w:r>
            <w:proofErr w:type="gramStart"/>
            <w:r w:rsidRPr="00D849C2">
              <w:rPr>
                <w:b/>
                <w:bCs/>
              </w:rPr>
              <w:t>at</w:t>
            </w:r>
            <w:proofErr w:type="gramEnd"/>
            <w:r w:rsidRPr="00D849C2">
              <w:rPr>
                <w:b/>
                <w:bCs/>
              </w:rPr>
              <w:t xml:space="preserve"> 30 June 202</w:t>
            </w:r>
            <w:r>
              <w:rPr>
                <w:b/>
                <w:bCs/>
              </w:rPr>
              <w:t>4</w:t>
            </w:r>
          </w:p>
        </w:tc>
        <w:tc>
          <w:tcPr>
            <w:tcW w:w="5068" w:type="dxa"/>
            <w:gridSpan w:val="3"/>
          </w:tcPr>
          <w:p w14:paraId="4753D604" w14:textId="171716ED" w:rsidR="00780846" w:rsidRDefault="00780846" w:rsidP="00780846">
            <w:pPr>
              <w:jc w:val="right"/>
            </w:pPr>
            <w:r w:rsidRPr="00D849C2">
              <w:rPr>
                <w:b/>
                <w:bCs/>
              </w:rPr>
              <w:t>Fair value measurement at end of reporting period ($’000)</w:t>
            </w:r>
          </w:p>
        </w:tc>
      </w:tr>
      <w:tr w:rsidR="00780846" w14:paraId="13D7CC88" w14:textId="77777777" w:rsidTr="007857B8">
        <w:tc>
          <w:tcPr>
            <w:tcW w:w="4106" w:type="dxa"/>
            <w:gridSpan w:val="2"/>
          </w:tcPr>
          <w:p w14:paraId="0C17DC6A" w14:textId="0BC45C3A" w:rsidR="00780846" w:rsidRDefault="00780846" w:rsidP="00780846">
            <w:r w:rsidRPr="00E622A2">
              <w:rPr>
                <w:b/>
                <w:bCs/>
              </w:rPr>
              <w:t>202</w:t>
            </w:r>
            <w:r>
              <w:rPr>
                <w:b/>
                <w:bCs/>
              </w:rPr>
              <w:t>4</w:t>
            </w:r>
          </w:p>
        </w:tc>
        <w:tc>
          <w:tcPr>
            <w:tcW w:w="1701" w:type="dxa"/>
          </w:tcPr>
          <w:p w14:paraId="0A6F9060" w14:textId="6489D9D5" w:rsidR="00780846" w:rsidRDefault="00780846" w:rsidP="00897DA5">
            <w:pPr>
              <w:jc w:val="right"/>
            </w:pPr>
            <w:r w:rsidRPr="00E622A2">
              <w:rPr>
                <w:b/>
                <w:bCs/>
              </w:rPr>
              <w:t>Level 1 (</w:t>
            </w:r>
            <w:proofErr w:type="spellStart"/>
            <w:r w:rsidRPr="00E622A2">
              <w:rPr>
                <w:b/>
                <w:bCs/>
              </w:rPr>
              <w:t>i</w:t>
            </w:r>
            <w:proofErr w:type="spellEnd"/>
            <w:r w:rsidRPr="00E622A2">
              <w:rPr>
                <w:b/>
                <w:bCs/>
              </w:rPr>
              <w:t>)</w:t>
            </w:r>
          </w:p>
        </w:tc>
        <w:tc>
          <w:tcPr>
            <w:tcW w:w="1701" w:type="dxa"/>
          </w:tcPr>
          <w:p w14:paraId="75025963" w14:textId="1776B1D3" w:rsidR="00780846" w:rsidRDefault="00780846" w:rsidP="00897DA5">
            <w:pPr>
              <w:jc w:val="right"/>
            </w:pPr>
            <w:r w:rsidRPr="00E622A2">
              <w:rPr>
                <w:b/>
                <w:bCs/>
              </w:rPr>
              <w:t>Level 2 (</w:t>
            </w:r>
            <w:proofErr w:type="spellStart"/>
            <w:r w:rsidRPr="00E622A2">
              <w:rPr>
                <w:b/>
                <w:bCs/>
              </w:rPr>
              <w:t>i</w:t>
            </w:r>
            <w:proofErr w:type="spellEnd"/>
            <w:r w:rsidRPr="00E622A2">
              <w:rPr>
                <w:b/>
                <w:bCs/>
              </w:rPr>
              <w:t>)</w:t>
            </w:r>
          </w:p>
        </w:tc>
        <w:tc>
          <w:tcPr>
            <w:tcW w:w="1666" w:type="dxa"/>
          </w:tcPr>
          <w:p w14:paraId="762C12BD" w14:textId="3F909F47" w:rsidR="00780846" w:rsidRDefault="00780846" w:rsidP="00897DA5">
            <w:pPr>
              <w:jc w:val="right"/>
            </w:pPr>
            <w:r w:rsidRPr="00E622A2">
              <w:rPr>
                <w:b/>
                <w:bCs/>
              </w:rPr>
              <w:t>Level 3 (i)</w:t>
            </w:r>
          </w:p>
        </w:tc>
      </w:tr>
      <w:tr w:rsidR="00EA50C4" w14:paraId="5706C51B" w14:textId="77777777" w:rsidTr="006B0009">
        <w:tc>
          <w:tcPr>
            <w:tcW w:w="2547" w:type="dxa"/>
          </w:tcPr>
          <w:p w14:paraId="763B609A" w14:textId="2DE7AA89" w:rsidR="00EA50C4" w:rsidRDefault="00EA50C4" w:rsidP="00EA50C4">
            <w:r w:rsidRPr="008D7E42">
              <w:t>Property, plant and equipment at fair value</w:t>
            </w:r>
          </w:p>
        </w:tc>
        <w:tc>
          <w:tcPr>
            <w:tcW w:w="1559" w:type="dxa"/>
          </w:tcPr>
          <w:p w14:paraId="5EF5E011" w14:textId="35432CF3" w:rsidR="00EA50C4" w:rsidRDefault="00EA50C4" w:rsidP="00897DA5">
            <w:pPr>
              <w:jc w:val="right"/>
            </w:pPr>
            <w:r>
              <w:t>5,300</w:t>
            </w:r>
          </w:p>
        </w:tc>
        <w:tc>
          <w:tcPr>
            <w:tcW w:w="1701" w:type="dxa"/>
          </w:tcPr>
          <w:p w14:paraId="19A1CA37" w14:textId="195684E5" w:rsidR="00EA50C4" w:rsidRDefault="00EA50C4" w:rsidP="00897DA5">
            <w:pPr>
              <w:jc w:val="right"/>
            </w:pPr>
            <w:r>
              <w:t>–</w:t>
            </w:r>
          </w:p>
        </w:tc>
        <w:tc>
          <w:tcPr>
            <w:tcW w:w="1701" w:type="dxa"/>
          </w:tcPr>
          <w:p w14:paraId="6ED751E1" w14:textId="27351299" w:rsidR="00EA50C4" w:rsidRDefault="00EA50C4" w:rsidP="00897DA5">
            <w:pPr>
              <w:jc w:val="right"/>
            </w:pPr>
            <w:r>
              <w:t>–</w:t>
            </w:r>
          </w:p>
        </w:tc>
        <w:tc>
          <w:tcPr>
            <w:tcW w:w="1666" w:type="dxa"/>
          </w:tcPr>
          <w:p w14:paraId="556D23E4" w14:textId="5F5E49A1" w:rsidR="00EA50C4" w:rsidRDefault="00EA50C4" w:rsidP="00897DA5">
            <w:pPr>
              <w:jc w:val="right"/>
            </w:pPr>
            <w:r>
              <w:t>5,300</w:t>
            </w:r>
          </w:p>
        </w:tc>
      </w:tr>
      <w:tr w:rsidR="00EA50C4" w14:paraId="0587A19E" w14:textId="77777777" w:rsidTr="006B0009">
        <w:tc>
          <w:tcPr>
            <w:tcW w:w="2547" w:type="dxa"/>
          </w:tcPr>
          <w:p w14:paraId="7C03DF67" w14:textId="2B8615C0" w:rsidR="00EA50C4" w:rsidRDefault="00EA50C4" w:rsidP="00EA50C4">
            <w:r w:rsidRPr="002C54DA">
              <w:rPr>
                <w:b/>
                <w:bCs/>
              </w:rPr>
              <w:t>Total of property, plant and equipment at fair value</w:t>
            </w:r>
          </w:p>
        </w:tc>
        <w:tc>
          <w:tcPr>
            <w:tcW w:w="1559" w:type="dxa"/>
          </w:tcPr>
          <w:p w14:paraId="3B9E73D2" w14:textId="2A980EB1" w:rsidR="00EA50C4" w:rsidRPr="00EA50C4" w:rsidRDefault="00EA50C4" w:rsidP="00897DA5">
            <w:pPr>
              <w:jc w:val="right"/>
              <w:rPr>
                <w:b/>
                <w:bCs/>
              </w:rPr>
            </w:pPr>
            <w:r w:rsidRPr="00EA50C4">
              <w:rPr>
                <w:b/>
                <w:bCs/>
              </w:rPr>
              <w:t>5,300</w:t>
            </w:r>
          </w:p>
        </w:tc>
        <w:tc>
          <w:tcPr>
            <w:tcW w:w="1701" w:type="dxa"/>
          </w:tcPr>
          <w:p w14:paraId="48CE0D70" w14:textId="3A17340D" w:rsidR="00EA50C4" w:rsidRPr="00EA50C4" w:rsidRDefault="00EA50C4" w:rsidP="00897DA5">
            <w:pPr>
              <w:jc w:val="right"/>
              <w:rPr>
                <w:b/>
                <w:bCs/>
              </w:rPr>
            </w:pPr>
            <w:r w:rsidRPr="002C54DA">
              <w:rPr>
                <w:b/>
                <w:bCs/>
              </w:rPr>
              <w:t>–</w:t>
            </w:r>
          </w:p>
        </w:tc>
        <w:tc>
          <w:tcPr>
            <w:tcW w:w="1701" w:type="dxa"/>
          </w:tcPr>
          <w:p w14:paraId="23E66CD6" w14:textId="2734A09B" w:rsidR="00EA50C4" w:rsidRPr="00EA50C4" w:rsidRDefault="00EA50C4" w:rsidP="00897DA5">
            <w:pPr>
              <w:jc w:val="right"/>
              <w:rPr>
                <w:b/>
                <w:bCs/>
              </w:rPr>
            </w:pPr>
            <w:r w:rsidRPr="002C54DA">
              <w:rPr>
                <w:b/>
                <w:bCs/>
              </w:rPr>
              <w:t>–</w:t>
            </w:r>
          </w:p>
        </w:tc>
        <w:tc>
          <w:tcPr>
            <w:tcW w:w="1666" w:type="dxa"/>
          </w:tcPr>
          <w:p w14:paraId="59EA1DD7" w14:textId="33A9CA7E" w:rsidR="00EA50C4" w:rsidRPr="00EA50C4" w:rsidRDefault="00EA50C4" w:rsidP="00897DA5">
            <w:pPr>
              <w:jc w:val="right"/>
              <w:rPr>
                <w:b/>
                <w:bCs/>
              </w:rPr>
            </w:pPr>
            <w:r w:rsidRPr="00EA50C4">
              <w:rPr>
                <w:b/>
                <w:bCs/>
              </w:rPr>
              <w:t>5,300</w:t>
            </w:r>
          </w:p>
        </w:tc>
      </w:tr>
    </w:tbl>
    <w:p w14:paraId="64D97A5D" w14:textId="72CE6DA8" w:rsidR="00EF4A85" w:rsidRDefault="00EF4A85" w:rsidP="00A4234B">
      <w:pPr>
        <w:pStyle w:val="ListParagraph"/>
        <w:numPr>
          <w:ilvl w:val="0"/>
          <w:numId w:val="139"/>
        </w:numPr>
      </w:pPr>
      <w:r>
        <w:t>Classified in accordance with the fair value hierarchy, see Note 8.3.1</w:t>
      </w:r>
    </w:p>
    <w:p w14:paraId="063829DD" w14:textId="77777777" w:rsidR="00EF4A85" w:rsidRDefault="00EF4A85" w:rsidP="00DC28B9">
      <w:pPr>
        <w:pStyle w:val="Heading4"/>
      </w:pPr>
      <w:r>
        <w:t>Plant, equipment, fixtures and fittings and vehicles</w:t>
      </w:r>
    </w:p>
    <w:p w14:paraId="33AAC23A" w14:textId="77777777" w:rsidR="00EF4A85" w:rsidRDefault="00EF4A85" w:rsidP="00EF4A85">
      <w:r>
        <w:t>Plant, equipment, fixtures and fittings and equipment are held at fair value. When plant and equipment is specialised in use, such that it is rarely sold other than as part of a going concern, fair value is determined using the current replacement cost method.</w:t>
      </w:r>
    </w:p>
    <w:p w14:paraId="38E9F4BA" w14:textId="77777777" w:rsidR="00EF4A85" w:rsidRDefault="00EF4A85" w:rsidP="00EF4A85">
      <w:r>
        <w:t>There have been no transfers between levels during the period.</w:t>
      </w:r>
    </w:p>
    <w:p w14:paraId="025E4C41" w14:textId="77777777" w:rsidR="00EF4A85" w:rsidRDefault="00EF4A85" w:rsidP="00EF4A85">
      <w:r>
        <w:t>There were no changes in valuation techniques throughout the period to 30 June 2025.</w:t>
      </w:r>
    </w:p>
    <w:p w14:paraId="76A0146E" w14:textId="77777777" w:rsidR="00EF4A85" w:rsidRDefault="00EF4A85" w:rsidP="00EF4A85">
      <w:r>
        <w:t>For all assets measured at fair value, the current use is considered the highest and best use.</w:t>
      </w:r>
    </w:p>
    <w:p w14:paraId="73C9F275" w14:textId="77777777" w:rsidR="00DD3A41" w:rsidRDefault="00EF4A85" w:rsidP="00DC28B9">
      <w:pPr>
        <w:pStyle w:val="Heading5"/>
      </w:pPr>
      <w:r>
        <w:t>Description of significant assumptions applied to fair value measurement</w:t>
      </w:r>
    </w:p>
    <w:tbl>
      <w:tblPr>
        <w:tblStyle w:val="TableGrid"/>
        <w:tblW w:w="0" w:type="auto"/>
        <w:tblLook w:val="04A0" w:firstRow="1" w:lastRow="0" w:firstColumn="1" w:lastColumn="0" w:noHBand="0" w:noVBand="1"/>
        <w:tblCaption w:val="Assumptions applied to fair value"/>
        <w:tblDescription w:val="Table shows valuation techniques, assumptions and price range."/>
      </w:tblPr>
      <w:tblGrid>
        <w:gridCol w:w="2293"/>
        <w:gridCol w:w="2293"/>
        <w:gridCol w:w="2294"/>
        <w:gridCol w:w="2294"/>
      </w:tblGrid>
      <w:tr w:rsidR="00077A1D" w:rsidRPr="00077A1D" w14:paraId="76D87A99" w14:textId="77777777" w:rsidTr="00F72C51">
        <w:tc>
          <w:tcPr>
            <w:tcW w:w="2293" w:type="dxa"/>
          </w:tcPr>
          <w:p w14:paraId="6C78E0BB" w14:textId="61680049" w:rsidR="00077A1D" w:rsidRPr="00077A1D" w:rsidRDefault="00077A1D" w:rsidP="00077A1D">
            <w:pPr>
              <w:rPr>
                <w:b/>
                <w:bCs/>
              </w:rPr>
            </w:pPr>
            <w:r w:rsidRPr="00077A1D">
              <w:rPr>
                <w:b/>
                <w:bCs/>
              </w:rPr>
              <w:t>2024 and 2025</w:t>
            </w:r>
          </w:p>
        </w:tc>
        <w:tc>
          <w:tcPr>
            <w:tcW w:w="2293" w:type="dxa"/>
          </w:tcPr>
          <w:p w14:paraId="745267DB" w14:textId="6DDFDE96" w:rsidR="00077A1D" w:rsidRPr="00077A1D" w:rsidRDefault="00077A1D" w:rsidP="00077A1D">
            <w:pPr>
              <w:rPr>
                <w:b/>
                <w:bCs/>
              </w:rPr>
            </w:pPr>
            <w:r w:rsidRPr="00077A1D">
              <w:rPr>
                <w:b/>
                <w:bCs/>
              </w:rPr>
              <w:t>Valuation technique</w:t>
            </w:r>
          </w:p>
        </w:tc>
        <w:tc>
          <w:tcPr>
            <w:tcW w:w="2294" w:type="dxa"/>
          </w:tcPr>
          <w:p w14:paraId="18673B91" w14:textId="406B1A2D" w:rsidR="00077A1D" w:rsidRPr="00077A1D" w:rsidRDefault="00077A1D" w:rsidP="00077A1D">
            <w:pPr>
              <w:rPr>
                <w:b/>
                <w:bCs/>
              </w:rPr>
            </w:pPr>
            <w:r w:rsidRPr="00077A1D">
              <w:rPr>
                <w:b/>
                <w:bCs/>
              </w:rPr>
              <w:t>Significant assumption</w:t>
            </w:r>
          </w:p>
        </w:tc>
        <w:tc>
          <w:tcPr>
            <w:tcW w:w="2294" w:type="dxa"/>
          </w:tcPr>
          <w:p w14:paraId="4B64D8A8" w14:textId="67D80996" w:rsidR="00077A1D" w:rsidRPr="00077A1D" w:rsidRDefault="00077A1D" w:rsidP="00077A1D">
            <w:pPr>
              <w:rPr>
                <w:b/>
                <w:bCs/>
              </w:rPr>
            </w:pPr>
            <w:r w:rsidRPr="00077A1D">
              <w:rPr>
                <w:b/>
                <w:bCs/>
              </w:rPr>
              <w:t>Range (weighted average)</w:t>
            </w:r>
          </w:p>
        </w:tc>
      </w:tr>
      <w:tr w:rsidR="00D22B15" w14:paraId="200E97FE" w14:textId="77777777" w:rsidTr="00F72C51">
        <w:tc>
          <w:tcPr>
            <w:tcW w:w="2293" w:type="dxa"/>
            <w:vMerge w:val="restart"/>
          </w:tcPr>
          <w:p w14:paraId="69E42A0E" w14:textId="1C22796E" w:rsidR="00D22B15" w:rsidRPr="006F3514" w:rsidRDefault="00D22B15" w:rsidP="006F3514">
            <w:r w:rsidRPr="006F3514">
              <w:lastRenderedPageBreak/>
              <w:t>Plant and equipment</w:t>
            </w:r>
          </w:p>
        </w:tc>
        <w:tc>
          <w:tcPr>
            <w:tcW w:w="2293" w:type="dxa"/>
            <w:vMerge w:val="restart"/>
          </w:tcPr>
          <w:p w14:paraId="712E3945" w14:textId="7199337F" w:rsidR="00D22B15" w:rsidRPr="006F3514" w:rsidRDefault="00D22B15" w:rsidP="006F3514">
            <w:r w:rsidRPr="006F3514">
              <w:t>Current replacement cost</w:t>
            </w:r>
          </w:p>
        </w:tc>
        <w:tc>
          <w:tcPr>
            <w:tcW w:w="2294" w:type="dxa"/>
          </w:tcPr>
          <w:p w14:paraId="1557F246" w14:textId="1D59745E" w:rsidR="00D22B15" w:rsidRPr="006F3514" w:rsidRDefault="00D22B15" w:rsidP="006F3514">
            <w:r w:rsidRPr="006F3514">
              <w:t>Cost per unit</w:t>
            </w:r>
          </w:p>
        </w:tc>
        <w:tc>
          <w:tcPr>
            <w:tcW w:w="2294" w:type="dxa"/>
          </w:tcPr>
          <w:p w14:paraId="69F6119D" w14:textId="0BD1FCEA" w:rsidR="00D22B15" w:rsidRPr="006F3514" w:rsidRDefault="00D22B15" w:rsidP="00897DA5">
            <w:pPr>
              <w:jc w:val="right"/>
            </w:pPr>
            <w:r w:rsidRPr="006F3514">
              <w:t>$10,000–$11,000 per unit ($10,500 per unit)</w:t>
            </w:r>
          </w:p>
        </w:tc>
      </w:tr>
      <w:tr w:rsidR="00D22B15" w14:paraId="373315C1" w14:textId="77777777" w:rsidTr="00F72C51">
        <w:tc>
          <w:tcPr>
            <w:tcW w:w="2293" w:type="dxa"/>
            <w:vMerge/>
          </w:tcPr>
          <w:p w14:paraId="6AE9AA96" w14:textId="77777777" w:rsidR="00D22B15" w:rsidRPr="006F3514" w:rsidRDefault="00D22B15" w:rsidP="006F3514"/>
        </w:tc>
        <w:tc>
          <w:tcPr>
            <w:tcW w:w="2293" w:type="dxa"/>
            <w:vMerge/>
          </w:tcPr>
          <w:p w14:paraId="214228FE" w14:textId="77777777" w:rsidR="00D22B15" w:rsidRPr="006F3514" w:rsidRDefault="00D22B15" w:rsidP="006F3514"/>
        </w:tc>
        <w:tc>
          <w:tcPr>
            <w:tcW w:w="2294" w:type="dxa"/>
          </w:tcPr>
          <w:p w14:paraId="022B4C5A" w14:textId="1E04843A" w:rsidR="00D22B15" w:rsidRPr="006F3514" w:rsidRDefault="00D22B15" w:rsidP="006F3514">
            <w:r w:rsidRPr="006F3514">
              <w:t>Useful life</w:t>
            </w:r>
          </w:p>
        </w:tc>
        <w:tc>
          <w:tcPr>
            <w:tcW w:w="2294" w:type="dxa"/>
          </w:tcPr>
          <w:p w14:paraId="521CD563" w14:textId="420A6452" w:rsidR="00D22B15" w:rsidRPr="006F3514" w:rsidRDefault="00D22B15" w:rsidP="00897DA5">
            <w:pPr>
              <w:jc w:val="right"/>
            </w:pPr>
            <w:r w:rsidRPr="006F3514">
              <w:t>5–18 years (11.5 years)</w:t>
            </w:r>
          </w:p>
        </w:tc>
      </w:tr>
      <w:tr w:rsidR="00D22B15" w14:paraId="4F3D51D2" w14:textId="77777777" w:rsidTr="00F72C51">
        <w:tc>
          <w:tcPr>
            <w:tcW w:w="2293" w:type="dxa"/>
            <w:vMerge w:val="restart"/>
          </w:tcPr>
          <w:p w14:paraId="3DD64EFA" w14:textId="1A857F62" w:rsidR="00D22B15" w:rsidRPr="006F3514" w:rsidRDefault="00D22B15" w:rsidP="006F3514">
            <w:r w:rsidRPr="006F3514">
              <w:t>Fixtures and fittings</w:t>
            </w:r>
          </w:p>
        </w:tc>
        <w:tc>
          <w:tcPr>
            <w:tcW w:w="2293" w:type="dxa"/>
            <w:vMerge w:val="restart"/>
          </w:tcPr>
          <w:p w14:paraId="61A099B2" w14:textId="309089F5" w:rsidR="00D22B15" w:rsidRPr="006F3514" w:rsidRDefault="00D22B15" w:rsidP="006F3514">
            <w:r w:rsidRPr="006F3514">
              <w:t>Current replacement cost</w:t>
            </w:r>
          </w:p>
        </w:tc>
        <w:tc>
          <w:tcPr>
            <w:tcW w:w="2294" w:type="dxa"/>
          </w:tcPr>
          <w:p w14:paraId="69352970" w14:textId="60A936FA" w:rsidR="00D22B15" w:rsidRPr="006F3514" w:rsidRDefault="00D22B15" w:rsidP="006F3514">
            <w:r w:rsidRPr="006F3514">
              <w:t>Cost per unit</w:t>
            </w:r>
          </w:p>
        </w:tc>
        <w:tc>
          <w:tcPr>
            <w:tcW w:w="2294" w:type="dxa"/>
          </w:tcPr>
          <w:p w14:paraId="37839D7B" w14:textId="23B783B2" w:rsidR="00D22B15" w:rsidRPr="006F3514" w:rsidRDefault="00D22B15" w:rsidP="00897DA5">
            <w:pPr>
              <w:jc w:val="right"/>
            </w:pPr>
            <w:r w:rsidRPr="006F3514">
              <w:t>$7,000–$8,000 per unit ($7,500 per unit)</w:t>
            </w:r>
          </w:p>
        </w:tc>
      </w:tr>
      <w:tr w:rsidR="00D22B15" w14:paraId="3FF52B72" w14:textId="77777777" w:rsidTr="00F72C51">
        <w:tc>
          <w:tcPr>
            <w:tcW w:w="2293" w:type="dxa"/>
            <w:vMerge/>
          </w:tcPr>
          <w:p w14:paraId="7E78D2D5" w14:textId="77777777" w:rsidR="00D22B15" w:rsidRPr="006F3514" w:rsidRDefault="00D22B15" w:rsidP="006F3514"/>
        </w:tc>
        <w:tc>
          <w:tcPr>
            <w:tcW w:w="2293" w:type="dxa"/>
            <w:vMerge/>
          </w:tcPr>
          <w:p w14:paraId="7C3D24A5" w14:textId="77777777" w:rsidR="00D22B15" w:rsidRPr="006F3514" w:rsidRDefault="00D22B15" w:rsidP="006F3514"/>
        </w:tc>
        <w:tc>
          <w:tcPr>
            <w:tcW w:w="2294" w:type="dxa"/>
          </w:tcPr>
          <w:p w14:paraId="50B3C41A" w14:textId="4573C6F2" w:rsidR="00D22B15" w:rsidRPr="006F3514" w:rsidRDefault="00D22B15" w:rsidP="006F3514">
            <w:r w:rsidRPr="006F3514">
              <w:t>Useful life</w:t>
            </w:r>
          </w:p>
        </w:tc>
        <w:tc>
          <w:tcPr>
            <w:tcW w:w="2294" w:type="dxa"/>
          </w:tcPr>
          <w:p w14:paraId="1B770485" w14:textId="5243F856" w:rsidR="00D22B15" w:rsidRPr="006F3514" w:rsidRDefault="00D22B15" w:rsidP="00897DA5">
            <w:pPr>
              <w:jc w:val="right"/>
            </w:pPr>
            <w:r w:rsidRPr="006F3514">
              <w:t>6–10 years (8 years)</w:t>
            </w:r>
          </w:p>
        </w:tc>
      </w:tr>
      <w:tr w:rsidR="00D22B15" w14:paraId="25ADBDE7" w14:textId="77777777" w:rsidTr="00F72C51">
        <w:tc>
          <w:tcPr>
            <w:tcW w:w="2293" w:type="dxa"/>
            <w:vMerge w:val="restart"/>
          </w:tcPr>
          <w:p w14:paraId="3B90990B" w14:textId="59A04759" w:rsidR="00D22B15" w:rsidRPr="006F3514" w:rsidRDefault="00D22B15" w:rsidP="006F3514">
            <w:r w:rsidRPr="006F3514">
              <w:t>Vehicles</w:t>
            </w:r>
          </w:p>
        </w:tc>
        <w:tc>
          <w:tcPr>
            <w:tcW w:w="2293" w:type="dxa"/>
            <w:vMerge w:val="restart"/>
          </w:tcPr>
          <w:p w14:paraId="354C12AA" w14:textId="01F2AC5E" w:rsidR="00D22B15" w:rsidRPr="006F3514" w:rsidRDefault="00D22B15" w:rsidP="006F3514">
            <w:r w:rsidRPr="006F3514">
              <w:t>Current replacement cost</w:t>
            </w:r>
          </w:p>
        </w:tc>
        <w:tc>
          <w:tcPr>
            <w:tcW w:w="2294" w:type="dxa"/>
          </w:tcPr>
          <w:p w14:paraId="4274CB2A" w14:textId="5CCBBC0E" w:rsidR="00D22B15" w:rsidRPr="006F3514" w:rsidRDefault="00D22B15" w:rsidP="006F3514">
            <w:r w:rsidRPr="006F3514">
              <w:t>Cost per unit</w:t>
            </w:r>
          </w:p>
        </w:tc>
        <w:tc>
          <w:tcPr>
            <w:tcW w:w="2294" w:type="dxa"/>
          </w:tcPr>
          <w:p w14:paraId="15A2E812" w14:textId="149AEFAF" w:rsidR="00D22B15" w:rsidRPr="006F3514" w:rsidRDefault="00D22B15" w:rsidP="00897DA5">
            <w:pPr>
              <w:jc w:val="right"/>
            </w:pPr>
            <w:r w:rsidRPr="006F3514">
              <w:t>$44,000–$45,000 per unit ($44,500 per unit)</w:t>
            </w:r>
          </w:p>
        </w:tc>
      </w:tr>
      <w:tr w:rsidR="00D22B15" w14:paraId="3379A9EB" w14:textId="77777777" w:rsidTr="00F72C51">
        <w:tc>
          <w:tcPr>
            <w:tcW w:w="2293" w:type="dxa"/>
            <w:vMerge/>
          </w:tcPr>
          <w:p w14:paraId="322BAF61" w14:textId="77777777" w:rsidR="00D22B15" w:rsidRPr="006F3514" w:rsidRDefault="00D22B15" w:rsidP="006F3514"/>
        </w:tc>
        <w:tc>
          <w:tcPr>
            <w:tcW w:w="2293" w:type="dxa"/>
            <w:vMerge/>
          </w:tcPr>
          <w:p w14:paraId="50F3DE66" w14:textId="77777777" w:rsidR="00D22B15" w:rsidRPr="006F3514" w:rsidRDefault="00D22B15" w:rsidP="006F3514"/>
        </w:tc>
        <w:tc>
          <w:tcPr>
            <w:tcW w:w="2294" w:type="dxa"/>
          </w:tcPr>
          <w:p w14:paraId="36A7D7CE" w14:textId="32B708AB" w:rsidR="00D22B15" w:rsidRPr="006F3514" w:rsidRDefault="00D22B15" w:rsidP="006F3514">
            <w:r w:rsidRPr="006F3514">
              <w:t>Useful life</w:t>
            </w:r>
          </w:p>
        </w:tc>
        <w:tc>
          <w:tcPr>
            <w:tcW w:w="2294" w:type="dxa"/>
          </w:tcPr>
          <w:p w14:paraId="600ED120" w14:textId="16E9CA65" w:rsidR="00D22B15" w:rsidRPr="006F3514" w:rsidRDefault="00D22B15" w:rsidP="00897DA5">
            <w:pPr>
              <w:jc w:val="right"/>
            </w:pPr>
            <w:r w:rsidRPr="006F3514">
              <w:t xml:space="preserve">3–5 years </w:t>
            </w:r>
            <w:r w:rsidRPr="006F3514">
              <w:br/>
              <w:t>(3 years)</w:t>
            </w:r>
          </w:p>
        </w:tc>
      </w:tr>
    </w:tbl>
    <w:p w14:paraId="0FEE01DE" w14:textId="77777777" w:rsidR="00D60238" w:rsidRDefault="00D60238" w:rsidP="00D60238">
      <w:pPr>
        <w:pStyle w:val="Heading3"/>
      </w:pPr>
      <w:r>
        <w:t>Note 9. Other disclosures</w:t>
      </w:r>
    </w:p>
    <w:p w14:paraId="38CA5965" w14:textId="77777777" w:rsidR="00D60238" w:rsidRDefault="00D60238" w:rsidP="00D60238">
      <w:pPr>
        <w:pStyle w:val="Heading4"/>
      </w:pPr>
      <w:r>
        <w:t>Introduction</w:t>
      </w:r>
    </w:p>
    <w:p w14:paraId="45D456ED" w14:textId="77777777" w:rsidR="00D60238" w:rsidRDefault="00D60238" w:rsidP="00D60238">
      <w:r>
        <w:t>This section includes additional material disclosures required by accounting standards or otherwise, for the understanding of this financial report.</w:t>
      </w:r>
    </w:p>
    <w:p w14:paraId="7E1796C3" w14:textId="77777777" w:rsidR="00D60238" w:rsidRDefault="00D60238" w:rsidP="00D60238">
      <w:pPr>
        <w:pStyle w:val="Heading4"/>
      </w:pPr>
      <w:r>
        <w:t>Structure</w:t>
      </w:r>
    </w:p>
    <w:p w14:paraId="69FFC0C8" w14:textId="77777777" w:rsidR="00D60238" w:rsidRDefault="00D60238" w:rsidP="00D60238">
      <w:r>
        <w:t>9.1 Ex-gratia expenses</w:t>
      </w:r>
    </w:p>
    <w:p w14:paraId="1393A1EF" w14:textId="77777777" w:rsidR="00D60238" w:rsidRDefault="00D60238" w:rsidP="00D60238">
      <w:r>
        <w:t>9.2 Economic dependency</w:t>
      </w:r>
    </w:p>
    <w:p w14:paraId="21B8092B" w14:textId="77777777" w:rsidR="00D60238" w:rsidRDefault="00D60238" w:rsidP="00D60238">
      <w:r>
        <w:t>9.3 Responsible persons</w:t>
      </w:r>
    </w:p>
    <w:p w14:paraId="2C448B11" w14:textId="77777777" w:rsidR="00D60238" w:rsidRDefault="00D60238" w:rsidP="00D60238">
      <w:r>
        <w:t>9.4 Remuneration of executives</w:t>
      </w:r>
    </w:p>
    <w:p w14:paraId="5C97D9D9" w14:textId="77777777" w:rsidR="00D60238" w:rsidRDefault="00D60238" w:rsidP="00D60238">
      <w:r>
        <w:t>9.5 Related parties</w:t>
      </w:r>
    </w:p>
    <w:p w14:paraId="488D4F65" w14:textId="77777777" w:rsidR="00D60238" w:rsidRDefault="00D60238" w:rsidP="00D60238">
      <w:r>
        <w:t>9.6 Remuneration of auditors</w:t>
      </w:r>
    </w:p>
    <w:p w14:paraId="702BAF4E" w14:textId="77777777" w:rsidR="00D60238" w:rsidRDefault="00D60238" w:rsidP="00D60238">
      <w:r>
        <w:t>9.7 Subsequent events</w:t>
      </w:r>
    </w:p>
    <w:p w14:paraId="56F12677" w14:textId="77777777" w:rsidR="00D60238" w:rsidRDefault="00D60238" w:rsidP="00D60238">
      <w:r>
        <w:t>9.8 Other accounting policies</w:t>
      </w:r>
    </w:p>
    <w:p w14:paraId="7C5D890E" w14:textId="77777777" w:rsidR="00D60238" w:rsidRDefault="00D60238" w:rsidP="00D60238">
      <w:r>
        <w:t>9.9 Glossary of technical terms and style conventions</w:t>
      </w:r>
    </w:p>
    <w:p w14:paraId="2B5FD885" w14:textId="77777777" w:rsidR="00D60238" w:rsidRDefault="00D60238" w:rsidP="00C54151">
      <w:pPr>
        <w:pStyle w:val="Heading4"/>
      </w:pPr>
      <w:r>
        <w:t>9.1 Ex-gratia expenses</w:t>
      </w:r>
    </w:p>
    <w:p w14:paraId="2BC0A3B6" w14:textId="77777777" w:rsidR="00DC28B9" w:rsidRDefault="00D60238" w:rsidP="00D60238">
      <w:r>
        <w:t>The VEC made no ex-gratia payments during the reporting period. (2024 – Nil).</w:t>
      </w:r>
    </w:p>
    <w:p w14:paraId="458B6C32" w14:textId="77777777" w:rsidR="00914CC4" w:rsidRDefault="00914CC4" w:rsidP="00CC0DFF">
      <w:pPr>
        <w:pStyle w:val="Heading4"/>
      </w:pPr>
      <w:r>
        <w:lastRenderedPageBreak/>
        <w:t>9.2 Economic dependency</w:t>
      </w:r>
    </w:p>
    <w:p w14:paraId="10C29A60" w14:textId="77777777" w:rsidR="00914CC4" w:rsidRDefault="00914CC4" w:rsidP="00914CC4">
      <w:r>
        <w:t>The Victorian Electoral Commission is dependent upon the State of Victoria, via the Department of Premier and Cabinet, for the funding of its operations. At the date of this report management has no reason to believe that this financial support will not continue.</w:t>
      </w:r>
    </w:p>
    <w:p w14:paraId="14A9110C" w14:textId="77777777" w:rsidR="00914CC4" w:rsidRDefault="00914CC4" w:rsidP="00CC0DFF">
      <w:pPr>
        <w:pStyle w:val="Heading4"/>
      </w:pPr>
      <w:r>
        <w:t>9.3 Responsible persons</w:t>
      </w:r>
    </w:p>
    <w:p w14:paraId="34FFA75E" w14:textId="77777777" w:rsidR="00914CC4" w:rsidRDefault="00914CC4" w:rsidP="00914CC4">
      <w:r>
        <w:t xml:space="preserve">In accordance with the Ministerial Directions issued by the Assistant Treasurer under the </w:t>
      </w:r>
      <w:r w:rsidRPr="00CC0DFF">
        <w:rPr>
          <w:i/>
          <w:iCs/>
        </w:rPr>
        <w:t>Financial Management Act 1994</w:t>
      </w:r>
      <w:r>
        <w:t>, the following disclosures are made regarding responsible persons for the reporting period.</w:t>
      </w:r>
    </w:p>
    <w:p w14:paraId="4EC488DB" w14:textId="77777777" w:rsidR="00914CC4" w:rsidRDefault="00914CC4" w:rsidP="00914CC4">
      <w:r>
        <w:t xml:space="preserve">Section 7 of the </w:t>
      </w:r>
      <w:r w:rsidRPr="00CC0DFF">
        <w:rPr>
          <w:i/>
          <w:iCs/>
        </w:rPr>
        <w:t>Electoral Act 2002</w:t>
      </w:r>
      <w:r>
        <w:t xml:space="preserve"> states that the ‘Commission (the VEC) consists of one member being the person who is appointed as the Electoral Commissioner’. Section 10 of the </w:t>
      </w:r>
      <w:r w:rsidRPr="00C172D0">
        <w:rPr>
          <w:i/>
          <w:iCs/>
        </w:rPr>
        <w:t>Electoral Act 2002</w:t>
      </w:r>
      <w:r>
        <w:t xml:space="preserve"> also states that the VEC ‘is not subject to the direction or control of the Minister in respect of the performance of its responsibilities and functions and the exercise of its powers’, therefore the accountable officer including a person delegated to act in this capacity by the VEC is listed below.</w:t>
      </w:r>
    </w:p>
    <w:p w14:paraId="64C30CE0" w14:textId="77777777" w:rsidR="00914CC4" w:rsidRDefault="00914CC4" w:rsidP="00914CC4">
      <w:r>
        <w:t xml:space="preserve">Section 16(2) – Functions, powers and duties of the </w:t>
      </w:r>
      <w:r w:rsidRPr="00C172D0">
        <w:rPr>
          <w:i/>
          <w:iCs/>
        </w:rPr>
        <w:t>Electoral Act 2002</w:t>
      </w:r>
      <w:r>
        <w:t xml:space="preserve"> states that ‘if the Electoral Commissioner is absent or unavailable to discharge the duties of his or her office or the office of Electoral Commissioner is temporarily vacant, has the duty to act in the office of Electoral Commissioner in which case the Deputy Commissioner has all the functions, powers and duties specified in subsection (1) being the functions, powers and duties of the Electoral Commissioner as delegated by the Commission’ (the VEC).</w:t>
      </w:r>
    </w:p>
    <w:p w14:paraId="29D1ECFB" w14:textId="77777777" w:rsidR="00914CC4" w:rsidRDefault="00914CC4" w:rsidP="00C172D0">
      <w:pPr>
        <w:pStyle w:val="Heading5"/>
      </w:pPr>
      <w:r>
        <w:t>Names</w:t>
      </w:r>
    </w:p>
    <w:p w14:paraId="5B470AF3" w14:textId="01108C43" w:rsidR="00914CC4" w:rsidRDefault="00914CC4" w:rsidP="00914CC4">
      <w:r w:rsidRPr="00C172D0">
        <w:rPr>
          <w:b/>
          <w:bCs/>
        </w:rPr>
        <w:t>Responsible Minister</w:t>
      </w:r>
      <w:r w:rsidR="00C172D0" w:rsidRPr="00C172D0">
        <w:rPr>
          <w:b/>
          <w:bCs/>
        </w:rPr>
        <w:br/>
      </w:r>
      <w:r>
        <w:t>The Hon. Jacinta Allan Premier since October 2023</w:t>
      </w:r>
    </w:p>
    <w:p w14:paraId="5AE5CAAA" w14:textId="1D36EB0A" w:rsidR="00914CC4" w:rsidRDefault="00914CC4" w:rsidP="00914CC4">
      <w:r w:rsidRPr="00C172D0">
        <w:rPr>
          <w:b/>
          <w:bCs/>
        </w:rPr>
        <w:t>Accountable Officer</w:t>
      </w:r>
      <w:r w:rsidR="00C172D0">
        <w:br/>
      </w:r>
      <w:r>
        <w:t>Mr Sven Bluemmel</w:t>
      </w:r>
      <w:r w:rsidR="00C172D0">
        <w:br/>
      </w:r>
      <w:r>
        <w:t>Electoral Commissioner – Accountable Officer</w:t>
      </w:r>
      <w:r w:rsidR="00C172D0">
        <w:br/>
      </w:r>
      <w:r>
        <w:t>1 July 2024 to 30 June 2025</w:t>
      </w:r>
    </w:p>
    <w:p w14:paraId="4FCE6613" w14:textId="5CBA1B4B" w:rsidR="00914CC4" w:rsidRDefault="00914CC4" w:rsidP="00914CC4">
      <w:r>
        <w:t>Ms Dana Fleming</w:t>
      </w:r>
      <w:r w:rsidR="00C172D0">
        <w:br/>
      </w:r>
      <w:r>
        <w:t>Deputy Electoral Commissioner</w:t>
      </w:r>
      <w:r w:rsidR="00C172D0">
        <w:br/>
      </w:r>
      <w:r>
        <w:t>1 July 2024 to 30 June 2025</w:t>
      </w:r>
    </w:p>
    <w:p w14:paraId="57598650" w14:textId="77777777" w:rsidR="00C54151" w:rsidRDefault="00914CC4" w:rsidP="00914CC4">
      <w:r>
        <w:t>The responsible persons, excluding ministers, received remuneration for the financial year ended 30 June 2025. The number of Responsible Persons whose total remuneration in connection with the affairs of the VEC as shown in the following bands, were:</w:t>
      </w:r>
    </w:p>
    <w:tbl>
      <w:tblPr>
        <w:tblStyle w:val="TableGrid"/>
        <w:tblW w:w="0" w:type="auto"/>
        <w:tblLook w:val="04A0" w:firstRow="1" w:lastRow="0" w:firstColumn="1" w:lastColumn="0" w:noHBand="0" w:noVBand="1"/>
        <w:tblCaption w:val="Responsible persons' remuneration"/>
        <w:tblDescription w:val="Table shows total remuneration by income bands for responsible persons in both the 2024 and 2025 financial years."/>
      </w:tblPr>
      <w:tblGrid>
        <w:gridCol w:w="5524"/>
        <w:gridCol w:w="1842"/>
        <w:gridCol w:w="1808"/>
      </w:tblGrid>
      <w:tr w:rsidR="00CE0F62" w14:paraId="5C6D3B71" w14:textId="77777777" w:rsidTr="00CE0F62">
        <w:tc>
          <w:tcPr>
            <w:tcW w:w="5524" w:type="dxa"/>
          </w:tcPr>
          <w:p w14:paraId="46E854CC" w14:textId="77777777" w:rsidR="00CE0F62" w:rsidRDefault="00CE0F62" w:rsidP="00914CC4"/>
        </w:tc>
        <w:tc>
          <w:tcPr>
            <w:tcW w:w="1842" w:type="dxa"/>
          </w:tcPr>
          <w:p w14:paraId="5A09E682" w14:textId="668C8C78" w:rsidR="00CE0F62" w:rsidRPr="00443C5F" w:rsidRDefault="00637818" w:rsidP="003B6185">
            <w:pPr>
              <w:jc w:val="right"/>
              <w:rPr>
                <w:b/>
                <w:bCs/>
              </w:rPr>
            </w:pPr>
            <w:r w:rsidRPr="00443C5F">
              <w:rPr>
                <w:b/>
                <w:bCs/>
              </w:rPr>
              <w:t xml:space="preserve">Total remuneration </w:t>
            </w:r>
            <w:r w:rsidRPr="00443C5F">
              <w:rPr>
                <w:b/>
                <w:bCs/>
              </w:rPr>
              <w:lastRenderedPageBreak/>
              <w:t>30-Jun-25 ($’000)</w:t>
            </w:r>
          </w:p>
        </w:tc>
        <w:tc>
          <w:tcPr>
            <w:tcW w:w="1808" w:type="dxa"/>
          </w:tcPr>
          <w:p w14:paraId="48DCDF3E" w14:textId="44DAE804" w:rsidR="00CE0F62" w:rsidRPr="00443C5F" w:rsidRDefault="00637818" w:rsidP="003B6185">
            <w:pPr>
              <w:jc w:val="right"/>
              <w:rPr>
                <w:b/>
                <w:bCs/>
              </w:rPr>
            </w:pPr>
            <w:r w:rsidRPr="00443C5F">
              <w:rPr>
                <w:b/>
                <w:bCs/>
              </w:rPr>
              <w:lastRenderedPageBreak/>
              <w:t xml:space="preserve">Total remuneration </w:t>
            </w:r>
            <w:r w:rsidRPr="00443C5F">
              <w:rPr>
                <w:b/>
                <w:bCs/>
              </w:rPr>
              <w:lastRenderedPageBreak/>
              <w:t>30-Jun-24 (</w:t>
            </w:r>
            <w:r w:rsidR="00443C5F" w:rsidRPr="00443C5F">
              <w:rPr>
                <w:b/>
                <w:bCs/>
              </w:rPr>
              <w:t>$’000)</w:t>
            </w:r>
          </w:p>
        </w:tc>
      </w:tr>
      <w:tr w:rsidR="00443C5F" w14:paraId="42C95384" w14:textId="77777777" w:rsidTr="00D56685">
        <w:tc>
          <w:tcPr>
            <w:tcW w:w="9174" w:type="dxa"/>
            <w:gridSpan w:val="3"/>
          </w:tcPr>
          <w:p w14:paraId="2C9A9EC2" w14:textId="44157C64" w:rsidR="00443C5F" w:rsidRPr="00443C5F" w:rsidRDefault="00443C5F" w:rsidP="00914CC4">
            <w:pPr>
              <w:rPr>
                <w:b/>
                <w:bCs/>
              </w:rPr>
            </w:pPr>
            <w:r w:rsidRPr="00443C5F">
              <w:rPr>
                <w:b/>
                <w:bCs/>
              </w:rPr>
              <w:lastRenderedPageBreak/>
              <w:t>Income band</w:t>
            </w:r>
          </w:p>
        </w:tc>
      </w:tr>
      <w:tr w:rsidR="00264D91" w14:paraId="1B7C8FBC" w14:textId="77777777" w:rsidTr="00CE0F62">
        <w:tc>
          <w:tcPr>
            <w:tcW w:w="5524" w:type="dxa"/>
          </w:tcPr>
          <w:p w14:paraId="4095BD07" w14:textId="783F43B3" w:rsidR="00264D91" w:rsidRPr="00264D91" w:rsidRDefault="00264D91" w:rsidP="00264D91">
            <w:r w:rsidRPr="00264D91">
              <w:t>$310,000</w:t>
            </w:r>
            <w:r w:rsidR="00C51832" w:rsidRPr="00264D91">
              <w:t>–</w:t>
            </w:r>
            <w:r w:rsidRPr="00264D91">
              <w:t>$319,999</w:t>
            </w:r>
          </w:p>
        </w:tc>
        <w:tc>
          <w:tcPr>
            <w:tcW w:w="1842" w:type="dxa"/>
          </w:tcPr>
          <w:p w14:paraId="4B8199B9" w14:textId="7D37D039" w:rsidR="00264D91" w:rsidRPr="00264D91" w:rsidRDefault="00264D91" w:rsidP="003B6185">
            <w:pPr>
              <w:jc w:val="right"/>
            </w:pPr>
            <w:r w:rsidRPr="00264D91">
              <w:t>–</w:t>
            </w:r>
          </w:p>
        </w:tc>
        <w:tc>
          <w:tcPr>
            <w:tcW w:w="1808" w:type="dxa"/>
          </w:tcPr>
          <w:p w14:paraId="45F3226D" w14:textId="352C5D8B" w:rsidR="00264D91" w:rsidRPr="00264D91" w:rsidRDefault="00264D91" w:rsidP="003B6185">
            <w:pPr>
              <w:jc w:val="right"/>
            </w:pPr>
            <w:r w:rsidRPr="00264D91">
              <w:t>1</w:t>
            </w:r>
          </w:p>
        </w:tc>
      </w:tr>
      <w:tr w:rsidR="00264D91" w14:paraId="3F133E22" w14:textId="77777777" w:rsidTr="00CE0F62">
        <w:tc>
          <w:tcPr>
            <w:tcW w:w="5524" w:type="dxa"/>
          </w:tcPr>
          <w:p w14:paraId="14A2D480" w14:textId="4FC1497E" w:rsidR="00264D91" w:rsidRPr="00264D91" w:rsidRDefault="00264D91" w:rsidP="00264D91">
            <w:r w:rsidRPr="00264D91">
              <w:t>$360,000</w:t>
            </w:r>
            <w:r w:rsidR="00C51832" w:rsidRPr="00264D91">
              <w:t>–</w:t>
            </w:r>
            <w:r w:rsidRPr="00264D91">
              <w:t>$369,999</w:t>
            </w:r>
          </w:p>
        </w:tc>
        <w:tc>
          <w:tcPr>
            <w:tcW w:w="1842" w:type="dxa"/>
          </w:tcPr>
          <w:p w14:paraId="45BEE4A1" w14:textId="40F9605D" w:rsidR="00264D91" w:rsidRPr="00264D91" w:rsidRDefault="00264D91" w:rsidP="003B6185">
            <w:pPr>
              <w:jc w:val="right"/>
            </w:pPr>
            <w:r w:rsidRPr="00264D91">
              <w:t>1</w:t>
            </w:r>
          </w:p>
        </w:tc>
        <w:tc>
          <w:tcPr>
            <w:tcW w:w="1808" w:type="dxa"/>
          </w:tcPr>
          <w:p w14:paraId="4755BBD2" w14:textId="24D165CF" w:rsidR="00264D91" w:rsidRPr="00264D91" w:rsidRDefault="00264D91" w:rsidP="003B6185">
            <w:pPr>
              <w:jc w:val="right"/>
            </w:pPr>
            <w:r w:rsidRPr="00264D91">
              <w:t>–</w:t>
            </w:r>
          </w:p>
        </w:tc>
      </w:tr>
      <w:tr w:rsidR="00264D91" w14:paraId="21BF1AE2" w14:textId="77777777" w:rsidTr="00CE0F62">
        <w:tc>
          <w:tcPr>
            <w:tcW w:w="5524" w:type="dxa"/>
          </w:tcPr>
          <w:p w14:paraId="604365D5" w14:textId="3456F6E8" w:rsidR="00264D91" w:rsidRPr="00264D91" w:rsidRDefault="00264D91" w:rsidP="00264D91">
            <w:r w:rsidRPr="00264D91">
              <w:t>$360,000</w:t>
            </w:r>
            <w:r w:rsidR="00C51832" w:rsidRPr="00264D91">
              <w:t>–</w:t>
            </w:r>
            <w:r w:rsidRPr="00264D91">
              <w:t>$369,999</w:t>
            </w:r>
          </w:p>
        </w:tc>
        <w:tc>
          <w:tcPr>
            <w:tcW w:w="1842" w:type="dxa"/>
          </w:tcPr>
          <w:p w14:paraId="14A68129" w14:textId="234D0BDE" w:rsidR="00264D91" w:rsidRPr="00264D91" w:rsidRDefault="00264D91" w:rsidP="003B6185">
            <w:pPr>
              <w:jc w:val="right"/>
            </w:pPr>
            <w:r w:rsidRPr="00264D91">
              <w:t>–</w:t>
            </w:r>
          </w:p>
        </w:tc>
        <w:tc>
          <w:tcPr>
            <w:tcW w:w="1808" w:type="dxa"/>
          </w:tcPr>
          <w:p w14:paraId="52B5C122" w14:textId="091C46B6" w:rsidR="00264D91" w:rsidRPr="00264D91" w:rsidRDefault="00264D91" w:rsidP="003B6185">
            <w:pPr>
              <w:jc w:val="right"/>
            </w:pPr>
            <w:r w:rsidRPr="00264D91">
              <w:t>1</w:t>
            </w:r>
          </w:p>
        </w:tc>
      </w:tr>
      <w:tr w:rsidR="00264D91" w14:paraId="2D0FAA44" w14:textId="77777777" w:rsidTr="00CE0F62">
        <w:tc>
          <w:tcPr>
            <w:tcW w:w="5524" w:type="dxa"/>
          </w:tcPr>
          <w:p w14:paraId="3B77084C" w14:textId="0FD35410" w:rsidR="00264D91" w:rsidRPr="00264D91" w:rsidRDefault="00264D91" w:rsidP="00264D91">
            <w:r w:rsidRPr="00264D91">
              <w:t>$450,000</w:t>
            </w:r>
            <w:r w:rsidR="00C51832" w:rsidRPr="00264D91">
              <w:t>–</w:t>
            </w:r>
            <w:r w:rsidRPr="00264D91">
              <w:t>$459,999</w:t>
            </w:r>
          </w:p>
        </w:tc>
        <w:tc>
          <w:tcPr>
            <w:tcW w:w="1842" w:type="dxa"/>
          </w:tcPr>
          <w:p w14:paraId="60862E4A" w14:textId="09EC3107" w:rsidR="00264D91" w:rsidRPr="00264D91" w:rsidRDefault="00264D91" w:rsidP="003B6185">
            <w:pPr>
              <w:jc w:val="right"/>
            </w:pPr>
            <w:r w:rsidRPr="00264D91">
              <w:t>1</w:t>
            </w:r>
          </w:p>
        </w:tc>
        <w:tc>
          <w:tcPr>
            <w:tcW w:w="1808" w:type="dxa"/>
          </w:tcPr>
          <w:p w14:paraId="16AAAF31" w14:textId="77777777" w:rsidR="00264D91" w:rsidRPr="00264D91" w:rsidRDefault="00264D91" w:rsidP="003B6185">
            <w:pPr>
              <w:jc w:val="right"/>
            </w:pPr>
          </w:p>
        </w:tc>
      </w:tr>
      <w:tr w:rsidR="00264D91" w14:paraId="54125C4A" w14:textId="77777777" w:rsidTr="00CE0F62">
        <w:tc>
          <w:tcPr>
            <w:tcW w:w="5524" w:type="dxa"/>
          </w:tcPr>
          <w:p w14:paraId="255DEE21" w14:textId="30E7D43A" w:rsidR="00264D91" w:rsidRPr="00C51832" w:rsidRDefault="00264D91" w:rsidP="00264D91">
            <w:pPr>
              <w:rPr>
                <w:b/>
                <w:bCs/>
              </w:rPr>
            </w:pPr>
            <w:r w:rsidRPr="00C51832">
              <w:rPr>
                <w:b/>
                <w:bCs/>
              </w:rPr>
              <w:t>Total number of responsible persons</w:t>
            </w:r>
          </w:p>
        </w:tc>
        <w:tc>
          <w:tcPr>
            <w:tcW w:w="1842" w:type="dxa"/>
          </w:tcPr>
          <w:p w14:paraId="1F8536E4" w14:textId="056C24F3" w:rsidR="00264D91" w:rsidRPr="00C51832" w:rsidRDefault="00264D91" w:rsidP="003B6185">
            <w:pPr>
              <w:jc w:val="right"/>
              <w:rPr>
                <w:b/>
                <w:bCs/>
              </w:rPr>
            </w:pPr>
            <w:r w:rsidRPr="00C51832">
              <w:rPr>
                <w:b/>
                <w:bCs/>
              </w:rPr>
              <w:t>2</w:t>
            </w:r>
          </w:p>
        </w:tc>
        <w:tc>
          <w:tcPr>
            <w:tcW w:w="1808" w:type="dxa"/>
          </w:tcPr>
          <w:p w14:paraId="54978691" w14:textId="4DDEB44D" w:rsidR="00264D91" w:rsidRPr="00C51832" w:rsidRDefault="00264D91" w:rsidP="003B6185">
            <w:pPr>
              <w:jc w:val="right"/>
              <w:rPr>
                <w:b/>
                <w:bCs/>
              </w:rPr>
            </w:pPr>
            <w:r w:rsidRPr="00C51832">
              <w:rPr>
                <w:b/>
                <w:bCs/>
              </w:rPr>
              <w:t>2</w:t>
            </w:r>
          </w:p>
        </w:tc>
      </w:tr>
      <w:tr w:rsidR="008246B3" w14:paraId="7F100AD3" w14:textId="77777777" w:rsidTr="00CE0F62">
        <w:tc>
          <w:tcPr>
            <w:tcW w:w="5524" w:type="dxa"/>
          </w:tcPr>
          <w:p w14:paraId="02DF02E1" w14:textId="213FA3A2" w:rsidR="008246B3" w:rsidRPr="008246B3" w:rsidRDefault="008246B3" w:rsidP="008246B3">
            <w:pPr>
              <w:rPr>
                <w:b/>
                <w:bCs/>
              </w:rPr>
            </w:pPr>
            <w:r w:rsidRPr="008246B3">
              <w:rPr>
                <w:b/>
                <w:bCs/>
              </w:rPr>
              <w:t>Total remuneration received, or due and receivable by responsible persons from VEC services for the financial period</w:t>
            </w:r>
          </w:p>
        </w:tc>
        <w:tc>
          <w:tcPr>
            <w:tcW w:w="1842" w:type="dxa"/>
          </w:tcPr>
          <w:p w14:paraId="407E297C" w14:textId="1A99EF54" w:rsidR="008246B3" w:rsidRPr="008246B3" w:rsidRDefault="008246B3" w:rsidP="003B6185">
            <w:pPr>
              <w:jc w:val="right"/>
              <w:rPr>
                <w:b/>
                <w:bCs/>
              </w:rPr>
            </w:pPr>
            <w:r w:rsidRPr="008246B3">
              <w:rPr>
                <w:b/>
                <w:bCs/>
              </w:rPr>
              <w:t>823</w:t>
            </w:r>
          </w:p>
        </w:tc>
        <w:tc>
          <w:tcPr>
            <w:tcW w:w="1808" w:type="dxa"/>
          </w:tcPr>
          <w:p w14:paraId="430A5949" w14:textId="3B555E74" w:rsidR="008246B3" w:rsidRPr="008246B3" w:rsidRDefault="008246B3" w:rsidP="003B6185">
            <w:pPr>
              <w:jc w:val="right"/>
              <w:rPr>
                <w:b/>
                <w:bCs/>
              </w:rPr>
            </w:pPr>
            <w:r w:rsidRPr="008246B3">
              <w:rPr>
                <w:b/>
                <w:bCs/>
              </w:rPr>
              <w:t>685</w:t>
            </w:r>
          </w:p>
        </w:tc>
      </w:tr>
    </w:tbl>
    <w:p w14:paraId="58B9D07F" w14:textId="77777777" w:rsidR="00642D51" w:rsidRDefault="00642D51" w:rsidP="00642D51">
      <w:pPr>
        <w:pStyle w:val="Heading4"/>
      </w:pPr>
      <w:r>
        <w:t xml:space="preserve">9.4 Remuneration of executives </w:t>
      </w:r>
    </w:p>
    <w:p w14:paraId="6B808442" w14:textId="77777777" w:rsidR="00642D51" w:rsidRDefault="00642D51" w:rsidP="00642D51">
      <w:r>
        <w:t xml:space="preserve">The number of senior executive service members, other than Ministers and accountable officers, and their total remuneration during the reporting period are shown in the table below. Total annualised employee equivalents </w:t>
      </w:r>
      <w:proofErr w:type="gramStart"/>
      <w:r>
        <w:t>provides</w:t>
      </w:r>
      <w:proofErr w:type="gramEnd"/>
      <w:r>
        <w:t xml:space="preserve"> a measure of full time equivalent executive officers over the reporting period.</w:t>
      </w:r>
    </w:p>
    <w:p w14:paraId="1E73E3C5" w14:textId="77777777" w:rsidR="00CE0F62" w:rsidRDefault="00642D51" w:rsidP="00642D51">
      <w:r>
        <w:t xml:space="preserve">Remuneration comprises employee benefits (as defined in AASB 119 </w:t>
      </w:r>
      <w:r w:rsidRPr="00642D51">
        <w:rPr>
          <w:i/>
          <w:iCs/>
        </w:rPr>
        <w:t>Employee Benefits</w:t>
      </w:r>
      <w:r>
        <w:t>) in all forms of consideration paid, payable or provided by the VEC on or behalf of the VEC, in exchange for services rendered. Accordingly, remuneration is determined on an accrual basis.</w:t>
      </w:r>
    </w:p>
    <w:tbl>
      <w:tblPr>
        <w:tblStyle w:val="TableGrid"/>
        <w:tblW w:w="0" w:type="auto"/>
        <w:tblLook w:val="04A0" w:firstRow="1" w:lastRow="0" w:firstColumn="1" w:lastColumn="0" w:noHBand="0" w:noVBand="1"/>
        <w:tblCaption w:val="Executive officers' remuneration"/>
        <w:tblDescription w:val="Table shows total remuneration and number of executives for the past 2 financial years."/>
      </w:tblPr>
      <w:tblGrid>
        <w:gridCol w:w="5524"/>
        <w:gridCol w:w="1842"/>
        <w:gridCol w:w="1808"/>
      </w:tblGrid>
      <w:tr w:rsidR="00E53BEC" w14:paraId="0FEF3737" w14:textId="77777777" w:rsidTr="00407433">
        <w:tc>
          <w:tcPr>
            <w:tcW w:w="9174" w:type="dxa"/>
            <w:gridSpan w:val="3"/>
          </w:tcPr>
          <w:p w14:paraId="5B3EB694" w14:textId="760466EC" w:rsidR="00E53BEC" w:rsidRPr="00D07E66" w:rsidRDefault="00E53BEC" w:rsidP="00642D51">
            <w:pPr>
              <w:rPr>
                <w:b/>
                <w:bCs/>
              </w:rPr>
            </w:pPr>
            <w:r w:rsidRPr="00D07E66">
              <w:rPr>
                <w:b/>
                <w:bCs/>
              </w:rPr>
              <w:t>Remuneration of executive officers (including key management personnel disclosed in Note 9.5)</w:t>
            </w:r>
          </w:p>
        </w:tc>
      </w:tr>
      <w:tr w:rsidR="00D06716" w14:paraId="793912F4" w14:textId="77777777" w:rsidTr="00D06716">
        <w:tc>
          <w:tcPr>
            <w:tcW w:w="5524" w:type="dxa"/>
          </w:tcPr>
          <w:p w14:paraId="6725FE96" w14:textId="77777777" w:rsidR="00D06716" w:rsidRDefault="00D06716" w:rsidP="00642D51"/>
        </w:tc>
        <w:tc>
          <w:tcPr>
            <w:tcW w:w="1842" w:type="dxa"/>
          </w:tcPr>
          <w:p w14:paraId="37A4B6E1" w14:textId="7AA5A47C" w:rsidR="00D06716" w:rsidRDefault="00E53BEC" w:rsidP="003B6185">
            <w:pPr>
              <w:jc w:val="right"/>
            </w:pPr>
            <w:r>
              <w:t>Total remuneration 2025 ($’000)</w:t>
            </w:r>
          </w:p>
        </w:tc>
        <w:tc>
          <w:tcPr>
            <w:tcW w:w="1808" w:type="dxa"/>
          </w:tcPr>
          <w:p w14:paraId="4508AF47" w14:textId="3B8E1BA4" w:rsidR="00D06716" w:rsidRDefault="00E53BEC" w:rsidP="003B6185">
            <w:pPr>
              <w:jc w:val="right"/>
            </w:pPr>
            <w:r>
              <w:t>Total remuneration 2024 ($’000)</w:t>
            </w:r>
          </w:p>
        </w:tc>
      </w:tr>
      <w:tr w:rsidR="00E230EA" w14:paraId="5E9C8F49" w14:textId="77777777" w:rsidTr="00D06716">
        <w:tc>
          <w:tcPr>
            <w:tcW w:w="5524" w:type="dxa"/>
          </w:tcPr>
          <w:p w14:paraId="2657FEC9" w14:textId="77777777" w:rsidR="00E230EA" w:rsidRPr="00E230EA" w:rsidRDefault="00E230EA" w:rsidP="00E230EA">
            <w:r w:rsidRPr="00E230EA">
              <w:t>Total remuneration</w:t>
            </w:r>
          </w:p>
          <w:p w14:paraId="1D990484" w14:textId="18D629E2" w:rsidR="00E230EA" w:rsidRPr="00E230EA" w:rsidRDefault="00E230EA" w:rsidP="00E230EA">
            <w:r w:rsidRPr="00E230EA">
              <w:t> </w:t>
            </w:r>
          </w:p>
        </w:tc>
        <w:tc>
          <w:tcPr>
            <w:tcW w:w="1842" w:type="dxa"/>
          </w:tcPr>
          <w:p w14:paraId="124F08C2" w14:textId="6B1173CD" w:rsidR="00E230EA" w:rsidRPr="00E230EA" w:rsidRDefault="00E230EA" w:rsidP="003B6185">
            <w:pPr>
              <w:jc w:val="right"/>
            </w:pPr>
            <w:r w:rsidRPr="00E230EA">
              <w:t>2,096</w:t>
            </w:r>
          </w:p>
        </w:tc>
        <w:tc>
          <w:tcPr>
            <w:tcW w:w="1808" w:type="dxa"/>
          </w:tcPr>
          <w:p w14:paraId="7D0FB4EB" w14:textId="1794823A" w:rsidR="00E230EA" w:rsidRPr="00E230EA" w:rsidRDefault="00E230EA" w:rsidP="003B6185">
            <w:pPr>
              <w:jc w:val="right"/>
            </w:pPr>
            <w:r w:rsidRPr="00E230EA">
              <w:t>1,459</w:t>
            </w:r>
          </w:p>
        </w:tc>
      </w:tr>
      <w:tr w:rsidR="00E230EA" w14:paraId="28E9CE66" w14:textId="77777777" w:rsidTr="00D06716">
        <w:tc>
          <w:tcPr>
            <w:tcW w:w="5524" w:type="dxa"/>
          </w:tcPr>
          <w:p w14:paraId="37549D33" w14:textId="77777777" w:rsidR="00E230EA" w:rsidRPr="00E230EA" w:rsidRDefault="00E230EA" w:rsidP="00E230EA">
            <w:r w:rsidRPr="00E230EA">
              <w:t>Total number of executives(</w:t>
            </w:r>
            <w:proofErr w:type="spellStart"/>
            <w:r w:rsidRPr="00E230EA">
              <w:t>i</w:t>
            </w:r>
            <w:proofErr w:type="spellEnd"/>
            <w:r w:rsidRPr="00E230EA">
              <w:t>)</w:t>
            </w:r>
          </w:p>
          <w:p w14:paraId="3731BD5C" w14:textId="441F74DC" w:rsidR="00E230EA" w:rsidRPr="00E230EA" w:rsidRDefault="00E230EA" w:rsidP="00E230EA">
            <w:r w:rsidRPr="00E230EA">
              <w:t> </w:t>
            </w:r>
          </w:p>
        </w:tc>
        <w:tc>
          <w:tcPr>
            <w:tcW w:w="1842" w:type="dxa"/>
          </w:tcPr>
          <w:p w14:paraId="0A3A4419" w14:textId="05D2F2C5" w:rsidR="00E230EA" w:rsidRPr="00E230EA" w:rsidRDefault="00E230EA" w:rsidP="003B6185">
            <w:pPr>
              <w:jc w:val="right"/>
            </w:pPr>
            <w:r w:rsidRPr="00E230EA">
              <w:t>8</w:t>
            </w:r>
          </w:p>
        </w:tc>
        <w:tc>
          <w:tcPr>
            <w:tcW w:w="1808" w:type="dxa"/>
          </w:tcPr>
          <w:p w14:paraId="7853261B" w14:textId="08B810B0" w:rsidR="00E230EA" w:rsidRPr="00E230EA" w:rsidRDefault="00E230EA" w:rsidP="003B6185">
            <w:pPr>
              <w:jc w:val="right"/>
            </w:pPr>
            <w:r w:rsidRPr="00E230EA">
              <w:t>7</w:t>
            </w:r>
          </w:p>
        </w:tc>
      </w:tr>
      <w:tr w:rsidR="00E230EA" w14:paraId="247419F4" w14:textId="77777777" w:rsidTr="00D06716">
        <w:tc>
          <w:tcPr>
            <w:tcW w:w="5524" w:type="dxa"/>
          </w:tcPr>
          <w:p w14:paraId="2C9FEACF" w14:textId="1864EE5B" w:rsidR="00E230EA" w:rsidRPr="00E230EA" w:rsidRDefault="00E230EA" w:rsidP="00E230EA">
            <w:r w:rsidRPr="00E230EA">
              <w:t>Total annualised employee equivalents(ii)</w:t>
            </w:r>
          </w:p>
        </w:tc>
        <w:tc>
          <w:tcPr>
            <w:tcW w:w="1842" w:type="dxa"/>
          </w:tcPr>
          <w:p w14:paraId="0DFFD32E" w14:textId="7318D84C" w:rsidR="00E230EA" w:rsidRPr="00E230EA" w:rsidRDefault="00E230EA" w:rsidP="003B6185">
            <w:pPr>
              <w:jc w:val="right"/>
            </w:pPr>
            <w:r w:rsidRPr="00E230EA">
              <w:t>7.70</w:t>
            </w:r>
          </w:p>
        </w:tc>
        <w:tc>
          <w:tcPr>
            <w:tcW w:w="1808" w:type="dxa"/>
          </w:tcPr>
          <w:p w14:paraId="2A55463B" w14:textId="1B2EC124" w:rsidR="00E230EA" w:rsidRPr="00E230EA" w:rsidRDefault="00E230EA" w:rsidP="003B6185">
            <w:pPr>
              <w:jc w:val="right"/>
            </w:pPr>
            <w:r w:rsidRPr="00E230EA">
              <w:t>5.44</w:t>
            </w:r>
          </w:p>
        </w:tc>
      </w:tr>
    </w:tbl>
    <w:p w14:paraId="77AA583C" w14:textId="77777777" w:rsidR="00A01D45" w:rsidRDefault="00F9408E" w:rsidP="00A4234B">
      <w:pPr>
        <w:pStyle w:val="ListParagraph"/>
        <w:numPr>
          <w:ilvl w:val="0"/>
          <w:numId w:val="140"/>
        </w:numPr>
      </w:pPr>
      <w:r>
        <w:t>The number of executives has increased because of the creation of a new executive role, Regulatory Services effective from August 2024.</w:t>
      </w:r>
    </w:p>
    <w:p w14:paraId="7449E16E" w14:textId="3B70F66C" w:rsidR="00F9408E" w:rsidRDefault="00F9408E" w:rsidP="00A4234B">
      <w:pPr>
        <w:pStyle w:val="ListParagraph"/>
        <w:numPr>
          <w:ilvl w:val="0"/>
          <w:numId w:val="140"/>
        </w:numPr>
      </w:pPr>
      <w:r>
        <w:lastRenderedPageBreak/>
        <w:t>Annualised employee equivalent is based on the time fraction worked over the reporting period.</w:t>
      </w:r>
    </w:p>
    <w:p w14:paraId="515A381D" w14:textId="77777777" w:rsidR="00F9408E" w:rsidRDefault="00F9408E" w:rsidP="00A01D45">
      <w:pPr>
        <w:pStyle w:val="Heading4"/>
      </w:pPr>
      <w:r>
        <w:t>9.5 Related parties</w:t>
      </w:r>
    </w:p>
    <w:p w14:paraId="0D2793D2" w14:textId="16E1B5D4" w:rsidR="00F9408E" w:rsidRDefault="00F9408E" w:rsidP="00F9408E">
      <w:r>
        <w:t>The VEC is a wholly owned and controlled entity of the State of Victoria.</w:t>
      </w:r>
    </w:p>
    <w:p w14:paraId="425E8641" w14:textId="77777777" w:rsidR="00F9408E" w:rsidRDefault="00F9408E" w:rsidP="00F9408E">
      <w:r>
        <w:t>Related parties of the VEC include:</w:t>
      </w:r>
    </w:p>
    <w:p w14:paraId="772AA248" w14:textId="77777777" w:rsidR="00A01D45" w:rsidRDefault="00F9408E" w:rsidP="00A4234B">
      <w:pPr>
        <w:pStyle w:val="ListParagraph"/>
        <w:numPr>
          <w:ilvl w:val="0"/>
          <w:numId w:val="141"/>
        </w:numPr>
      </w:pPr>
      <w:r>
        <w:t>all key management personnel and their close family members and personal business interests (controlled entities, joint ventures and entities they have significant influence over)</w:t>
      </w:r>
    </w:p>
    <w:p w14:paraId="77F2709D" w14:textId="77777777" w:rsidR="00A01D45" w:rsidRDefault="00F9408E" w:rsidP="00A4234B">
      <w:pPr>
        <w:pStyle w:val="ListParagraph"/>
        <w:numPr>
          <w:ilvl w:val="0"/>
          <w:numId w:val="141"/>
        </w:numPr>
      </w:pPr>
      <w:r>
        <w:t>all cabinet ministers and their close family members</w:t>
      </w:r>
    </w:p>
    <w:p w14:paraId="0572E792" w14:textId="2A4D70F0" w:rsidR="00F9408E" w:rsidRDefault="00F9408E" w:rsidP="00A4234B">
      <w:pPr>
        <w:pStyle w:val="ListParagraph"/>
        <w:numPr>
          <w:ilvl w:val="0"/>
          <w:numId w:val="141"/>
        </w:numPr>
      </w:pPr>
      <w:r>
        <w:t>all departments and public sector entities that are controlled and consolidated into the whole of state consolidated financial statements.</w:t>
      </w:r>
    </w:p>
    <w:p w14:paraId="237030EB" w14:textId="50637733" w:rsidR="00E21519" w:rsidRDefault="00F9408E" w:rsidP="00F9408E">
      <w:r>
        <w:t>All related party transactions have been entered into on an arm’s length basis.</w:t>
      </w:r>
    </w:p>
    <w:p w14:paraId="702B7F77" w14:textId="77777777" w:rsidR="00E03F7C" w:rsidRDefault="00E03F7C" w:rsidP="00E03F7C">
      <w:pPr>
        <w:pStyle w:val="Heading4"/>
      </w:pPr>
      <w:r>
        <w:t>Significant transactions with government-related entities</w:t>
      </w:r>
    </w:p>
    <w:p w14:paraId="4FC5FE6D" w14:textId="77777777" w:rsidR="00E03F7C" w:rsidRDefault="00E03F7C" w:rsidP="00E03F7C">
      <w:pPr>
        <w:pStyle w:val="Heading5"/>
      </w:pPr>
      <w:r>
        <w:t>Controlled</w:t>
      </w:r>
    </w:p>
    <w:p w14:paraId="79BE81B9" w14:textId="77777777" w:rsidR="00E03F7C" w:rsidRDefault="00E03F7C" w:rsidP="00E03F7C">
      <w:r>
        <w:t xml:space="preserve">The VEC received funding from the Consolidated Fund of $124.0 million (2024: $62.6 million). </w:t>
      </w:r>
      <w:r>
        <w:tab/>
      </w:r>
    </w:p>
    <w:p w14:paraId="1C838627" w14:textId="77777777" w:rsidR="00E03F7C" w:rsidRDefault="00E03F7C" w:rsidP="00E03F7C">
      <w:pPr>
        <w:pStyle w:val="Heading5"/>
      </w:pPr>
      <w:r>
        <w:t>Administered</w:t>
      </w:r>
    </w:p>
    <w:p w14:paraId="7CBE4807" w14:textId="77777777" w:rsidR="00E03F7C" w:rsidRDefault="00E03F7C" w:rsidP="00E03F7C">
      <w:r>
        <w:t>The VEC received funding and made payments to the Consolidated Fund of $13.4 million (2024: $15.6 million) and $31.3 million (2024: $9.9 million) respectively.</w:t>
      </w:r>
      <w:r>
        <w:tab/>
      </w:r>
    </w:p>
    <w:p w14:paraId="2ADE27C9" w14:textId="77777777" w:rsidR="00E03F7C" w:rsidRDefault="00E03F7C" w:rsidP="00D9771D">
      <w:pPr>
        <w:pStyle w:val="Heading4"/>
      </w:pPr>
      <w:r>
        <w:t>Remuneration of key management personnel (KMP) of the VEC include:</w:t>
      </w:r>
    </w:p>
    <w:p w14:paraId="27A90B95" w14:textId="77777777" w:rsidR="00E03F7C" w:rsidRDefault="00E03F7C" w:rsidP="00E03F7C">
      <w:r>
        <w:t>Mr Sven Bluemmel, Electoral Commissioner</w:t>
      </w:r>
    </w:p>
    <w:p w14:paraId="1B2E2A7F" w14:textId="77777777" w:rsidR="00E03F7C" w:rsidRDefault="00E03F7C" w:rsidP="00E03F7C">
      <w:r>
        <w:t>Ms Dana Fleming, Deputy Electoral Commissioner</w:t>
      </w:r>
    </w:p>
    <w:p w14:paraId="4B7931CE" w14:textId="77777777" w:rsidR="00E03F7C" w:rsidRDefault="00E03F7C" w:rsidP="00E03F7C">
      <w:r>
        <w:t xml:space="preserve">The compensation below excludes the salaries and benefits the </w:t>
      </w:r>
      <w:proofErr w:type="gramStart"/>
      <w:r>
        <w:t>Portfolio Minister</w:t>
      </w:r>
      <w:proofErr w:type="gramEnd"/>
      <w:r>
        <w:t xml:space="preserve"> receives. The Minister’s remuneration and allowances is set by the </w:t>
      </w:r>
      <w:r w:rsidRPr="00D9771D">
        <w:rPr>
          <w:i/>
          <w:iCs/>
        </w:rPr>
        <w:t>Parliamentary Salaries and Superannuation Act 1968</w:t>
      </w:r>
      <w:r>
        <w:t xml:space="preserve"> and is reported within the State’s Annual Financial Report.</w:t>
      </w:r>
    </w:p>
    <w:tbl>
      <w:tblPr>
        <w:tblStyle w:val="TableGrid"/>
        <w:tblW w:w="0" w:type="auto"/>
        <w:tblLook w:val="04A0" w:firstRow="1" w:lastRow="0" w:firstColumn="1" w:lastColumn="0" w:noHBand="0" w:noVBand="1"/>
        <w:tblCaption w:val="Compensation of key management personnel"/>
        <w:tblDescription w:val="Table shows total compensation for the last 2 financial years."/>
      </w:tblPr>
      <w:tblGrid>
        <w:gridCol w:w="5524"/>
        <w:gridCol w:w="1842"/>
        <w:gridCol w:w="1808"/>
      </w:tblGrid>
      <w:tr w:rsidR="00D9771D" w14:paraId="74AD014B" w14:textId="77777777" w:rsidTr="0065048E">
        <w:tc>
          <w:tcPr>
            <w:tcW w:w="5524" w:type="dxa"/>
          </w:tcPr>
          <w:p w14:paraId="1768C416" w14:textId="7396E738" w:rsidR="00D9771D" w:rsidRPr="00C814B5" w:rsidRDefault="0065048E" w:rsidP="00E03F7C">
            <w:pPr>
              <w:rPr>
                <w:b/>
                <w:bCs/>
              </w:rPr>
            </w:pPr>
            <w:r w:rsidRPr="00C814B5">
              <w:rPr>
                <w:b/>
                <w:bCs/>
              </w:rPr>
              <w:t>Compensation of KMPs</w:t>
            </w:r>
          </w:p>
        </w:tc>
        <w:tc>
          <w:tcPr>
            <w:tcW w:w="1842" w:type="dxa"/>
          </w:tcPr>
          <w:p w14:paraId="293732A5" w14:textId="54B01E9F" w:rsidR="00D9771D" w:rsidRPr="00C814B5" w:rsidRDefault="0065048E" w:rsidP="003B6185">
            <w:pPr>
              <w:jc w:val="right"/>
              <w:rPr>
                <w:b/>
                <w:bCs/>
              </w:rPr>
            </w:pPr>
            <w:r w:rsidRPr="00C814B5">
              <w:rPr>
                <w:b/>
                <w:bCs/>
              </w:rPr>
              <w:t>2025 ($’000)</w:t>
            </w:r>
          </w:p>
        </w:tc>
        <w:tc>
          <w:tcPr>
            <w:tcW w:w="1808" w:type="dxa"/>
          </w:tcPr>
          <w:p w14:paraId="459EB5B0" w14:textId="76777659" w:rsidR="00D9771D" w:rsidRPr="00C814B5" w:rsidRDefault="0065048E" w:rsidP="003B6185">
            <w:pPr>
              <w:jc w:val="right"/>
              <w:rPr>
                <w:b/>
                <w:bCs/>
              </w:rPr>
            </w:pPr>
            <w:r w:rsidRPr="00C814B5">
              <w:rPr>
                <w:b/>
                <w:bCs/>
              </w:rPr>
              <w:t>2024 ($’000)</w:t>
            </w:r>
          </w:p>
        </w:tc>
      </w:tr>
      <w:tr w:rsidR="00D9771D" w14:paraId="0DC2B729" w14:textId="77777777" w:rsidTr="0065048E">
        <w:tc>
          <w:tcPr>
            <w:tcW w:w="5524" w:type="dxa"/>
          </w:tcPr>
          <w:p w14:paraId="2C178AB7" w14:textId="27C33D52" w:rsidR="00D9771D" w:rsidRPr="00C814B5" w:rsidRDefault="00C814B5" w:rsidP="00E03F7C">
            <w:pPr>
              <w:rPr>
                <w:b/>
                <w:bCs/>
              </w:rPr>
            </w:pPr>
            <w:r w:rsidRPr="00C814B5">
              <w:rPr>
                <w:b/>
                <w:bCs/>
              </w:rPr>
              <w:t>Total</w:t>
            </w:r>
          </w:p>
        </w:tc>
        <w:tc>
          <w:tcPr>
            <w:tcW w:w="1842" w:type="dxa"/>
          </w:tcPr>
          <w:p w14:paraId="1E315AAF" w14:textId="5DF08D89" w:rsidR="00D9771D" w:rsidRPr="00C814B5" w:rsidRDefault="00C814B5" w:rsidP="003B6185">
            <w:pPr>
              <w:jc w:val="right"/>
              <w:rPr>
                <w:b/>
                <w:bCs/>
              </w:rPr>
            </w:pPr>
            <w:r w:rsidRPr="00C814B5">
              <w:rPr>
                <w:b/>
                <w:bCs/>
              </w:rPr>
              <w:t>823</w:t>
            </w:r>
          </w:p>
        </w:tc>
        <w:tc>
          <w:tcPr>
            <w:tcW w:w="1808" w:type="dxa"/>
          </w:tcPr>
          <w:p w14:paraId="6670BAFF" w14:textId="3D8F2FFF" w:rsidR="00D9771D" w:rsidRPr="00C814B5" w:rsidRDefault="0065048E" w:rsidP="003B6185">
            <w:pPr>
              <w:jc w:val="right"/>
              <w:rPr>
                <w:b/>
                <w:bCs/>
              </w:rPr>
            </w:pPr>
            <w:r w:rsidRPr="00C814B5">
              <w:rPr>
                <w:b/>
                <w:bCs/>
              </w:rPr>
              <w:t>685</w:t>
            </w:r>
          </w:p>
        </w:tc>
      </w:tr>
    </w:tbl>
    <w:p w14:paraId="45D97F39" w14:textId="77777777" w:rsidR="00150446" w:rsidRDefault="00150446" w:rsidP="00150446">
      <w:pPr>
        <w:pStyle w:val="Heading4"/>
      </w:pPr>
      <w:r>
        <w:t>Transactions and balances with key management personnel and other related parties</w:t>
      </w:r>
    </w:p>
    <w:p w14:paraId="43F2861F" w14:textId="77777777" w:rsidR="00150446" w:rsidRDefault="00150446" w:rsidP="00150446">
      <w:r>
        <w:t xml:space="preserve">Given the breadth and depth of State government activities, related parties transact with the Victorian public sector in a manner consistent with other members of the </w:t>
      </w:r>
      <w:r>
        <w:lastRenderedPageBreak/>
        <w:t xml:space="preserve">public, e.g. stamp duty and other government fees and charges. Further employment processes within the Victorian public sector occur on terms and consistent with the </w:t>
      </w:r>
      <w:r w:rsidRPr="00150446">
        <w:rPr>
          <w:i/>
          <w:iCs/>
        </w:rPr>
        <w:t>Public Administration Act 2004</w:t>
      </w:r>
      <w:r>
        <w:t xml:space="preserve"> and Codes of Conduct and Standards issued by the Victorian Public Sector Commission. Procurement processes occur on terms and conditions consistent with the Victorian Government Purchasing Board requirements.</w:t>
      </w:r>
    </w:p>
    <w:p w14:paraId="4A1039FD" w14:textId="77777777" w:rsidR="00150446" w:rsidRDefault="00150446" w:rsidP="00150446">
      <w:r>
        <w:t>Outside of normal citizen type transactions with the VEC, there were no related party transactions that involved key management personnel, their close family members and their personal business interests. No provision has been required, nor any expense recognised, for impairment of receivables from related parties.</w:t>
      </w:r>
    </w:p>
    <w:p w14:paraId="6B8D79DF" w14:textId="77777777" w:rsidR="00150446" w:rsidRDefault="00150446" w:rsidP="00150446">
      <w:r>
        <w:t>The VEC has prepared the related party disclosures for the year based on reasonable enquiries made by management in relation to the portfolio ministers and their related parties and the information available to the organisation.</w:t>
      </w:r>
    </w:p>
    <w:p w14:paraId="2443578C" w14:textId="384EBA8E" w:rsidR="00CE76DF" w:rsidRPr="00AA2391" w:rsidRDefault="00150446" w:rsidP="00AA2391">
      <w:r w:rsidRPr="00AA2391">
        <w:t>There were no related party transactions that involved key management personnel, their close family members and their personal business interests. No provision has been required, nor any expense recognised, for impairment of receivables from related parties.</w:t>
      </w:r>
    </w:p>
    <w:p w14:paraId="3E95D517" w14:textId="5B068510" w:rsidR="0036221D" w:rsidRDefault="0036221D" w:rsidP="0036221D">
      <w:pPr>
        <w:pStyle w:val="Heading4"/>
      </w:pPr>
      <w:r w:rsidRPr="0036221D">
        <w:t>9.6 Remuneration of auditors</w:t>
      </w:r>
    </w:p>
    <w:tbl>
      <w:tblPr>
        <w:tblStyle w:val="TableGrid"/>
        <w:tblW w:w="0" w:type="auto"/>
        <w:tblLook w:val="04A0" w:firstRow="1" w:lastRow="0" w:firstColumn="1" w:lastColumn="0" w:noHBand="0" w:noVBand="1"/>
        <w:tblCaption w:val="Auditors' remuneration"/>
        <w:tblDescription w:val="Table shows Victorian Auditor General’s Office remuneration for 2024 and 2025 financial years."/>
      </w:tblPr>
      <w:tblGrid>
        <w:gridCol w:w="5807"/>
        <w:gridCol w:w="1701"/>
        <w:gridCol w:w="1666"/>
      </w:tblGrid>
      <w:tr w:rsidR="0057092E" w14:paraId="07F7F09E" w14:textId="77777777" w:rsidTr="00AA2391">
        <w:tc>
          <w:tcPr>
            <w:tcW w:w="5807" w:type="dxa"/>
          </w:tcPr>
          <w:p w14:paraId="09CD21CE" w14:textId="06AAC66F" w:rsidR="0057092E" w:rsidRPr="0057092E" w:rsidRDefault="0057092E" w:rsidP="0057092E">
            <w:pPr>
              <w:rPr>
                <w:b/>
                <w:bCs/>
              </w:rPr>
            </w:pPr>
            <w:r w:rsidRPr="0057092E">
              <w:rPr>
                <w:b/>
                <w:bCs/>
              </w:rPr>
              <w:t>Victorian Auditor General’s Office</w:t>
            </w:r>
          </w:p>
        </w:tc>
        <w:tc>
          <w:tcPr>
            <w:tcW w:w="1701" w:type="dxa"/>
          </w:tcPr>
          <w:p w14:paraId="1D969A54" w14:textId="74A4A197" w:rsidR="0057092E" w:rsidRPr="0057092E" w:rsidRDefault="0057092E" w:rsidP="003B6185">
            <w:pPr>
              <w:jc w:val="right"/>
              <w:rPr>
                <w:b/>
                <w:bCs/>
              </w:rPr>
            </w:pPr>
            <w:r w:rsidRPr="0057092E">
              <w:rPr>
                <w:b/>
                <w:bCs/>
              </w:rPr>
              <w:t>2025 ($’000)</w:t>
            </w:r>
          </w:p>
        </w:tc>
        <w:tc>
          <w:tcPr>
            <w:tcW w:w="1666" w:type="dxa"/>
          </w:tcPr>
          <w:p w14:paraId="35AB4EB9" w14:textId="07CD11C7" w:rsidR="0057092E" w:rsidRPr="0057092E" w:rsidRDefault="0057092E" w:rsidP="003B6185">
            <w:pPr>
              <w:jc w:val="right"/>
              <w:rPr>
                <w:b/>
                <w:bCs/>
              </w:rPr>
            </w:pPr>
            <w:r w:rsidRPr="0057092E">
              <w:rPr>
                <w:b/>
                <w:bCs/>
              </w:rPr>
              <w:t>2024 ($’000)</w:t>
            </w:r>
          </w:p>
        </w:tc>
      </w:tr>
      <w:tr w:rsidR="0057092E" w14:paraId="45725DC3" w14:textId="77777777" w:rsidTr="00AA2391">
        <w:tc>
          <w:tcPr>
            <w:tcW w:w="5807" w:type="dxa"/>
          </w:tcPr>
          <w:p w14:paraId="4DD695F8" w14:textId="2162973C" w:rsidR="0057092E" w:rsidRDefault="000C3210" w:rsidP="0057092E">
            <w:r>
              <w:t>Audit of the financial statements</w:t>
            </w:r>
          </w:p>
        </w:tc>
        <w:tc>
          <w:tcPr>
            <w:tcW w:w="1701" w:type="dxa"/>
          </w:tcPr>
          <w:p w14:paraId="3C442A41" w14:textId="54A91983" w:rsidR="0057092E" w:rsidRDefault="000C3210" w:rsidP="003B6185">
            <w:pPr>
              <w:jc w:val="right"/>
            </w:pPr>
            <w:r>
              <w:t>30</w:t>
            </w:r>
          </w:p>
        </w:tc>
        <w:tc>
          <w:tcPr>
            <w:tcW w:w="1666" w:type="dxa"/>
          </w:tcPr>
          <w:p w14:paraId="1E15CD51" w14:textId="4193448B" w:rsidR="0057092E" w:rsidRDefault="000C3210" w:rsidP="003B6185">
            <w:pPr>
              <w:jc w:val="right"/>
            </w:pPr>
            <w:r>
              <w:t>39</w:t>
            </w:r>
          </w:p>
        </w:tc>
      </w:tr>
      <w:tr w:rsidR="0057092E" w14:paraId="33691E8E" w14:textId="77777777" w:rsidTr="00AA2391">
        <w:tc>
          <w:tcPr>
            <w:tcW w:w="5807" w:type="dxa"/>
          </w:tcPr>
          <w:p w14:paraId="4F83EAAA" w14:textId="440A3BA0" w:rsidR="0057092E" w:rsidRPr="000C3210" w:rsidRDefault="000C3210" w:rsidP="0057092E">
            <w:pPr>
              <w:rPr>
                <w:b/>
                <w:bCs/>
              </w:rPr>
            </w:pPr>
            <w:r w:rsidRPr="000C3210">
              <w:rPr>
                <w:b/>
                <w:bCs/>
              </w:rPr>
              <w:t>Total remuneration of auditors</w:t>
            </w:r>
          </w:p>
        </w:tc>
        <w:tc>
          <w:tcPr>
            <w:tcW w:w="1701" w:type="dxa"/>
          </w:tcPr>
          <w:p w14:paraId="12CE5A05" w14:textId="2B2926B1" w:rsidR="0057092E" w:rsidRPr="000C3210" w:rsidRDefault="000C3210" w:rsidP="003B6185">
            <w:pPr>
              <w:jc w:val="right"/>
              <w:rPr>
                <w:b/>
                <w:bCs/>
              </w:rPr>
            </w:pPr>
            <w:r w:rsidRPr="000C3210">
              <w:rPr>
                <w:b/>
                <w:bCs/>
              </w:rPr>
              <w:t>30</w:t>
            </w:r>
          </w:p>
        </w:tc>
        <w:tc>
          <w:tcPr>
            <w:tcW w:w="1666" w:type="dxa"/>
          </w:tcPr>
          <w:p w14:paraId="116038A0" w14:textId="68D8C515" w:rsidR="0057092E" w:rsidRPr="000C3210" w:rsidRDefault="000C3210" w:rsidP="003B6185">
            <w:pPr>
              <w:jc w:val="right"/>
              <w:rPr>
                <w:b/>
                <w:bCs/>
              </w:rPr>
            </w:pPr>
            <w:r w:rsidRPr="000C3210">
              <w:rPr>
                <w:b/>
                <w:bCs/>
              </w:rPr>
              <w:t>39</w:t>
            </w:r>
          </w:p>
        </w:tc>
      </w:tr>
    </w:tbl>
    <w:p w14:paraId="59327603" w14:textId="77777777" w:rsidR="008B5154" w:rsidRDefault="008B5154" w:rsidP="008B5154">
      <w:pPr>
        <w:pStyle w:val="Heading4"/>
      </w:pPr>
      <w:r>
        <w:t>9.7 Subsequent events</w:t>
      </w:r>
    </w:p>
    <w:p w14:paraId="7FE6259B" w14:textId="77777777" w:rsidR="008B5154" w:rsidRDefault="008B5154" w:rsidP="008B5154">
      <w:r>
        <w:t xml:space="preserve">The VEC has entered into </w:t>
      </w:r>
      <w:proofErr w:type="gramStart"/>
      <w:r>
        <w:t>a number of</w:t>
      </w:r>
      <w:proofErr w:type="gramEnd"/>
      <w:r>
        <w:t xml:space="preserve"> lease agreements that will be signed and executed </w:t>
      </w:r>
      <w:proofErr w:type="gramStart"/>
      <w:r>
        <w:t>subsequent to</w:t>
      </w:r>
      <w:proofErr w:type="gramEnd"/>
      <w:r>
        <w:t xml:space="preserve"> 30 June 2025. Refer Note 7.2.1.</w:t>
      </w:r>
    </w:p>
    <w:p w14:paraId="3B3DA751" w14:textId="77777777" w:rsidR="008B5154" w:rsidRDefault="008B5154" w:rsidP="008B5154">
      <w:pPr>
        <w:pStyle w:val="Heading4"/>
      </w:pPr>
      <w:r>
        <w:t>9.8 Other accounting policies</w:t>
      </w:r>
    </w:p>
    <w:p w14:paraId="47489994" w14:textId="77777777" w:rsidR="008B5154" w:rsidRDefault="008B5154" w:rsidP="008B5154">
      <w:pPr>
        <w:pStyle w:val="Heading5"/>
      </w:pPr>
      <w:r>
        <w:t>Contributions by owners</w:t>
      </w:r>
    </w:p>
    <w:p w14:paraId="4738A3B9" w14:textId="77777777" w:rsidR="008B5154" w:rsidRDefault="008B5154" w:rsidP="008B5154">
      <w:r>
        <w:t xml:space="preserve">Consistent with the requirements of AASB 1004 </w:t>
      </w:r>
      <w:r w:rsidRPr="00BF3DD7">
        <w:rPr>
          <w:i/>
          <w:iCs/>
        </w:rPr>
        <w:t>Contributions</w:t>
      </w:r>
      <w:r>
        <w:t>, contributions by owners (that is, contributed capital and its repayment) are treated as equity transactions and, therefore, do not form part of the income and expenses of the VEC.</w:t>
      </w:r>
    </w:p>
    <w:p w14:paraId="35F80752" w14:textId="7E883F12" w:rsidR="008B5154" w:rsidRDefault="008B5154" w:rsidP="008B5154">
      <w:r>
        <w:t xml:space="preserve">Additions to net assets that have been designated as contributions are recognised as contributed capital. Other transfers that are </w:t>
      </w:r>
      <w:proofErr w:type="gramStart"/>
      <w:r>
        <w:t>in the nature of contributions</w:t>
      </w:r>
      <w:proofErr w:type="gramEnd"/>
      <w:r>
        <w:t xml:space="preserve"> to or distributions by owners have also been designated as contributions by owners.</w:t>
      </w:r>
    </w:p>
    <w:p w14:paraId="39E9A608" w14:textId="77777777" w:rsidR="00745431" w:rsidRDefault="00745431" w:rsidP="00E33FA0">
      <w:pPr>
        <w:pStyle w:val="Heading4"/>
      </w:pPr>
      <w:r>
        <w:t>9.9 Glossary of technical terms and style conventions</w:t>
      </w:r>
    </w:p>
    <w:p w14:paraId="539347F0" w14:textId="77777777" w:rsidR="00745431" w:rsidRDefault="00745431" w:rsidP="00E33FA0">
      <w:pPr>
        <w:pStyle w:val="Heading5"/>
      </w:pPr>
      <w:r>
        <w:t>Glossary</w:t>
      </w:r>
    </w:p>
    <w:p w14:paraId="543BA385" w14:textId="77777777" w:rsidR="00745431" w:rsidRPr="00E33FA0" w:rsidRDefault="00745431" w:rsidP="00745431">
      <w:pPr>
        <w:rPr>
          <w:b/>
          <w:bCs/>
        </w:rPr>
      </w:pPr>
      <w:r w:rsidRPr="00E33FA0">
        <w:rPr>
          <w:b/>
          <w:bCs/>
        </w:rPr>
        <w:t>Amortisation</w:t>
      </w:r>
    </w:p>
    <w:p w14:paraId="0EFCFD49" w14:textId="77777777" w:rsidR="00745431" w:rsidRDefault="00745431" w:rsidP="00745431">
      <w:r>
        <w:lastRenderedPageBreak/>
        <w:t>Amortisation is the expense which results from the consumption, extraction or use over time of a non-produced physical or intangible asset. This expense is classified as a flow from transactions.</w:t>
      </w:r>
    </w:p>
    <w:p w14:paraId="1A8D9670" w14:textId="77777777" w:rsidR="00745431" w:rsidRPr="00E33FA0" w:rsidRDefault="00745431" w:rsidP="00745431">
      <w:pPr>
        <w:rPr>
          <w:b/>
          <w:bCs/>
        </w:rPr>
      </w:pPr>
      <w:r w:rsidRPr="00E33FA0">
        <w:rPr>
          <w:b/>
          <w:bCs/>
        </w:rPr>
        <w:t>Borrowings</w:t>
      </w:r>
    </w:p>
    <w:p w14:paraId="44D11403" w14:textId="77777777" w:rsidR="00745431" w:rsidRDefault="00745431" w:rsidP="00745431">
      <w:r>
        <w:t>Borrowings refers to leases.</w:t>
      </w:r>
    </w:p>
    <w:p w14:paraId="23F9A250" w14:textId="77777777" w:rsidR="00745431" w:rsidRPr="00E33FA0" w:rsidRDefault="00745431" w:rsidP="00745431">
      <w:pPr>
        <w:rPr>
          <w:b/>
          <w:bCs/>
        </w:rPr>
      </w:pPr>
      <w:r w:rsidRPr="00E33FA0">
        <w:rPr>
          <w:b/>
          <w:bCs/>
        </w:rPr>
        <w:t>Comprehensive result</w:t>
      </w:r>
    </w:p>
    <w:p w14:paraId="3AD4AE21" w14:textId="77777777" w:rsidR="00745431" w:rsidRDefault="00745431" w:rsidP="00745431">
      <w:r>
        <w:t>The net result of all items of income and expense recognised for the period. It is the aggregate of operating result and other comprehensive income.</w:t>
      </w:r>
    </w:p>
    <w:p w14:paraId="0C290461" w14:textId="77777777" w:rsidR="00745431" w:rsidRPr="00E33FA0" w:rsidRDefault="00745431" w:rsidP="00745431">
      <w:pPr>
        <w:rPr>
          <w:b/>
          <w:bCs/>
        </w:rPr>
      </w:pPr>
      <w:r w:rsidRPr="00E33FA0">
        <w:rPr>
          <w:b/>
          <w:bCs/>
        </w:rPr>
        <w:t>Commitments</w:t>
      </w:r>
    </w:p>
    <w:p w14:paraId="1C99AF4B" w14:textId="77777777" w:rsidR="00745431" w:rsidRDefault="00745431" w:rsidP="00745431">
      <w:r>
        <w:t>Commitments include agreements to make payments in future that arise from non-cancellable contracts or statutory requirements. They may result from operating, capital and other outsourcing activities.</w:t>
      </w:r>
    </w:p>
    <w:p w14:paraId="4EE6909C" w14:textId="77777777" w:rsidR="00745431" w:rsidRPr="00E33FA0" w:rsidRDefault="00745431" w:rsidP="00745431">
      <w:pPr>
        <w:rPr>
          <w:b/>
          <w:bCs/>
        </w:rPr>
      </w:pPr>
      <w:r w:rsidRPr="00E33FA0">
        <w:rPr>
          <w:b/>
          <w:bCs/>
        </w:rPr>
        <w:t>Depreciation</w:t>
      </w:r>
    </w:p>
    <w:p w14:paraId="7E468BA2" w14:textId="77777777" w:rsidR="00745431" w:rsidRDefault="00745431" w:rsidP="00745431">
      <w:r>
        <w:t>Depreciation is an expense that arises from the consumption through wear or time of a produced physical or intangible asset. This expense is classified as a ‘transaction’ and so reduces the ‘net result from transaction’.</w:t>
      </w:r>
    </w:p>
    <w:p w14:paraId="7367B352" w14:textId="77777777" w:rsidR="00745431" w:rsidRPr="00E33FA0" w:rsidRDefault="00745431" w:rsidP="00745431">
      <w:pPr>
        <w:rPr>
          <w:b/>
          <w:bCs/>
        </w:rPr>
      </w:pPr>
      <w:r w:rsidRPr="00E33FA0">
        <w:rPr>
          <w:b/>
          <w:bCs/>
        </w:rPr>
        <w:t>Employee benefits expenses</w:t>
      </w:r>
    </w:p>
    <w:p w14:paraId="6C573929" w14:textId="77777777" w:rsidR="00745431" w:rsidRDefault="00745431" w:rsidP="00745431">
      <w:r>
        <w:t>Employee benefits expenses include all costs related to employment including wages and salaries, fringe benefits tax, leave entitlements, redundancy payments, defined benefit superannuation plans and defined contribution superannuation plans.</w:t>
      </w:r>
    </w:p>
    <w:p w14:paraId="6938DB25" w14:textId="77777777" w:rsidR="00745431" w:rsidRPr="00E33FA0" w:rsidRDefault="00745431" w:rsidP="00745431">
      <w:pPr>
        <w:rPr>
          <w:b/>
          <w:bCs/>
        </w:rPr>
      </w:pPr>
      <w:r w:rsidRPr="00E33FA0">
        <w:rPr>
          <w:b/>
          <w:bCs/>
        </w:rPr>
        <w:t>Ex gratia payments</w:t>
      </w:r>
    </w:p>
    <w:p w14:paraId="453C0105" w14:textId="77777777" w:rsidR="00745431" w:rsidRDefault="00745431" w:rsidP="00745431">
      <w:r>
        <w:t>Ex gratia expenses mean the voluntary payment of money or other non</w:t>
      </w:r>
      <w:r>
        <w:rPr>
          <w:rFonts w:ascii="Cambria Math" w:hAnsi="Cambria Math" w:cs="Cambria Math"/>
        </w:rPr>
        <w:t>‑</w:t>
      </w:r>
      <w:r>
        <w:t>monetary benefit (e.g. a write off) that is not made either to acquire goods, services or other benefits for the entity or to meet a legal liability, or to settle or resolve a possible legal liability or claim against the entity.</w:t>
      </w:r>
    </w:p>
    <w:p w14:paraId="29FFE9D8" w14:textId="77777777" w:rsidR="00745431" w:rsidRPr="00E33FA0" w:rsidRDefault="00745431" w:rsidP="00745431">
      <w:pPr>
        <w:rPr>
          <w:b/>
          <w:bCs/>
        </w:rPr>
      </w:pPr>
      <w:r w:rsidRPr="00E33FA0">
        <w:rPr>
          <w:b/>
          <w:bCs/>
        </w:rPr>
        <w:t>Financial asset</w:t>
      </w:r>
    </w:p>
    <w:p w14:paraId="59BAD2D1" w14:textId="77777777" w:rsidR="00745431" w:rsidRDefault="00745431" w:rsidP="00745431">
      <w:r>
        <w:t>A financial asset is any asset that is:</w:t>
      </w:r>
    </w:p>
    <w:p w14:paraId="41AB4C90" w14:textId="40CDC387" w:rsidR="00E33FA0" w:rsidRDefault="00FB5145" w:rsidP="00A4234B">
      <w:pPr>
        <w:pStyle w:val="ListParagraph"/>
        <w:numPr>
          <w:ilvl w:val="0"/>
          <w:numId w:val="142"/>
        </w:numPr>
      </w:pPr>
      <w:r>
        <w:t>c</w:t>
      </w:r>
      <w:r w:rsidR="00745431">
        <w:t>ash</w:t>
      </w:r>
    </w:p>
    <w:p w14:paraId="5CC7354A" w14:textId="77777777" w:rsidR="00E33FA0" w:rsidRDefault="00E33FA0" w:rsidP="00A4234B">
      <w:pPr>
        <w:pStyle w:val="ListParagraph"/>
        <w:numPr>
          <w:ilvl w:val="0"/>
          <w:numId w:val="142"/>
        </w:numPr>
      </w:pPr>
      <w:r>
        <w:t>a</w:t>
      </w:r>
      <w:r w:rsidR="00745431">
        <w:t>n equity instrument of another entity</w:t>
      </w:r>
    </w:p>
    <w:p w14:paraId="621A69D4" w14:textId="6726F664" w:rsidR="00745431" w:rsidRDefault="00745431" w:rsidP="00A4234B">
      <w:pPr>
        <w:pStyle w:val="ListParagraph"/>
        <w:numPr>
          <w:ilvl w:val="0"/>
          <w:numId w:val="142"/>
        </w:numPr>
      </w:pPr>
      <w:r>
        <w:t>a contractual or statutory right:</w:t>
      </w:r>
    </w:p>
    <w:p w14:paraId="167E423B" w14:textId="77777777" w:rsidR="00FB5145" w:rsidRDefault="00745431" w:rsidP="00A4234B">
      <w:pPr>
        <w:pStyle w:val="ListParagraph"/>
        <w:numPr>
          <w:ilvl w:val="0"/>
          <w:numId w:val="143"/>
        </w:numPr>
      </w:pPr>
      <w:r>
        <w:t>to receive cash or another financial asset from another entity</w:t>
      </w:r>
    </w:p>
    <w:p w14:paraId="5169DA4D" w14:textId="27161DB4" w:rsidR="00FB5145" w:rsidRDefault="00745431" w:rsidP="004A4D9A">
      <w:pPr>
        <w:ind w:left="720"/>
      </w:pPr>
      <w:r>
        <w:t xml:space="preserve">or </w:t>
      </w:r>
    </w:p>
    <w:p w14:paraId="64E10F8A" w14:textId="07F15C2D" w:rsidR="00745431" w:rsidRDefault="00745431" w:rsidP="00A4234B">
      <w:pPr>
        <w:pStyle w:val="ListParagraph"/>
        <w:numPr>
          <w:ilvl w:val="0"/>
          <w:numId w:val="143"/>
        </w:numPr>
      </w:pPr>
      <w:r>
        <w:lastRenderedPageBreak/>
        <w:t>to exchange financial assets or financial liabilities with another entity under conditions that are potentially favourable to the entity</w:t>
      </w:r>
    </w:p>
    <w:p w14:paraId="291DFC2C" w14:textId="77777777" w:rsidR="00745431" w:rsidRDefault="00745431" w:rsidP="0033086D">
      <w:pPr>
        <w:ind w:left="720"/>
      </w:pPr>
      <w:r>
        <w:t>or</w:t>
      </w:r>
    </w:p>
    <w:p w14:paraId="02FA1229" w14:textId="77777777" w:rsidR="0033086D" w:rsidRDefault="00745431" w:rsidP="00A4234B">
      <w:pPr>
        <w:pStyle w:val="ListParagraph"/>
        <w:numPr>
          <w:ilvl w:val="0"/>
          <w:numId w:val="142"/>
        </w:numPr>
      </w:pPr>
      <w:r>
        <w:t>a contract that will or may be settled in the entity’s own equity instruments and is:</w:t>
      </w:r>
    </w:p>
    <w:p w14:paraId="41D60DA1" w14:textId="36F6AE61" w:rsidR="00745431" w:rsidRDefault="00745431" w:rsidP="00A4234B">
      <w:pPr>
        <w:pStyle w:val="ListParagraph"/>
        <w:numPr>
          <w:ilvl w:val="1"/>
          <w:numId w:val="142"/>
        </w:numPr>
      </w:pPr>
      <w:r>
        <w:t>a non-derivative for which the entity is or may be obliged to receive a variable number of the entity</w:t>
      </w:r>
      <w:r w:rsidR="006A2D42">
        <w:t>’</w:t>
      </w:r>
      <w:r>
        <w:t>s own equity instruments</w:t>
      </w:r>
    </w:p>
    <w:p w14:paraId="115A0589" w14:textId="338372FE" w:rsidR="0033086D" w:rsidRDefault="00745431" w:rsidP="006A2D42">
      <w:pPr>
        <w:ind w:left="720"/>
      </w:pPr>
      <w:r>
        <w:t>or</w:t>
      </w:r>
    </w:p>
    <w:p w14:paraId="5F78B8C2" w14:textId="7CB85BD7" w:rsidR="00745431" w:rsidRDefault="00745431" w:rsidP="00A4234B">
      <w:pPr>
        <w:pStyle w:val="ListParagraph"/>
        <w:numPr>
          <w:ilvl w:val="0"/>
          <w:numId w:val="144"/>
        </w:numPr>
        <w:ind w:left="1418"/>
      </w:pPr>
      <w:r>
        <w:t>a derivative that will or may be settled other than by the exchange of a fixed amount of cash or another financial asset for a fixed number of the entity</w:t>
      </w:r>
      <w:r w:rsidR="006A2D42">
        <w:t>’</w:t>
      </w:r>
      <w:r>
        <w:t>s own equity instruments.</w:t>
      </w:r>
    </w:p>
    <w:p w14:paraId="3554C1EB" w14:textId="77777777" w:rsidR="00745431" w:rsidRPr="00743E69" w:rsidRDefault="00745431" w:rsidP="00745431">
      <w:pPr>
        <w:rPr>
          <w:b/>
          <w:bCs/>
        </w:rPr>
      </w:pPr>
      <w:r w:rsidRPr="00743E69">
        <w:rPr>
          <w:b/>
          <w:bCs/>
        </w:rPr>
        <w:t>Financial instrument</w:t>
      </w:r>
    </w:p>
    <w:p w14:paraId="0FA02D3D" w14:textId="77777777" w:rsidR="00745431" w:rsidRDefault="00745431" w:rsidP="00745431">
      <w:r>
        <w:t xml:space="preserve">A financial instrument is any contract that gives rise to a financial asset of one entity and a financial liability or equity instrument of another entity. Financial assets or liabilities that are </w:t>
      </w:r>
      <w:proofErr w:type="spellStart"/>
      <w:r>
        <w:t>non contractual</w:t>
      </w:r>
      <w:proofErr w:type="spellEnd"/>
      <w:r>
        <w:t xml:space="preserve"> (such as statutory receivables or payables that arise </w:t>
      </w:r>
      <w:proofErr w:type="gramStart"/>
      <w:r>
        <w:t>as a result of</w:t>
      </w:r>
      <w:proofErr w:type="gramEnd"/>
      <w:r>
        <w:t xml:space="preserve"> statutory requirements imposed by governments) are not financial instruments.</w:t>
      </w:r>
    </w:p>
    <w:p w14:paraId="0EF440F9" w14:textId="77777777" w:rsidR="00745431" w:rsidRPr="00743E69" w:rsidRDefault="00745431" w:rsidP="00745431">
      <w:pPr>
        <w:rPr>
          <w:b/>
          <w:bCs/>
        </w:rPr>
      </w:pPr>
      <w:r w:rsidRPr="00743E69">
        <w:rPr>
          <w:b/>
          <w:bCs/>
        </w:rPr>
        <w:t>Financial liability</w:t>
      </w:r>
    </w:p>
    <w:p w14:paraId="4B6D52B1" w14:textId="77777777" w:rsidR="00745431" w:rsidRDefault="00745431" w:rsidP="00745431">
      <w:r>
        <w:t>A financial liability is any liability that is:</w:t>
      </w:r>
    </w:p>
    <w:p w14:paraId="3C0A4005" w14:textId="6ADEE004" w:rsidR="00745431" w:rsidRDefault="00745431" w:rsidP="00A4234B">
      <w:pPr>
        <w:pStyle w:val="ListParagraph"/>
        <w:numPr>
          <w:ilvl w:val="0"/>
          <w:numId w:val="146"/>
        </w:numPr>
      </w:pPr>
      <w:r>
        <w:t>a contractual obligation:</w:t>
      </w:r>
    </w:p>
    <w:p w14:paraId="7046D2FC" w14:textId="16955878" w:rsidR="00745431" w:rsidRDefault="00745431" w:rsidP="00A4234B">
      <w:pPr>
        <w:pStyle w:val="ListParagraph"/>
        <w:numPr>
          <w:ilvl w:val="0"/>
          <w:numId w:val="145"/>
        </w:numPr>
      </w:pPr>
      <w:r>
        <w:t>to deliver cash or another financial asset to another entity</w:t>
      </w:r>
    </w:p>
    <w:p w14:paraId="6818FF36" w14:textId="212E20BD" w:rsidR="00745431" w:rsidRDefault="00745431" w:rsidP="00D51681">
      <w:pPr>
        <w:ind w:firstLine="360"/>
      </w:pPr>
      <w:r>
        <w:t>or</w:t>
      </w:r>
    </w:p>
    <w:p w14:paraId="2203A997" w14:textId="71C9B01B" w:rsidR="00745431" w:rsidRDefault="00745431" w:rsidP="00A4234B">
      <w:pPr>
        <w:pStyle w:val="ListParagraph"/>
        <w:numPr>
          <w:ilvl w:val="0"/>
          <w:numId w:val="145"/>
        </w:numPr>
      </w:pPr>
      <w:r>
        <w:t>to exchange financial assets or financial liabilities with another entity under conditions that are potentially unfavourable to the entity</w:t>
      </w:r>
    </w:p>
    <w:p w14:paraId="018DB9B6" w14:textId="6052EADE" w:rsidR="00745431" w:rsidRDefault="00745431" w:rsidP="00D51681">
      <w:pPr>
        <w:ind w:firstLine="360"/>
      </w:pPr>
      <w:r>
        <w:t>or</w:t>
      </w:r>
    </w:p>
    <w:p w14:paraId="351A22E8" w14:textId="13D061AA" w:rsidR="00745431" w:rsidRDefault="00745431" w:rsidP="00A4234B">
      <w:pPr>
        <w:pStyle w:val="ListParagraph"/>
        <w:numPr>
          <w:ilvl w:val="0"/>
          <w:numId w:val="146"/>
        </w:numPr>
      </w:pPr>
      <w:r>
        <w:t>a contract that will or may be settled in the entity</w:t>
      </w:r>
      <w:r w:rsidR="00D51681">
        <w:t>’</w:t>
      </w:r>
      <w:r>
        <w:t>s own equity instruments and is:</w:t>
      </w:r>
    </w:p>
    <w:p w14:paraId="46B9E311" w14:textId="7890790F" w:rsidR="00745431" w:rsidRDefault="00745431" w:rsidP="00A4234B">
      <w:pPr>
        <w:pStyle w:val="ListParagraph"/>
        <w:numPr>
          <w:ilvl w:val="0"/>
          <w:numId w:val="147"/>
        </w:numPr>
      </w:pPr>
      <w:r>
        <w:t xml:space="preserve">a non-derivative for which the entity is or may be obliged to deliver a variable number of the entity’s own equity instruments </w:t>
      </w:r>
    </w:p>
    <w:p w14:paraId="6448DEC6" w14:textId="0565932B" w:rsidR="00745431" w:rsidRDefault="00745431" w:rsidP="00D51681">
      <w:pPr>
        <w:ind w:firstLine="360"/>
      </w:pPr>
      <w:r>
        <w:t>or</w:t>
      </w:r>
    </w:p>
    <w:p w14:paraId="44C66675" w14:textId="5EBEE81D" w:rsidR="00D51681" w:rsidRPr="00E74E87" w:rsidRDefault="00745431" w:rsidP="00A4234B">
      <w:pPr>
        <w:pStyle w:val="ListParagraph"/>
        <w:numPr>
          <w:ilvl w:val="0"/>
          <w:numId w:val="147"/>
        </w:numPr>
      </w:pPr>
      <w:r>
        <w:t xml:space="preserve">a derivative that will or may be settled other than by the exchange of a fixed amount of cash or another financial asset for a fixed number of the entity’s own equity instruments. For this </w:t>
      </w:r>
      <w:proofErr w:type="gramStart"/>
      <w:r>
        <w:t>purpose</w:t>
      </w:r>
      <w:proofErr w:type="gramEnd"/>
      <w:r>
        <w:t xml:space="preserve"> the entity’s own equity instruments </w:t>
      </w:r>
      <w:r>
        <w:lastRenderedPageBreak/>
        <w:t>do not include instruments that are themselves contracts for the future receipt or delivery of the entity’s own equity instruments.</w:t>
      </w:r>
    </w:p>
    <w:p w14:paraId="7627BDB4" w14:textId="77777777" w:rsidR="003B7304" w:rsidRPr="003B7304" w:rsidRDefault="00B31630" w:rsidP="00E74E87">
      <w:pPr>
        <w:rPr>
          <w:b/>
          <w:bCs/>
        </w:rPr>
      </w:pPr>
      <w:r w:rsidRPr="003B7304">
        <w:rPr>
          <w:b/>
          <w:bCs/>
        </w:rPr>
        <w:t>Financial statements</w:t>
      </w:r>
    </w:p>
    <w:p w14:paraId="0A555F0A" w14:textId="62807C27" w:rsidR="00B31630" w:rsidRPr="00E74E87" w:rsidRDefault="00B31630" w:rsidP="00E74E87">
      <w:r w:rsidRPr="00E74E87">
        <w:t>A complete set of financial statements comprises:</w:t>
      </w:r>
    </w:p>
    <w:p w14:paraId="082BAF85" w14:textId="77777777" w:rsidR="00B31630" w:rsidRPr="00E74E87" w:rsidRDefault="00B31630" w:rsidP="00A4234B">
      <w:pPr>
        <w:pStyle w:val="ListParagraph"/>
        <w:numPr>
          <w:ilvl w:val="0"/>
          <w:numId w:val="148"/>
        </w:numPr>
      </w:pPr>
      <w:r w:rsidRPr="00E74E87">
        <w:t>a balance sheet as at the end of the period</w:t>
      </w:r>
    </w:p>
    <w:p w14:paraId="0EF92D3A" w14:textId="77777777" w:rsidR="00B31630" w:rsidRPr="00E74E87" w:rsidRDefault="00B31630" w:rsidP="00A4234B">
      <w:pPr>
        <w:pStyle w:val="ListParagraph"/>
        <w:numPr>
          <w:ilvl w:val="0"/>
          <w:numId w:val="148"/>
        </w:numPr>
      </w:pPr>
      <w:r w:rsidRPr="00E74E87">
        <w:t>a comprehensive operating statement for the period</w:t>
      </w:r>
    </w:p>
    <w:p w14:paraId="0848CE7C" w14:textId="77777777" w:rsidR="00B31630" w:rsidRPr="00E74E87" w:rsidRDefault="00B31630" w:rsidP="00A4234B">
      <w:pPr>
        <w:pStyle w:val="ListParagraph"/>
        <w:numPr>
          <w:ilvl w:val="0"/>
          <w:numId w:val="148"/>
        </w:numPr>
      </w:pPr>
      <w:r w:rsidRPr="00E74E87">
        <w:t>a statement of changes in equity for the period</w:t>
      </w:r>
    </w:p>
    <w:p w14:paraId="6C26184D" w14:textId="77777777" w:rsidR="00B31630" w:rsidRPr="00E74E87" w:rsidRDefault="00B31630" w:rsidP="00A4234B">
      <w:pPr>
        <w:pStyle w:val="ListParagraph"/>
        <w:numPr>
          <w:ilvl w:val="0"/>
          <w:numId w:val="148"/>
        </w:numPr>
      </w:pPr>
      <w:r w:rsidRPr="00E74E87">
        <w:t>a cash flow statement for the period</w:t>
      </w:r>
    </w:p>
    <w:p w14:paraId="0C7F3717" w14:textId="77777777" w:rsidR="00B31630" w:rsidRPr="00E74E87" w:rsidRDefault="00B31630" w:rsidP="00A4234B">
      <w:pPr>
        <w:pStyle w:val="ListParagraph"/>
        <w:numPr>
          <w:ilvl w:val="0"/>
          <w:numId w:val="148"/>
        </w:numPr>
      </w:pPr>
      <w:r w:rsidRPr="00E74E87">
        <w:t xml:space="preserve">notes, comprising a summary of significant accounting policies and other explanatory information </w:t>
      </w:r>
    </w:p>
    <w:p w14:paraId="07711D3D" w14:textId="77777777" w:rsidR="00B31630" w:rsidRPr="00E74E87" w:rsidRDefault="00B31630" w:rsidP="00A4234B">
      <w:pPr>
        <w:pStyle w:val="ListParagraph"/>
        <w:numPr>
          <w:ilvl w:val="0"/>
          <w:numId w:val="148"/>
        </w:numPr>
      </w:pPr>
      <w:r w:rsidRPr="00E74E87">
        <w:t xml:space="preserve">comparative information in respect of the preceding period as specified in paragraphs 38 of AASB 101 </w:t>
      </w:r>
      <w:r w:rsidRPr="00F7100D">
        <w:rPr>
          <w:i/>
          <w:iCs/>
        </w:rPr>
        <w:t>Presentation of Financial Statements</w:t>
      </w:r>
    </w:p>
    <w:p w14:paraId="197B6343" w14:textId="77777777" w:rsidR="00B31630" w:rsidRPr="00E74E87" w:rsidRDefault="00B31630" w:rsidP="00E74E87">
      <w:r w:rsidRPr="00E74E87">
        <w:t>and</w:t>
      </w:r>
    </w:p>
    <w:p w14:paraId="2D9BBA5D" w14:textId="5F6FA30B" w:rsidR="00B31630" w:rsidRPr="00E74E87" w:rsidRDefault="00B31630" w:rsidP="00A4234B">
      <w:pPr>
        <w:pStyle w:val="ListParagraph"/>
        <w:numPr>
          <w:ilvl w:val="0"/>
          <w:numId w:val="148"/>
        </w:numPr>
      </w:pPr>
      <w:r w:rsidRPr="00E74E87">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40F49FA5" w14:textId="77777777" w:rsidR="00DF0466" w:rsidRPr="00DF0466" w:rsidRDefault="00B31630" w:rsidP="00E74E87">
      <w:pPr>
        <w:rPr>
          <w:b/>
          <w:bCs/>
        </w:rPr>
      </w:pPr>
      <w:r w:rsidRPr="00DF0466">
        <w:rPr>
          <w:b/>
          <w:bCs/>
        </w:rPr>
        <w:t>General government sector</w:t>
      </w:r>
    </w:p>
    <w:p w14:paraId="4A493E07" w14:textId="67D02087" w:rsidR="00B31630" w:rsidRPr="00E74E87" w:rsidRDefault="00B31630" w:rsidP="00E74E87">
      <w:r w:rsidRPr="00E74E87">
        <w:t>The general government sector comprises all government departments, offices and other bodies engaged in providing services free of charge or at prices significantly below their cost of production.</w:t>
      </w:r>
      <w:r w:rsidR="00DF0466">
        <w:t xml:space="preserve"> </w:t>
      </w:r>
      <w:r w:rsidRPr="00E74E87">
        <w:t>General government services include those which are mainly non-market in nature those which are largely for collective consumption by the community and those which involve the transfer or redistribution of income. These services are financed</w:t>
      </w:r>
      <w:r w:rsidR="00DF0466">
        <w:t xml:space="preserve"> </w:t>
      </w:r>
      <w:r w:rsidRPr="00E74E87">
        <w:t>mainly through taxes, or other compulsory levies and user charges.</w:t>
      </w:r>
    </w:p>
    <w:p w14:paraId="0D6AF7E5" w14:textId="77777777" w:rsidR="00DF0466" w:rsidRPr="00DF0466" w:rsidRDefault="00B31630" w:rsidP="00E74E87">
      <w:pPr>
        <w:rPr>
          <w:b/>
          <w:bCs/>
        </w:rPr>
      </w:pPr>
      <w:r w:rsidRPr="00DF0466">
        <w:rPr>
          <w:b/>
          <w:bCs/>
        </w:rPr>
        <w:t>Intangible produced assets</w:t>
      </w:r>
    </w:p>
    <w:p w14:paraId="76DD6DE1" w14:textId="6C1F7225" w:rsidR="00B31630" w:rsidRPr="00E74E87" w:rsidRDefault="00B31630" w:rsidP="00E74E87">
      <w:r w:rsidRPr="00E74E87">
        <w:t>Refer to produced asset in this glossary.</w:t>
      </w:r>
    </w:p>
    <w:p w14:paraId="2D63BFCC" w14:textId="77777777" w:rsidR="00DF0466" w:rsidRPr="00607F52" w:rsidRDefault="00B31630" w:rsidP="00E74E87">
      <w:pPr>
        <w:rPr>
          <w:b/>
          <w:bCs/>
        </w:rPr>
      </w:pPr>
      <w:r w:rsidRPr="00607F52">
        <w:rPr>
          <w:b/>
          <w:bCs/>
        </w:rPr>
        <w:t>Interest expense</w:t>
      </w:r>
    </w:p>
    <w:p w14:paraId="27CD3AB0" w14:textId="41888504" w:rsidR="00B31630" w:rsidRPr="00E74E87" w:rsidRDefault="00B31630" w:rsidP="00E74E87">
      <w:r w:rsidRPr="00E74E87">
        <w:t>Costs incurred in connection with the borrowing of funds includes the interest component, of finance lease repayments.</w:t>
      </w:r>
    </w:p>
    <w:p w14:paraId="3268DCE6" w14:textId="77777777" w:rsidR="00DF0466" w:rsidRPr="00607F52" w:rsidRDefault="00B31630" w:rsidP="00E74E87">
      <w:pPr>
        <w:rPr>
          <w:b/>
          <w:bCs/>
        </w:rPr>
      </w:pPr>
      <w:r w:rsidRPr="00607F52">
        <w:rPr>
          <w:b/>
          <w:bCs/>
        </w:rPr>
        <w:t>Inventories</w:t>
      </w:r>
    </w:p>
    <w:p w14:paraId="075145C9" w14:textId="33893952" w:rsidR="00B31630" w:rsidRPr="00E74E87" w:rsidRDefault="00B31630" w:rsidP="00E74E87">
      <w:r w:rsidRPr="00E74E87">
        <w:t xml:space="preserve">Inventories are assets in the form of materials, consumables or supplies to be consumed in the rendering of services in the ordinary course of business operations. </w:t>
      </w:r>
      <w:r w:rsidRPr="00E74E87">
        <w:lastRenderedPageBreak/>
        <w:t xml:space="preserve">Inventories encompass goods purchased and held for use or resale. Inventories held for distribution are measured at cost, adjusted for any loss of service potential. Costs for all other inventory is measured </w:t>
      </w:r>
      <w:proofErr w:type="gramStart"/>
      <w:r w:rsidRPr="00E74E87">
        <w:t>on the basis of</w:t>
      </w:r>
      <w:proofErr w:type="gramEnd"/>
      <w:r w:rsidRPr="00E74E87">
        <w:t xml:space="preserve"> weighted average cost.</w:t>
      </w:r>
    </w:p>
    <w:p w14:paraId="11E2D812" w14:textId="26676BD2" w:rsidR="00B31630" w:rsidRPr="00BD1978" w:rsidRDefault="00B31630" w:rsidP="00BD1978">
      <w:r w:rsidRPr="00E74E87">
        <w:t xml:space="preserve">Bases used in assessing loss of service potential for inventories held for distribution include current replacement cost and technical or functional obsolescence. Technical obsolescence occurs when an item still functions for some or </w:t>
      </w:r>
      <w:proofErr w:type="gramStart"/>
      <w:r w:rsidRPr="00E74E87">
        <w:t>all of</w:t>
      </w:r>
      <w:proofErr w:type="gramEnd"/>
      <w:r w:rsidRPr="00E74E87">
        <w:t xml:space="preserve"> the tasks it was originally acquired to </w:t>
      </w:r>
      <w:proofErr w:type="gramStart"/>
      <w:r w:rsidRPr="00E74E87">
        <w:t>do, but</w:t>
      </w:r>
      <w:proofErr w:type="gramEnd"/>
      <w:r w:rsidRPr="00E74E87">
        <w:t xml:space="preserve"> no longer matches existing technologies. Functional obsolescence occurs when an item no longer functions the way it did when it was first acquired.</w:t>
      </w:r>
    </w:p>
    <w:p w14:paraId="6376C17B" w14:textId="77777777" w:rsidR="00BD1978" w:rsidRPr="00BD1978" w:rsidRDefault="00BD1978" w:rsidP="00BD1978">
      <w:pPr>
        <w:rPr>
          <w:b/>
          <w:bCs/>
        </w:rPr>
      </w:pPr>
      <w:r w:rsidRPr="00BD1978">
        <w:rPr>
          <w:b/>
          <w:bCs/>
        </w:rPr>
        <w:t>Net result</w:t>
      </w:r>
    </w:p>
    <w:p w14:paraId="7BEA3DA3" w14:textId="31A902C0" w:rsidR="00BD1978" w:rsidRPr="00BD1978" w:rsidRDefault="00BD1978" w:rsidP="00BD1978">
      <w:r w:rsidRPr="00BD1978">
        <w:t>Net result is a measure of financial performance of the operations for the period. It is the net result of items of income, gains and expenses (including losses) recognised for the period,</w:t>
      </w:r>
      <w:r>
        <w:t xml:space="preserve"> </w:t>
      </w:r>
      <w:r w:rsidRPr="00BD1978">
        <w:t xml:space="preserve">excluding those that are classified as ‘other economic flows </w:t>
      </w:r>
      <w:r>
        <w:t>–</w:t>
      </w:r>
      <w:r w:rsidRPr="00BD1978">
        <w:t xml:space="preserve"> other</w:t>
      </w:r>
      <w:r>
        <w:t xml:space="preserve"> </w:t>
      </w:r>
      <w:r w:rsidRPr="00BD1978">
        <w:t>comprehensive income’.</w:t>
      </w:r>
    </w:p>
    <w:p w14:paraId="7012DA5A" w14:textId="77777777" w:rsidR="000121CF" w:rsidRPr="000121CF" w:rsidRDefault="00BD1978" w:rsidP="00BD1978">
      <w:pPr>
        <w:rPr>
          <w:b/>
          <w:bCs/>
        </w:rPr>
      </w:pPr>
      <w:r w:rsidRPr="000121CF">
        <w:rPr>
          <w:b/>
          <w:bCs/>
        </w:rPr>
        <w:t>Net worth</w:t>
      </w:r>
    </w:p>
    <w:p w14:paraId="644B9BA9" w14:textId="3C359E9E" w:rsidR="00BD1978" w:rsidRPr="00BD1978" w:rsidRDefault="00BD1978" w:rsidP="00BD1978">
      <w:r w:rsidRPr="00BD1978">
        <w:t>Assets less liabilities, which is an economic measure of wealth.</w:t>
      </w:r>
    </w:p>
    <w:p w14:paraId="78F00487" w14:textId="77777777" w:rsidR="000121CF" w:rsidRPr="000121CF" w:rsidRDefault="00BD1978" w:rsidP="00BD1978">
      <w:pPr>
        <w:rPr>
          <w:b/>
          <w:bCs/>
        </w:rPr>
      </w:pPr>
      <w:r w:rsidRPr="000121CF">
        <w:rPr>
          <w:b/>
          <w:bCs/>
        </w:rPr>
        <w:t>Other economic flows – other comprehensive income</w:t>
      </w:r>
    </w:p>
    <w:p w14:paraId="439F8F91" w14:textId="20D07A49" w:rsidR="00BD1978" w:rsidRPr="00BD1978" w:rsidRDefault="00BD1978" w:rsidP="00BD1978">
      <w:r w:rsidRPr="00BD1978">
        <w:t>Other economic flows – other comprehensive income comprises items (including reclassification</w:t>
      </w:r>
      <w:r w:rsidR="000121CF">
        <w:t xml:space="preserve"> </w:t>
      </w:r>
      <w:r w:rsidRPr="00BD1978">
        <w:t>adjustments) that are not recognised in net result as required or permitted by other Australian</w:t>
      </w:r>
      <w:r w:rsidR="000121CF">
        <w:t xml:space="preserve"> </w:t>
      </w:r>
      <w:r w:rsidRPr="00BD1978">
        <w:t>Accounting Standards.</w:t>
      </w:r>
    </w:p>
    <w:p w14:paraId="405B6B3A" w14:textId="77777777" w:rsidR="00FE4C38" w:rsidRPr="00FE4C38" w:rsidRDefault="00BD1978" w:rsidP="00BD1978">
      <w:pPr>
        <w:rPr>
          <w:b/>
          <w:bCs/>
        </w:rPr>
      </w:pPr>
      <w:r w:rsidRPr="00FE4C38">
        <w:rPr>
          <w:b/>
          <w:bCs/>
        </w:rPr>
        <w:t>Payables</w:t>
      </w:r>
    </w:p>
    <w:p w14:paraId="5B537A1A" w14:textId="25015D0C" w:rsidR="00BD1978" w:rsidRPr="00BD1978" w:rsidRDefault="00BD1978" w:rsidP="00BD1978">
      <w:r w:rsidRPr="00BD1978">
        <w:t>Includes short- and long-term trade debt and accounts payable, grants, taxes and interest payable.</w:t>
      </w:r>
    </w:p>
    <w:p w14:paraId="6312A4D9" w14:textId="77777777" w:rsidR="00FE4C38" w:rsidRPr="00FE4C38" w:rsidRDefault="00BD1978" w:rsidP="00BD1978">
      <w:pPr>
        <w:rPr>
          <w:b/>
          <w:bCs/>
        </w:rPr>
      </w:pPr>
      <w:r w:rsidRPr="00FE4C38">
        <w:rPr>
          <w:b/>
          <w:bCs/>
        </w:rPr>
        <w:t>Prepayments</w:t>
      </w:r>
    </w:p>
    <w:p w14:paraId="2C801BC7" w14:textId="003096B7" w:rsidR="00BD1978" w:rsidRPr="00BD1978" w:rsidRDefault="00BD1978" w:rsidP="00BD1978">
      <w:r w:rsidRPr="00BD1978">
        <w:t>Prepayments represent payments in advance of receipt of goods or services or that part of expenditure made in one accounting period covering a term extending beyond that point.</w:t>
      </w:r>
    </w:p>
    <w:p w14:paraId="2F757336" w14:textId="77777777" w:rsidR="00FE4C38" w:rsidRPr="00FE4C38" w:rsidRDefault="00BD1978" w:rsidP="00BD1978">
      <w:pPr>
        <w:rPr>
          <w:b/>
          <w:bCs/>
        </w:rPr>
      </w:pPr>
      <w:r w:rsidRPr="00FE4C38">
        <w:rPr>
          <w:b/>
          <w:bCs/>
        </w:rPr>
        <w:t>Produced assets</w:t>
      </w:r>
    </w:p>
    <w:p w14:paraId="49B65D16" w14:textId="22298F91" w:rsidR="00BD1978" w:rsidRPr="00BD1978" w:rsidRDefault="00BD1978" w:rsidP="00BD1978">
      <w:r w:rsidRPr="00BD1978">
        <w:t>Produced assets include plant and equipment, inventories and certain intangible assets. Intangible produced assets include computer software.</w:t>
      </w:r>
    </w:p>
    <w:p w14:paraId="795B1A3A" w14:textId="77777777" w:rsidR="00FE4C38" w:rsidRPr="00FE4C38" w:rsidRDefault="00BD1978" w:rsidP="00BD1978">
      <w:pPr>
        <w:rPr>
          <w:b/>
          <w:bCs/>
        </w:rPr>
      </w:pPr>
      <w:r w:rsidRPr="00FE4C38">
        <w:rPr>
          <w:b/>
          <w:bCs/>
        </w:rPr>
        <w:t>Receivables</w:t>
      </w:r>
    </w:p>
    <w:p w14:paraId="741DECE1" w14:textId="511A4F25" w:rsidR="00BD1978" w:rsidRPr="00BD1978" w:rsidRDefault="00BD1978" w:rsidP="00BD1978">
      <w:r w:rsidRPr="00BD1978">
        <w:t>Includes amounts owing from government through appropriation receivable, short- and long-term trade credit and accounts receivable.</w:t>
      </w:r>
    </w:p>
    <w:p w14:paraId="02125A63" w14:textId="77777777" w:rsidR="00A71D90" w:rsidRPr="00A71D90" w:rsidRDefault="00BD1978" w:rsidP="00BD1978">
      <w:pPr>
        <w:rPr>
          <w:b/>
          <w:bCs/>
        </w:rPr>
      </w:pPr>
      <w:r w:rsidRPr="00A71D90">
        <w:rPr>
          <w:b/>
          <w:bCs/>
        </w:rPr>
        <w:t>Sales of goods and services</w:t>
      </w:r>
    </w:p>
    <w:p w14:paraId="3B15766A" w14:textId="02689B16" w:rsidR="00BD1978" w:rsidRPr="00BD1978" w:rsidRDefault="00BD1978" w:rsidP="00BD1978">
      <w:r w:rsidRPr="00BD1978">
        <w:lastRenderedPageBreak/>
        <w:t xml:space="preserve">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w:t>
      </w:r>
      <w:proofErr w:type="gramStart"/>
      <w:r w:rsidRPr="00BD1978">
        <w:t>entertainment, but</w:t>
      </w:r>
      <w:proofErr w:type="gramEnd"/>
      <w:r w:rsidRPr="00BD1978">
        <w:t xml:space="preserve"> excludes rent income from the use of non-produced assets such as land. User charges </w:t>
      </w:r>
      <w:proofErr w:type="gramStart"/>
      <w:r w:rsidRPr="00BD1978">
        <w:t>includes</w:t>
      </w:r>
      <w:proofErr w:type="gramEnd"/>
      <w:r w:rsidRPr="00BD1978">
        <w:t xml:space="preserve"> sale of goods and services income.</w:t>
      </w:r>
    </w:p>
    <w:p w14:paraId="0A969E7F" w14:textId="77777777" w:rsidR="00A71D90" w:rsidRPr="00A71D90" w:rsidRDefault="00BD1978" w:rsidP="00BD1978">
      <w:pPr>
        <w:rPr>
          <w:b/>
          <w:bCs/>
        </w:rPr>
      </w:pPr>
      <w:r w:rsidRPr="00A71D90">
        <w:rPr>
          <w:b/>
          <w:bCs/>
        </w:rPr>
        <w:t>Supplies and services</w:t>
      </w:r>
    </w:p>
    <w:p w14:paraId="416C91F5" w14:textId="5B669CB4" w:rsidR="00BD1978" w:rsidRPr="00BD1978" w:rsidRDefault="00BD1978" w:rsidP="00BD1978">
      <w:r w:rsidRPr="00BD1978">
        <w:t>Supplies and services generally represent cost of goods sold and the day-to-day running costs, including maintenance costs, incurred in the normal operations of the Commission.</w:t>
      </w:r>
    </w:p>
    <w:p w14:paraId="24B4EDE3" w14:textId="77777777" w:rsidR="00A71D90" w:rsidRPr="00A71D90" w:rsidRDefault="00BD1978" w:rsidP="00BD1978">
      <w:pPr>
        <w:rPr>
          <w:b/>
          <w:bCs/>
        </w:rPr>
      </w:pPr>
      <w:r w:rsidRPr="00A71D90">
        <w:rPr>
          <w:b/>
          <w:bCs/>
        </w:rPr>
        <w:t>Transactions</w:t>
      </w:r>
    </w:p>
    <w:p w14:paraId="7D28287C" w14:textId="243D697F" w:rsidR="00BD1978" w:rsidRPr="00BD1978" w:rsidRDefault="00BD1978" w:rsidP="00BD1978">
      <w:r w:rsidRPr="00BD1978">
        <w:t xml:space="preserve">Transactions are those economic flows that are considered to arise </w:t>
      </w:r>
      <w:proofErr w:type="gramStart"/>
      <w:r w:rsidRPr="00BD1978">
        <w:t>as a result of</w:t>
      </w:r>
      <w:proofErr w:type="gramEnd"/>
      <w:r w:rsidRPr="00BD1978">
        <w:t xml:space="preserve"> policy decisions, usually an interaction between two entities by mutual agreement. They also include flows within an entity such as depreciation where the owner is simultaneously</w:t>
      </w:r>
      <w:r w:rsidR="00A71D90">
        <w:t xml:space="preserve"> </w:t>
      </w:r>
      <w:r w:rsidRPr="00BD1978">
        <w:t>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75333071" w14:textId="77777777" w:rsidR="00A71D90" w:rsidRPr="00A71D90" w:rsidRDefault="00BD1978" w:rsidP="00BD1978">
      <w:pPr>
        <w:rPr>
          <w:b/>
          <w:bCs/>
        </w:rPr>
      </w:pPr>
      <w:r w:rsidRPr="00A71D90">
        <w:rPr>
          <w:b/>
          <w:bCs/>
        </w:rPr>
        <w:t>Style conventions</w:t>
      </w:r>
    </w:p>
    <w:p w14:paraId="08A61E01" w14:textId="52933A5F" w:rsidR="00BD1978" w:rsidRPr="00BD1978" w:rsidRDefault="00BD1978" w:rsidP="00BD1978">
      <w:r w:rsidRPr="00BD1978">
        <w:t>Figures in the tables and in the text have been rounded. Discrepancies in tables between totals and sums of components reflect rounding. Percentage variations in all tables are based on the underlying unrounded amounts.</w:t>
      </w:r>
    </w:p>
    <w:p w14:paraId="67D9B0B4" w14:textId="77777777" w:rsidR="00BD1978" w:rsidRPr="00BD1978" w:rsidRDefault="00BD1978" w:rsidP="00BD1978">
      <w:r w:rsidRPr="00BD1978">
        <w:t>The notation used in the tables is as follows:</w:t>
      </w:r>
      <w:r w:rsidRPr="00BD1978">
        <w:tab/>
      </w:r>
    </w:p>
    <w:p w14:paraId="255CC6E7" w14:textId="484359A1" w:rsidR="00BD1978" w:rsidRPr="00BD1978" w:rsidRDefault="00BD1978" w:rsidP="00BD1978">
      <w:r w:rsidRPr="00BD1978">
        <w:t xml:space="preserve">.. </w:t>
      </w:r>
      <w:r w:rsidR="00A71D90">
        <w:tab/>
      </w:r>
      <w:r w:rsidR="00A71D90">
        <w:tab/>
      </w:r>
      <w:r w:rsidRPr="00BD1978">
        <w:t>zero, or rounded to zero</w:t>
      </w:r>
    </w:p>
    <w:p w14:paraId="734759C4" w14:textId="34FC25D0" w:rsidR="00BD1978" w:rsidRPr="00BD1978" w:rsidRDefault="00BD1978" w:rsidP="00BD1978">
      <w:r w:rsidRPr="00BD1978">
        <w:t>(</w:t>
      </w:r>
      <w:proofErr w:type="spellStart"/>
      <w:r w:rsidRPr="00BD1978">
        <w:t>xxx.x</w:t>
      </w:r>
      <w:proofErr w:type="spellEnd"/>
      <w:r w:rsidRPr="00BD1978">
        <w:t>)</w:t>
      </w:r>
      <w:r w:rsidR="00A71D90">
        <w:tab/>
      </w:r>
      <w:r w:rsidR="00A71D90">
        <w:tab/>
      </w:r>
      <w:r w:rsidRPr="00BD1978">
        <w:t>negative numbers</w:t>
      </w:r>
    </w:p>
    <w:p w14:paraId="134BA9D8" w14:textId="5170B8BB" w:rsidR="00BD1978" w:rsidRPr="00BD1978" w:rsidRDefault="00BD1978" w:rsidP="00BD1978">
      <w:r w:rsidRPr="00BD1978">
        <w:t xml:space="preserve">20xx </w:t>
      </w:r>
      <w:r w:rsidR="00A71D90">
        <w:tab/>
      </w:r>
      <w:r w:rsidR="00A71D90">
        <w:tab/>
      </w:r>
      <w:r w:rsidRPr="00BD1978">
        <w:t>year period</w:t>
      </w:r>
    </w:p>
    <w:p w14:paraId="1F8984AD" w14:textId="2E1AFB17" w:rsidR="00A4547C" w:rsidRDefault="00BD1978" w:rsidP="00BD1978">
      <w:r w:rsidRPr="00BD1978">
        <w:t>200xx–</w:t>
      </w:r>
      <w:proofErr w:type="gramStart"/>
      <w:r w:rsidRPr="00BD1978">
        <w:t xml:space="preserve">xx </w:t>
      </w:r>
      <w:r w:rsidR="00A71D90">
        <w:tab/>
      </w:r>
      <w:r w:rsidRPr="00BD1978">
        <w:t>year</w:t>
      </w:r>
      <w:proofErr w:type="gramEnd"/>
      <w:r w:rsidRPr="00BD1978">
        <w:t xml:space="preserve"> period</w:t>
      </w:r>
    </w:p>
    <w:p w14:paraId="4E26EEE7" w14:textId="31F5487F" w:rsidR="00966BA0" w:rsidRDefault="00D2452B" w:rsidP="00D2452B">
      <w:r w:rsidRPr="00D2452B">
        <w:rPr>
          <w:b/>
          <w:bCs/>
          <w:sz w:val="32"/>
          <w:szCs w:val="28"/>
        </w:rPr>
        <w:lastRenderedPageBreak/>
        <w:t>Independent Auditor’s report</w:t>
      </w:r>
      <w:r w:rsidR="003B109D" w:rsidRPr="00D2452B">
        <w:rPr>
          <w:noProof/>
        </w:rPr>
        <w:drawing>
          <wp:inline distT="0" distB="0" distL="0" distR="0" wp14:anchorId="2CB014B7" wp14:editId="22A02EA2">
            <wp:extent cx="5466080" cy="7730123"/>
            <wp:effectExtent l="0" t="0" r="1270" b="4445"/>
            <wp:docPr id="917695815" name="Picture 19" descr="Independent Auditor’s Report&#10;To the Commissioner of the Victorian Electoral Commission&#10;Opinion &#10;I have audited the financial report of the Victorian Electoral Commission (the Commission) which comprises the:&#10;• balance sheet as at 30 June 2025&#10;• comprehensive operating statement for the year then ended&#10;• statement of changes in equity for the year then ended&#10;• cash flow statement for the year then ended&#10;• notes to the financial statements, including material accounting policy information&#10;• declaration in the financial statements.&#10;In my opinion the financial report presents fairly, in all material respects, the financial position of the Commission as at 30 June 2025 and its financial performance and cash flows for the year then ended in accordance with the financial reporting requirements of Part 7 of the Financial Management Act 1994 and Australian Accounting Standards - Simplified Disclosures.&#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10;My independence is established by the Constitution Act 1975. My staff and I are independent of the commission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10;I believe that the audit evidence I have obtained is sufficient and appropriate to provide a basis for my opinion.&#10;The Commissioner's responsibilities for the financial report &#10;The Commissioner is responsible for the preparation and fair presentation of the financial report in accordance with Australian Accounting Standards - Simplified Disclosures and the Financial Management Act 1994, and for such internal control as the Commissioner determines is necessary to enable the preparation and fair presentation of a financial report that is free from material misstatement, whether due to fraud or error.&#10;In preparing the financial report, the Commissioner is responsible for assessing the commission’s ability to continue as a going concern, disclosing, as applicable, matters related to going concern and using the going concern basis of accounting unless it is inappropriate to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95815" name="Picture 19" descr="Independent Auditor’s Report&#10;To the Commissioner of the Victorian Electoral Commission&#10;Opinion &#10;I have audited the financial report of the Victorian Electoral Commission (the Commission) which comprises the:&#10;• balance sheet as at 30 June 2025&#10;• comprehensive operating statement for the year then ended&#10;• statement of changes in equity for the year then ended&#10;• cash flow statement for the year then ended&#10;• notes to the financial statements, including material accounting policy information&#10;• declaration in the financial statements.&#10;In my opinion the financial report presents fairly, in all material respects, the financial position of the Commission as at 30 June 2025 and its financial performance and cash flows for the year then ended in accordance with the financial reporting requirements of Part 7 of the Financial Management Act 1994 and Australian Accounting Standards - Simplified Disclosures.&#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10;My independence is established by the Constitution Act 1975. My staff and I are independent of the commission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10;I believe that the audit evidence I have obtained is sufficient and appropriate to provide a basis for my opinion.&#10;The Commissioner's responsibilities for the financial report &#10;The Commissioner is responsible for the preparation and fair presentation of the financial report in accordance with Australian Accounting Standards - Simplified Disclosures and the Financial Management Act 1994, and for such internal control as the Commissioner determines is necessary to enable the preparation and fair presentation of a financial report that is free from material misstatement, whether due to fraud or error.&#10;In preparing the financial report, the Commissioner is responsible for assessing the commission’s ability to continue as a going concern, disclosing, as applicable, matters related to going concern and using the going concern basis of accounting unless it is inappropriate to do so."/>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4525" cy="7742065"/>
                    </a:xfrm>
                    <a:prstGeom prst="rect">
                      <a:avLst/>
                    </a:prstGeom>
                  </pic:spPr>
                </pic:pic>
              </a:graphicData>
            </a:graphic>
          </wp:inline>
        </w:drawing>
      </w:r>
      <w:r w:rsidR="00A4547C" w:rsidRPr="0052780E">
        <w:rPr>
          <w:lang w:val="en-US"/>
        </w:rPr>
        <w:br w:type="column"/>
      </w:r>
      <w:bookmarkStart w:id="165" w:name="_Toc212214151"/>
      <w:r w:rsidR="00AF2385">
        <w:rPr>
          <w:noProof/>
        </w:rPr>
        <w:lastRenderedPageBreak/>
        <w:drawing>
          <wp:inline distT="0" distB="0" distL="0" distR="0" wp14:anchorId="2C839B8A" wp14:editId="2D4A0E91">
            <wp:extent cx="5966591" cy="8437944"/>
            <wp:effectExtent l="0" t="0" r="0" b="1270"/>
            <wp:docPr id="1092938649" name="Picture 18"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10;As part of an audit in accordance with the Australian Auditing Standards, I exercise professional judgement and maintain professional scepticism throughout the audit. I also:&#10;• 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commission’s internal control&#10;• evaluate the appropriateness of accounting policies used and the reasonableness of accounting estimates and related disclosures made by the Commissioner&#10;• conclude on the appropriateness of the Commissioner's use of the going concern basis of accounting and, based on the audit evidence obtained, whether a material uncertainty exists related to events or conditions that may cast significant doubt on the commission’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commission to cease to continue as a going concern.&#10;• evaluate the overall presentation, structure and content of the financial report, including the disclosures, and whether the financial report represents the underlying transactions and events in a manner that achieves fair presentation.&#10;I communicate with the Commissioner regarding, among other matters, the planned scope and timing of the audit and significant audit findings, including any significant deficiencies in internal control that I identify during my audit.&#10;&#10;Signed by Sanchu Chummar as delegate for the Auditor-General of Victoria&#10;&#10;Melbourne &#10;2 Sept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38649" name="Picture 18"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10;As part of an audit in accordance with the Australian Auditing Standards, I exercise professional judgement and maintain professional scepticism throughout the audit. I also:&#10;• 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commission’s internal control&#10;• evaluate the appropriateness of accounting policies used and the reasonableness of accounting estimates and related disclosures made by the Commissioner&#10;• conclude on the appropriateness of the Commissioner's use of the going concern basis of accounting and, based on the audit evidence obtained, whether a material uncertainty exists related to events or conditions that may cast significant doubt on the commission’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commission to cease to continue as a going concern.&#10;• evaluate the overall presentation, structure and content of the financial report, including the disclosures, and whether the financial report represents the underlying transactions and events in a manner that achieves fair presentation.&#10;I communicate with the Commissioner regarding, among other matters, the planned scope and timing of the audit and significant audit findings, including any significant deficiencies in internal control that I identify during my audit.&#10;&#10;Signed by Sanchu Chummar as delegate for the Auditor-General of Victoria&#10;&#10;Melbourne &#10;2 September 202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70136" cy="8442957"/>
                    </a:xfrm>
                    <a:prstGeom prst="rect">
                      <a:avLst/>
                    </a:prstGeom>
                  </pic:spPr>
                </pic:pic>
              </a:graphicData>
            </a:graphic>
          </wp:inline>
        </w:drawing>
      </w:r>
    </w:p>
    <w:p w14:paraId="35AF4F46" w14:textId="1C218CE5" w:rsidR="00E1640D" w:rsidRPr="00BE08B6" w:rsidRDefault="00E1640D" w:rsidP="00966BA0">
      <w:pPr>
        <w:pStyle w:val="Heading1"/>
      </w:pPr>
      <w:bookmarkStart w:id="166" w:name="_Toc213238200"/>
      <w:r w:rsidRPr="00BE08B6">
        <w:lastRenderedPageBreak/>
        <w:t>Section 7: Appendices</w:t>
      </w:r>
      <w:bookmarkEnd w:id="165"/>
      <w:bookmarkEnd w:id="166"/>
    </w:p>
    <w:p w14:paraId="21810B78" w14:textId="7B18A0D2" w:rsidR="00E1640D" w:rsidRPr="00C641D0" w:rsidRDefault="00E1640D" w:rsidP="00BE08B6">
      <w:pPr>
        <w:pStyle w:val="Heading2"/>
      </w:pPr>
      <w:r w:rsidRPr="00BE08B6">
        <w:br w:type="column"/>
      </w:r>
      <w:bookmarkStart w:id="167" w:name="_Toc212214152"/>
      <w:bookmarkStart w:id="168" w:name="_Toc213238201"/>
      <w:r w:rsidRPr="008F4479">
        <w:lastRenderedPageBreak/>
        <w:t>Appendix A</w:t>
      </w:r>
      <w:r>
        <w:t>:</w:t>
      </w:r>
      <w:bookmarkStart w:id="169" w:name="_Toc87269534"/>
      <w:bookmarkStart w:id="170" w:name="_Toc117593020"/>
      <w:bookmarkStart w:id="171" w:name="_Toc117593289"/>
      <w:bookmarkStart w:id="172" w:name="_Toc117593482"/>
      <w:r>
        <w:t xml:space="preserve"> </w:t>
      </w:r>
      <w:r w:rsidRPr="00BE08B6">
        <w:t>Disclosure</w:t>
      </w:r>
      <w:r w:rsidRPr="00C641D0">
        <w:t xml:space="preserve"> index</w:t>
      </w:r>
      <w:bookmarkEnd w:id="167"/>
      <w:bookmarkEnd w:id="168"/>
      <w:bookmarkEnd w:id="169"/>
      <w:bookmarkEnd w:id="170"/>
      <w:bookmarkEnd w:id="171"/>
      <w:bookmarkEnd w:id="172"/>
    </w:p>
    <w:p w14:paraId="6EA1C8AB" w14:textId="77777777" w:rsidR="00E1640D" w:rsidRDefault="00E1640D" w:rsidP="00E1640D">
      <w:r w:rsidRPr="2707B3DB">
        <w:t>The annual report of the VEC is prepared in accordance with all relevant Victorian legislations and pronouncements. This index has been prepared to facilitate identification of our compliance with statutory disclosure requirements [FRD 10].</w:t>
      </w:r>
    </w:p>
    <w:tbl>
      <w:tblPr>
        <w:tblStyle w:val="TableGrid"/>
        <w:tblW w:w="0" w:type="auto"/>
        <w:tblLook w:val="04A0" w:firstRow="1" w:lastRow="0" w:firstColumn="1" w:lastColumn="0" w:noHBand="0" w:noVBand="1"/>
      </w:tblPr>
      <w:tblGrid>
        <w:gridCol w:w="1800"/>
        <w:gridCol w:w="5287"/>
        <w:gridCol w:w="1929"/>
      </w:tblGrid>
      <w:tr w:rsidR="00E1640D" w:rsidRPr="00FB1F76" w14:paraId="19EDBB48" w14:textId="77777777" w:rsidTr="00E1640D">
        <w:tc>
          <w:tcPr>
            <w:tcW w:w="1800" w:type="dxa"/>
          </w:tcPr>
          <w:p w14:paraId="4F9C2C4D" w14:textId="1D3C9FB4" w:rsidR="00E1640D" w:rsidRPr="00EC4AF3" w:rsidRDefault="00E1640D" w:rsidP="009062F7">
            <w:pPr>
              <w:rPr>
                <w:b/>
                <w:bCs/>
              </w:rPr>
            </w:pPr>
            <w:r w:rsidRPr="00EC4AF3">
              <w:rPr>
                <w:b/>
                <w:bCs/>
              </w:rPr>
              <w:t>Legislation</w:t>
            </w:r>
          </w:p>
        </w:tc>
        <w:tc>
          <w:tcPr>
            <w:tcW w:w="5287" w:type="dxa"/>
          </w:tcPr>
          <w:p w14:paraId="355C5A45" w14:textId="77777777" w:rsidR="00E1640D" w:rsidRPr="00EC4AF3" w:rsidRDefault="00E1640D" w:rsidP="009062F7">
            <w:pPr>
              <w:rPr>
                <w:b/>
                <w:bCs/>
              </w:rPr>
            </w:pPr>
            <w:r w:rsidRPr="00EC4AF3">
              <w:rPr>
                <w:b/>
                <w:bCs/>
              </w:rPr>
              <w:t>Requirement</w:t>
            </w:r>
          </w:p>
        </w:tc>
        <w:tc>
          <w:tcPr>
            <w:tcW w:w="1929" w:type="dxa"/>
          </w:tcPr>
          <w:p w14:paraId="32FFC9CE" w14:textId="77777777" w:rsidR="00E1640D" w:rsidRPr="00EC4AF3" w:rsidRDefault="00E1640D" w:rsidP="009062F7">
            <w:pPr>
              <w:rPr>
                <w:b/>
                <w:bCs/>
              </w:rPr>
            </w:pPr>
            <w:r w:rsidRPr="00EC4AF3">
              <w:rPr>
                <w:b/>
                <w:bCs/>
              </w:rPr>
              <w:t>Page reference</w:t>
            </w:r>
          </w:p>
        </w:tc>
      </w:tr>
      <w:tr w:rsidR="00E1640D" w14:paraId="52CCF634" w14:textId="77777777" w:rsidTr="00E1640D">
        <w:tc>
          <w:tcPr>
            <w:tcW w:w="9016" w:type="dxa"/>
            <w:gridSpan w:val="3"/>
          </w:tcPr>
          <w:p w14:paraId="50366BA8" w14:textId="77777777" w:rsidR="00E1640D" w:rsidRPr="00EC4AF3" w:rsidRDefault="00E1640D" w:rsidP="009062F7">
            <w:r w:rsidRPr="00EC4AF3">
              <w:t>Standing directions and financial reporting directions</w:t>
            </w:r>
          </w:p>
        </w:tc>
      </w:tr>
      <w:tr w:rsidR="00E1640D" w14:paraId="62C1D820" w14:textId="77777777" w:rsidTr="00E1640D">
        <w:tc>
          <w:tcPr>
            <w:tcW w:w="9016" w:type="dxa"/>
            <w:gridSpan w:val="3"/>
          </w:tcPr>
          <w:p w14:paraId="1C0E117E" w14:textId="77777777" w:rsidR="00E1640D" w:rsidRPr="00EC4AF3" w:rsidRDefault="00E1640D" w:rsidP="009062F7">
            <w:r w:rsidRPr="00EC4AF3">
              <w:t>Report of operations</w:t>
            </w:r>
          </w:p>
        </w:tc>
      </w:tr>
      <w:tr w:rsidR="00E1640D" w14:paraId="62701932" w14:textId="77777777" w:rsidTr="00E1640D">
        <w:tc>
          <w:tcPr>
            <w:tcW w:w="9016" w:type="dxa"/>
            <w:gridSpan w:val="3"/>
          </w:tcPr>
          <w:p w14:paraId="418D3D29" w14:textId="77777777" w:rsidR="00E1640D" w:rsidRPr="00EC4AF3" w:rsidRDefault="00E1640D" w:rsidP="009062F7">
            <w:pPr>
              <w:rPr>
                <w:b/>
                <w:bCs/>
              </w:rPr>
            </w:pPr>
            <w:r w:rsidRPr="00EC4AF3">
              <w:rPr>
                <w:b/>
                <w:bCs/>
              </w:rPr>
              <w:t>Charter and purpose</w:t>
            </w:r>
          </w:p>
        </w:tc>
      </w:tr>
      <w:tr w:rsidR="00E1640D" w14:paraId="0D7E391A" w14:textId="77777777" w:rsidTr="00E1640D">
        <w:tc>
          <w:tcPr>
            <w:tcW w:w="1800" w:type="dxa"/>
          </w:tcPr>
          <w:p w14:paraId="01838210" w14:textId="77777777" w:rsidR="00E1640D" w:rsidRPr="00E1640D" w:rsidRDefault="00E1640D" w:rsidP="009062F7">
            <w:r w:rsidRPr="00E1640D">
              <w:rPr>
                <w:szCs w:val="17"/>
              </w:rPr>
              <w:t>FRD 22</w:t>
            </w:r>
          </w:p>
        </w:tc>
        <w:tc>
          <w:tcPr>
            <w:tcW w:w="5287" w:type="dxa"/>
          </w:tcPr>
          <w:p w14:paraId="2D214CB2" w14:textId="77777777" w:rsidR="00E1640D" w:rsidRPr="00E1640D" w:rsidRDefault="00E1640D" w:rsidP="009062F7">
            <w:r w:rsidRPr="00E1640D">
              <w:t>Manner of establishment and the relevant ministers</w:t>
            </w:r>
          </w:p>
        </w:tc>
        <w:tc>
          <w:tcPr>
            <w:tcW w:w="1929" w:type="dxa"/>
          </w:tcPr>
          <w:p w14:paraId="71881AEF" w14:textId="4F03632B" w:rsidR="00E1640D" w:rsidRPr="00023EF9" w:rsidRDefault="00E72105" w:rsidP="009062F7">
            <w:pPr>
              <w:rPr>
                <w:b/>
                <w:bCs/>
              </w:rPr>
            </w:pPr>
            <w:r w:rsidRPr="00F240F8">
              <w:t>7, 152</w:t>
            </w:r>
          </w:p>
        </w:tc>
      </w:tr>
      <w:tr w:rsidR="00E1640D" w14:paraId="5473D853" w14:textId="77777777" w:rsidTr="00E1640D">
        <w:tc>
          <w:tcPr>
            <w:tcW w:w="1800" w:type="dxa"/>
          </w:tcPr>
          <w:p w14:paraId="3E615677" w14:textId="77777777" w:rsidR="00E1640D" w:rsidRPr="00E1640D" w:rsidRDefault="00E1640D" w:rsidP="009062F7">
            <w:r w:rsidRPr="00E1640D">
              <w:rPr>
                <w:szCs w:val="17"/>
              </w:rPr>
              <w:t>FRD 22</w:t>
            </w:r>
          </w:p>
        </w:tc>
        <w:tc>
          <w:tcPr>
            <w:tcW w:w="5287" w:type="dxa"/>
          </w:tcPr>
          <w:p w14:paraId="373ED9AA" w14:textId="77777777" w:rsidR="00E1640D" w:rsidRPr="00E1640D" w:rsidRDefault="00E1640D" w:rsidP="009062F7">
            <w:r w:rsidRPr="00E1640D">
              <w:t xml:space="preserve">Purpose, functions, powers and duties </w:t>
            </w:r>
          </w:p>
        </w:tc>
        <w:tc>
          <w:tcPr>
            <w:tcW w:w="1929" w:type="dxa"/>
          </w:tcPr>
          <w:p w14:paraId="01311EB6" w14:textId="150E0D49" w:rsidR="00E1640D" w:rsidRPr="00EC4AF3" w:rsidRDefault="00F66519" w:rsidP="009062F7">
            <w:r>
              <w:t>7–8</w:t>
            </w:r>
          </w:p>
        </w:tc>
      </w:tr>
      <w:tr w:rsidR="00E1640D" w14:paraId="160A9025" w14:textId="77777777" w:rsidTr="00E1640D">
        <w:tc>
          <w:tcPr>
            <w:tcW w:w="1800" w:type="dxa"/>
          </w:tcPr>
          <w:p w14:paraId="7B3EC86F" w14:textId="77777777" w:rsidR="00E1640D" w:rsidRPr="00E1640D" w:rsidRDefault="00E1640D" w:rsidP="009062F7">
            <w:r w:rsidRPr="00E1640D">
              <w:rPr>
                <w:szCs w:val="17"/>
              </w:rPr>
              <w:t>FRD 22</w:t>
            </w:r>
          </w:p>
        </w:tc>
        <w:tc>
          <w:tcPr>
            <w:tcW w:w="5287" w:type="dxa"/>
          </w:tcPr>
          <w:p w14:paraId="329C3F4A" w14:textId="77777777" w:rsidR="00E1640D" w:rsidRPr="00E1640D" w:rsidRDefault="00E1640D" w:rsidP="009062F7">
            <w:r w:rsidRPr="00E1640D">
              <w:t>Key initiatives and projects</w:t>
            </w:r>
          </w:p>
        </w:tc>
        <w:tc>
          <w:tcPr>
            <w:tcW w:w="1929" w:type="dxa"/>
          </w:tcPr>
          <w:p w14:paraId="2F34C231" w14:textId="34FE2A0B" w:rsidR="00E1640D" w:rsidRPr="00EC4AF3" w:rsidRDefault="00BB5415" w:rsidP="009062F7">
            <w:r>
              <w:t>12–16</w:t>
            </w:r>
          </w:p>
        </w:tc>
      </w:tr>
      <w:tr w:rsidR="00E1640D" w14:paraId="1004AB2C" w14:textId="77777777" w:rsidTr="00E1640D">
        <w:tc>
          <w:tcPr>
            <w:tcW w:w="1800" w:type="dxa"/>
          </w:tcPr>
          <w:p w14:paraId="2E4893B7" w14:textId="77777777" w:rsidR="00E1640D" w:rsidRPr="00E1640D" w:rsidRDefault="00E1640D" w:rsidP="009062F7">
            <w:pPr>
              <w:rPr>
                <w:szCs w:val="17"/>
              </w:rPr>
            </w:pPr>
            <w:r w:rsidRPr="00E1640D">
              <w:rPr>
                <w:szCs w:val="17"/>
              </w:rPr>
              <w:t>FRD 22</w:t>
            </w:r>
          </w:p>
        </w:tc>
        <w:tc>
          <w:tcPr>
            <w:tcW w:w="5287" w:type="dxa"/>
          </w:tcPr>
          <w:p w14:paraId="315796C4" w14:textId="77777777" w:rsidR="00E1640D" w:rsidRPr="00E1640D" w:rsidRDefault="00E1640D" w:rsidP="009062F7">
            <w:r w:rsidRPr="00E1640D">
              <w:t>Nature and range of services provided</w:t>
            </w:r>
          </w:p>
        </w:tc>
        <w:tc>
          <w:tcPr>
            <w:tcW w:w="1929" w:type="dxa"/>
          </w:tcPr>
          <w:p w14:paraId="083FBB64" w14:textId="2FA7EAD7" w:rsidR="00E1640D" w:rsidRPr="00EC4AF3" w:rsidRDefault="00D27229" w:rsidP="009062F7">
            <w:r>
              <w:t>11–12</w:t>
            </w:r>
          </w:p>
        </w:tc>
      </w:tr>
      <w:tr w:rsidR="00E1640D" w14:paraId="67C79293" w14:textId="77777777" w:rsidTr="00E1640D">
        <w:tc>
          <w:tcPr>
            <w:tcW w:w="9016" w:type="dxa"/>
            <w:gridSpan w:val="3"/>
          </w:tcPr>
          <w:p w14:paraId="1E27612C" w14:textId="77777777" w:rsidR="00E1640D" w:rsidRPr="00EC4AF3" w:rsidRDefault="00E1640D" w:rsidP="009062F7">
            <w:pPr>
              <w:rPr>
                <w:b/>
                <w:bCs/>
              </w:rPr>
            </w:pPr>
            <w:r w:rsidRPr="00EC4AF3">
              <w:rPr>
                <w:b/>
                <w:bCs/>
              </w:rPr>
              <w:t>Management and structure</w:t>
            </w:r>
          </w:p>
        </w:tc>
      </w:tr>
      <w:tr w:rsidR="00E1640D" w14:paraId="7AB3C3D8" w14:textId="77777777" w:rsidTr="00E1640D">
        <w:tc>
          <w:tcPr>
            <w:tcW w:w="1800" w:type="dxa"/>
          </w:tcPr>
          <w:p w14:paraId="6E4EF714" w14:textId="77777777" w:rsidR="00E1640D" w:rsidRPr="00E1640D" w:rsidRDefault="00E1640D" w:rsidP="009062F7">
            <w:pPr>
              <w:rPr>
                <w:szCs w:val="17"/>
              </w:rPr>
            </w:pPr>
            <w:r w:rsidRPr="00E1640D">
              <w:rPr>
                <w:szCs w:val="17"/>
              </w:rPr>
              <w:t>FRD 22</w:t>
            </w:r>
          </w:p>
        </w:tc>
        <w:tc>
          <w:tcPr>
            <w:tcW w:w="5287" w:type="dxa"/>
          </w:tcPr>
          <w:p w14:paraId="6669A6C3" w14:textId="77777777" w:rsidR="00E1640D" w:rsidRPr="00E1640D" w:rsidRDefault="00E1640D" w:rsidP="009062F7">
            <w:r w:rsidRPr="00E1640D">
              <w:t>Organisational structure</w:t>
            </w:r>
          </w:p>
        </w:tc>
        <w:tc>
          <w:tcPr>
            <w:tcW w:w="1929" w:type="dxa"/>
          </w:tcPr>
          <w:p w14:paraId="7E2F6146" w14:textId="60CBFE52" w:rsidR="00E1640D" w:rsidRPr="00EC4AF3" w:rsidRDefault="008D2829" w:rsidP="009062F7">
            <w:r>
              <w:t>25</w:t>
            </w:r>
          </w:p>
        </w:tc>
      </w:tr>
      <w:tr w:rsidR="00E1640D" w14:paraId="42745070" w14:textId="77777777" w:rsidTr="00E1640D">
        <w:tc>
          <w:tcPr>
            <w:tcW w:w="9016" w:type="dxa"/>
            <w:gridSpan w:val="3"/>
          </w:tcPr>
          <w:p w14:paraId="5D6D3AC4" w14:textId="77777777" w:rsidR="00E1640D" w:rsidRPr="00EC4AF3" w:rsidRDefault="00E1640D" w:rsidP="009062F7">
            <w:r w:rsidRPr="00EC4AF3">
              <w:rPr>
                <w:b/>
                <w:szCs w:val="17"/>
              </w:rPr>
              <w:t>Financial and other information</w:t>
            </w:r>
          </w:p>
        </w:tc>
      </w:tr>
      <w:tr w:rsidR="00E1640D" w14:paraId="7793A93F" w14:textId="77777777" w:rsidTr="00E1640D">
        <w:tc>
          <w:tcPr>
            <w:tcW w:w="1800" w:type="dxa"/>
          </w:tcPr>
          <w:p w14:paraId="033EAD5C" w14:textId="77777777" w:rsidR="00E1640D" w:rsidRPr="00E1640D" w:rsidRDefault="00E1640D" w:rsidP="009062F7">
            <w:pPr>
              <w:rPr>
                <w:szCs w:val="17"/>
              </w:rPr>
            </w:pPr>
            <w:r w:rsidRPr="00E1640D">
              <w:rPr>
                <w:szCs w:val="17"/>
              </w:rPr>
              <w:t>FRD 8</w:t>
            </w:r>
          </w:p>
        </w:tc>
        <w:tc>
          <w:tcPr>
            <w:tcW w:w="5287" w:type="dxa"/>
          </w:tcPr>
          <w:p w14:paraId="168D5FA4" w14:textId="77777777" w:rsidR="00E1640D" w:rsidRPr="00E1640D" w:rsidRDefault="00E1640D" w:rsidP="009062F7">
            <w:r w:rsidRPr="00E1640D">
              <w:t>Consistency of budget and departmental reporting</w:t>
            </w:r>
          </w:p>
        </w:tc>
        <w:tc>
          <w:tcPr>
            <w:tcW w:w="1929" w:type="dxa"/>
          </w:tcPr>
          <w:p w14:paraId="489AD96B" w14:textId="499DF7FC" w:rsidR="00E1640D" w:rsidRPr="00EC4AF3" w:rsidRDefault="00D631E5" w:rsidP="009062F7">
            <w:r>
              <w:t>21–23</w:t>
            </w:r>
          </w:p>
        </w:tc>
      </w:tr>
      <w:tr w:rsidR="00E1640D" w14:paraId="7F9E6FD3" w14:textId="77777777" w:rsidTr="00E1640D">
        <w:tc>
          <w:tcPr>
            <w:tcW w:w="1800" w:type="dxa"/>
          </w:tcPr>
          <w:p w14:paraId="76D0CBBF" w14:textId="77777777" w:rsidR="00E1640D" w:rsidRPr="00E1640D" w:rsidRDefault="00E1640D" w:rsidP="009062F7">
            <w:pPr>
              <w:rPr>
                <w:szCs w:val="17"/>
              </w:rPr>
            </w:pPr>
            <w:r w:rsidRPr="00E1640D">
              <w:rPr>
                <w:szCs w:val="17"/>
              </w:rPr>
              <w:t>FRD 10</w:t>
            </w:r>
          </w:p>
        </w:tc>
        <w:tc>
          <w:tcPr>
            <w:tcW w:w="5287" w:type="dxa"/>
          </w:tcPr>
          <w:p w14:paraId="432553F3" w14:textId="77777777" w:rsidR="00E1640D" w:rsidRPr="00E1640D" w:rsidRDefault="00E1640D" w:rsidP="009062F7">
            <w:r w:rsidRPr="00E1640D">
              <w:t>Disclosure index</w:t>
            </w:r>
          </w:p>
        </w:tc>
        <w:tc>
          <w:tcPr>
            <w:tcW w:w="1929" w:type="dxa"/>
          </w:tcPr>
          <w:p w14:paraId="0A126AF8" w14:textId="2E532C51" w:rsidR="00E1640D" w:rsidRPr="00EC4AF3" w:rsidRDefault="00792E7A" w:rsidP="009062F7">
            <w:r>
              <w:t>164–167</w:t>
            </w:r>
          </w:p>
        </w:tc>
      </w:tr>
      <w:tr w:rsidR="00E1640D" w14:paraId="00F3EBBB" w14:textId="77777777" w:rsidTr="00E1640D">
        <w:tc>
          <w:tcPr>
            <w:tcW w:w="1800" w:type="dxa"/>
          </w:tcPr>
          <w:p w14:paraId="7C34F9A5" w14:textId="77777777" w:rsidR="00E1640D" w:rsidRPr="00E1640D" w:rsidRDefault="00E1640D" w:rsidP="009062F7">
            <w:pPr>
              <w:rPr>
                <w:szCs w:val="17"/>
              </w:rPr>
            </w:pPr>
            <w:r w:rsidRPr="00E1640D">
              <w:rPr>
                <w:szCs w:val="17"/>
              </w:rPr>
              <w:t>FRD 12</w:t>
            </w:r>
          </w:p>
        </w:tc>
        <w:tc>
          <w:tcPr>
            <w:tcW w:w="5287" w:type="dxa"/>
          </w:tcPr>
          <w:p w14:paraId="175A22DC" w14:textId="77777777" w:rsidR="00E1640D" w:rsidRPr="00E1640D" w:rsidRDefault="00E1640D" w:rsidP="009062F7">
            <w:r w:rsidRPr="00E1640D">
              <w:t>Disclosure of major contracts</w:t>
            </w:r>
          </w:p>
        </w:tc>
        <w:tc>
          <w:tcPr>
            <w:tcW w:w="1929" w:type="dxa"/>
          </w:tcPr>
          <w:p w14:paraId="77F80565" w14:textId="1AD954AC" w:rsidR="00E1640D" w:rsidRPr="00EC4AF3" w:rsidRDefault="005501E6" w:rsidP="009062F7">
            <w:r>
              <w:t>49</w:t>
            </w:r>
          </w:p>
        </w:tc>
      </w:tr>
      <w:tr w:rsidR="00E1640D" w14:paraId="2B95B8FD" w14:textId="77777777" w:rsidTr="00E1640D">
        <w:tc>
          <w:tcPr>
            <w:tcW w:w="1800" w:type="dxa"/>
          </w:tcPr>
          <w:p w14:paraId="28A7181D" w14:textId="77777777" w:rsidR="00E1640D" w:rsidRPr="00E1640D" w:rsidRDefault="00E1640D" w:rsidP="009062F7">
            <w:pPr>
              <w:rPr>
                <w:szCs w:val="17"/>
              </w:rPr>
            </w:pPr>
            <w:r w:rsidRPr="00E1640D">
              <w:rPr>
                <w:szCs w:val="17"/>
              </w:rPr>
              <w:t>FRD 15</w:t>
            </w:r>
          </w:p>
        </w:tc>
        <w:tc>
          <w:tcPr>
            <w:tcW w:w="5287" w:type="dxa"/>
          </w:tcPr>
          <w:p w14:paraId="2D54C656" w14:textId="587F215E" w:rsidR="00E1640D" w:rsidRPr="00E1640D" w:rsidRDefault="00E1640D" w:rsidP="009062F7">
            <w:r w:rsidRPr="00E1640D">
              <w:t xml:space="preserve">Executive </w:t>
            </w:r>
            <w:r w:rsidR="00417ACF">
              <w:t>o</w:t>
            </w:r>
            <w:r w:rsidRPr="00E1640D">
              <w:t>fficer disclosures</w:t>
            </w:r>
          </w:p>
        </w:tc>
        <w:tc>
          <w:tcPr>
            <w:tcW w:w="1929" w:type="dxa"/>
          </w:tcPr>
          <w:p w14:paraId="2849A041" w14:textId="182B5D02" w:rsidR="00E1640D" w:rsidRPr="00EC4AF3" w:rsidRDefault="005B20F2" w:rsidP="009062F7">
            <w:r>
              <w:t>153</w:t>
            </w:r>
          </w:p>
        </w:tc>
      </w:tr>
      <w:tr w:rsidR="00E1640D" w14:paraId="02BFFF78" w14:textId="77777777" w:rsidTr="00E1640D">
        <w:tc>
          <w:tcPr>
            <w:tcW w:w="1800" w:type="dxa"/>
          </w:tcPr>
          <w:p w14:paraId="29E69C2A" w14:textId="77777777" w:rsidR="00E1640D" w:rsidRPr="00E1640D" w:rsidRDefault="00E1640D" w:rsidP="009062F7">
            <w:pPr>
              <w:rPr>
                <w:szCs w:val="17"/>
              </w:rPr>
            </w:pPr>
            <w:r w:rsidRPr="00E1640D">
              <w:rPr>
                <w:szCs w:val="17"/>
              </w:rPr>
              <w:t>FRD 22</w:t>
            </w:r>
          </w:p>
        </w:tc>
        <w:tc>
          <w:tcPr>
            <w:tcW w:w="5287" w:type="dxa"/>
          </w:tcPr>
          <w:p w14:paraId="0F01B5B7" w14:textId="77777777" w:rsidR="00E1640D" w:rsidRPr="00E1640D" w:rsidRDefault="00E1640D" w:rsidP="009062F7">
            <w:r w:rsidRPr="00E1640D">
              <w:t>Employment and conduct principles</w:t>
            </w:r>
          </w:p>
        </w:tc>
        <w:tc>
          <w:tcPr>
            <w:tcW w:w="1929" w:type="dxa"/>
          </w:tcPr>
          <w:p w14:paraId="4FA4DD06" w14:textId="7E4A22A0" w:rsidR="00E1640D" w:rsidRPr="00EC4AF3" w:rsidRDefault="00161767" w:rsidP="009062F7">
            <w:r>
              <w:t>50</w:t>
            </w:r>
          </w:p>
        </w:tc>
      </w:tr>
      <w:tr w:rsidR="00E1640D" w14:paraId="328DBB6E" w14:textId="77777777" w:rsidTr="00E1640D">
        <w:tc>
          <w:tcPr>
            <w:tcW w:w="1800" w:type="dxa"/>
          </w:tcPr>
          <w:p w14:paraId="1AB856F1" w14:textId="77777777" w:rsidR="00E1640D" w:rsidRPr="00E1640D" w:rsidRDefault="00E1640D" w:rsidP="009062F7">
            <w:pPr>
              <w:rPr>
                <w:szCs w:val="17"/>
              </w:rPr>
            </w:pPr>
            <w:r w:rsidRPr="00E1640D">
              <w:rPr>
                <w:szCs w:val="17"/>
              </w:rPr>
              <w:t>FRD 22</w:t>
            </w:r>
          </w:p>
        </w:tc>
        <w:tc>
          <w:tcPr>
            <w:tcW w:w="5287" w:type="dxa"/>
          </w:tcPr>
          <w:p w14:paraId="2CEC25CF" w14:textId="77777777" w:rsidR="00E1640D" w:rsidRPr="00E1640D" w:rsidRDefault="00E1640D" w:rsidP="009062F7">
            <w:r w:rsidRPr="00E1640D">
              <w:t>Occupational health and safety policy</w:t>
            </w:r>
          </w:p>
        </w:tc>
        <w:tc>
          <w:tcPr>
            <w:tcW w:w="1929" w:type="dxa"/>
          </w:tcPr>
          <w:p w14:paraId="7A7340E6" w14:textId="53A45989" w:rsidR="00E1640D" w:rsidRPr="00EC4AF3" w:rsidRDefault="001C0032" w:rsidP="009062F7">
            <w:r>
              <w:t>57</w:t>
            </w:r>
          </w:p>
        </w:tc>
      </w:tr>
      <w:tr w:rsidR="00E1640D" w14:paraId="38FFB22A" w14:textId="77777777" w:rsidTr="00E1640D">
        <w:tc>
          <w:tcPr>
            <w:tcW w:w="1800" w:type="dxa"/>
          </w:tcPr>
          <w:p w14:paraId="025C38D1" w14:textId="77777777" w:rsidR="00E1640D" w:rsidRPr="00E1640D" w:rsidRDefault="00E1640D" w:rsidP="009062F7">
            <w:pPr>
              <w:rPr>
                <w:szCs w:val="17"/>
              </w:rPr>
            </w:pPr>
            <w:r w:rsidRPr="00E1640D">
              <w:rPr>
                <w:szCs w:val="17"/>
              </w:rPr>
              <w:t>FRD 22</w:t>
            </w:r>
          </w:p>
        </w:tc>
        <w:tc>
          <w:tcPr>
            <w:tcW w:w="5287" w:type="dxa"/>
          </w:tcPr>
          <w:p w14:paraId="26FC52D7" w14:textId="77777777" w:rsidR="00E1640D" w:rsidRPr="00E1640D" w:rsidRDefault="00E1640D" w:rsidP="009062F7">
            <w:r w:rsidRPr="00E1640D">
              <w:t>Summary of the financial results for the year</w:t>
            </w:r>
          </w:p>
        </w:tc>
        <w:tc>
          <w:tcPr>
            <w:tcW w:w="1929" w:type="dxa"/>
          </w:tcPr>
          <w:p w14:paraId="3902BC54" w14:textId="4D1F7F95" w:rsidR="00E1640D" w:rsidRPr="00EC4AF3" w:rsidRDefault="000D200C" w:rsidP="009062F7">
            <w:r>
              <w:t>20</w:t>
            </w:r>
          </w:p>
        </w:tc>
      </w:tr>
      <w:tr w:rsidR="00E1640D" w14:paraId="495347CF" w14:textId="77777777" w:rsidTr="00E1640D">
        <w:tc>
          <w:tcPr>
            <w:tcW w:w="1800" w:type="dxa"/>
          </w:tcPr>
          <w:p w14:paraId="4462D252" w14:textId="77777777" w:rsidR="00E1640D" w:rsidRPr="00E1640D" w:rsidRDefault="00E1640D" w:rsidP="009062F7">
            <w:pPr>
              <w:rPr>
                <w:szCs w:val="17"/>
              </w:rPr>
            </w:pPr>
            <w:r w:rsidRPr="00E1640D">
              <w:rPr>
                <w:szCs w:val="17"/>
              </w:rPr>
              <w:t>FRD 22</w:t>
            </w:r>
          </w:p>
        </w:tc>
        <w:tc>
          <w:tcPr>
            <w:tcW w:w="5287" w:type="dxa"/>
          </w:tcPr>
          <w:p w14:paraId="1E2B5E32" w14:textId="77777777" w:rsidR="00E1640D" w:rsidRPr="00E1640D" w:rsidRDefault="00E1640D" w:rsidP="009062F7">
            <w:r w:rsidRPr="00E1640D">
              <w:t>Significant changes in financial position during the year</w:t>
            </w:r>
          </w:p>
        </w:tc>
        <w:tc>
          <w:tcPr>
            <w:tcW w:w="1929" w:type="dxa"/>
          </w:tcPr>
          <w:p w14:paraId="00C965CE" w14:textId="7A463AC0" w:rsidR="00E1640D" w:rsidRPr="00EC4AF3" w:rsidRDefault="00187411" w:rsidP="009062F7">
            <w:r>
              <w:t>20–21</w:t>
            </w:r>
          </w:p>
        </w:tc>
      </w:tr>
      <w:tr w:rsidR="00E1640D" w14:paraId="052B366E" w14:textId="77777777" w:rsidTr="00E1640D">
        <w:tc>
          <w:tcPr>
            <w:tcW w:w="1800" w:type="dxa"/>
          </w:tcPr>
          <w:p w14:paraId="1AF69DFB" w14:textId="77777777" w:rsidR="00E1640D" w:rsidRPr="00E1640D" w:rsidRDefault="00E1640D" w:rsidP="009062F7">
            <w:pPr>
              <w:rPr>
                <w:szCs w:val="17"/>
              </w:rPr>
            </w:pPr>
            <w:r w:rsidRPr="00E1640D">
              <w:rPr>
                <w:szCs w:val="17"/>
              </w:rPr>
              <w:t>FRD 22</w:t>
            </w:r>
          </w:p>
        </w:tc>
        <w:tc>
          <w:tcPr>
            <w:tcW w:w="5287" w:type="dxa"/>
          </w:tcPr>
          <w:p w14:paraId="02175398" w14:textId="77777777" w:rsidR="00E1640D" w:rsidRPr="00E1640D" w:rsidRDefault="00E1640D" w:rsidP="009062F7">
            <w:r w:rsidRPr="00E1640D">
              <w:t>Major changes or factors affecting performance</w:t>
            </w:r>
          </w:p>
        </w:tc>
        <w:tc>
          <w:tcPr>
            <w:tcW w:w="1929" w:type="dxa"/>
          </w:tcPr>
          <w:p w14:paraId="53EEA48A" w14:textId="21FBCC8E" w:rsidR="00E1640D" w:rsidRPr="00EC4AF3" w:rsidRDefault="005129BD" w:rsidP="009062F7">
            <w:r>
              <w:t>20–21</w:t>
            </w:r>
          </w:p>
        </w:tc>
      </w:tr>
      <w:tr w:rsidR="00E1640D" w14:paraId="1CB47B7D" w14:textId="77777777" w:rsidTr="00E1640D">
        <w:tc>
          <w:tcPr>
            <w:tcW w:w="1800" w:type="dxa"/>
          </w:tcPr>
          <w:p w14:paraId="65D3BA7A" w14:textId="77777777" w:rsidR="00E1640D" w:rsidRPr="00E1640D" w:rsidRDefault="00E1640D" w:rsidP="009062F7">
            <w:pPr>
              <w:rPr>
                <w:szCs w:val="17"/>
              </w:rPr>
            </w:pPr>
            <w:r w:rsidRPr="00E1640D">
              <w:rPr>
                <w:szCs w:val="17"/>
              </w:rPr>
              <w:lastRenderedPageBreak/>
              <w:t>FRD 22</w:t>
            </w:r>
          </w:p>
        </w:tc>
        <w:tc>
          <w:tcPr>
            <w:tcW w:w="5287" w:type="dxa"/>
          </w:tcPr>
          <w:p w14:paraId="06A5D415" w14:textId="77777777" w:rsidR="00E1640D" w:rsidRPr="00E1640D" w:rsidRDefault="00E1640D" w:rsidP="009062F7">
            <w:r w:rsidRPr="00E1640D">
              <w:t>Subsequent events</w:t>
            </w:r>
          </w:p>
        </w:tc>
        <w:tc>
          <w:tcPr>
            <w:tcW w:w="1929" w:type="dxa"/>
          </w:tcPr>
          <w:p w14:paraId="22C5E37A" w14:textId="26859508" w:rsidR="00E1640D" w:rsidRPr="00EC4AF3" w:rsidRDefault="00FF31E8" w:rsidP="009062F7">
            <w:r>
              <w:t>155</w:t>
            </w:r>
          </w:p>
        </w:tc>
      </w:tr>
      <w:tr w:rsidR="00E1640D" w14:paraId="0A37B20D" w14:textId="77777777" w:rsidTr="00E1640D">
        <w:tc>
          <w:tcPr>
            <w:tcW w:w="1800" w:type="dxa"/>
          </w:tcPr>
          <w:p w14:paraId="52F23EC7" w14:textId="77777777" w:rsidR="00E1640D" w:rsidRPr="00E1640D" w:rsidRDefault="00E1640D" w:rsidP="009062F7">
            <w:pPr>
              <w:rPr>
                <w:szCs w:val="17"/>
              </w:rPr>
            </w:pPr>
            <w:r w:rsidRPr="00E1640D">
              <w:rPr>
                <w:szCs w:val="17"/>
              </w:rPr>
              <w:t>FRD 22</w:t>
            </w:r>
          </w:p>
        </w:tc>
        <w:tc>
          <w:tcPr>
            <w:tcW w:w="5287" w:type="dxa"/>
          </w:tcPr>
          <w:p w14:paraId="325F465D" w14:textId="77777777" w:rsidR="00E1640D" w:rsidRPr="00E1640D" w:rsidRDefault="00E1640D" w:rsidP="009062F7">
            <w:r w:rsidRPr="00E1640D">
              <w:t xml:space="preserve">Application and operation of </w:t>
            </w:r>
            <w:r w:rsidRPr="00E1640D">
              <w:rPr>
                <w:i/>
                <w:iCs/>
              </w:rPr>
              <w:t>Freedom of Information Act 1982</w:t>
            </w:r>
          </w:p>
        </w:tc>
        <w:tc>
          <w:tcPr>
            <w:tcW w:w="1929" w:type="dxa"/>
          </w:tcPr>
          <w:p w14:paraId="0C1B311C" w14:textId="4D34B393" w:rsidR="00E1640D" w:rsidRPr="00EC4AF3" w:rsidRDefault="00FF31E8" w:rsidP="009062F7">
            <w:r>
              <w:t>55, 165</w:t>
            </w:r>
          </w:p>
        </w:tc>
      </w:tr>
      <w:tr w:rsidR="00E1640D" w14:paraId="63673744" w14:textId="77777777" w:rsidTr="00E1640D">
        <w:tc>
          <w:tcPr>
            <w:tcW w:w="1800" w:type="dxa"/>
          </w:tcPr>
          <w:p w14:paraId="15B65D04" w14:textId="77777777" w:rsidR="00E1640D" w:rsidRPr="00E1640D" w:rsidRDefault="00E1640D" w:rsidP="009062F7">
            <w:pPr>
              <w:rPr>
                <w:szCs w:val="17"/>
              </w:rPr>
            </w:pPr>
            <w:r w:rsidRPr="00E1640D">
              <w:rPr>
                <w:szCs w:val="17"/>
              </w:rPr>
              <w:t>FRD 22</w:t>
            </w:r>
          </w:p>
        </w:tc>
        <w:tc>
          <w:tcPr>
            <w:tcW w:w="5287" w:type="dxa"/>
          </w:tcPr>
          <w:p w14:paraId="101B1016" w14:textId="77777777" w:rsidR="00E1640D" w:rsidRPr="00E1640D" w:rsidRDefault="00E1640D" w:rsidP="009062F7">
            <w:r w:rsidRPr="00E1640D">
              <w:t>Compliance with building and maintenance provisions of</w:t>
            </w:r>
            <w:r w:rsidRPr="00E1640D">
              <w:rPr>
                <w:i/>
                <w:iCs/>
              </w:rPr>
              <w:t xml:space="preserve"> Building Act 1993</w:t>
            </w:r>
          </w:p>
        </w:tc>
        <w:tc>
          <w:tcPr>
            <w:tcW w:w="1929" w:type="dxa"/>
          </w:tcPr>
          <w:p w14:paraId="7944E738" w14:textId="019D0A04" w:rsidR="00E1640D" w:rsidRPr="00EC4AF3" w:rsidRDefault="00E02303" w:rsidP="009062F7">
            <w:r>
              <w:t>49</w:t>
            </w:r>
          </w:p>
        </w:tc>
      </w:tr>
      <w:tr w:rsidR="00E1640D" w14:paraId="4FE950A4" w14:textId="77777777" w:rsidTr="00E1640D">
        <w:tc>
          <w:tcPr>
            <w:tcW w:w="1800" w:type="dxa"/>
          </w:tcPr>
          <w:p w14:paraId="09C02983" w14:textId="77777777" w:rsidR="00E1640D" w:rsidRPr="00E1640D" w:rsidRDefault="00E1640D" w:rsidP="009062F7">
            <w:pPr>
              <w:rPr>
                <w:szCs w:val="17"/>
              </w:rPr>
            </w:pPr>
            <w:r w:rsidRPr="00E1640D">
              <w:rPr>
                <w:szCs w:val="17"/>
              </w:rPr>
              <w:t>FRD 22</w:t>
            </w:r>
          </w:p>
        </w:tc>
        <w:tc>
          <w:tcPr>
            <w:tcW w:w="5287" w:type="dxa"/>
          </w:tcPr>
          <w:p w14:paraId="2C053918" w14:textId="77777777" w:rsidR="00E1640D" w:rsidRPr="00E1640D" w:rsidRDefault="00E1640D" w:rsidP="009062F7">
            <w:r w:rsidRPr="00E1640D">
              <w:t>Statement on National Competition Policy</w:t>
            </w:r>
          </w:p>
        </w:tc>
        <w:tc>
          <w:tcPr>
            <w:tcW w:w="1929" w:type="dxa"/>
          </w:tcPr>
          <w:p w14:paraId="5F6C1187" w14:textId="474E74CA" w:rsidR="00E1640D" w:rsidRPr="00EC4AF3" w:rsidRDefault="0083495B" w:rsidP="009062F7">
            <w:r>
              <w:t>57</w:t>
            </w:r>
          </w:p>
        </w:tc>
      </w:tr>
      <w:tr w:rsidR="00E1640D" w14:paraId="2E4AC1E6" w14:textId="77777777" w:rsidTr="00E1640D">
        <w:tc>
          <w:tcPr>
            <w:tcW w:w="1800" w:type="dxa"/>
          </w:tcPr>
          <w:p w14:paraId="44C7934C" w14:textId="77777777" w:rsidR="00E1640D" w:rsidRPr="00E1640D" w:rsidRDefault="00E1640D" w:rsidP="009062F7">
            <w:pPr>
              <w:rPr>
                <w:szCs w:val="17"/>
              </w:rPr>
            </w:pPr>
            <w:r w:rsidRPr="00E1640D">
              <w:rPr>
                <w:szCs w:val="17"/>
              </w:rPr>
              <w:t>FRD 22</w:t>
            </w:r>
          </w:p>
        </w:tc>
        <w:tc>
          <w:tcPr>
            <w:tcW w:w="5287" w:type="dxa"/>
          </w:tcPr>
          <w:p w14:paraId="376A9DC8" w14:textId="77777777" w:rsidR="00E1640D" w:rsidRPr="00E1640D" w:rsidRDefault="00E1640D" w:rsidP="009062F7">
            <w:r w:rsidRPr="00E1640D">
              <w:t xml:space="preserve">Application and operation of the </w:t>
            </w:r>
            <w:r w:rsidRPr="00E1640D">
              <w:rPr>
                <w:i/>
                <w:iCs/>
              </w:rPr>
              <w:t>Public Interest Disclosures Act 2012</w:t>
            </w:r>
          </w:p>
        </w:tc>
        <w:tc>
          <w:tcPr>
            <w:tcW w:w="1929" w:type="dxa"/>
          </w:tcPr>
          <w:p w14:paraId="1033CCF6" w14:textId="6769D5BA" w:rsidR="00E1640D" w:rsidRPr="00EC4AF3" w:rsidRDefault="00303C45" w:rsidP="009062F7">
            <w:r>
              <w:t>57</w:t>
            </w:r>
          </w:p>
        </w:tc>
      </w:tr>
      <w:tr w:rsidR="00E1640D" w14:paraId="0462B9BC" w14:textId="77777777" w:rsidTr="00E1640D">
        <w:tc>
          <w:tcPr>
            <w:tcW w:w="1800" w:type="dxa"/>
          </w:tcPr>
          <w:p w14:paraId="04FD67CE" w14:textId="77777777" w:rsidR="00E1640D" w:rsidRPr="00E1640D" w:rsidRDefault="00E1640D" w:rsidP="009062F7">
            <w:pPr>
              <w:rPr>
                <w:szCs w:val="17"/>
              </w:rPr>
            </w:pPr>
            <w:r w:rsidRPr="00E1640D">
              <w:rPr>
                <w:szCs w:val="17"/>
              </w:rPr>
              <w:t>FRD 22</w:t>
            </w:r>
          </w:p>
        </w:tc>
        <w:tc>
          <w:tcPr>
            <w:tcW w:w="5287" w:type="dxa"/>
          </w:tcPr>
          <w:p w14:paraId="0883F5BF" w14:textId="6DA3EE80" w:rsidR="00E1640D" w:rsidRPr="00E1640D" w:rsidRDefault="00E1640D" w:rsidP="009062F7">
            <w:r w:rsidRPr="00E1640D">
              <w:t>Details of consultancies over $10</w:t>
            </w:r>
            <w:r w:rsidR="00303C45">
              <w:t>,</w:t>
            </w:r>
            <w:r w:rsidRPr="00E1640D">
              <w:t>000</w:t>
            </w:r>
          </w:p>
        </w:tc>
        <w:tc>
          <w:tcPr>
            <w:tcW w:w="1929" w:type="dxa"/>
          </w:tcPr>
          <w:p w14:paraId="497764CC" w14:textId="135748E4" w:rsidR="00E1640D" w:rsidRPr="00EC4AF3" w:rsidRDefault="001F5CD9" w:rsidP="009062F7">
            <w:r>
              <w:t>49, 50–54</w:t>
            </w:r>
          </w:p>
        </w:tc>
      </w:tr>
      <w:tr w:rsidR="00E1640D" w14:paraId="09E7F576" w14:textId="77777777" w:rsidTr="00E1640D">
        <w:tc>
          <w:tcPr>
            <w:tcW w:w="1800" w:type="dxa"/>
          </w:tcPr>
          <w:p w14:paraId="5A7C09AF" w14:textId="77777777" w:rsidR="00E1640D" w:rsidRPr="00E1640D" w:rsidRDefault="00E1640D" w:rsidP="009062F7">
            <w:pPr>
              <w:rPr>
                <w:szCs w:val="17"/>
              </w:rPr>
            </w:pPr>
            <w:r w:rsidRPr="00E1640D">
              <w:rPr>
                <w:szCs w:val="17"/>
              </w:rPr>
              <w:t>FRD 22</w:t>
            </w:r>
          </w:p>
        </w:tc>
        <w:tc>
          <w:tcPr>
            <w:tcW w:w="5287" w:type="dxa"/>
          </w:tcPr>
          <w:p w14:paraId="638C54BD" w14:textId="69C80E57" w:rsidR="00E1640D" w:rsidRPr="00E1640D" w:rsidRDefault="00E1640D" w:rsidP="009062F7">
            <w:r w:rsidRPr="00E1640D">
              <w:t>Details of consultancies under $10</w:t>
            </w:r>
            <w:r w:rsidR="00303C45">
              <w:t>,</w:t>
            </w:r>
            <w:r w:rsidRPr="00E1640D">
              <w:t>000</w:t>
            </w:r>
          </w:p>
        </w:tc>
        <w:tc>
          <w:tcPr>
            <w:tcW w:w="1929" w:type="dxa"/>
          </w:tcPr>
          <w:p w14:paraId="199BD285" w14:textId="1DF69ADF" w:rsidR="00E1640D" w:rsidRPr="00EC4AF3" w:rsidRDefault="001B1C05" w:rsidP="009062F7">
            <w:r>
              <w:t>49</w:t>
            </w:r>
          </w:p>
        </w:tc>
      </w:tr>
      <w:tr w:rsidR="00E1640D" w14:paraId="44770307" w14:textId="77777777" w:rsidTr="00E1640D">
        <w:tc>
          <w:tcPr>
            <w:tcW w:w="1800" w:type="dxa"/>
          </w:tcPr>
          <w:p w14:paraId="22C06BBD" w14:textId="77777777" w:rsidR="00E1640D" w:rsidRPr="00E1640D" w:rsidRDefault="00E1640D" w:rsidP="009062F7">
            <w:pPr>
              <w:rPr>
                <w:szCs w:val="17"/>
              </w:rPr>
            </w:pPr>
            <w:r w:rsidRPr="00E1640D">
              <w:rPr>
                <w:szCs w:val="17"/>
              </w:rPr>
              <w:t>FRD 22</w:t>
            </w:r>
          </w:p>
        </w:tc>
        <w:tc>
          <w:tcPr>
            <w:tcW w:w="5287" w:type="dxa"/>
          </w:tcPr>
          <w:p w14:paraId="4AF1EA28" w14:textId="77777777" w:rsidR="00E1640D" w:rsidRPr="00E1640D" w:rsidRDefault="00E1640D" w:rsidP="009062F7">
            <w:r w:rsidRPr="00E1640D">
              <w:t>Disclosure of government advertising expenditure</w:t>
            </w:r>
          </w:p>
        </w:tc>
        <w:tc>
          <w:tcPr>
            <w:tcW w:w="1929" w:type="dxa"/>
          </w:tcPr>
          <w:p w14:paraId="3DB0D8B9" w14:textId="6E55B1BB" w:rsidR="00E1640D" w:rsidRPr="00EC4AF3" w:rsidRDefault="00081523" w:rsidP="009062F7">
            <w:r>
              <w:t>48–49</w:t>
            </w:r>
          </w:p>
        </w:tc>
      </w:tr>
      <w:tr w:rsidR="00E1640D" w14:paraId="2D3C2303" w14:textId="77777777" w:rsidTr="00E1640D">
        <w:tc>
          <w:tcPr>
            <w:tcW w:w="1800" w:type="dxa"/>
          </w:tcPr>
          <w:p w14:paraId="24BC0ADF" w14:textId="77777777" w:rsidR="00E1640D" w:rsidRPr="00E1640D" w:rsidRDefault="00E1640D" w:rsidP="009062F7">
            <w:pPr>
              <w:rPr>
                <w:szCs w:val="17"/>
              </w:rPr>
            </w:pPr>
            <w:r w:rsidRPr="00E1640D">
              <w:rPr>
                <w:szCs w:val="17"/>
              </w:rPr>
              <w:t>FRD 22</w:t>
            </w:r>
          </w:p>
        </w:tc>
        <w:tc>
          <w:tcPr>
            <w:tcW w:w="5287" w:type="dxa"/>
          </w:tcPr>
          <w:p w14:paraId="5CF9D2FE" w14:textId="77777777" w:rsidR="00E1640D" w:rsidRPr="00E1640D" w:rsidRDefault="00E1640D" w:rsidP="009062F7">
            <w:r w:rsidRPr="00E1640D">
              <w:t>Disclosure of ICT expenditure</w:t>
            </w:r>
          </w:p>
        </w:tc>
        <w:tc>
          <w:tcPr>
            <w:tcW w:w="1929" w:type="dxa"/>
          </w:tcPr>
          <w:p w14:paraId="77204D23" w14:textId="1B9A275E" w:rsidR="00E1640D" w:rsidRPr="00EC4AF3" w:rsidRDefault="001E61E6" w:rsidP="009062F7">
            <w:r>
              <w:t>56</w:t>
            </w:r>
          </w:p>
        </w:tc>
      </w:tr>
      <w:tr w:rsidR="00E1640D" w14:paraId="0A988A6C" w14:textId="77777777" w:rsidTr="00E1640D">
        <w:trPr>
          <w:trHeight w:val="300"/>
        </w:trPr>
        <w:tc>
          <w:tcPr>
            <w:tcW w:w="1800" w:type="dxa"/>
          </w:tcPr>
          <w:p w14:paraId="7718081F" w14:textId="77777777" w:rsidR="00E1640D" w:rsidRPr="00E1640D" w:rsidRDefault="00E1640D" w:rsidP="009062F7">
            <w:r w:rsidRPr="00E1640D">
              <w:t>FRD 22</w:t>
            </w:r>
          </w:p>
        </w:tc>
        <w:tc>
          <w:tcPr>
            <w:tcW w:w="5287" w:type="dxa"/>
          </w:tcPr>
          <w:p w14:paraId="6FFC8BE3" w14:textId="77777777" w:rsidR="00E1640D" w:rsidRPr="00E1640D" w:rsidRDefault="00E1640D" w:rsidP="009062F7">
            <w:r w:rsidRPr="00E1640D">
              <w:t>Disclosure of grants and transfer payments (other than contributions by owners)</w:t>
            </w:r>
          </w:p>
        </w:tc>
        <w:tc>
          <w:tcPr>
            <w:tcW w:w="1929" w:type="dxa"/>
          </w:tcPr>
          <w:p w14:paraId="468F82C5" w14:textId="75564186" w:rsidR="00E1640D" w:rsidRPr="00EC4AF3" w:rsidRDefault="00E71FAC" w:rsidP="009062F7">
            <w:r>
              <w:t>55</w:t>
            </w:r>
          </w:p>
        </w:tc>
      </w:tr>
      <w:tr w:rsidR="00E1640D" w14:paraId="1FFA22CF" w14:textId="77777777" w:rsidTr="00E1640D">
        <w:tc>
          <w:tcPr>
            <w:tcW w:w="1800" w:type="dxa"/>
          </w:tcPr>
          <w:p w14:paraId="19031652" w14:textId="77777777" w:rsidR="00E1640D" w:rsidRPr="00E1640D" w:rsidRDefault="00E1640D" w:rsidP="009062F7">
            <w:pPr>
              <w:rPr>
                <w:szCs w:val="17"/>
              </w:rPr>
            </w:pPr>
            <w:r w:rsidRPr="00E1640D">
              <w:rPr>
                <w:szCs w:val="17"/>
              </w:rPr>
              <w:t>FRD 22</w:t>
            </w:r>
          </w:p>
        </w:tc>
        <w:tc>
          <w:tcPr>
            <w:tcW w:w="5287" w:type="dxa"/>
          </w:tcPr>
          <w:p w14:paraId="267C0D66" w14:textId="77777777" w:rsidR="00E1640D" w:rsidRPr="00E1640D" w:rsidRDefault="00E1640D" w:rsidP="009062F7">
            <w:r w:rsidRPr="00E1640D">
              <w:t>Statement of availability of other information</w:t>
            </w:r>
          </w:p>
        </w:tc>
        <w:tc>
          <w:tcPr>
            <w:tcW w:w="1929" w:type="dxa"/>
          </w:tcPr>
          <w:p w14:paraId="001AD215" w14:textId="38FF370D" w:rsidR="00E1640D" w:rsidRPr="00EC4AF3" w:rsidRDefault="00F35352" w:rsidP="00F35352">
            <w:r>
              <w:t>170</w:t>
            </w:r>
          </w:p>
        </w:tc>
      </w:tr>
      <w:tr w:rsidR="00E1640D" w14:paraId="72D6E245" w14:textId="77777777" w:rsidTr="00E1640D">
        <w:tc>
          <w:tcPr>
            <w:tcW w:w="1800" w:type="dxa"/>
          </w:tcPr>
          <w:p w14:paraId="5A1614FF" w14:textId="77777777" w:rsidR="00E1640D" w:rsidRPr="00E1640D" w:rsidRDefault="00E1640D" w:rsidP="009062F7">
            <w:pPr>
              <w:rPr>
                <w:szCs w:val="17"/>
              </w:rPr>
            </w:pPr>
            <w:r w:rsidRPr="00E1640D">
              <w:rPr>
                <w:szCs w:val="17"/>
              </w:rPr>
              <w:t>FRD 22</w:t>
            </w:r>
          </w:p>
        </w:tc>
        <w:tc>
          <w:tcPr>
            <w:tcW w:w="5287" w:type="dxa"/>
          </w:tcPr>
          <w:p w14:paraId="1C3072E6" w14:textId="77777777" w:rsidR="00E1640D" w:rsidRPr="00E1640D" w:rsidRDefault="00E1640D" w:rsidP="009062F7">
            <w:r w:rsidRPr="00E1640D">
              <w:t>Asset Management Accountability Framework (AMAF) maturity assessment</w:t>
            </w:r>
          </w:p>
        </w:tc>
        <w:tc>
          <w:tcPr>
            <w:tcW w:w="1929" w:type="dxa"/>
          </w:tcPr>
          <w:p w14:paraId="09B4A97D" w14:textId="7FDFB009" w:rsidR="00E1640D" w:rsidRPr="00EC4AF3" w:rsidRDefault="009900D7" w:rsidP="009062F7">
            <w:r>
              <w:t>174</w:t>
            </w:r>
          </w:p>
        </w:tc>
      </w:tr>
      <w:tr w:rsidR="00E1640D" w14:paraId="5C05FAA6" w14:textId="77777777" w:rsidTr="00E1640D">
        <w:trPr>
          <w:trHeight w:val="300"/>
        </w:trPr>
        <w:tc>
          <w:tcPr>
            <w:tcW w:w="1800" w:type="dxa"/>
          </w:tcPr>
          <w:p w14:paraId="38B3644F" w14:textId="77777777" w:rsidR="00E1640D" w:rsidRPr="00E1640D" w:rsidRDefault="00E1640D" w:rsidP="009062F7">
            <w:r w:rsidRPr="00E1640D">
              <w:t>FRD 22</w:t>
            </w:r>
          </w:p>
        </w:tc>
        <w:tc>
          <w:tcPr>
            <w:tcW w:w="5287" w:type="dxa"/>
          </w:tcPr>
          <w:p w14:paraId="551BEC43" w14:textId="77777777" w:rsidR="00E1640D" w:rsidRPr="00E1640D" w:rsidRDefault="00E1640D" w:rsidP="009062F7">
            <w:r w:rsidRPr="00E1640D">
              <w:t>Disclosure of social procurement activities under the Social Procurement Framework</w:t>
            </w:r>
          </w:p>
        </w:tc>
        <w:tc>
          <w:tcPr>
            <w:tcW w:w="1929" w:type="dxa"/>
          </w:tcPr>
          <w:p w14:paraId="2B439DB5" w14:textId="3E99B579" w:rsidR="00E1640D" w:rsidRPr="00EC4AF3" w:rsidRDefault="006F07BD" w:rsidP="009062F7">
            <w:r>
              <w:t>176–177</w:t>
            </w:r>
          </w:p>
        </w:tc>
      </w:tr>
      <w:tr w:rsidR="00E1640D" w14:paraId="4CB1478C" w14:textId="77777777" w:rsidTr="00E1640D">
        <w:tc>
          <w:tcPr>
            <w:tcW w:w="1800" w:type="dxa"/>
          </w:tcPr>
          <w:p w14:paraId="6C6DA099" w14:textId="77777777" w:rsidR="00E1640D" w:rsidRPr="00E1640D" w:rsidRDefault="00E1640D" w:rsidP="009062F7">
            <w:pPr>
              <w:rPr>
                <w:szCs w:val="17"/>
              </w:rPr>
            </w:pPr>
            <w:r w:rsidRPr="00E1640D">
              <w:rPr>
                <w:szCs w:val="17"/>
              </w:rPr>
              <w:t>FRD 24</w:t>
            </w:r>
          </w:p>
        </w:tc>
        <w:tc>
          <w:tcPr>
            <w:tcW w:w="5287" w:type="dxa"/>
          </w:tcPr>
          <w:p w14:paraId="44B6F5CF" w14:textId="77777777" w:rsidR="00E1640D" w:rsidRPr="00E1640D" w:rsidRDefault="00E1640D" w:rsidP="009062F7">
            <w:r w:rsidRPr="00E1640D">
              <w:t>Environmental reporting</w:t>
            </w:r>
          </w:p>
        </w:tc>
        <w:tc>
          <w:tcPr>
            <w:tcW w:w="1929" w:type="dxa"/>
          </w:tcPr>
          <w:p w14:paraId="3A00D327" w14:textId="6FC0A9A7" w:rsidR="00E1640D" w:rsidRPr="00EC4AF3" w:rsidRDefault="00FE28C9" w:rsidP="009062F7">
            <w:r>
              <w:t>179</w:t>
            </w:r>
          </w:p>
        </w:tc>
      </w:tr>
      <w:tr w:rsidR="00E1640D" w14:paraId="60C9C25A" w14:textId="77777777" w:rsidTr="00E1640D">
        <w:tc>
          <w:tcPr>
            <w:tcW w:w="1800" w:type="dxa"/>
          </w:tcPr>
          <w:p w14:paraId="4812B188" w14:textId="77777777" w:rsidR="00E1640D" w:rsidRPr="00E1640D" w:rsidRDefault="00E1640D" w:rsidP="009062F7">
            <w:pPr>
              <w:rPr>
                <w:szCs w:val="17"/>
              </w:rPr>
            </w:pPr>
            <w:r w:rsidRPr="00E1640D">
              <w:rPr>
                <w:szCs w:val="17"/>
              </w:rPr>
              <w:t>FRD 29</w:t>
            </w:r>
          </w:p>
        </w:tc>
        <w:tc>
          <w:tcPr>
            <w:tcW w:w="5287" w:type="dxa"/>
          </w:tcPr>
          <w:p w14:paraId="103188EC" w14:textId="5B9776D9" w:rsidR="00E1640D" w:rsidRPr="00E1640D" w:rsidRDefault="00E1640D" w:rsidP="009062F7">
            <w:r w:rsidRPr="00E1640D">
              <w:t xml:space="preserve">Workforce </w:t>
            </w:r>
            <w:r w:rsidR="00226560">
              <w:t>d</w:t>
            </w:r>
            <w:r w:rsidRPr="00E1640D">
              <w:t>ata disclosures</w:t>
            </w:r>
          </w:p>
        </w:tc>
        <w:tc>
          <w:tcPr>
            <w:tcW w:w="1929" w:type="dxa"/>
          </w:tcPr>
          <w:p w14:paraId="575E8965" w14:textId="4D62E056" w:rsidR="00E1640D" w:rsidRPr="00EC4AF3" w:rsidRDefault="00226560" w:rsidP="009062F7">
            <w:r>
              <w:t>112–113</w:t>
            </w:r>
          </w:p>
        </w:tc>
      </w:tr>
      <w:tr w:rsidR="00E1640D" w14:paraId="119D7575" w14:textId="77777777" w:rsidTr="00E1640D">
        <w:tc>
          <w:tcPr>
            <w:tcW w:w="9016" w:type="dxa"/>
            <w:gridSpan w:val="3"/>
          </w:tcPr>
          <w:p w14:paraId="3731EEA8" w14:textId="77777777" w:rsidR="00E1640D" w:rsidRPr="00EC4AF3" w:rsidRDefault="00E1640D" w:rsidP="009062F7">
            <w:pPr>
              <w:rPr>
                <w:b/>
                <w:bCs/>
              </w:rPr>
            </w:pPr>
            <w:r w:rsidRPr="00EC4AF3">
              <w:rPr>
                <w:b/>
                <w:bCs/>
              </w:rPr>
              <w:t>Compliance attestation and declaration</w:t>
            </w:r>
          </w:p>
        </w:tc>
      </w:tr>
      <w:tr w:rsidR="00E1640D" w14:paraId="4251B03A" w14:textId="77777777" w:rsidTr="00E1640D">
        <w:tc>
          <w:tcPr>
            <w:tcW w:w="1800" w:type="dxa"/>
          </w:tcPr>
          <w:p w14:paraId="60AFB57C" w14:textId="77777777" w:rsidR="00E1640D" w:rsidRPr="00E1640D" w:rsidRDefault="00E1640D" w:rsidP="009062F7">
            <w:r w:rsidRPr="00E1640D">
              <w:t>SD 5.1.4</w:t>
            </w:r>
          </w:p>
        </w:tc>
        <w:tc>
          <w:tcPr>
            <w:tcW w:w="5287" w:type="dxa"/>
          </w:tcPr>
          <w:p w14:paraId="4FD247CA" w14:textId="77777777" w:rsidR="00E1640D" w:rsidRPr="00E1640D" w:rsidRDefault="00E1640D" w:rsidP="009062F7">
            <w:r w:rsidRPr="00E1640D">
              <w:t>Attestation for compliance with Ministerial Standing Direction</w:t>
            </w:r>
          </w:p>
        </w:tc>
        <w:tc>
          <w:tcPr>
            <w:tcW w:w="1929" w:type="dxa"/>
          </w:tcPr>
          <w:p w14:paraId="5118DFE2" w14:textId="6EE66D9C" w:rsidR="00E1640D" w:rsidRPr="00EC4AF3" w:rsidRDefault="00D7502C" w:rsidP="009062F7">
            <w:r>
              <w:t>173</w:t>
            </w:r>
          </w:p>
        </w:tc>
      </w:tr>
      <w:tr w:rsidR="00E1640D" w14:paraId="620C96AF" w14:textId="77777777" w:rsidTr="00E1640D">
        <w:tc>
          <w:tcPr>
            <w:tcW w:w="1800" w:type="dxa"/>
          </w:tcPr>
          <w:p w14:paraId="52E273B7" w14:textId="77777777" w:rsidR="00E1640D" w:rsidRPr="00E1640D" w:rsidRDefault="00E1640D" w:rsidP="009062F7">
            <w:r w:rsidRPr="00E1640D">
              <w:t>SD 5.2.3</w:t>
            </w:r>
          </w:p>
        </w:tc>
        <w:tc>
          <w:tcPr>
            <w:tcW w:w="5287" w:type="dxa"/>
          </w:tcPr>
          <w:p w14:paraId="547E1ABB" w14:textId="77777777" w:rsidR="00E1640D" w:rsidRPr="00E1640D" w:rsidRDefault="00E1640D" w:rsidP="009062F7">
            <w:r w:rsidRPr="00E1640D">
              <w:t>Declaration in report of operations</w:t>
            </w:r>
          </w:p>
        </w:tc>
        <w:tc>
          <w:tcPr>
            <w:tcW w:w="1929" w:type="dxa"/>
          </w:tcPr>
          <w:p w14:paraId="04D45D51" w14:textId="1907D9BC" w:rsidR="00E1640D" w:rsidRPr="00EC4AF3" w:rsidRDefault="00D7502C" w:rsidP="009062F7">
            <w:r>
              <w:t>1</w:t>
            </w:r>
          </w:p>
        </w:tc>
      </w:tr>
      <w:tr w:rsidR="00E1640D" w14:paraId="784FC3B1" w14:textId="77777777" w:rsidTr="00E1640D">
        <w:tc>
          <w:tcPr>
            <w:tcW w:w="9016" w:type="dxa"/>
            <w:gridSpan w:val="3"/>
          </w:tcPr>
          <w:p w14:paraId="17FDA280" w14:textId="77777777" w:rsidR="00E1640D" w:rsidRPr="00EC4AF3" w:rsidRDefault="00E1640D" w:rsidP="009062F7">
            <w:pPr>
              <w:rPr>
                <w:i/>
                <w:iCs/>
              </w:rPr>
            </w:pPr>
            <w:r w:rsidRPr="00EC4AF3">
              <w:rPr>
                <w:i/>
                <w:iCs/>
              </w:rPr>
              <w:t>Financial statements</w:t>
            </w:r>
          </w:p>
        </w:tc>
      </w:tr>
      <w:tr w:rsidR="00E1640D" w14:paraId="2A1150FA" w14:textId="77777777" w:rsidTr="00E1640D">
        <w:tc>
          <w:tcPr>
            <w:tcW w:w="9016" w:type="dxa"/>
            <w:gridSpan w:val="3"/>
          </w:tcPr>
          <w:p w14:paraId="27134A2C" w14:textId="77777777" w:rsidR="00E1640D" w:rsidRPr="00EC4AF3" w:rsidRDefault="00E1640D" w:rsidP="009062F7">
            <w:pPr>
              <w:rPr>
                <w:b/>
                <w:bCs/>
              </w:rPr>
            </w:pPr>
            <w:r w:rsidRPr="00EC4AF3">
              <w:rPr>
                <w:b/>
                <w:bCs/>
              </w:rPr>
              <w:t>Declaration</w:t>
            </w:r>
          </w:p>
        </w:tc>
      </w:tr>
      <w:tr w:rsidR="00E1640D" w14:paraId="21368AE3" w14:textId="77777777" w:rsidTr="00E1640D">
        <w:tc>
          <w:tcPr>
            <w:tcW w:w="1800" w:type="dxa"/>
          </w:tcPr>
          <w:p w14:paraId="755C5C3C" w14:textId="77777777" w:rsidR="00E1640D" w:rsidRPr="00E1640D" w:rsidRDefault="00E1640D" w:rsidP="009062F7">
            <w:pPr>
              <w:rPr>
                <w:szCs w:val="17"/>
              </w:rPr>
            </w:pPr>
            <w:r w:rsidRPr="00E1640D">
              <w:rPr>
                <w:szCs w:val="17"/>
              </w:rPr>
              <w:t>SD 5.2.2</w:t>
            </w:r>
          </w:p>
        </w:tc>
        <w:tc>
          <w:tcPr>
            <w:tcW w:w="5287" w:type="dxa"/>
          </w:tcPr>
          <w:p w14:paraId="734B6CB2" w14:textId="77777777" w:rsidR="00E1640D" w:rsidRPr="00E1640D" w:rsidRDefault="00E1640D" w:rsidP="009062F7">
            <w:r w:rsidRPr="00E1640D">
              <w:t>Declaration in financial statements</w:t>
            </w:r>
          </w:p>
        </w:tc>
        <w:tc>
          <w:tcPr>
            <w:tcW w:w="1929" w:type="dxa"/>
          </w:tcPr>
          <w:p w14:paraId="2F95CF18" w14:textId="57D689C5" w:rsidR="00E1640D" w:rsidRPr="00EC4AF3" w:rsidRDefault="00D7502C" w:rsidP="009062F7">
            <w:r>
              <w:t>120</w:t>
            </w:r>
          </w:p>
        </w:tc>
      </w:tr>
      <w:tr w:rsidR="00E1640D" w14:paraId="38BCDC13" w14:textId="77777777" w:rsidTr="00E1640D">
        <w:tc>
          <w:tcPr>
            <w:tcW w:w="9016" w:type="dxa"/>
            <w:gridSpan w:val="3"/>
          </w:tcPr>
          <w:p w14:paraId="447ADEA9" w14:textId="77777777" w:rsidR="00E1640D" w:rsidRPr="00EC4AF3" w:rsidRDefault="00E1640D" w:rsidP="009062F7">
            <w:pPr>
              <w:rPr>
                <w:i/>
                <w:iCs/>
              </w:rPr>
            </w:pPr>
            <w:r w:rsidRPr="00EC4AF3">
              <w:rPr>
                <w:i/>
                <w:iCs/>
              </w:rPr>
              <w:lastRenderedPageBreak/>
              <w:t>Standing Directions and Financial Reporting Directions</w:t>
            </w:r>
          </w:p>
        </w:tc>
      </w:tr>
      <w:tr w:rsidR="00E1640D" w14:paraId="64428214" w14:textId="77777777" w:rsidTr="00E1640D">
        <w:tc>
          <w:tcPr>
            <w:tcW w:w="9016" w:type="dxa"/>
            <w:gridSpan w:val="3"/>
          </w:tcPr>
          <w:p w14:paraId="4053A735" w14:textId="77777777" w:rsidR="00E1640D" w:rsidRPr="00EC4AF3" w:rsidRDefault="00E1640D" w:rsidP="009062F7">
            <w:pPr>
              <w:rPr>
                <w:b/>
                <w:bCs/>
              </w:rPr>
            </w:pPr>
            <w:r w:rsidRPr="00EC4AF3">
              <w:rPr>
                <w:b/>
                <w:bCs/>
              </w:rPr>
              <w:t>Other requirements under Standing Directions 5.2</w:t>
            </w:r>
          </w:p>
        </w:tc>
      </w:tr>
      <w:tr w:rsidR="00E1640D" w14:paraId="6BA0FB54" w14:textId="77777777" w:rsidTr="00E1640D">
        <w:tc>
          <w:tcPr>
            <w:tcW w:w="1800" w:type="dxa"/>
          </w:tcPr>
          <w:p w14:paraId="668533B2" w14:textId="77777777" w:rsidR="00E1640D" w:rsidRPr="00E1640D" w:rsidRDefault="00E1640D" w:rsidP="009062F7">
            <w:pPr>
              <w:rPr>
                <w:szCs w:val="17"/>
              </w:rPr>
            </w:pPr>
            <w:r w:rsidRPr="00E1640D">
              <w:t>SD 5.2.1(a)</w:t>
            </w:r>
          </w:p>
        </w:tc>
        <w:tc>
          <w:tcPr>
            <w:tcW w:w="5287" w:type="dxa"/>
          </w:tcPr>
          <w:p w14:paraId="1F1D2C3A" w14:textId="77777777" w:rsidR="00E1640D" w:rsidRPr="00E1640D" w:rsidRDefault="00E1640D" w:rsidP="009062F7">
            <w:r w:rsidRPr="00E1640D">
              <w:t>Compliance with Australian accounting standards and other authoritative pronouncements</w:t>
            </w:r>
          </w:p>
        </w:tc>
        <w:tc>
          <w:tcPr>
            <w:tcW w:w="1929" w:type="dxa"/>
          </w:tcPr>
          <w:p w14:paraId="3D366A83" w14:textId="53606024" w:rsidR="00E1640D" w:rsidRPr="00EC4AF3" w:rsidRDefault="00DD618E" w:rsidP="009062F7">
            <w:r>
              <w:t>120, 125</w:t>
            </w:r>
          </w:p>
        </w:tc>
      </w:tr>
      <w:tr w:rsidR="00E1640D" w14:paraId="1C6FBCF4" w14:textId="77777777" w:rsidTr="00E1640D">
        <w:tc>
          <w:tcPr>
            <w:tcW w:w="1800" w:type="dxa"/>
          </w:tcPr>
          <w:p w14:paraId="19D6BA42" w14:textId="77777777" w:rsidR="00E1640D" w:rsidRPr="00E1640D" w:rsidRDefault="00E1640D" w:rsidP="009062F7">
            <w:pPr>
              <w:rPr>
                <w:szCs w:val="17"/>
              </w:rPr>
            </w:pPr>
            <w:r w:rsidRPr="00E1640D">
              <w:t>SD 5.2.1(a)</w:t>
            </w:r>
          </w:p>
        </w:tc>
        <w:tc>
          <w:tcPr>
            <w:tcW w:w="5287" w:type="dxa"/>
          </w:tcPr>
          <w:p w14:paraId="5DB42973" w14:textId="77777777" w:rsidR="00E1640D" w:rsidRPr="00E1640D" w:rsidRDefault="00E1640D" w:rsidP="009062F7">
            <w:r w:rsidRPr="00E1640D">
              <w:t>Compliance with Standing Directions</w:t>
            </w:r>
          </w:p>
        </w:tc>
        <w:tc>
          <w:tcPr>
            <w:tcW w:w="1929" w:type="dxa"/>
          </w:tcPr>
          <w:p w14:paraId="63A718D0" w14:textId="5176EDA2" w:rsidR="00E1640D" w:rsidRPr="00EC4AF3" w:rsidRDefault="00DD618E" w:rsidP="009062F7">
            <w:r>
              <w:t>120, 125</w:t>
            </w:r>
          </w:p>
        </w:tc>
      </w:tr>
      <w:tr w:rsidR="00E1640D" w14:paraId="2D5D5493" w14:textId="77777777" w:rsidTr="00E1640D">
        <w:tc>
          <w:tcPr>
            <w:tcW w:w="1800" w:type="dxa"/>
          </w:tcPr>
          <w:p w14:paraId="05B0AADF" w14:textId="77777777" w:rsidR="00E1640D" w:rsidRPr="00E1640D" w:rsidRDefault="00E1640D" w:rsidP="009062F7">
            <w:pPr>
              <w:rPr>
                <w:szCs w:val="17"/>
              </w:rPr>
            </w:pPr>
            <w:r w:rsidRPr="00E1640D">
              <w:t>SD 5.2.1(b)</w:t>
            </w:r>
          </w:p>
        </w:tc>
        <w:tc>
          <w:tcPr>
            <w:tcW w:w="5287" w:type="dxa"/>
          </w:tcPr>
          <w:p w14:paraId="6597D266" w14:textId="77777777" w:rsidR="00E1640D" w:rsidRPr="00E1640D" w:rsidRDefault="00E1640D" w:rsidP="009062F7">
            <w:r w:rsidRPr="00E1640D">
              <w:t>Compliance with Model Financial Report</w:t>
            </w:r>
          </w:p>
        </w:tc>
        <w:tc>
          <w:tcPr>
            <w:tcW w:w="1929" w:type="dxa"/>
          </w:tcPr>
          <w:p w14:paraId="0C6F8566" w14:textId="2ADEBDA7" w:rsidR="00E1640D" w:rsidRPr="00EC4AF3" w:rsidRDefault="00DD618E" w:rsidP="009062F7">
            <w:r>
              <w:t>125</w:t>
            </w:r>
          </w:p>
        </w:tc>
      </w:tr>
      <w:tr w:rsidR="00E1640D" w14:paraId="57C44749" w14:textId="77777777" w:rsidTr="00E1640D">
        <w:tc>
          <w:tcPr>
            <w:tcW w:w="1800" w:type="dxa"/>
          </w:tcPr>
          <w:p w14:paraId="70825FEB" w14:textId="77777777" w:rsidR="00E1640D" w:rsidRPr="00E1640D" w:rsidRDefault="00E1640D" w:rsidP="009062F7">
            <w:r w:rsidRPr="00E1640D">
              <w:t>SD 5.2.2(a)</w:t>
            </w:r>
          </w:p>
        </w:tc>
        <w:tc>
          <w:tcPr>
            <w:tcW w:w="5287" w:type="dxa"/>
          </w:tcPr>
          <w:p w14:paraId="54A6B660" w14:textId="77777777" w:rsidR="00E1640D" w:rsidRPr="00E1640D" w:rsidRDefault="00E1640D" w:rsidP="009062F7">
            <w:r w:rsidRPr="00E1640D">
              <w:t>Accountable officer’s declaration</w:t>
            </w:r>
          </w:p>
        </w:tc>
        <w:tc>
          <w:tcPr>
            <w:tcW w:w="1929" w:type="dxa"/>
          </w:tcPr>
          <w:p w14:paraId="1AAF7265" w14:textId="59626A34" w:rsidR="00E1640D" w:rsidRPr="00EC4AF3" w:rsidRDefault="00DD618E" w:rsidP="009062F7">
            <w:r>
              <w:t>120</w:t>
            </w:r>
          </w:p>
        </w:tc>
      </w:tr>
      <w:tr w:rsidR="00E1640D" w14:paraId="4580F940" w14:textId="77777777" w:rsidTr="00E1640D">
        <w:tc>
          <w:tcPr>
            <w:tcW w:w="9016" w:type="dxa"/>
            <w:gridSpan w:val="3"/>
          </w:tcPr>
          <w:p w14:paraId="1FEF9702" w14:textId="3296E889" w:rsidR="00E1640D" w:rsidRPr="00EC4AF3" w:rsidRDefault="00E1640D" w:rsidP="009062F7">
            <w:r w:rsidRPr="00EC4AF3">
              <w:rPr>
                <w:b/>
              </w:rPr>
              <w:t>Other disclosures as required by FRDs in notes to the financial statements</w:t>
            </w:r>
            <w:r w:rsidRPr="00EC4AF3">
              <w:rPr>
                <w:b/>
                <w:vertAlign w:val="superscript"/>
              </w:rPr>
              <w:t>(a)</w:t>
            </w:r>
          </w:p>
        </w:tc>
      </w:tr>
      <w:tr w:rsidR="00E1640D" w14:paraId="79304ADB" w14:textId="77777777" w:rsidTr="00E1640D">
        <w:tc>
          <w:tcPr>
            <w:tcW w:w="1800" w:type="dxa"/>
          </w:tcPr>
          <w:p w14:paraId="7FE6D7B3" w14:textId="77777777" w:rsidR="00E1640D" w:rsidRPr="00E1640D" w:rsidRDefault="00E1640D" w:rsidP="009062F7">
            <w:pPr>
              <w:rPr>
                <w:szCs w:val="17"/>
              </w:rPr>
            </w:pPr>
            <w:r w:rsidRPr="00E1640D">
              <w:rPr>
                <w:szCs w:val="17"/>
              </w:rPr>
              <w:t>FRD 9</w:t>
            </w:r>
          </w:p>
        </w:tc>
        <w:tc>
          <w:tcPr>
            <w:tcW w:w="5287" w:type="dxa"/>
          </w:tcPr>
          <w:p w14:paraId="55EDEADB" w14:textId="5B04BE5F" w:rsidR="00E1640D" w:rsidRPr="00E1640D" w:rsidRDefault="00E1640D" w:rsidP="009062F7">
            <w:r w:rsidRPr="00E1640D">
              <w:t xml:space="preserve">Departmental </w:t>
            </w:r>
            <w:r w:rsidR="00DD618E">
              <w:t>d</w:t>
            </w:r>
            <w:r w:rsidRPr="00E1640D">
              <w:t xml:space="preserve">isclosure of </w:t>
            </w:r>
            <w:r w:rsidR="00DD618E">
              <w:t>a</w:t>
            </w:r>
            <w:r w:rsidRPr="00E1640D">
              <w:t xml:space="preserve">dministered </w:t>
            </w:r>
            <w:r w:rsidR="00DD618E">
              <w:t>a</w:t>
            </w:r>
            <w:r w:rsidRPr="00E1640D">
              <w:t xml:space="preserve">ssets and </w:t>
            </w:r>
            <w:r w:rsidR="00DD618E">
              <w:t>l</w:t>
            </w:r>
            <w:r w:rsidRPr="00E1640D">
              <w:t xml:space="preserve">iabilities </w:t>
            </w:r>
          </w:p>
        </w:tc>
        <w:tc>
          <w:tcPr>
            <w:tcW w:w="1929" w:type="dxa"/>
          </w:tcPr>
          <w:p w14:paraId="2357C514" w14:textId="43C2CBCC" w:rsidR="00E1640D" w:rsidRPr="00EC4AF3" w:rsidRDefault="005A6A42" w:rsidP="009062F7">
            <w:r>
              <w:t>131–134</w:t>
            </w:r>
          </w:p>
        </w:tc>
      </w:tr>
      <w:tr w:rsidR="00E1640D" w14:paraId="06B364C4" w14:textId="77777777" w:rsidTr="00E1640D">
        <w:tc>
          <w:tcPr>
            <w:tcW w:w="1800" w:type="dxa"/>
          </w:tcPr>
          <w:p w14:paraId="4CB4B569" w14:textId="77777777" w:rsidR="00E1640D" w:rsidRPr="00E1640D" w:rsidRDefault="00E1640D" w:rsidP="009062F7">
            <w:pPr>
              <w:rPr>
                <w:szCs w:val="17"/>
              </w:rPr>
            </w:pPr>
            <w:r w:rsidRPr="00E1640D">
              <w:rPr>
                <w:szCs w:val="17"/>
              </w:rPr>
              <w:t>FRD 11</w:t>
            </w:r>
          </w:p>
        </w:tc>
        <w:tc>
          <w:tcPr>
            <w:tcW w:w="5287" w:type="dxa"/>
          </w:tcPr>
          <w:p w14:paraId="4BA04EBE" w14:textId="4C13EF52" w:rsidR="00E1640D" w:rsidRPr="00E1640D" w:rsidRDefault="00E1640D" w:rsidP="009062F7">
            <w:r w:rsidRPr="00E1640D">
              <w:t xml:space="preserve">Disclosure of </w:t>
            </w:r>
            <w:r w:rsidR="00DD618E">
              <w:t>e</w:t>
            </w:r>
            <w:r w:rsidRPr="00E1640D">
              <w:t>x</w:t>
            </w:r>
            <w:r w:rsidR="00DD618E">
              <w:t>-</w:t>
            </w:r>
            <w:r w:rsidRPr="00E1640D">
              <w:t xml:space="preserve">gratia </w:t>
            </w:r>
            <w:r w:rsidR="00DD618E">
              <w:t>e</w:t>
            </w:r>
            <w:r w:rsidRPr="00E1640D">
              <w:t>xpenses</w:t>
            </w:r>
          </w:p>
        </w:tc>
        <w:tc>
          <w:tcPr>
            <w:tcW w:w="1929" w:type="dxa"/>
          </w:tcPr>
          <w:p w14:paraId="5FF9A171" w14:textId="0016DC8F" w:rsidR="00E1640D" w:rsidRPr="00EC4AF3" w:rsidRDefault="00A20A83" w:rsidP="00A20A83">
            <w:r>
              <w:t>151</w:t>
            </w:r>
          </w:p>
        </w:tc>
      </w:tr>
      <w:tr w:rsidR="00E1640D" w14:paraId="7329B5DD" w14:textId="77777777" w:rsidTr="00E1640D">
        <w:tc>
          <w:tcPr>
            <w:tcW w:w="1800" w:type="dxa"/>
          </w:tcPr>
          <w:p w14:paraId="2B2D5838" w14:textId="77777777" w:rsidR="00E1640D" w:rsidRPr="00E1640D" w:rsidRDefault="00E1640D" w:rsidP="009062F7">
            <w:pPr>
              <w:rPr>
                <w:szCs w:val="17"/>
              </w:rPr>
            </w:pPr>
            <w:r w:rsidRPr="00E1640D">
              <w:rPr>
                <w:szCs w:val="17"/>
              </w:rPr>
              <w:t>FRD 13</w:t>
            </w:r>
          </w:p>
        </w:tc>
        <w:tc>
          <w:tcPr>
            <w:tcW w:w="5287" w:type="dxa"/>
          </w:tcPr>
          <w:p w14:paraId="059E2BD9" w14:textId="6CCE0D7B" w:rsidR="00E1640D" w:rsidRPr="00E1640D" w:rsidRDefault="00E1640D" w:rsidP="009062F7">
            <w:r w:rsidRPr="00E1640D">
              <w:t xml:space="preserve">Disclosure of </w:t>
            </w:r>
            <w:r w:rsidR="00DD618E">
              <w:t>p</w:t>
            </w:r>
            <w:r w:rsidRPr="00E1640D">
              <w:t xml:space="preserve">arliamentary </w:t>
            </w:r>
            <w:r w:rsidR="00DD618E">
              <w:t>a</w:t>
            </w:r>
            <w:r w:rsidRPr="00E1640D">
              <w:t>ppropriations</w:t>
            </w:r>
          </w:p>
        </w:tc>
        <w:tc>
          <w:tcPr>
            <w:tcW w:w="1929" w:type="dxa"/>
          </w:tcPr>
          <w:p w14:paraId="2004CC98" w14:textId="19A720F8" w:rsidR="00E1640D" w:rsidRPr="00EC4AF3" w:rsidRDefault="001B18EB" w:rsidP="001B18EB">
            <w:r>
              <w:t>126–128</w:t>
            </w:r>
          </w:p>
        </w:tc>
      </w:tr>
      <w:tr w:rsidR="00E1640D" w14:paraId="5148895A" w14:textId="77777777" w:rsidTr="00E1640D">
        <w:tc>
          <w:tcPr>
            <w:tcW w:w="1800" w:type="dxa"/>
          </w:tcPr>
          <w:p w14:paraId="2232C68A" w14:textId="77777777" w:rsidR="00E1640D" w:rsidRPr="00E1640D" w:rsidRDefault="00E1640D" w:rsidP="009062F7">
            <w:pPr>
              <w:rPr>
                <w:szCs w:val="17"/>
              </w:rPr>
            </w:pPr>
            <w:r w:rsidRPr="00E1640D">
              <w:rPr>
                <w:szCs w:val="17"/>
              </w:rPr>
              <w:t>FRD 21</w:t>
            </w:r>
          </w:p>
        </w:tc>
        <w:tc>
          <w:tcPr>
            <w:tcW w:w="5287" w:type="dxa"/>
          </w:tcPr>
          <w:p w14:paraId="10F75B4D" w14:textId="262C52CE" w:rsidR="00E1640D" w:rsidRPr="00E1640D" w:rsidRDefault="00E1640D" w:rsidP="009062F7">
            <w:r w:rsidRPr="00E1640D">
              <w:t xml:space="preserve">Disclosures of Responsible Persons, </w:t>
            </w:r>
            <w:r w:rsidR="001B18EB">
              <w:t>e</w:t>
            </w:r>
            <w:r w:rsidRPr="00E1640D">
              <w:t xml:space="preserve">xecutive </w:t>
            </w:r>
            <w:r w:rsidR="001B18EB">
              <w:t>o</w:t>
            </w:r>
            <w:r w:rsidRPr="00E1640D">
              <w:t xml:space="preserve">fficers and other </w:t>
            </w:r>
            <w:r w:rsidR="001B18EB">
              <w:t>p</w:t>
            </w:r>
            <w:r w:rsidRPr="00E1640D">
              <w:t>ersonnel</w:t>
            </w:r>
          </w:p>
          <w:p w14:paraId="7C76512A" w14:textId="2F019378" w:rsidR="00E1640D" w:rsidRPr="00E1640D" w:rsidRDefault="00E1640D" w:rsidP="009062F7">
            <w:r w:rsidRPr="00E1640D">
              <w:t xml:space="preserve">(Contractors with </w:t>
            </w:r>
            <w:r w:rsidR="001B18EB">
              <w:t>s</w:t>
            </w:r>
            <w:r w:rsidRPr="00E1640D">
              <w:t xml:space="preserve">ignificant </w:t>
            </w:r>
            <w:r w:rsidR="001B18EB">
              <w:t>m</w:t>
            </w:r>
            <w:r w:rsidRPr="00E1640D">
              <w:t xml:space="preserve">anagement </w:t>
            </w:r>
            <w:r w:rsidR="001B18EB">
              <w:t>r</w:t>
            </w:r>
            <w:r w:rsidRPr="00E1640D">
              <w:t>esponsibilities) in the Financial Report</w:t>
            </w:r>
          </w:p>
        </w:tc>
        <w:tc>
          <w:tcPr>
            <w:tcW w:w="1929" w:type="dxa"/>
          </w:tcPr>
          <w:p w14:paraId="6214C14D" w14:textId="69792845" w:rsidR="00E1640D" w:rsidRPr="00EC4AF3" w:rsidRDefault="007A5B47" w:rsidP="009062F7">
            <w:r>
              <w:t>152–154</w:t>
            </w:r>
          </w:p>
        </w:tc>
      </w:tr>
      <w:tr w:rsidR="00E1640D" w14:paraId="1DF910BA" w14:textId="77777777" w:rsidTr="00E1640D">
        <w:tc>
          <w:tcPr>
            <w:tcW w:w="1800" w:type="dxa"/>
          </w:tcPr>
          <w:p w14:paraId="66CA2E7D" w14:textId="77777777" w:rsidR="00E1640D" w:rsidRPr="00E1640D" w:rsidRDefault="00E1640D" w:rsidP="009062F7">
            <w:pPr>
              <w:rPr>
                <w:szCs w:val="17"/>
              </w:rPr>
            </w:pPr>
            <w:r w:rsidRPr="00E1640D">
              <w:rPr>
                <w:szCs w:val="17"/>
              </w:rPr>
              <w:t>FRD 102</w:t>
            </w:r>
          </w:p>
        </w:tc>
        <w:tc>
          <w:tcPr>
            <w:tcW w:w="5287" w:type="dxa"/>
          </w:tcPr>
          <w:p w14:paraId="756667B8" w14:textId="77777777" w:rsidR="00E1640D" w:rsidRPr="00E1640D" w:rsidRDefault="00E1640D" w:rsidP="009062F7">
            <w:r w:rsidRPr="00E1640D">
              <w:t>Inventories</w:t>
            </w:r>
          </w:p>
        </w:tc>
        <w:tc>
          <w:tcPr>
            <w:tcW w:w="1929" w:type="dxa"/>
          </w:tcPr>
          <w:p w14:paraId="74A5F6C6" w14:textId="0E000FF7" w:rsidR="00E1640D" w:rsidRPr="00EC4AF3" w:rsidRDefault="0086748D" w:rsidP="009062F7">
            <w:r>
              <w:t>121–122, 141, 158–159</w:t>
            </w:r>
          </w:p>
        </w:tc>
      </w:tr>
      <w:tr w:rsidR="00E1640D" w14:paraId="1B955AE0" w14:textId="77777777" w:rsidTr="00E1640D">
        <w:tc>
          <w:tcPr>
            <w:tcW w:w="1800" w:type="dxa"/>
          </w:tcPr>
          <w:p w14:paraId="770380B7" w14:textId="77777777" w:rsidR="00E1640D" w:rsidRPr="00E1640D" w:rsidRDefault="00E1640D" w:rsidP="009062F7">
            <w:pPr>
              <w:rPr>
                <w:szCs w:val="17"/>
              </w:rPr>
            </w:pPr>
            <w:r w:rsidRPr="00E1640D">
              <w:rPr>
                <w:szCs w:val="17"/>
              </w:rPr>
              <w:t>FRD 103</w:t>
            </w:r>
          </w:p>
        </w:tc>
        <w:tc>
          <w:tcPr>
            <w:tcW w:w="5287" w:type="dxa"/>
          </w:tcPr>
          <w:p w14:paraId="5C6DE1D1" w14:textId="29FBD4DD" w:rsidR="00E1640D" w:rsidRPr="00E1640D" w:rsidRDefault="00E1640D" w:rsidP="009062F7">
            <w:r w:rsidRPr="00E1640D">
              <w:t>Non-</w:t>
            </w:r>
            <w:r w:rsidR="00CF5860">
              <w:t>f</w:t>
            </w:r>
            <w:r w:rsidRPr="00E1640D">
              <w:t xml:space="preserve">inancial </w:t>
            </w:r>
            <w:r w:rsidR="00CF5860">
              <w:t>p</w:t>
            </w:r>
            <w:r w:rsidRPr="00E1640D">
              <w:t xml:space="preserve">hysical </w:t>
            </w:r>
            <w:r w:rsidR="00CF5860">
              <w:t>a</w:t>
            </w:r>
            <w:r w:rsidRPr="00E1640D">
              <w:t>ssets</w:t>
            </w:r>
          </w:p>
        </w:tc>
        <w:tc>
          <w:tcPr>
            <w:tcW w:w="1929" w:type="dxa"/>
          </w:tcPr>
          <w:p w14:paraId="7E7CFA25" w14:textId="3B90CDAC" w:rsidR="00E1640D" w:rsidRPr="00EC4AF3" w:rsidRDefault="00CF5860" w:rsidP="009062F7">
            <w:r>
              <w:t>121–122, 123–124, 149–150</w:t>
            </w:r>
          </w:p>
        </w:tc>
      </w:tr>
      <w:tr w:rsidR="00E1640D" w14:paraId="4E6CA53B" w14:textId="77777777" w:rsidTr="00E1640D">
        <w:tc>
          <w:tcPr>
            <w:tcW w:w="1800" w:type="dxa"/>
          </w:tcPr>
          <w:p w14:paraId="4BCBF98C" w14:textId="77777777" w:rsidR="00E1640D" w:rsidRPr="00E1640D" w:rsidRDefault="00E1640D" w:rsidP="009062F7">
            <w:pPr>
              <w:rPr>
                <w:szCs w:val="17"/>
              </w:rPr>
            </w:pPr>
            <w:r w:rsidRPr="00E1640D">
              <w:rPr>
                <w:szCs w:val="17"/>
              </w:rPr>
              <w:t>FRD 106</w:t>
            </w:r>
          </w:p>
        </w:tc>
        <w:tc>
          <w:tcPr>
            <w:tcW w:w="5287" w:type="dxa"/>
          </w:tcPr>
          <w:p w14:paraId="6B315636" w14:textId="77777777" w:rsidR="00E1640D" w:rsidRPr="00E1640D" w:rsidRDefault="00E1640D" w:rsidP="009062F7">
            <w:r w:rsidRPr="00E1640D">
              <w:t>Impairment of assets</w:t>
            </w:r>
          </w:p>
        </w:tc>
        <w:tc>
          <w:tcPr>
            <w:tcW w:w="1929" w:type="dxa"/>
          </w:tcPr>
          <w:p w14:paraId="5EC5341A" w14:textId="2EFDE989" w:rsidR="00E1640D" w:rsidRPr="00EC4AF3" w:rsidRDefault="0089417C" w:rsidP="009062F7">
            <w:r>
              <w:t>136, 138–139</w:t>
            </w:r>
          </w:p>
        </w:tc>
      </w:tr>
      <w:tr w:rsidR="00E1640D" w14:paraId="6EADDBE3" w14:textId="77777777" w:rsidTr="00E1640D">
        <w:tc>
          <w:tcPr>
            <w:tcW w:w="1800" w:type="dxa"/>
          </w:tcPr>
          <w:p w14:paraId="390BB5D4" w14:textId="77777777" w:rsidR="00E1640D" w:rsidRPr="00E1640D" w:rsidRDefault="00E1640D" w:rsidP="009062F7">
            <w:pPr>
              <w:rPr>
                <w:szCs w:val="17"/>
              </w:rPr>
            </w:pPr>
            <w:r w:rsidRPr="00E1640D">
              <w:rPr>
                <w:szCs w:val="17"/>
              </w:rPr>
              <w:t>FRD 109</w:t>
            </w:r>
          </w:p>
        </w:tc>
        <w:tc>
          <w:tcPr>
            <w:tcW w:w="5287" w:type="dxa"/>
          </w:tcPr>
          <w:p w14:paraId="114B675A" w14:textId="77777777" w:rsidR="00E1640D" w:rsidRPr="00E1640D" w:rsidRDefault="00E1640D" w:rsidP="009062F7">
            <w:r w:rsidRPr="00E1640D">
              <w:t>Intangible assets</w:t>
            </w:r>
          </w:p>
        </w:tc>
        <w:tc>
          <w:tcPr>
            <w:tcW w:w="1929" w:type="dxa"/>
          </w:tcPr>
          <w:p w14:paraId="14C8994D" w14:textId="67F66463" w:rsidR="00E1640D" w:rsidRPr="00EC4AF3" w:rsidRDefault="00600EEA" w:rsidP="009062F7">
            <w:r>
              <w:t>137–138</w:t>
            </w:r>
          </w:p>
        </w:tc>
      </w:tr>
      <w:tr w:rsidR="00E1640D" w14:paraId="7EF36413" w14:textId="77777777" w:rsidTr="00E1640D">
        <w:tc>
          <w:tcPr>
            <w:tcW w:w="1800" w:type="dxa"/>
          </w:tcPr>
          <w:p w14:paraId="1ED98728" w14:textId="77777777" w:rsidR="00E1640D" w:rsidRPr="00E1640D" w:rsidRDefault="00E1640D" w:rsidP="009062F7">
            <w:pPr>
              <w:rPr>
                <w:szCs w:val="17"/>
              </w:rPr>
            </w:pPr>
            <w:r w:rsidRPr="00E1640D">
              <w:rPr>
                <w:szCs w:val="17"/>
              </w:rPr>
              <w:t>FRD 110</w:t>
            </w:r>
          </w:p>
        </w:tc>
        <w:tc>
          <w:tcPr>
            <w:tcW w:w="5287" w:type="dxa"/>
          </w:tcPr>
          <w:p w14:paraId="1A22CE65" w14:textId="1448A929" w:rsidR="00E1640D" w:rsidRPr="00E1640D" w:rsidRDefault="00E1640D" w:rsidP="009062F7">
            <w:r w:rsidRPr="00E1640D">
              <w:t xml:space="preserve">Cash </w:t>
            </w:r>
            <w:r w:rsidR="00600EEA">
              <w:t>f</w:t>
            </w:r>
            <w:r w:rsidRPr="00E1640D">
              <w:t xml:space="preserve">low </w:t>
            </w:r>
            <w:r w:rsidR="00600EEA">
              <w:t>s</w:t>
            </w:r>
            <w:r w:rsidRPr="00E1640D">
              <w:t>tatements</w:t>
            </w:r>
          </w:p>
        </w:tc>
        <w:tc>
          <w:tcPr>
            <w:tcW w:w="1929" w:type="dxa"/>
          </w:tcPr>
          <w:p w14:paraId="4454A965" w14:textId="148EA1E8" w:rsidR="00E1640D" w:rsidRPr="00EC4AF3" w:rsidRDefault="003B5293" w:rsidP="003B5293">
            <w:r>
              <w:t>123–124</w:t>
            </w:r>
          </w:p>
        </w:tc>
      </w:tr>
      <w:tr w:rsidR="00E1640D" w14:paraId="47A14146" w14:textId="77777777" w:rsidTr="00E1640D">
        <w:tc>
          <w:tcPr>
            <w:tcW w:w="1800" w:type="dxa"/>
          </w:tcPr>
          <w:p w14:paraId="5A532BAE" w14:textId="77777777" w:rsidR="00E1640D" w:rsidRPr="00E1640D" w:rsidRDefault="00E1640D" w:rsidP="009062F7">
            <w:pPr>
              <w:rPr>
                <w:szCs w:val="17"/>
              </w:rPr>
            </w:pPr>
            <w:r w:rsidRPr="00E1640D">
              <w:rPr>
                <w:szCs w:val="17"/>
              </w:rPr>
              <w:t>FRD 112</w:t>
            </w:r>
          </w:p>
        </w:tc>
        <w:tc>
          <w:tcPr>
            <w:tcW w:w="5287" w:type="dxa"/>
          </w:tcPr>
          <w:p w14:paraId="43BF98F0" w14:textId="61B86E94" w:rsidR="00E1640D" w:rsidRPr="00E1640D" w:rsidRDefault="00E1640D" w:rsidP="009062F7">
            <w:r w:rsidRPr="00E1640D">
              <w:t xml:space="preserve">Defined </w:t>
            </w:r>
            <w:r w:rsidR="003B5293">
              <w:t>b</w:t>
            </w:r>
            <w:r w:rsidRPr="00E1640D">
              <w:t xml:space="preserve">enefit </w:t>
            </w:r>
            <w:r w:rsidR="003B5293">
              <w:t>s</w:t>
            </w:r>
            <w:r w:rsidRPr="00E1640D">
              <w:t xml:space="preserve">uperannuation </w:t>
            </w:r>
            <w:r w:rsidR="003B5293">
              <w:t>o</w:t>
            </w:r>
            <w:r w:rsidRPr="00E1640D">
              <w:t>bligations</w:t>
            </w:r>
          </w:p>
        </w:tc>
        <w:tc>
          <w:tcPr>
            <w:tcW w:w="1929" w:type="dxa"/>
          </w:tcPr>
          <w:p w14:paraId="285B0A27" w14:textId="707209CE" w:rsidR="00E1640D" w:rsidRPr="00EC4AF3" w:rsidRDefault="0096173C" w:rsidP="0096173C">
            <w:r>
              <w:t>128–130</w:t>
            </w:r>
          </w:p>
        </w:tc>
      </w:tr>
      <w:tr w:rsidR="00E1640D" w14:paraId="3C046015" w14:textId="77777777" w:rsidTr="00E1640D">
        <w:tc>
          <w:tcPr>
            <w:tcW w:w="1800" w:type="dxa"/>
          </w:tcPr>
          <w:p w14:paraId="105202BC" w14:textId="77777777" w:rsidR="00E1640D" w:rsidRPr="00E1640D" w:rsidRDefault="00E1640D" w:rsidP="009062F7">
            <w:pPr>
              <w:rPr>
                <w:szCs w:val="17"/>
              </w:rPr>
            </w:pPr>
            <w:r w:rsidRPr="00E1640D">
              <w:rPr>
                <w:szCs w:val="17"/>
              </w:rPr>
              <w:t>FRD 114</w:t>
            </w:r>
          </w:p>
        </w:tc>
        <w:tc>
          <w:tcPr>
            <w:tcW w:w="5287" w:type="dxa"/>
          </w:tcPr>
          <w:p w14:paraId="353F93C8" w14:textId="77777777" w:rsidR="00E1640D" w:rsidRPr="00E1640D" w:rsidRDefault="00E1640D" w:rsidP="009062F7">
            <w:r w:rsidRPr="00E1640D">
              <w:t>Financial Instruments – general government entities and public non-financial corporations</w:t>
            </w:r>
          </w:p>
        </w:tc>
        <w:tc>
          <w:tcPr>
            <w:tcW w:w="1929" w:type="dxa"/>
          </w:tcPr>
          <w:p w14:paraId="63151CF2" w14:textId="4F7E5912" w:rsidR="00E1640D" w:rsidRPr="00EC4AF3" w:rsidRDefault="008313D4" w:rsidP="009062F7">
            <w:r>
              <w:t>144–149</w:t>
            </w:r>
          </w:p>
        </w:tc>
      </w:tr>
      <w:tr w:rsidR="00E1640D" w14:paraId="08C9D0CC" w14:textId="77777777" w:rsidTr="00E1640D">
        <w:tc>
          <w:tcPr>
            <w:tcW w:w="9016" w:type="dxa"/>
            <w:gridSpan w:val="3"/>
          </w:tcPr>
          <w:p w14:paraId="0EE6DC40" w14:textId="77777777" w:rsidR="00E1640D" w:rsidRPr="00EC4AF3" w:rsidRDefault="00E1640D" w:rsidP="009062F7">
            <w:r w:rsidRPr="00EC4AF3">
              <w:t>Note:</w:t>
            </w:r>
          </w:p>
          <w:p w14:paraId="499C35D4" w14:textId="77777777" w:rsidR="00E1640D" w:rsidRPr="00EC4AF3" w:rsidRDefault="00E1640D" w:rsidP="00E1640D">
            <w:pPr>
              <w:pStyle w:val="ListParagraph"/>
              <w:numPr>
                <w:ilvl w:val="0"/>
                <w:numId w:val="151"/>
              </w:numPr>
              <w:spacing w:before="60" w:after="60" w:line="240" w:lineRule="auto"/>
              <w:contextualSpacing/>
            </w:pPr>
            <w:r w:rsidRPr="00EC4AF3">
              <w:t xml:space="preserve">References to FRDs have been removed from the Disclosure Index if the specific FRDs do not contain requirements that are </w:t>
            </w:r>
            <w:bookmarkStart w:id="173" w:name="_Int_0vu9xMXP"/>
            <w:proofErr w:type="gramStart"/>
            <w:r w:rsidRPr="00EC4AF3">
              <w:t>in the nature of disclosure</w:t>
            </w:r>
            <w:bookmarkEnd w:id="173"/>
            <w:proofErr w:type="gramEnd"/>
            <w:r w:rsidRPr="00EC4AF3">
              <w:t>.</w:t>
            </w:r>
          </w:p>
        </w:tc>
      </w:tr>
      <w:tr w:rsidR="00E1640D" w14:paraId="7CB5DACC" w14:textId="77777777" w:rsidTr="00E1640D">
        <w:tc>
          <w:tcPr>
            <w:tcW w:w="9016" w:type="dxa"/>
            <w:gridSpan w:val="3"/>
          </w:tcPr>
          <w:p w14:paraId="415BE03A" w14:textId="77777777" w:rsidR="00E1640D" w:rsidRPr="00EC4AF3" w:rsidRDefault="00E1640D" w:rsidP="009062F7">
            <w:pPr>
              <w:rPr>
                <w:i/>
                <w:iCs/>
              </w:rPr>
            </w:pPr>
            <w:r w:rsidRPr="00EC4AF3">
              <w:rPr>
                <w:i/>
                <w:iCs/>
              </w:rPr>
              <w:lastRenderedPageBreak/>
              <w:t>Legislation</w:t>
            </w:r>
          </w:p>
        </w:tc>
      </w:tr>
      <w:tr w:rsidR="00E1640D" w14:paraId="2A375E6E" w14:textId="77777777" w:rsidTr="00E1640D">
        <w:tc>
          <w:tcPr>
            <w:tcW w:w="7087" w:type="dxa"/>
            <w:gridSpan w:val="2"/>
          </w:tcPr>
          <w:p w14:paraId="6797BA1F" w14:textId="493E65F0" w:rsidR="00E1640D" w:rsidRPr="00E1640D" w:rsidRDefault="00E1640D" w:rsidP="009062F7">
            <w:pPr>
              <w:rPr>
                <w:i/>
                <w:iCs/>
              </w:rPr>
            </w:pPr>
            <w:r w:rsidRPr="00E1640D">
              <w:rPr>
                <w:i/>
                <w:iCs/>
              </w:rPr>
              <w:t xml:space="preserve">Freedom of Information Act 1982 </w:t>
            </w:r>
            <w:r w:rsidRPr="00E1640D">
              <w:t>(Vic)</w:t>
            </w:r>
          </w:p>
        </w:tc>
        <w:tc>
          <w:tcPr>
            <w:tcW w:w="1929" w:type="dxa"/>
          </w:tcPr>
          <w:p w14:paraId="42CC1466" w14:textId="7B9B8A2A" w:rsidR="00E1640D" w:rsidRPr="00EC4AF3" w:rsidRDefault="00A64D59" w:rsidP="009062F7">
            <w:r>
              <w:t>55, 172</w:t>
            </w:r>
          </w:p>
        </w:tc>
      </w:tr>
      <w:tr w:rsidR="00E1640D" w14:paraId="07B4BF2A" w14:textId="77777777" w:rsidTr="00E1640D">
        <w:tc>
          <w:tcPr>
            <w:tcW w:w="7087" w:type="dxa"/>
            <w:gridSpan w:val="2"/>
          </w:tcPr>
          <w:p w14:paraId="292E5F7B" w14:textId="77777777" w:rsidR="00E1640D" w:rsidRPr="00E1640D" w:rsidRDefault="00E1640D" w:rsidP="009062F7">
            <w:pPr>
              <w:rPr>
                <w:i/>
                <w:iCs/>
              </w:rPr>
            </w:pPr>
            <w:r w:rsidRPr="00E1640D">
              <w:rPr>
                <w:i/>
                <w:iCs/>
              </w:rPr>
              <w:t>Building Act 1993</w:t>
            </w:r>
          </w:p>
        </w:tc>
        <w:tc>
          <w:tcPr>
            <w:tcW w:w="1929" w:type="dxa"/>
          </w:tcPr>
          <w:p w14:paraId="7311AA07" w14:textId="06A3A84E" w:rsidR="00E1640D" w:rsidRPr="00EC4AF3" w:rsidRDefault="009D37FF" w:rsidP="009062F7">
            <w:r>
              <w:t>49</w:t>
            </w:r>
          </w:p>
        </w:tc>
      </w:tr>
      <w:tr w:rsidR="00E1640D" w14:paraId="59ECBD0B" w14:textId="77777777" w:rsidTr="00E1640D">
        <w:tc>
          <w:tcPr>
            <w:tcW w:w="7087" w:type="dxa"/>
            <w:gridSpan w:val="2"/>
          </w:tcPr>
          <w:p w14:paraId="3C166209" w14:textId="77777777" w:rsidR="00E1640D" w:rsidRPr="00E1640D" w:rsidRDefault="00E1640D" w:rsidP="009062F7">
            <w:pPr>
              <w:rPr>
                <w:i/>
                <w:iCs/>
              </w:rPr>
            </w:pPr>
            <w:r w:rsidRPr="00E1640D">
              <w:rPr>
                <w:i/>
                <w:iCs/>
              </w:rPr>
              <w:t>Public Interest Disclosures Act 2012</w:t>
            </w:r>
          </w:p>
        </w:tc>
        <w:tc>
          <w:tcPr>
            <w:tcW w:w="1929" w:type="dxa"/>
          </w:tcPr>
          <w:p w14:paraId="41BBBA74" w14:textId="108E30E2" w:rsidR="00E1640D" w:rsidRPr="00EC4AF3" w:rsidRDefault="00DC614D" w:rsidP="009062F7">
            <w:r>
              <w:t>57</w:t>
            </w:r>
          </w:p>
        </w:tc>
      </w:tr>
      <w:tr w:rsidR="00E1640D" w14:paraId="393B8BAE" w14:textId="77777777" w:rsidTr="00E1640D">
        <w:tc>
          <w:tcPr>
            <w:tcW w:w="7087" w:type="dxa"/>
            <w:gridSpan w:val="2"/>
          </w:tcPr>
          <w:p w14:paraId="6A1D4515" w14:textId="77777777" w:rsidR="00E1640D" w:rsidRPr="00E1640D" w:rsidRDefault="00E1640D" w:rsidP="009062F7">
            <w:pPr>
              <w:rPr>
                <w:i/>
                <w:iCs/>
              </w:rPr>
            </w:pPr>
            <w:r w:rsidRPr="00E1640D">
              <w:rPr>
                <w:i/>
                <w:iCs/>
              </w:rPr>
              <w:t>Carers Recognition Act 2012</w:t>
            </w:r>
          </w:p>
        </w:tc>
        <w:tc>
          <w:tcPr>
            <w:tcW w:w="1929" w:type="dxa"/>
          </w:tcPr>
          <w:p w14:paraId="7FF01AA8" w14:textId="6E4D501C" w:rsidR="00E1640D" w:rsidRPr="00EC4AF3" w:rsidRDefault="00DF34F9" w:rsidP="009062F7">
            <w:r>
              <w:t>–</w:t>
            </w:r>
          </w:p>
        </w:tc>
      </w:tr>
      <w:tr w:rsidR="00E1640D" w14:paraId="16F146A2" w14:textId="77777777" w:rsidTr="00E1640D">
        <w:tc>
          <w:tcPr>
            <w:tcW w:w="7087" w:type="dxa"/>
            <w:gridSpan w:val="2"/>
          </w:tcPr>
          <w:p w14:paraId="3C6A5460" w14:textId="77777777" w:rsidR="00E1640D" w:rsidRPr="00E1640D" w:rsidRDefault="00E1640D" w:rsidP="009062F7">
            <w:pPr>
              <w:rPr>
                <w:i/>
                <w:iCs/>
              </w:rPr>
            </w:pPr>
            <w:r w:rsidRPr="00E1640D">
              <w:rPr>
                <w:i/>
                <w:iCs/>
              </w:rPr>
              <w:t>Disability Act 2006</w:t>
            </w:r>
          </w:p>
        </w:tc>
        <w:tc>
          <w:tcPr>
            <w:tcW w:w="1929" w:type="dxa"/>
          </w:tcPr>
          <w:p w14:paraId="5633A943" w14:textId="5C47C0DC" w:rsidR="00E1640D" w:rsidRPr="00EC4AF3" w:rsidRDefault="00F6048A" w:rsidP="009062F7">
            <w:r>
              <w:t>49–50</w:t>
            </w:r>
          </w:p>
        </w:tc>
      </w:tr>
      <w:tr w:rsidR="00E1640D" w14:paraId="52D6F29B" w14:textId="77777777" w:rsidTr="00E1640D">
        <w:tc>
          <w:tcPr>
            <w:tcW w:w="7087" w:type="dxa"/>
            <w:gridSpan w:val="2"/>
          </w:tcPr>
          <w:p w14:paraId="412F7FC8" w14:textId="77777777" w:rsidR="00E1640D" w:rsidRPr="00E1640D" w:rsidRDefault="00E1640D" w:rsidP="009062F7">
            <w:pPr>
              <w:rPr>
                <w:i/>
                <w:iCs/>
              </w:rPr>
            </w:pPr>
            <w:r w:rsidRPr="00E1640D">
              <w:rPr>
                <w:i/>
                <w:iCs/>
              </w:rPr>
              <w:t>Local Jobs Act 2003</w:t>
            </w:r>
          </w:p>
        </w:tc>
        <w:tc>
          <w:tcPr>
            <w:tcW w:w="1929" w:type="dxa"/>
          </w:tcPr>
          <w:p w14:paraId="5645E7B5" w14:textId="4230CAD2" w:rsidR="00E1640D" w:rsidRPr="00EC4AF3" w:rsidRDefault="0064232A" w:rsidP="009062F7">
            <w:r>
              <w:t>–</w:t>
            </w:r>
          </w:p>
        </w:tc>
      </w:tr>
      <w:tr w:rsidR="00E1640D" w14:paraId="48FD087C" w14:textId="77777777" w:rsidTr="00E1640D">
        <w:tc>
          <w:tcPr>
            <w:tcW w:w="7087" w:type="dxa"/>
            <w:gridSpan w:val="2"/>
          </w:tcPr>
          <w:p w14:paraId="1B25F4B6" w14:textId="77777777" w:rsidR="00E1640D" w:rsidRPr="00E1640D" w:rsidRDefault="00E1640D" w:rsidP="009062F7">
            <w:pPr>
              <w:rPr>
                <w:i/>
                <w:iCs/>
              </w:rPr>
            </w:pPr>
            <w:r w:rsidRPr="00E1640D">
              <w:rPr>
                <w:i/>
                <w:iCs/>
              </w:rPr>
              <w:t>Financial Management Act 1994</w:t>
            </w:r>
          </w:p>
        </w:tc>
        <w:tc>
          <w:tcPr>
            <w:tcW w:w="1929" w:type="dxa"/>
          </w:tcPr>
          <w:p w14:paraId="1A2999C6" w14:textId="0A86E63F" w:rsidR="00E1640D" w:rsidRPr="00EC4AF3" w:rsidRDefault="00AC5696" w:rsidP="009062F7">
            <w:r>
              <w:t>120, 125</w:t>
            </w:r>
          </w:p>
        </w:tc>
      </w:tr>
    </w:tbl>
    <w:p w14:paraId="64968C62" w14:textId="3DEF4C08" w:rsidR="00B774F1" w:rsidRPr="00B774F1" w:rsidRDefault="00CE5974" w:rsidP="00BE08B6">
      <w:pPr>
        <w:pStyle w:val="Heading2"/>
      </w:pPr>
      <w:bookmarkStart w:id="174" w:name="_Toc212214153"/>
      <w:r>
        <w:br w:type="column"/>
      </w:r>
      <w:bookmarkStart w:id="175" w:name="_Toc213238202"/>
      <w:r w:rsidR="00B774F1" w:rsidRPr="00B774F1">
        <w:lastRenderedPageBreak/>
        <w:t>Appendix B:</w:t>
      </w:r>
      <w:bookmarkStart w:id="176" w:name="_Toc148365368"/>
      <w:bookmarkStart w:id="177" w:name="_Toc87269535"/>
      <w:bookmarkStart w:id="178" w:name="_Toc117593021"/>
      <w:bookmarkStart w:id="179" w:name="_Toc117593290"/>
      <w:bookmarkStart w:id="180" w:name="_Toc117593483"/>
      <w:r w:rsidR="00B774F1" w:rsidRPr="00B774F1">
        <w:t xml:space="preserve"> Governing legislation and regulations</w:t>
      </w:r>
      <w:bookmarkEnd w:id="174"/>
      <w:bookmarkEnd w:id="175"/>
      <w:bookmarkEnd w:id="176"/>
    </w:p>
    <w:bookmarkEnd w:id="177"/>
    <w:bookmarkEnd w:id="178"/>
    <w:bookmarkEnd w:id="179"/>
    <w:bookmarkEnd w:id="180"/>
    <w:p w14:paraId="7E947300" w14:textId="77777777" w:rsidR="00B774F1" w:rsidRPr="00B774F1" w:rsidRDefault="00B774F1" w:rsidP="00B774F1">
      <w:r w:rsidRPr="00B774F1">
        <w:t>Our functions and operations are governed by 6 main pieces of Victorian legislation, the:</w:t>
      </w:r>
    </w:p>
    <w:p w14:paraId="200CBA51" w14:textId="77777777" w:rsidR="00B774F1" w:rsidRPr="002F2813" w:rsidRDefault="00B774F1" w:rsidP="00ED5D9D">
      <w:pPr>
        <w:pStyle w:val="ListParagraph"/>
        <w:numPr>
          <w:ilvl w:val="0"/>
          <w:numId w:val="144"/>
        </w:numPr>
        <w:ind w:left="709"/>
        <w:rPr>
          <w:i/>
          <w:iCs/>
        </w:rPr>
      </w:pPr>
      <w:r w:rsidRPr="002F2813">
        <w:rPr>
          <w:i/>
          <w:iCs/>
        </w:rPr>
        <w:t>Electoral Act 2002</w:t>
      </w:r>
    </w:p>
    <w:p w14:paraId="23547DE2" w14:textId="77777777" w:rsidR="00B774F1" w:rsidRPr="002F2813" w:rsidRDefault="00B774F1" w:rsidP="00ED5D9D">
      <w:pPr>
        <w:pStyle w:val="ListParagraph"/>
        <w:numPr>
          <w:ilvl w:val="0"/>
          <w:numId w:val="144"/>
        </w:numPr>
        <w:ind w:left="709"/>
        <w:rPr>
          <w:i/>
          <w:iCs/>
        </w:rPr>
      </w:pPr>
      <w:r w:rsidRPr="002F2813">
        <w:rPr>
          <w:i/>
          <w:iCs/>
        </w:rPr>
        <w:t xml:space="preserve">Constitution Act 1975 </w:t>
      </w:r>
    </w:p>
    <w:p w14:paraId="7B6E1360" w14:textId="77777777" w:rsidR="00B774F1" w:rsidRPr="002F2813" w:rsidRDefault="00B774F1" w:rsidP="00ED5D9D">
      <w:pPr>
        <w:pStyle w:val="ListParagraph"/>
        <w:numPr>
          <w:ilvl w:val="0"/>
          <w:numId w:val="144"/>
        </w:numPr>
        <w:ind w:left="709"/>
        <w:rPr>
          <w:i/>
          <w:iCs/>
        </w:rPr>
      </w:pPr>
      <w:r w:rsidRPr="002F2813">
        <w:rPr>
          <w:i/>
          <w:iCs/>
        </w:rPr>
        <w:t>Financial Management Act 1994</w:t>
      </w:r>
    </w:p>
    <w:p w14:paraId="48EA46A1" w14:textId="77777777" w:rsidR="00B774F1" w:rsidRPr="002F2813" w:rsidRDefault="00B774F1" w:rsidP="00ED5D9D">
      <w:pPr>
        <w:pStyle w:val="ListParagraph"/>
        <w:numPr>
          <w:ilvl w:val="0"/>
          <w:numId w:val="144"/>
        </w:numPr>
        <w:ind w:left="709"/>
        <w:rPr>
          <w:i/>
          <w:iCs/>
        </w:rPr>
      </w:pPr>
      <w:r w:rsidRPr="002F2813">
        <w:rPr>
          <w:i/>
          <w:iCs/>
        </w:rPr>
        <w:t xml:space="preserve">Electoral Boundaries Commission Act 1982 </w:t>
      </w:r>
    </w:p>
    <w:p w14:paraId="5EA478F6" w14:textId="77777777" w:rsidR="00B774F1" w:rsidRPr="002F2813" w:rsidRDefault="00B774F1" w:rsidP="00ED5D9D">
      <w:pPr>
        <w:pStyle w:val="ListParagraph"/>
        <w:numPr>
          <w:ilvl w:val="0"/>
          <w:numId w:val="144"/>
        </w:numPr>
        <w:ind w:left="709"/>
        <w:rPr>
          <w:i/>
          <w:iCs/>
        </w:rPr>
      </w:pPr>
      <w:r w:rsidRPr="002F2813">
        <w:rPr>
          <w:i/>
          <w:iCs/>
        </w:rPr>
        <w:t xml:space="preserve">Local Government Act 2020 </w:t>
      </w:r>
    </w:p>
    <w:p w14:paraId="66C1537A" w14:textId="77777777" w:rsidR="00B774F1" w:rsidRPr="00B774F1" w:rsidRDefault="00B774F1" w:rsidP="00ED5D9D">
      <w:pPr>
        <w:pStyle w:val="ListParagraph"/>
        <w:numPr>
          <w:ilvl w:val="0"/>
          <w:numId w:val="144"/>
        </w:numPr>
        <w:ind w:left="709"/>
      </w:pPr>
      <w:r w:rsidRPr="002F2813">
        <w:rPr>
          <w:i/>
          <w:iCs/>
        </w:rPr>
        <w:t>Infringements Act 2006</w:t>
      </w:r>
      <w:r w:rsidRPr="00B774F1">
        <w:t>.</w:t>
      </w:r>
    </w:p>
    <w:p w14:paraId="21AC4E8E" w14:textId="77777777" w:rsidR="00B774F1" w:rsidRPr="00B774F1" w:rsidRDefault="00B774F1" w:rsidP="00B774F1">
      <w:r w:rsidRPr="00B774F1">
        <w:t>Our work is also governed by the Victorian:</w:t>
      </w:r>
    </w:p>
    <w:p w14:paraId="6A4E7241" w14:textId="77777777" w:rsidR="00B774F1" w:rsidRPr="002F2813" w:rsidRDefault="00B774F1" w:rsidP="00DF71BF">
      <w:pPr>
        <w:pStyle w:val="ListParagraph"/>
        <w:numPr>
          <w:ilvl w:val="0"/>
          <w:numId w:val="152"/>
        </w:numPr>
        <w:rPr>
          <w:i/>
          <w:iCs/>
        </w:rPr>
      </w:pPr>
      <w:r w:rsidRPr="002F2813">
        <w:rPr>
          <w:i/>
          <w:iCs/>
        </w:rPr>
        <w:t>Agricultural Industry Development Act 1990</w:t>
      </w:r>
    </w:p>
    <w:p w14:paraId="5E820B31" w14:textId="77777777" w:rsidR="00B774F1" w:rsidRPr="002F2813" w:rsidRDefault="00B774F1" w:rsidP="00DF71BF">
      <w:pPr>
        <w:pStyle w:val="ListParagraph"/>
        <w:numPr>
          <w:ilvl w:val="0"/>
          <w:numId w:val="152"/>
        </w:numPr>
        <w:rPr>
          <w:i/>
          <w:iCs/>
        </w:rPr>
      </w:pPr>
      <w:r w:rsidRPr="002F2813">
        <w:rPr>
          <w:i/>
          <w:iCs/>
        </w:rPr>
        <w:t>Building Act 1993</w:t>
      </w:r>
    </w:p>
    <w:p w14:paraId="3DF44000" w14:textId="77777777" w:rsidR="00B774F1" w:rsidRPr="002F2813" w:rsidRDefault="00B774F1" w:rsidP="00DF71BF">
      <w:pPr>
        <w:pStyle w:val="ListParagraph"/>
        <w:numPr>
          <w:ilvl w:val="0"/>
          <w:numId w:val="152"/>
        </w:numPr>
        <w:rPr>
          <w:i/>
          <w:iCs/>
        </w:rPr>
      </w:pPr>
      <w:r w:rsidRPr="002F2813">
        <w:rPr>
          <w:i/>
          <w:iCs/>
        </w:rPr>
        <w:t>Charter of Human Rights and Responsibilities Act 2006</w:t>
      </w:r>
    </w:p>
    <w:p w14:paraId="5E481ABD" w14:textId="77777777" w:rsidR="00B774F1" w:rsidRPr="002F2813" w:rsidRDefault="00B774F1" w:rsidP="00DF71BF">
      <w:pPr>
        <w:pStyle w:val="ListParagraph"/>
        <w:numPr>
          <w:ilvl w:val="0"/>
          <w:numId w:val="152"/>
        </w:numPr>
        <w:rPr>
          <w:i/>
          <w:iCs/>
        </w:rPr>
      </w:pPr>
      <w:r w:rsidRPr="002F2813">
        <w:rPr>
          <w:i/>
          <w:iCs/>
        </w:rPr>
        <w:t>City of Greater Geelong Act 1993</w:t>
      </w:r>
    </w:p>
    <w:p w14:paraId="0F369D3B" w14:textId="77777777" w:rsidR="00B774F1" w:rsidRPr="002F2813" w:rsidRDefault="00B774F1" w:rsidP="00DF71BF">
      <w:pPr>
        <w:pStyle w:val="ListParagraph"/>
        <w:numPr>
          <w:ilvl w:val="0"/>
          <w:numId w:val="152"/>
        </w:numPr>
        <w:rPr>
          <w:i/>
          <w:iCs/>
        </w:rPr>
      </w:pPr>
      <w:r w:rsidRPr="002F2813">
        <w:rPr>
          <w:i/>
          <w:iCs/>
        </w:rPr>
        <w:t>City of Melbourne Act 2001</w:t>
      </w:r>
    </w:p>
    <w:p w14:paraId="3D3A885F" w14:textId="77777777" w:rsidR="00B774F1" w:rsidRPr="002F2813" w:rsidRDefault="00B774F1" w:rsidP="00DF71BF">
      <w:pPr>
        <w:pStyle w:val="ListParagraph"/>
        <w:numPr>
          <w:ilvl w:val="0"/>
          <w:numId w:val="152"/>
        </w:numPr>
        <w:rPr>
          <w:i/>
          <w:iCs/>
        </w:rPr>
      </w:pPr>
      <w:r w:rsidRPr="002F2813">
        <w:rPr>
          <w:i/>
          <w:iCs/>
        </w:rPr>
        <w:t>Equal Opportunity Act 2010</w:t>
      </w:r>
    </w:p>
    <w:p w14:paraId="098E773C" w14:textId="77777777" w:rsidR="00B774F1" w:rsidRPr="002F2813" w:rsidRDefault="00B774F1" w:rsidP="00DF71BF">
      <w:pPr>
        <w:pStyle w:val="ListParagraph"/>
        <w:numPr>
          <w:ilvl w:val="0"/>
          <w:numId w:val="152"/>
        </w:numPr>
        <w:rPr>
          <w:i/>
          <w:iCs/>
        </w:rPr>
      </w:pPr>
      <w:r w:rsidRPr="002F2813">
        <w:rPr>
          <w:i/>
          <w:iCs/>
        </w:rPr>
        <w:t>Essential Services Act 1958</w:t>
      </w:r>
    </w:p>
    <w:p w14:paraId="398100A7" w14:textId="77777777" w:rsidR="00B774F1" w:rsidRPr="00B774F1" w:rsidRDefault="00B774F1" w:rsidP="00DF71BF">
      <w:pPr>
        <w:pStyle w:val="ListParagraph"/>
        <w:numPr>
          <w:ilvl w:val="0"/>
          <w:numId w:val="152"/>
        </w:numPr>
      </w:pPr>
      <w:r w:rsidRPr="002F2813">
        <w:rPr>
          <w:i/>
          <w:iCs/>
        </w:rPr>
        <w:t>Fines Reform Act 2014</w:t>
      </w:r>
    </w:p>
    <w:p w14:paraId="2502E7ED" w14:textId="77777777" w:rsidR="00B774F1" w:rsidRPr="002F2813" w:rsidRDefault="00B774F1" w:rsidP="00DF71BF">
      <w:pPr>
        <w:pStyle w:val="ListParagraph"/>
        <w:numPr>
          <w:ilvl w:val="0"/>
          <w:numId w:val="152"/>
        </w:numPr>
        <w:rPr>
          <w:i/>
          <w:iCs/>
        </w:rPr>
      </w:pPr>
      <w:r w:rsidRPr="002F2813">
        <w:rPr>
          <w:i/>
          <w:iCs/>
        </w:rPr>
        <w:t>Freedom of Information Act 1982</w:t>
      </w:r>
    </w:p>
    <w:p w14:paraId="7B884018" w14:textId="77777777" w:rsidR="00B774F1" w:rsidRPr="002F2813" w:rsidRDefault="00B774F1" w:rsidP="00DF71BF">
      <w:pPr>
        <w:pStyle w:val="ListParagraph"/>
        <w:numPr>
          <w:ilvl w:val="0"/>
          <w:numId w:val="152"/>
        </w:numPr>
        <w:rPr>
          <w:i/>
          <w:iCs/>
        </w:rPr>
      </w:pPr>
      <w:r w:rsidRPr="002F2813">
        <w:rPr>
          <w:i/>
          <w:iCs/>
        </w:rPr>
        <w:t>Juries Act 2000</w:t>
      </w:r>
    </w:p>
    <w:p w14:paraId="350FC01F" w14:textId="77777777" w:rsidR="00B774F1" w:rsidRPr="002F2813" w:rsidRDefault="00B774F1" w:rsidP="00DF71BF">
      <w:pPr>
        <w:pStyle w:val="ListParagraph"/>
        <w:numPr>
          <w:ilvl w:val="0"/>
          <w:numId w:val="152"/>
        </w:numPr>
        <w:rPr>
          <w:i/>
          <w:iCs/>
        </w:rPr>
      </w:pPr>
      <w:r w:rsidRPr="002F2813">
        <w:rPr>
          <w:i/>
          <w:iCs/>
        </w:rPr>
        <w:t>Legal Profession Act 2004</w:t>
      </w:r>
    </w:p>
    <w:p w14:paraId="384A3237" w14:textId="77777777" w:rsidR="00B774F1" w:rsidRPr="002F2813" w:rsidRDefault="00B774F1" w:rsidP="00DF71BF">
      <w:pPr>
        <w:pStyle w:val="ListParagraph"/>
        <w:numPr>
          <w:ilvl w:val="0"/>
          <w:numId w:val="152"/>
        </w:numPr>
        <w:rPr>
          <w:i/>
          <w:iCs/>
        </w:rPr>
      </w:pPr>
      <w:r w:rsidRPr="002F2813">
        <w:rPr>
          <w:i/>
          <w:iCs/>
        </w:rPr>
        <w:t>Liquor Control Reform Act 1998</w:t>
      </w:r>
    </w:p>
    <w:p w14:paraId="1175305D" w14:textId="77777777" w:rsidR="00B774F1" w:rsidRPr="002F2813" w:rsidRDefault="00B774F1" w:rsidP="00DF71BF">
      <w:pPr>
        <w:pStyle w:val="ListParagraph"/>
        <w:numPr>
          <w:ilvl w:val="0"/>
          <w:numId w:val="152"/>
        </w:numPr>
        <w:rPr>
          <w:i/>
          <w:iCs/>
        </w:rPr>
      </w:pPr>
      <w:r w:rsidRPr="002F2813">
        <w:rPr>
          <w:i/>
          <w:iCs/>
        </w:rPr>
        <w:t>Local Jobs First Act 2003</w:t>
      </w:r>
    </w:p>
    <w:p w14:paraId="57CD2518" w14:textId="77777777" w:rsidR="00B774F1" w:rsidRPr="002F2813" w:rsidRDefault="00B774F1" w:rsidP="00DF71BF">
      <w:pPr>
        <w:pStyle w:val="ListParagraph"/>
        <w:numPr>
          <w:ilvl w:val="0"/>
          <w:numId w:val="152"/>
        </w:numPr>
        <w:rPr>
          <w:i/>
          <w:iCs/>
        </w:rPr>
      </w:pPr>
      <w:r w:rsidRPr="002F2813">
        <w:rPr>
          <w:i/>
          <w:iCs/>
        </w:rPr>
        <w:t>Monetary Units Act 2004</w:t>
      </w:r>
    </w:p>
    <w:p w14:paraId="7414E43B" w14:textId="77777777" w:rsidR="00B774F1" w:rsidRPr="002F2813" w:rsidRDefault="00B774F1" w:rsidP="00DF71BF">
      <w:pPr>
        <w:pStyle w:val="ListParagraph"/>
        <w:numPr>
          <w:ilvl w:val="0"/>
          <w:numId w:val="152"/>
        </w:numPr>
        <w:rPr>
          <w:i/>
          <w:iCs/>
        </w:rPr>
      </w:pPr>
      <w:r w:rsidRPr="002F2813">
        <w:rPr>
          <w:i/>
          <w:iCs/>
        </w:rPr>
        <w:t>Privacy and Data Protection Act 2014</w:t>
      </w:r>
    </w:p>
    <w:p w14:paraId="60849575" w14:textId="77777777" w:rsidR="00B774F1" w:rsidRPr="002F2813" w:rsidRDefault="00B774F1" w:rsidP="00DF71BF">
      <w:pPr>
        <w:pStyle w:val="ListParagraph"/>
        <w:numPr>
          <w:ilvl w:val="0"/>
          <w:numId w:val="152"/>
        </w:numPr>
        <w:rPr>
          <w:i/>
          <w:iCs/>
        </w:rPr>
      </w:pPr>
      <w:r w:rsidRPr="002F2813">
        <w:rPr>
          <w:i/>
          <w:iCs/>
        </w:rPr>
        <w:t>Public Interest Disclosures Act 2012</w:t>
      </w:r>
    </w:p>
    <w:p w14:paraId="5966843E" w14:textId="77777777" w:rsidR="00B774F1" w:rsidRPr="002F2813" w:rsidRDefault="00B774F1" w:rsidP="00DF71BF">
      <w:pPr>
        <w:pStyle w:val="ListParagraph"/>
        <w:numPr>
          <w:ilvl w:val="0"/>
          <w:numId w:val="152"/>
        </w:numPr>
        <w:rPr>
          <w:i/>
          <w:iCs/>
        </w:rPr>
      </w:pPr>
      <w:r w:rsidRPr="002F2813">
        <w:rPr>
          <w:i/>
          <w:iCs/>
        </w:rPr>
        <w:lastRenderedPageBreak/>
        <w:t>Public Records Act 1973</w:t>
      </w:r>
    </w:p>
    <w:p w14:paraId="4CEC1717" w14:textId="77777777" w:rsidR="00B774F1" w:rsidRPr="002F2813" w:rsidRDefault="00B774F1" w:rsidP="00DF71BF">
      <w:pPr>
        <w:pStyle w:val="ListParagraph"/>
        <w:numPr>
          <w:ilvl w:val="0"/>
          <w:numId w:val="152"/>
        </w:numPr>
        <w:rPr>
          <w:i/>
          <w:iCs/>
        </w:rPr>
      </w:pPr>
      <w:r w:rsidRPr="002F2813">
        <w:rPr>
          <w:i/>
          <w:iCs/>
        </w:rPr>
        <w:t>Shop Trading Reform Act 1996</w:t>
      </w:r>
    </w:p>
    <w:p w14:paraId="183E9BA9" w14:textId="77777777" w:rsidR="00B774F1" w:rsidRPr="002F2813" w:rsidRDefault="00B774F1" w:rsidP="00DF71BF">
      <w:pPr>
        <w:pStyle w:val="ListParagraph"/>
        <w:numPr>
          <w:ilvl w:val="0"/>
          <w:numId w:val="152"/>
        </w:numPr>
        <w:rPr>
          <w:i/>
          <w:iCs/>
        </w:rPr>
      </w:pPr>
      <w:r w:rsidRPr="002F2813">
        <w:rPr>
          <w:i/>
          <w:iCs/>
        </w:rPr>
        <w:t>Vital State Projects Act 1976</w:t>
      </w:r>
    </w:p>
    <w:p w14:paraId="34E64EC1" w14:textId="77777777" w:rsidR="00B774F1" w:rsidRPr="00B774F1" w:rsidRDefault="00B774F1" w:rsidP="00DF71BF">
      <w:pPr>
        <w:pStyle w:val="ListParagraph"/>
        <w:numPr>
          <w:ilvl w:val="0"/>
          <w:numId w:val="152"/>
        </w:numPr>
      </w:pPr>
      <w:r w:rsidRPr="00B774F1">
        <w:t>Agricultural Industry Development (Polls) Regulations 2011</w:t>
      </w:r>
    </w:p>
    <w:p w14:paraId="026809F9" w14:textId="77777777" w:rsidR="00B774F1" w:rsidRPr="00B774F1" w:rsidRDefault="00B774F1" w:rsidP="00DF71BF">
      <w:pPr>
        <w:pStyle w:val="ListParagraph"/>
        <w:numPr>
          <w:ilvl w:val="0"/>
          <w:numId w:val="152"/>
        </w:numPr>
      </w:pPr>
      <w:r w:rsidRPr="00B774F1">
        <w:t>City of Melbourne (Electoral) Regulations 2012</w:t>
      </w:r>
    </w:p>
    <w:p w14:paraId="6C535059" w14:textId="77777777" w:rsidR="00B774F1" w:rsidRPr="00B774F1" w:rsidRDefault="00B774F1" w:rsidP="00DF71BF">
      <w:pPr>
        <w:pStyle w:val="ListParagraph"/>
        <w:numPr>
          <w:ilvl w:val="0"/>
          <w:numId w:val="152"/>
        </w:numPr>
      </w:pPr>
      <w:r w:rsidRPr="00B774F1">
        <w:t>Electoral Regulations 2012</w:t>
      </w:r>
    </w:p>
    <w:p w14:paraId="533E5DB2" w14:textId="77777777" w:rsidR="00B774F1" w:rsidRPr="00B774F1" w:rsidRDefault="00B774F1" w:rsidP="00DF71BF">
      <w:pPr>
        <w:pStyle w:val="ListParagraph"/>
        <w:numPr>
          <w:ilvl w:val="0"/>
          <w:numId w:val="152"/>
        </w:numPr>
      </w:pPr>
      <w:r w:rsidRPr="00B774F1">
        <w:t>Fines Reform Regulations 2017</w:t>
      </w:r>
    </w:p>
    <w:p w14:paraId="1A9D4DB5" w14:textId="77777777" w:rsidR="00B774F1" w:rsidRPr="00B774F1" w:rsidRDefault="00B774F1" w:rsidP="00DF71BF">
      <w:pPr>
        <w:pStyle w:val="ListParagraph"/>
        <w:numPr>
          <w:ilvl w:val="0"/>
          <w:numId w:val="152"/>
        </w:numPr>
      </w:pPr>
      <w:r w:rsidRPr="00B774F1">
        <w:t xml:space="preserve">Financial Management Regulations 2014 </w:t>
      </w:r>
    </w:p>
    <w:p w14:paraId="1FBADCA4" w14:textId="77777777" w:rsidR="00B774F1" w:rsidRPr="00B774F1" w:rsidRDefault="00B774F1" w:rsidP="00DF71BF">
      <w:pPr>
        <w:pStyle w:val="ListParagraph"/>
        <w:numPr>
          <w:ilvl w:val="0"/>
          <w:numId w:val="152"/>
        </w:numPr>
      </w:pPr>
      <w:r w:rsidRPr="00B774F1">
        <w:t>Infringements (General) Regulations 2006</w:t>
      </w:r>
    </w:p>
    <w:p w14:paraId="5EAF48C8" w14:textId="77777777" w:rsidR="00B774F1" w:rsidRPr="00B774F1" w:rsidRDefault="00B774F1" w:rsidP="00DF71BF">
      <w:pPr>
        <w:pStyle w:val="ListParagraph"/>
        <w:numPr>
          <w:ilvl w:val="0"/>
          <w:numId w:val="152"/>
        </w:numPr>
      </w:pPr>
      <w:r w:rsidRPr="00B774F1">
        <w:t>Infringements (Reporting and Prescribed Details and Forms) Regulations 2006</w:t>
      </w:r>
    </w:p>
    <w:p w14:paraId="05880C42" w14:textId="77777777" w:rsidR="00B774F1" w:rsidRPr="00B774F1" w:rsidRDefault="00B774F1" w:rsidP="00DF71BF">
      <w:pPr>
        <w:pStyle w:val="ListParagraph"/>
        <w:numPr>
          <w:ilvl w:val="0"/>
          <w:numId w:val="152"/>
        </w:numPr>
      </w:pPr>
      <w:r w:rsidRPr="00B774F1">
        <w:t>Legal Profession (Board Election) Regulations 2006</w:t>
      </w:r>
    </w:p>
    <w:p w14:paraId="4F4AED28" w14:textId="77777777" w:rsidR="00B774F1" w:rsidRPr="00B774F1" w:rsidRDefault="00B774F1" w:rsidP="00DF71BF">
      <w:pPr>
        <w:pStyle w:val="ListParagraph"/>
        <w:numPr>
          <w:ilvl w:val="0"/>
          <w:numId w:val="152"/>
        </w:numPr>
      </w:pPr>
      <w:r w:rsidRPr="00B774F1">
        <w:t>Liquor Control Reform Regulations 2009</w:t>
      </w:r>
    </w:p>
    <w:p w14:paraId="087905AE" w14:textId="77777777" w:rsidR="00B774F1" w:rsidRPr="00B774F1" w:rsidRDefault="00B774F1" w:rsidP="00DF71BF">
      <w:pPr>
        <w:pStyle w:val="ListParagraph"/>
        <w:numPr>
          <w:ilvl w:val="0"/>
          <w:numId w:val="152"/>
        </w:numPr>
      </w:pPr>
      <w:r w:rsidRPr="00B774F1">
        <w:t xml:space="preserve">Local Government (Electoral) Regulations 2016 (to 7 July 2020) </w:t>
      </w:r>
    </w:p>
    <w:p w14:paraId="25DB9823" w14:textId="77777777" w:rsidR="00B774F1" w:rsidRPr="00B774F1" w:rsidRDefault="00B774F1" w:rsidP="00DF71BF">
      <w:pPr>
        <w:pStyle w:val="ListParagraph"/>
        <w:numPr>
          <w:ilvl w:val="0"/>
          <w:numId w:val="152"/>
        </w:numPr>
      </w:pPr>
      <w:r w:rsidRPr="00B774F1">
        <w:t xml:space="preserve">Local Government (Electoral) Regulations 2020 (from 7 July 2020). </w:t>
      </w:r>
    </w:p>
    <w:p w14:paraId="74684BD5" w14:textId="2044AD65" w:rsidR="00B774F1" w:rsidRPr="00B774F1" w:rsidRDefault="00CE5974" w:rsidP="00116201">
      <w:pPr>
        <w:pStyle w:val="Heading2"/>
      </w:pPr>
      <w:bookmarkStart w:id="181" w:name="_Toc212214154"/>
      <w:r>
        <w:br w:type="column"/>
      </w:r>
      <w:bookmarkStart w:id="182" w:name="_Toc213238203"/>
      <w:r w:rsidR="00B774F1" w:rsidRPr="00B774F1">
        <w:lastRenderedPageBreak/>
        <w:t>Appendix C:</w:t>
      </w:r>
      <w:bookmarkStart w:id="183" w:name="_Toc87269536"/>
      <w:bookmarkStart w:id="184" w:name="_Toc117593022"/>
      <w:bookmarkStart w:id="185" w:name="_Toc117593291"/>
      <w:bookmarkStart w:id="186" w:name="_Toc117593484"/>
      <w:r w:rsidR="00B774F1" w:rsidRPr="00B774F1">
        <w:t xml:space="preserve"> Additional information available on request</w:t>
      </w:r>
      <w:bookmarkEnd w:id="181"/>
      <w:bookmarkEnd w:id="182"/>
      <w:bookmarkEnd w:id="183"/>
      <w:bookmarkEnd w:id="184"/>
      <w:bookmarkEnd w:id="185"/>
      <w:bookmarkEnd w:id="186"/>
    </w:p>
    <w:p w14:paraId="60321167" w14:textId="77777777" w:rsidR="00B774F1" w:rsidRPr="00B774F1" w:rsidRDefault="00B774F1" w:rsidP="00B774F1">
      <w:r w:rsidRPr="00B774F1">
        <w:t>On request, we can provide the following information sets:</w:t>
      </w:r>
    </w:p>
    <w:p w14:paraId="7BD29353" w14:textId="77777777" w:rsidR="00B774F1" w:rsidRPr="00B774F1" w:rsidRDefault="00B774F1" w:rsidP="00DF71BF">
      <w:pPr>
        <w:pStyle w:val="ListParagraph"/>
        <w:numPr>
          <w:ilvl w:val="0"/>
          <w:numId w:val="153"/>
        </w:numPr>
      </w:pPr>
      <w:r w:rsidRPr="00B774F1">
        <w:t>details of publications we produce about ourselves and where to get these</w:t>
      </w:r>
    </w:p>
    <w:p w14:paraId="586AE178" w14:textId="77777777" w:rsidR="00B774F1" w:rsidRPr="00B774F1" w:rsidRDefault="00B774F1" w:rsidP="00DF71BF">
      <w:pPr>
        <w:pStyle w:val="ListParagraph"/>
        <w:numPr>
          <w:ilvl w:val="0"/>
          <w:numId w:val="153"/>
        </w:numPr>
      </w:pPr>
      <w:r w:rsidRPr="00B774F1">
        <w:t>details of changes in prices, fees, charges, rates and levies we charge</w:t>
      </w:r>
    </w:p>
    <w:p w14:paraId="17589E6D" w14:textId="77777777" w:rsidR="00B774F1" w:rsidRPr="00B774F1" w:rsidRDefault="00B774F1" w:rsidP="00DF71BF">
      <w:pPr>
        <w:pStyle w:val="ListParagraph"/>
        <w:numPr>
          <w:ilvl w:val="0"/>
          <w:numId w:val="153"/>
        </w:numPr>
      </w:pPr>
      <w:r w:rsidRPr="00B774F1">
        <w:t>details of any major external reviews carried out on our operations</w:t>
      </w:r>
    </w:p>
    <w:p w14:paraId="3DC2694E" w14:textId="77777777" w:rsidR="00B774F1" w:rsidRPr="00B774F1" w:rsidRDefault="00B774F1" w:rsidP="00DF71BF">
      <w:pPr>
        <w:pStyle w:val="ListParagraph"/>
        <w:numPr>
          <w:ilvl w:val="0"/>
          <w:numId w:val="153"/>
        </w:numPr>
      </w:pPr>
      <w:r w:rsidRPr="00B774F1">
        <w:t>details of major research and development activities we have undertaken that are not otherwise covered in this report</w:t>
      </w:r>
    </w:p>
    <w:p w14:paraId="664EA788" w14:textId="77777777" w:rsidR="00B774F1" w:rsidRPr="00B774F1" w:rsidRDefault="00B774F1" w:rsidP="00DF71BF">
      <w:pPr>
        <w:pStyle w:val="ListParagraph"/>
        <w:numPr>
          <w:ilvl w:val="0"/>
          <w:numId w:val="153"/>
        </w:numPr>
      </w:pPr>
      <w:r w:rsidRPr="00B774F1">
        <w:t>details of overseas visits we have undertaken, including a summary of the objectives and outcomes of each visit</w:t>
      </w:r>
    </w:p>
    <w:p w14:paraId="727DF035" w14:textId="77777777" w:rsidR="00B774F1" w:rsidRPr="00B774F1" w:rsidRDefault="00B774F1" w:rsidP="00DF71BF">
      <w:pPr>
        <w:pStyle w:val="ListParagraph"/>
        <w:numPr>
          <w:ilvl w:val="0"/>
          <w:numId w:val="153"/>
        </w:numPr>
      </w:pPr>
      <w:r w:rsidRPr="00B774F1">
        <w:t>details of assessments and measures we have undertaken to improve the occupational health and safety of employees, not otherwise detailed in this report</w:t>
      </w:r>
    </w:p>
    <w:p w14:paraId="64751F5B" w14:textId="77777777" w:rsidR="00B774F1" w:rsidRPr="00B774F1" w:rsidRDefault="00B774F1" w:rsidP="00DF71BF">
      <w:pPr>
        <w:pStyle w:val="ListParagraph"/>
        <w:numPr>
          <w:ilvl w:val="0"/>
          <w:numId w:val="153"/>
        </w:numPr>
      </w:pPr>
      <w:r w:rsidRPr="00B774F1">
        <w:t>a general statement on industrial relations within our organisation and details of time lost through industrial accidents and disputes.</w:t>
      </w:r>
    </w:p>
    <w:p w14:paraId="5F197DAB" w14:textId="05BCB10B" w:rsidR="00B774F1" w:rsidRPr="00B774F1" w:rsidRDefault="00CE5974" w:rsidP="002D270A">
      <w:pPr>
        <w:pStyle w:val="Heading2"/>
      </w:pPr>
      <w:bookmarkStart w:id="187" w:name="_Toc212214155"/>
      <w:r>
        <w:br w:type="column"/>
      </w:r>
      <w:bookmarkStart w:id="188" w:name="_Toc213238204"/>
      <w:r w:rsidR="00B774F1" w:rsidRPr="00B774F1">
        <w:lastRenderedPageBreak/>
        <w:t>Appendix D:</w:t>
      </w:r>
      <w:bookmarkStart w:id="189" w:name="_Toc87269537"/>
      <w:bookmarkStart w:id="190" w:name="_Toc117593023"/>
      <w:bookmarkStart w:id="191" w:name="_Toc117593292"/>
      <w:bookmarkStart w:id="192" w:name="_Toc117593485"/>
      <w:r w:rsidR="00B774F1" w:rsidRPr="00B774F1">
        <w:t xml:space="preserve"> Reporting procedures under the Public Interest Disclosures Act 2012</w:t>
      </w:r>
      <w:bookmarkEnd w:id="187"/>
      <w:bookmarkEnd w:id="188"/>
      <w:bookmarkEnd w:id="189"/>
      <w:bookmarkEnd w:id="190"/>
      <w:bookmarkEnd w:id="191"/>
      <w:bookmarkEnd w:id="192"/>
    </w:p>
    <w:p w14:paraId="6FF6EF3F" w14:textId="77777777" w:rsidR="00B774F1" w:rsidRPr="00B774F1" w:rsidRDefault="00B774F1" w:rsidP="00B774F1">
      <w:r w:rsidRPr="00B774F1">
        <w:t>Disclosures of improper conduct or detrimental action by the Electoral Commissioner or another officer of the VEC must be made to the Independent Broad-based Anti-</w:t>
      </w:r>
      <w:proofErr w:type="gramStart"/>
      <w:r w:rsidRPr="00B774F1">
        <w:t>corruption</w:t>
      </w:r>
      <w:proofErr w:type="gramEnd"/>
      <w:r w:rsidRPr="00B774F1">
        <w:t xml:space="preserve"> Commission (IBAC).</w:t>
      </w:r>
    </w:p>
    <w:p w14:paraId="6F4533D4" w14:textId="77777777" w:rsidR="00B774F1" w:rsidRPr="00B774F1" w:rsidRDefault="00B774F1" w:rsidP="00B774F1">
      <w:r w:rsidRPr="002D270A">
        <w:rPr>
          <w:b/>
          <w:bCs/>
        </w:rPr>
        <w:t>Independent Broad-based Anti-</w:t>
      </w:r>
      <w:proofErr w:type="gramStart"/>
      <w:r w:rsidRPr="002D270A">
        <w:rPr>
          <w:b/>
          <w:bCs/>
        </w:rPr>
        <w:t>corruption</w:t>
      </w:r>
      <w:proofErr w:type="gramEnd"/>
      <w:r w:rsidRPr="002D270A">
        <w:rPr>
          <w:b/>
          <w:bCs/>
        </w:rPr>
        <w:t xml:space="preserve"> Commission</w:t>
      </w:r>
      <w:r w:rsidRPr="002D270A">
        <w:rPr>
          <w:b/>
          <w:bCs/>
        </w:rPr>
        <w:br/>
      </w:r>
      <w:r w:rsidRPr="00B774F1">
        <w:t xml:space="preserve">GPO Box 24234 </w:t>
      </w:r>
      <w:r w:rsidRPr="00B774F1">
        <w:br/>
        <w:t xml:space="preserve">Melbourne VIC 3001 </w:t>
      </w:r>
      <w:r w:rsidRPr="00B774F1">
        <w:br/>
        <w:t>Phone 1300 735 135</w:t>
      </w:r>
    </w:p>
    <w:p w14:paraId="4CE2343E" w14:textId="77777777" w:rsidR="00B774F1" w:rsidRPr="00B774F1" w:rsidRDefault="00B774F1" w:rsidP="002D270A">
      <w:pPr>
        <w:pStyle w:val="Heading3"/>
      </w:pPr>
      <w:r w:rsidRPr="00B774F1">
        <w:t>Further information</w:t>
      </w:r>
    </w:p>
    <w:p w14:paraId="1CFAFB7A" w14:textId="77777777" w:rsidR="00B774F1" w:rsidRPr="00B774F1" w:rsidRDefault="00B774F1" w:rsidP="00B774F1">
      <w:r w:rsidRPr="00B774F1">
        <w:t>Written guidelines outlining the system for reporting disclosures of improper conduct or detrimental action by the VEC or its employees, and the disclosure handling procedures, are available from the VEC.</w:t>
      </w:r>
    </w:p>
    <w:p w14:paraId="27CCA4D5" w14:textId="77777777" w:rsidR="002D270A" w:rsidRDefault="00B774F1" w:rsidP="00B774F1">
      <w:r w:rsidRPr="00B774F1">
        <w:t xml:space="preserve">Note: the PID Act was formerly known as the </w:t>
      </w:r>
      <w:r w:rsidRPr="002D270A">
        <w:rPr>
          <w:i/>
          <w:iCs/>
        </w:rPr>
        <w:t>Protected Disclosure Act 2012</w:t>
      </w:r>
      <w:r w:rsidRPr="00B774F1">
        <w:t xml:space="preserve"> (Vic).</w:t>
      </w:r>
      <w:bookmarkStart w:id="193" w:name="_Toc212214156"/>
    </w:p>
    <w:p w14:paraId="632EA1B3" w14:textId="32E0B310" w:rsidR="00B774F1" w:rsidRPr="00B774F1" w:rsidRDefault="00CE5974" w:rsidP="002D270A">
      <w:pPr>
        <w:pStyle w:val="Heading2"/>
      </w:pPr>
      <w:r>
        <w:br w:type="column"/>
      </w:r>
      <w:bookmarkStart w:id="194" w:name="_Toc213238205"/>
      <w:r w:rsidR="00B774F1" w:rsidRPr="00B774F1">
        <w:lastRenderedPageBreak/>
        <w:t xml:space="preserve">Appendix E: </w:t>
      </w:r>
      <w:bookmarkStart w:id="195" w:name="_Toc87269538"/>
      <w:bookmarkStart w:id="196" w:name="_Toc117593024"/>
      <w:bookmarkStart w:id="197" w:name="_Toc117593293"/>
      <w:bookmarkStart w:id="198" w:name="_Toc117593486"/>
      <w:r w:rsidR="00B774F1" w:rsidRPr="00B774F1">
        <w:t>Making a request under the Freedom of Information Act</w:t>
      </w:r>
      <w:bookmarkEnd w:id="193"/>
      <w:bookmarkEnd w:id="194"/>
      <w:bookmarkEnd w:id="195"/>
      <w:bookmarkEnd w:id="196"/>
      <w:bookmarkEnd w:id="197"/>
      <w:bookmarkEnd w:id="198"/>
    </w:p>
    <w:p w14:paraId="0EFE2A8B" w14:textId="0105A534" w:rsidR="00B774F1" w:rsidRPr="00B774F1" w:rsidRDefault="00B774F1" w:rsidP="00B774F1">
      <w:r w:rsidRPr="00B774F1">
        <w:t xml:space="preserve">Documents we possess may be accessed by written request to the </w:t>
      </w:r>
      <w:r w:rsidR="000171B4">
        <w:t>f</w:t>
      </w:r>
      <w:r w:rsidRPr="00B774F1">
        <w:t xml:space="preserve">reedom of </w:t>
      </w:r>
      <w:r w:rsidR="000171B4">
        <w:t>i</w:t>
      </w:r>
      <w:r w:rsidRPr="00B774F1">
        <w:t xml:space="preserve">nformation </w:t>
      </w:r>
      <w:r w:rsidR="000171B4">
        <w:t>o</w:t>
      </w:r>
      <w:r w:rsidRPr="00B774F1">
        <w:t xml:space="preserve">fficer. </w:t>
      </w:r>
    </w:p>
    <w:p w14:paraId="47B2DA28" w14:textId="77777777" w:rsidR="00B774F1" w:rsidRPr="00B774F1" w:rsidRDefault="00B774F1" w:rsidP="00B774F1">
      <w:r w:rsidRPr="00B774F1">
        <w:t>As detailed in section 17 of the FOI Act, requests must:</w:t>
      </w:r>
    </w:p>
    <w:p w14:paraId="33680B32" w14:textId="77777777" w:rsidR="00B774F1" w:rsidRPr="00B774F1" w:rsidRDefault="00B774F1" w:rsidP="00DF71BF">
      <w:pPr>
        <w:pStyle w:val="ListParagraph"/>
        <w:numPr>
          <w:ilvl w:val="0"/>
          <w:numId w:val="154"/>
        </w:numPr>
      </w:pPr>
      <w:r w:rsidRPr="00B774F1">
        <w:t>be in writing</w:t>
      </w:r>
    </w:p>
    <w:p w14:paraId="39824EC3" w14:textId="77777777" w:rsidR="00B774F1" w:rsidRPr="00B774F1" w:rsidRDefault="00B774F1" w:rsidP="00DF71BF">
      <w:pPr>
        <w:pStyle w:val="ListParagraph"/>
        <w:numPr>
          <w:ilvl w:val="0"/>
          <w:numId w:val="154"/>
        </w:numPr>
      </w:pPr>
      <w:r w:rsidRPr="00B774F1">
        <w:t>clearly describe the documents being requested</w:t>
      </w:r>
    </w:p>
    <w:p w14:paraId="57146143" w14:textId="77777777" w:rsidR="00B774F1" w:rsidRPr="00B774F1" w:rsidRDefault="00B774F1" w:rsidP="00B774F1">
      <w:r w:rsidRPr="00B774F1">
        <w:t>and</w:t>
      </w:r>
    </w:p>
    <w:p w14:paraId="43E419B0" w14:textId="77777777" w:rsidR="00B774F1" w:rsidRPr="00B774F1" w:rsidRDefault="00B774F1" w:rsidP="00DF71BF">
      <w:pPr>
        <w:pStyle w:val="ListParagraph"/>
        <w:numPr>
          <w:ilvl w:val="0"/>
          <w:numId w:val="155"/>
        </w:numPr>
      </w:pPr>
      <w:r w:rsidRPr="00B774F1">
        <w:t>be accompanied by an application fee of 2 fee units (this changes every financial year) or evidence that the requesting individual qualifies to have the fee waived.</w:t>
      </w:r>
    </w:p>
    <w:p w14:paraId="20BA4051" w14:textId="67FF2E06" w:rsidR="00B774F1" w:rsidRPr="00B774F1" w:rsidRDefault="00B774F1" w:rsidP="00B774F1">
      <w:r w:rsidRPr="00B774F1">
        <w:t xml:space="preserve">Requests should be lodged by email to </w:t>
      </w:r>
      <w:hyperlink r:id="rId63" w:tooltip="Email the freedom of information officer at the VEC." w:history="1">
        <w:r w:rsidRPr="00B774F1">
          <w:rPr>
            <w:rStyle w:val="Hyperlink"/>
          </w:rPr>
          <w:t>foi@vec.vic.gov.au</w:t>
        </w:r>
      </w:hyperlink>
      <w:r w:rsidRPr="00B774F1">
        <w:t xml:space="preserve"> or by mail addressed to:</w:t>
      </w:r>
    </w:p>
    <w:p w14:paraId="244232ED" w14:textId="742C7504" w:rsidR="00B774F1" w:rsidRPr="00B774F1" w:rsidRDefault="00B774F1" w:rsidP="00B774F1">
      <w:r w:rsidRPr="00594337">
        <w:rPr>
          <w:b/>
          <w:bCs/>
        </w:rPr>
        <w:t>Freedom of Information Officer</w:t>
      </w:r>
      <w:r w:rsidRPr="00B774F1">
        <w:br/>
        <w:t>Victorian Electoral Commission</w:t>
      </w:r>
      <w:r w:rsidRPr="00B774F1">
        <w:br/>
        <w:t>Level 11, 530 Collins St</w:t>
      </w:r>
      <w:r w:rsidRPr="00B774F1">
        <w:br/>
        <w:t>Melbourne VIC 3000</w:t>
      </w:r>
    </w:p>
    <w:p w14:paraId="1AA87D39" w14:textId="6891FFD4" w:rsidR="00B774F1" w:rsidRPr="00B774F1" w:rsidRDefault="00B774F1" w:rsidP="00B774F1">
      <w:r w:rsidRPr="00B774F1">
        <w:t>Costs may also apply for certain activities involved in searching for and providing access to documents. These ‘access charges’ are prescribed by the Freedom of Information (Access Charges) Regulations 2014.</w:t>
      </w:r>
    </w:p>
    <w:p w14:paraId="4CD8C65A" w14:textId="77777777" w:rsidR="00B774F1" w:rsidRPr="00B774F1" w:rsidRDefault="00B774F1" w:rsidP="00B774F1">
      <w:r w:rsidRPr="00B774F1">
        <w:t>We may arrange with an applicant to provide information or documents outside of the FOI Act. This is discretionary and avoids the need for processing a formal FOI request.</w:t>
      </w:r>
    </w:p>
    <w:p w14:paraId="333E51F3" w14:textId="77777777" w:rsidR="00B774F1" w:rsidRPr="00B774F1" w:rsidRDefault="00B774F1" w:rsidP="00B774F1">
      <w:r w:rsidRPr="00B774F1">
        <w:t>Information that may be released outside of the FOI Act includes:</w:t>
      </w:r>
    </w:p>
    <w:p w14:paraId="78DA964A" w14:textId="77777777" w:rsidR="00B774F1" w:rsidRPr="00B774F1" w:rsidRDefault="00B774F1" w:rsidP="00DF71BF">
      <w:pPr>
        <w:pStyle w:val="ListParagraph"/>
        <w:numPr>
          <w:ilvl w:val="0"/>
          <w:numId w:val="155"/>
        </w:numPr>
      </w:pPr>
      <w:r w:rsidRPr="00B774F1">
        <w:t>information relating only to the applicant where the request is accompanied by sufficient proof of identity</w:t>
      </w:r>
    </w:p>
    <w:p w14:paraId="74C48BDE" w14:textId="77777777" w:rsidR="00B774F1" w:rsidRPr="00B774F1" w:rsidRDefault="00B774F1" w:rsidP="00DF71BF">
      <w:pPr>
        <w:pStyle w:val="ListParagraph"/>
        <w:numPr>
          <w:ilvl w:val="0"/>
          <w:numId w:val="155"/>
        </w:numPr>
      </w:pPr>
      <w:r w:rsidRPr="00B774F1">
        <w:t>information that may have been previously released to another applicant</w:t>
      </w:r>
    </w:p>
    <w:p w14:paraId="3336AE92" w14:textId="77777777" w:rsidR="00B774F1" w:rsidRPr="00B774F1" w:rsidRDefault="00B774F1" w:rsidP="00DF71BF">
      <w:pPr>
        <w:pStyle w:val="ListParagraph"/>
        <w:numPr>
          <w:ilvl w:val="0"/>
          <w:numId w:val="155"/>
        </w:numPr>
      </w:pPr>
      <w:r w:rsidRPr="00B774F1">
        <w:t>publicly available information.</w:t>
      </w:r>
    </w:p>
    <w:p w14:paraId="53D3F8AB" w14:textId="09077287" w:rsidR="00B774F1" w:rsidRPr="00B774F1" w:rsidRDefault="00B774F1" w:rsidP="00B774F1">
      <w:r w:rsidRPr="00B774F1">
        <w:t xml:space="preserve">More information about FOI is available on the Office of the Victorian Information Commissioner website at </w:t>
      </w:r>
      <w:hyperlink r:id="rId64" w:tooltip="Visit the OVIC website.">
        <w:r w:rsidRPr="00B774F1">
          <w:rPr>
            <w:rStyle w:val="Hyperlink"/>
          </w:rPr>
          <w:t>ovic.vic.gov.au</w:t>
        </w:r>
      </w:hyperlink>
    </w:p>
    <w:p w14:paraId="05F7ABF7" w14:textId="77777777" w:rsidR="00B774F1" w:rsidRPr="00B774F1" w:rsidRDefault="00B774F1" w:rsidP="00B774F1">
      <w:r w:rsidRPr="00B774F1">
        <w:br w:type="page"/>
      </w:r>
    </w:p>
    <w:p w14:paraId="098CCF2B" w14:textId="77777777" w:rsidR="00B774F1" w:rsidRDefault="00B774F1" w:rsidP="002948DC">
      <w:pPr>
        <w:pStyle w:val="Heading2"/>
      </w:pPr>
      <w:bookmarkStart w:id="199" w:name="_Toc212214157"/>
      <w:bookmarkStart w:id="200" w:name="_Toc213238206"/>
      <w:r w:rsidRPr="00B774F1">
        <w:lastRenderedPageBreak/>
        <w:t xml:space="preserve">Appendix F: </w:t>
      </w:r>
      <w:bookmarkStart w:id="201" w:name="_Toc87269539"/>
      <w:bookmarkStart w:id="202" w:name="_Toc117593025"/>
      <w:bookmarkStart w:id="203" w:name="_Toc117593294"/>
      <w:bookmarkStart w:id="204" w:name="_Toc117593487"/>
      <w:r w:rsidRPr="00B774F1">
        <w:t>Attestation for compliance</w:t>
      </w:r>
      <w:bookmarkEnd w:id="199"/>
      <w:bookmarkEnd w:id="200"/>
      <w:bookmarkEnd w:id="201"/>
      <w:bookmarkEnd w:id="202"/>
      <w:bookmarkEnd w:id="203"/>
      <w:bookmarkEnd w:id="204"/>
    </w:p>
    <w:p w14:paraId="48A29BFD" w14:textId="4D3A2E35" w:rsidR="002948DC" w:rsidRDefault="007E09A0" w:rsidP="002948DC">
      <w:r w:rsidRPr="00220F3C">
        <w:rPr>
          <w:noProof/>
        </w:rPr>
        <w:drawing>
          <wp:inline distT="0" distB="0" distL="0" distR="0" wp14:anchorId="4C0B7E8C" wp14:editId="3836A524">
            <wp:extent cx="5731510" cy="4708525"/>
            <wp:effectExtent l="0" t="0" r="2540" b="0"/>
            <wp:docPr id="1770553963" name="Picture 1" descr="A scanned letter signed by Sven Bluemmel with the VEC letterhead and the word 'official' at the top of the page. The letter says:&#10;&#10;Victorian Electoral Commission&#10;Financial Management Compliance Attestation Statement&#10;&#10;The Victorian Electoral Commission has not identified any Material Compliance Deficiency in relation to 2024-25.&#10;&#10;I, Sven Bluemmel, Electoral Commissioner, certify that the Victorian Electoral Commission has complied with the applicable Standing Directions of the Minister of Finance under the Financial Management Act 1994 and Instructions.&#10;&#10;Sven Bluemmel&#10;Electoral Commissioner&#10;Date: 20/8/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53963" name="Picture 1" descr="A scanned letter signed by Sven Bluemmel with the VEC letterhead and the word 'official' at the top of the page. The letter says:&#10;&#10;Victorian Electoral Commission&#10;Financial Management Compliance Attestation Statement&#10;&#10;The Victorian Electoral Commission has not identified any Material Compliance Deficiency in relation to 2024-25.&#10;&#10;I, Sven Bluemmel, Electoral Commissioner, certify that the Victorian Electoral Commission has complied with the applicable Standing Directions of the Minister of Finance under the Financial Management Act 1994 and Instructions.&#10;&#10;Sven Bluemmel&#10;Electoral Commissioner&#10;Date: 20/8/2025"/>
                    <pic:cNvPicPr/>
                  </pic:nvPicPr>
                  <pic:blipFill>
                    <a:blip r:embed="rId65"/>
                    <a:stretch>
                      <a:fillRect/>
                    </a:stretch>
                  </pic:blipFill>
                  <pic:spPr>
                    <a:xfrm>
                      <a:off x="0" y="0"/>
                      <a:ext cx="5731510" cy="4708525"/>
                    </a:xfrm>
                    <a:prstGeom prst="rect">
                      <a:avLst/>
                    </a:prstGeom>
                  </pic:spPr>
                </pic:pic>
              </a:graphicData>
            </a:graphic>
          </wp:inline>
        </w:drawing>
      </w:r>
    </w:p>
    <w:p w14:paraId="0CA235F7" w14:textId="71422BE6" w:rsidR="0020684D" w:rsidRPr="00AD08E7" w:rsidRDefault="00CE5974" w:rsidP="0020684D">
      <w:pPr>
        <w:pStyle w:val="Heading2"/>
      </w:pPr>
      <w:bookmarkStart w:id="205" w:name="_Toc212214158"/>
      <w:r>
        <w:br w:type="column"/>
      </w:r>
      <w:bookmarkStart w:id="206" w:name="_Toc213238207"/>
      <w:r w:rsidR="0020684D" w:rsidRPr="008F4479">
        <w:lastRenderedPageBreak/>
        <w:t xml:space="preserve">Appendix G: </w:t>
      </w:r>
      <w:bookmarkStart w:id="207" w:name="_Toc87269541"/>
      <w:bookmarkStart w:id="208" w:name="_Toc117593026"/>
      <w:bookmarkStart w:id="209" w:name="_Toc117593295"/>
      <w:bookmarkStart w:id="210" w:name="_Toc117593488"/>
      <w:r w:rsidR="0020684D" w:rsidRPr="008F4479">
        <w:t xml:space="preserve">Asset Management Accountability maturity assessment for year ended 30 June </w:t>
      </w:r>
      <w:r w:rsidR="0020684D" w:rsidRPr="0034192D">
        <w:t>202</w:t>
      </w:r>
      <w:bookmarkEnd w:id="207"/>
      <w:bookmarkEnd w:id="208"/>
      <w:bookmarkEnd w:id="209"/>
      <w:bookmarkEnd w:id="210"/>
      <w:r w:rsidR="0020684D">
        <w:t>5</w:t>
      </w:r>
      <w:bookmarkEnd w:id="205"/>
      <w:bookmarkEnd w:id="206"/>
    </w:p>
    <w:p w14:paraId="45FD0039" w14:textId="77777777" w:rsidR="0020684D" w:rsidRPr="00AD08E7" w:rsidRDefault="0020684D" w:rsidP="0020684D">
      <w:r w:rsidRPr="00AD08E7">
        <w:t>The following summarise the VEC</w:t>
      </w:r>
      <w:r>
        <w:t>’</w:t>
      </w:r>
      <w:r w:rsidRPr="00AD08E7">
        <w:t xml:space="preserve">s assessment of maturity against the requirements of the Asset Management Accountability Framework (AMAF). </w:t>
      </w:r>
      <w:r>
        <w:t>Our</w:t>
      </w:r>
      <w:r w:rsidRPr="00AD08E7">
        <w:t xml:space="preserve"> target maturity rating is </w:t>
      </w:r>
      <w:r>
        <w:t>‘</w:t>
      </w:r>
      <w:r w:rsidRPr="00AD08E7">
        <w:t>competence</w:t>
      </w:r>
      <w:r>
        <w:t>’</w:t>
      </w:r>
      <w:r w:rsidRPr="00AD08E7">
        <w:t>, meaning systems and processes are fully in place, consistently applied and systematically meeting the AMAF requirement, including a continuous improvement process to expand system performance above AMAF minimum requirements.</w:t>
      </w:r>
    </w:p>
    <w:p w14:paraId="15FE6D17" w14:textId="77777777" w:rsidR="0020684D" w:rsidRDefault="0020684D" w:rsidP="0020684D"/>
    <w:p w14:paraId="5CABD1C9" w14:textId="77777777" w:rsidR="0020684D" w:rsidRDefault="0020684D" w:rsidP="0020684D">
      <w:r>
        <w:rPr>
          <w:noProof/>
        </w:rPr>
        <w:drawing>
          <wp:inline distT="0" distB="0" distL="0" distR="0" wp14:anchorId="5B9054B5" wp14:editId="661D605E">
            <wp:extent cx="6042355" cy="3295261"/>
            <wp:effectExtent l="0" t="0" r="0" b="635"/>
            <wp:docPr id="10" name="Picture 10" descr="A circular graph with numbers from 1 to 41, showing the compliance levels of the VEC with the AM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ircular graph with numbers from 1 to 41, showing the compliance levels of the VEC with the AMAF."/>
                    <pic:cNvPicPr/>
                  </pic:nvPicPr>
                  <pic:blipFill>
                    <a:blip r:embed="rId66"/>
                    <a:stretch>
                      <a:fillRect/>
                    </a:stretch>
                  </pic:blipFill>
                  <pic:spPr>
                    <a:xfrm>
                      <a:off x="0" y="0"/>
                      <a:ext cx="6076130" cy="3313680"/>
                    </a:xfrm>
                    <a:prstGeom prst="rect">
                      <a:avLst/>
                    </a:prstGeom>
                  </pic:spPr>
                </pic:pic>
              </a:graphicData>
            </a:graphic>
          </wp:inline>
        </w:drawing>
      </w:r>
    </w:p>
    <w:p w14:paraId="469C0255" w14:textId="77777777" w:rsidR="0020684D" w:rsidRDefault="0020684D" w:rsidP="0020684D">
      <w:pPr>
        <w:rPr>
          <w:b/>
          <w:bCs/>
        </w:rPr>
      </w:pPr>
    </w:p>
    <w:p w14:paraId="6A124973" w14:textId="77777777" w:rsidR="0020684D" w:rsidRPr="00606BFE" w:rsidRDefault="0020684D" w:rsidP="0020684D">
      <w:pPr>
        <w:rPr>
          <w:b/>
          <w:bCs/>
        </w:rPr>
      </w:pPr>
      <w:r w:rsidRPr="00606BFE">
        <w:rPr>
          <w:b/>
          <w:bCs/>
        </w:rPr>
        <w:t>Leadership and Accountability (requirements 1</w:t>
      </w:r>
      <w:r>
        <w:rPr>
          <w:b/>
          <w:bCs/>
        </w:rPr>
        <w:t>–</w:t>
      </w:r>
      <w:r w:rsidRPr="00606BFE">
        <w:rPr>
          <w:b/>
          <w:bCs/>
        </w:rPr>
        <w:t>19)</w:t>
      </w:r>
    </w:p>
    <w:p w14:paraId="5A98A10F" w14:textId="77777777" w:rsidR="0020684D" w:rsidRPr="005B533E" w:rsidRDefault="0020684D" w:rsidP="0020684D">
      <w:r w:rsidRPr="005B533E">
        <w:t>We met our target maturity level within this category.</w:t>
      </w:r>
    </w:p>
    <w:p w14:paraId="2C67A5F3" w14:textId="77777777" w:rsidR="0020684D" w:rsidRPr="00606BFE" w:rsidRDefault="0020684D" w:rsidP="0020684D">
      <w:pPr>
        <w:rPr>
          <w:b/>
          <w:bCs/>
        </w:rPr>
      </w:pPr>
      <w:r w:rsidRPr="00606BFE">
        <w:rPr>
          <w:b/>
          <w:bCs/>
        </w:rPr>
        <w:t>Planning (requirements 20</w:t>
      </w:r>
      <w:r>
        <w:rPr>
          <w:b/>
          <w:bCs/>
        </w:rPr>
        <w:t>–</w:t>
      </w:r>
      <w:r w:rsidRPr="00606BFE">
        <w:rPr>
          <w:b/>
          <w:bCs/>
        </w:rPr>
        <w:t>23)</w:t>
      </w:r>
    </w:p>
    <w:p w14:paraId="1F562B87" w14:textId="77777777" w:rsidR="0020684D" w:rsidRPr="005B533E" w:rsidRDefault="0020684D" w:rsidP="0020684D">
      <w:r>
        <w:t>We</w:t>
      </w:r>
      <w:r w:rsidRPr="005B533E">
        <w:t xml:space="preserve"> met </w:t>
      </w:r>
      <w:r>
        <w:t>our</w:t>
      </w:r>
      <w:r w:rsidRPr="005B533E">
        <w:t xml:space="preserve"> target maturity level within this category.</w:t>
      </w:r>
    </w:p>
    <w:p w14:paraId="47D0A220" w14:textId="77777777" w:rsidR="0020684D" w:rsidRPr="001955D1" w:rsidRDefault="0020684D" w:rsidP="0020684D">
      <w:pPr>
        <w:rPr>
          <w:b/>
          <w:bCs/>
        </w:rPr>
      </w:pPr>
      <w:r w:rsidRPr="001955D1">
        <w:rPr>
          <w:b/>
          <w:bCs/>
        </w:rPr>
        <w:t>Acquisition (requirements 24 and 25)</w:t>
      </w:r>
    </w:p>
    <w:p w14:paraId="29E8756D" w14:textId="77777777" w:rsidR="0020684D" w:rsidRPr="005B533E" w:rsidRDefault="0020684D" w:rsidP="0020684D">
      <w:r>
        <w:t>We</w:t>
      </w:r>
      <w:r w:rsidRPr="005B533E">
        <w:t xml:space="preserve"> met </w:t>
      </w:r>
      <w:r>
        <w:t>our</w:t>
      </w:r>
      <w:r w:rsidRPr="005B533E">
        <w:t xml:space="preserve"> target maturity level within this category.</w:t>
      </w:r>
    </w:p>
    <w:p w14:paraId="55ED9B3B" w14:textId="77777777" w:rsidR="0020684D" w:rsidRPr="001955D1" w:rsidRDefault="0020684D" w:rsidP="0020684D">
      <w:pPr>
        <w:rPr>
          <w:b/>
          <w:bCs/>
        </w:rPr>
      </w:pPr>
      <w:r w:rsidRPr="001955D1">
        <w:rPr>
          <w:b/>
          <w:bCs/>
        </w:rPr>
        <w:t>Operation (requirements 26</w:t>
      </w:r>
      <w:r>
        <w:rPr>
          <w:b/>
          <w:bCs/>
        </w:rPr>
        <w:t>–</w:t>
      </w:r>
      <w:r w:rsidRPr="001955D1">
        <w:rPr>
          <w:b/>
          <w:bCs/>
        </w:rPr>
        <w:t>40)</w:t>
      </w:r>
    </w:p>
    <w:p w14:paraId="17690EF6" w14:textId="77777777" w:rsidR="0020684D" w:rsidRPr="005B533E" w:rsidRDefault="0020684D" w:rsidP="0020684D">
      <w:r>
        <w:t>We</w:t>
      </w:r>
      <w:r w:rsidRPr="005B533E">
        <w:t xml:space="preserve"> met </w:t>
      </w:r>
      <w:r>
        <w:t xml:space="preserve">our </w:t>
      </w:r>
      <w:r w:rsidRPr="005B533E">
        <w:t>target maturity level within this category.</w:t>
      </w:r>
    </w:p>
    <w:p w14:paraId="346FB5C1" w14:textId="77777777" w:rsidR="0020684D" w:rsidRPr="001955D1" w:rsidRDefault="0020684D" w:rsidP="0020684D">
      <w:pPr>
        <w:rPr>
          <w:b/>
          <w:bCs/>
        </w:rPr>
      </w:pPr>
      <w:r w:rsidRPr="001955D1">
        <w:rPr>
          <w:b/>
          <w:bCs/>
        </w:rPr>
        <w:lastRenderedPageBreak/>
        <w:t>Disposal (requirement 41)</w:t>
      </w:r>
    </w:p>
    <w:p w14:paraId="3C9C8468" w14:textId="77777777" w:rsidR="0020684D" w:rsidRDefault="0020684D" w:rsidP="0020684D">
      <w:r>
        <w:t xml:space="preserve">We </w:t>
      </w:r>
      <w:r w:rsidRPr="005B533E">
        <w:t xml:space="preserve">met </w:t>
      </w:r>
      <w:r>
        <w:t xml:space="preserve">our </w:t>
      </w:r>
      <w:r w:rsidRPr="005B533E">
        <w:t>target maturity level within this category.</w:t>
      </w:r>
    </w:p>
    <w:p w14:paraId="2CD52E3F" w14:textId="491D611E" w:rsidR="00022D41" w:rsidRDefault="005F10C0" w:rsidP="00AE71A8">
      <w:pPr>
        <w:pStyle w:val="Heading2"/>
      </w:pPr>
      <w:r>
        <w:br w:type="column"/>
      </w:r>
      <w:bookmarkStart w:id="211" w:name="_Toc213238208"/>
      <w:r w:rsidR="00022D41">
        <w:lastRenderedPageBreak/>
        <w:t>Appendix H: Social procurement reporting</w:t>
      </w:r>
      <w:bookmarkEnd w:id="211"/>
    </w:p>
    <w:p w14:paraId="3F3192BE" w14:textId="095BE621" w:rsidR="0020684D" w:rsidRDefault="00022D41" w:rsidP="00022D41">
      <w:r>
        <w:t>We continue to commit to our social procurement strategy 2024–25 in line with the Victorian Social Procurement Framework and our core legislative purposes. With 2024–25 being an election year, expenditure levels were higher in some areas of our engagement program compared to 2023–24. The following table provides an overview of the objectives and achievements reportable in the year.</w:t>
      </w:r>
    </w:p>
    <w:tbl>
      <w:tblPr>
        <w:tblStyle w:val="TableGrid"/>
        <w:tblW w:w="0" w:type="auto"/>
        <w:tblLook w:val="04A0" w:firstRow="1" w:lastRow="0" w:firstColumn="1" w:lastColumn="0" w:noHBand="0" w:noVBand="1"/>
        <w:tblCaption w:val="Social procurement activities"/>
        <w:tblDescription w:val="Table shows framework objectives, our activities for the financial year, the number of suppliers engage and our total spend."/>
      </w:tblPr>
      <w:tblGrid>
        <w:gridCol w:w="2405"/>
        <w:gridCol w:w="3544"/>
        <w:gridCol w:w="1701"/>
        <w:gridCol w:w="1524"/>
      </w:tblGrid>
      <w:tr w:rsidR="00F85B37" w14:paraId="09498249" w14:textId="77777777" w:rsidTr="00FB4D30">
        <w:trPr>
          <w:tblHeader/>
        </w:trPr>
        <w:tc>
          <w:tcPr>
            <w:tcW w:w="2405" w:type="dxa"/>
          </w:tcPr>
          <w:p w14:paraId="2F29DB76" w14:textId="5081ACA8" w:rsidR="00AE71A8" w:rsidRDefault="00A103A9" w:rsidP="00022D41">
            <w:r w:rsidRPr="00E94446">
              <w:rPr>
                <w:b/>
                <w:bCs/>
              </w:rPr>
              <w:t xml:space="preserve">Social Procurement Framework (SPF) </w:t>
            </w:r>
            <w:r>
              <w:rPr>
                <w:b/>
                <w:bCs/>
              </w:rPr>
              <w:t>o</w:t>
            </w:r>
            <w:r w:rsidRPr="00E94446">
              <w:rPr>
                <w:b/>
                <w:bCs/>
              </w:rPr>
              <w:t>bjectives</w:t>
            </w:r>
          </w:p>
        </w:tc>
        <w:tc>
          <w:tcPr>
            <w:tcW w:w="3544" w:type="dxa"/>
          </w:tcPr>
          <w:p w14:paraId="73D4F756" w14:textId="1792C0BB" w:rsidR="00AE71A8" w:rsidRDefault="008555B6" w:rsidP="00022D41">
            <w:r w:rsidRPr="00E94446">
              <w:rPr>
                <w:b/>
                <w:bCs/>
              </w:rPr>
              <w:t xml:space="preserve">Procurement </w:t>
            </w:r>
            <w:r>
              <w:rPr>
                <w:b/>
                <w:bCs/>
              </w:rPr>
              <w:t>a</w:t>
            </w:r>
            <w:r w:rsidRPr="00E94446">
              <w:rPr>
                <w:b/>
                <w:bCs/>
              </w:rPr>
              <w:t xml:space="preserve">ctivities and </w:t>
            </w:r>
            <w:r>
              <w:rPr>
                <w:b/>
                <w:bCs/>
              </w:rPr>
              <w:t>a</w:t>
            </w:r>
            <w:r w:rsidRPr="00E94446">
              <w:rPr>
                <w:b/>
                <w:bCs/>
              </w:rPr>
              <w:t xml:space="preserve">chievements </w:t>
            </w:r>
            <w:r>
              <w:rPr>
                <w:b/>
                <w:bCs/>
              </w:rPr>
              <w:t>i</w:t>
            </w:r>
            <w:r w:rsidRPr="00E94446">
              <w:rPr>
                <w:b/>
                <w:bCs/>
              </w:rPr>
              <w:t>n 202</w:t>
            </w:r>
            <w:r>
              <w:rPr>
                <w:b/>
                <w:bCs/>
              </w:rPr>
              <w:t>4–</w:t>
            </w:r>
            <w:r w:rsidRPr="00E94446">
              <w:rPr>
                <w:b/>
                <w:bCs/>
              </w:rPr>
              <w:t>2</w:t>
            </w:r>
            <w:r>
              <w:rPr>
                <w:b/>
                <w:bCs/>
              </w:rPr>
              <w:t>5</w:t>
            </w:r>
          </w:p>
        </w:tc>
        <w:tc>
          <w:tcPr>
            <w:tcW w:w="1701" w:type="dxa"/>
          </w:tcPr>
          <w:p w14:paraId="4C21844B" w14:textId="4713D24F" w:rsidR="00AE71A8" w:rsidRDefault="001E23B3" w:rsidP="005F615E">
            <w:pPr>
              <w:jc w:val="right"/>
            </w:pPr>
            <w:r>
              <w:rPr>
                <w:b/>
                <w:bCs/>
              </w:rPr>
              <w:t>Numbers of businesses and suppliers engaged</w:t>
            </w:r>
          </w:p>
        </w:tc>
        <w:tc>
          <w:tcPr>
            <w:tcW w:w="1524" w:type="dxa"/>
          </w:tcPr>
          <w:p w14:paraId="3CDD1A5F" w14:textId="336B94D3" w:rsidR="00AE71A8" w:rsidRDefault="008803BA" w:rsidP="005F615E">
            <w:pPr>
              <w:jc w:val="right"/>
            </w:pPr>
            <w:proofErr w:type="gramStart"/>
            <w:r w:rsidRPr="2707B3DB">
              <w:rPr>
                <w:b/>
                <w:bCs/>
              </w:rPr>
              <w:t>Total</w:t>
            </w:r>
            <w:proofErr w:type="gramEnd"/>
            <w:r w:rsidRPr="2707B3DB">
              <w:rPr>
                <w:b/>
                <w:bCs/>
              </w:rPr>
              <w:t xml:space="preserve"> spend</w:t>
            </w:r>
          </w:p>
        </w:tc>
      </w:tr>
      <w:tr w:rsidR="00F85B37" w14:paraId="156233E6" w14:textId="77777777" w:rsidTr="00FB4D30">
        <w:tc>
          <w:tcPr>
            <w:tcW w:w="2405" w:type="dxa"/>
          </w:tcPr>
          <w:p w14:paraId="3FE5CBD8" w14:textId="77777777" w:rsidR="004E3F3B" w:rsidRPr="004E3F3B" w:rsidRDefault="004E3F3B" w:rsidP="00DF71BF">
            <w:pPr>
              <w:pStyle w:val="ListParagraph"/>
              <w:numPr>
                <w:ilvl w:val="0"/>
                <w:numId w:val="156"/>
              </w:numPr>
              <w:ind w:left="317"/>
            </w:pPr>
            <w:r w:rsidRPr="004E3F3B">
              <w:t>Opportunities for Victorian Aboriginal people.</w:t>
            </w:r>
          </w:p>
          <w:p w14:paraId="6417E0D7" w14:textId="6DC9E339" w:rsidR="00AE71A8" w:rsidRDefault="004E3F3B" w:rsidP="00DF71BF">
            <w:pPr>
              <w:pStyle w:val="ListParagraph"/>
              <w:numPr>
                <w:ilvl w:val="0"/>
                <w:numId w:val="156"/>
              </w:numPr>
              <w:ind w:left="317"/>
            </w:pPr>
            <w:r w:rsidRPr="004E3F3B">
              <w:t>Sustainable Victorian social enterprises and Aboriginal business sectors.</w:t>
            </w:r>
          </w:p>
        </w:tc>
        <w:tc>
          <w:tcPr>
            <w:tcW w:w="3544" w:type="dxa"/>
          </w:tcPr>
          <w:p w14:paraId="03198C66" w14:textId="3E554434" w:rsidR="00AE71A8" w:rsidRPr="00537EB9" w:rsidRDefault="00537EB9" w:rsidP="00537EB9">
            <w:r w:rsidRPr="00537EB9">
              <w:t>Procuring services from Aboriginal businesses and suppliers, including artwork and cultural expertise to support engagement of Aboriginal communities, dance performances, and catering services.</w:t>
            </w:r>
          </w:p>
        </w:tc>
        <w:tc>
          <w:tcPr>
            <w:tcW w:w="1701" w:type="dxa"/>
          </w:tcPr>
          <w:p w14:paraId="44F36C2D" w14:textId="7831CDF5" w:rsidR="006004AE" w:rsidRDefault="006004AE" w:rsidP="005F615E">
            <w:pPr>
              <w:jc w:val="right"/>
            </w:pPr>
            <w:r>
              <w:t>5 suppliers</w:t>
            </w:r>
          </w:p>
          <w:p w14:paraId="062BD4F0" w14:textId="4989DD54" w:rsidR="00AE71A8" w:rsidRDefault="006004AE" w:rsidP="005F615E">
            <w:pPr>
              <w:jc w:val="right"/>
            </w:pPr>
            <w:r>
              <w:t>(2023–24: 3 suppliers)</w:t>
            </w:r>
          </w:p>
        </w:tc>
        <w:tc>
          <w:tcPr>
            <w:tcW w:w="1524" w:type="dxa"/>
          </w:tcPr>
          <w:p w14:paraId="433E1B7A" w14:textId="77777777" w:rsidR="00FB4D30" w:rsidRDefault="00FB4D30" w:rsidP="005F615E">
            <w:pPr>
              <w:jc w:val="right"/>
            </w:pPr>
            <w:r>
              <w:t>$35,330</w:t>
            </w:r>
          </w:p>
          <w:p w14:paraId="5A94B149" w14:textId="22CF39D7" w:rsidR="00AE71A8" w:rsidRDefault="00FB4D30" w:rsidP="005F615E">
            <w:pPr>
              <w:jc w:val="right"/>
            </w:pPr>
            <w:r>
              <w:t>(2023–24: $20,000)</w:t>
            </w:r>
          </w:p>
        </w:tc>
      </w:tr>
      <w:tr w:rsidR="00F85B37" w14:paraId="4010732F" w14:textId="77777777" w:rsidTr="00FB4D30">
        <w:tc>
          <w:tcPr>
            <w:tcW w:w="2405" w:type="dxa"/>
          </w:tcPr>
          <w:p w14:paraId="36488E46" w14:textId="582640DB" w:rsidR="00901BA4" w:rsidRPr="00901BA4" w:rsidRDefault="00901BA4" w:rsidP="00DF71BF">
            <w:pPr>
              <w:pStyle w:val="ListParagraph"/>
              <w:numPr>
                <w:ilvl w:val="0"/>
                <w:numId w:val="157"/>
              </w:numPr>
              <w:ind w:left="317"/>
            </w:pPr>
            <w:r w:rsidRPr="00901BA4">
              <w:t>Opportunities for Victorians with disability.</w:t>
            </w:r>
          </w:p>
          <w:p w14:paraId="1886F24B" w14:textId="791D8E87" w:rsidR="00901BA4" w:rsidRPr="00901BA4" w:rsidRDefault="00901BA4" w:rsidP="00DF71BF">
            <w:pPr>
              <w:pStyle w:val="ListParagraph"/>
              <w:numPr>
                <w:ilvl w:val="0"/>
                <w:numId w:val="157"/>
              </w:numPr>
              <w:ind w:left="317"/>
            </w:pPr>
            <w:r w:rsidRPr="00901BA4">
              <w:t>Opportunities for disadvantaged Victorians.</w:t>
            </w:r>
          </w:p>
          <w:p w14:paraId="736DC8CE" w14:textId="41962864" w:rsidR="00AE71A8" w:rsidRDefault="00901BA4" w:rsidP="00DF71BF">
            <w:pPr>
              <w:pStyle w:val="ListParagraph"/>
              <w:numPr>
                <w:ilvl w:val="0"/>
                <w:numId w:val="157"/>
              </w:numPr>
              <w:ind w:left="317"/>
            </w:pPr>
            <w:r w:rsidRPr="00901BA4">
              <w:t>Supporting safe and fair workplaces.</w:t>
            </w:r>
          </w:p>
        </w:tc>
        <w:tc>
          <w:tcPr>
            <w:tcW w:w="3544" w:type="dxa"/>
          </w:tcPr>
          <w:p w14:paraId="40E2BD26" w14:textId="77777777" w:rsidR="00740149" w:rsidRDefault="00740149" w:rsidP="00DF71BF">
            <w:pPr>
              <w:pStyle w:val="ListParagraph"/>
              <w:numPr>
                <w:ilvl w:val="0"/>
                <w:numId w:val="157"/>
              </w:numPr>
              <w:ind w:left="321"/>
            </w:pPr>
            <w:r>
              <w:t>Procuring a range of services and engagement opportunities, including:</w:t>
            </w:r>
          </w:p>
          <w:p w14:paraId="7A83161F" w14:textId="77777777" w:rsidR="00740149" w:rsidRDefault="00740149" w:rsidP="00DF71BF">
            <w:pPr>
              <w:pStyle w:val="ListParagraph"/>
              <w:numPr>
                <w:ilvl w:val="1"/>
                <w:numId w:val="157"/>
              </w:numPr>
              <w:ind w:left="747"/>
            </w:pPr>
            <w:r>
              <w:t>acquiring products from businesses supporting disadvantaged Victorians</w:t>
            </w:r>
          </w:p>
          <w:p w14:paraId="2302EC3A" w14:textId="77777777" w:rsidR="00740149" w:rsidRDefault="00740149" w:rsidP="00DF71BF">
            <w:pPr>
              <w:pStyle w:val="ListParagraph"/>
              <w:numPr>
                <w:ilvl w:val="1"/>
                <w:numId w:val="157"/>
              </w:numPr>
              <w:ind w:left="747"/>
            </w:pPr>
            <w:r>
              <w:t>community engagements and events</w:t>
            </w:r>
          </w:p>
          <w:p w14:paraId="12491AC8" w14:textId="19C39E78" w:rsidR="00330915" w:rsidRDefault="00330915" w:rsidP="00DF71BF">
            <w:pPr>
              <w:pStyle w:val="ListParagraph"/>
              <w:numPr>
                <w:ilvl w:val="1"/>
                <w:numId w:val="157"/>
              </w:numPr>
              <w:ind w:left="747"/>
            </w:pPr>
            <w:r>
              <w:t>catering services</w:t>
            </w:r>
          </w:p>
          <w:p w14:paraId="7C7C585C" w14:textId="77777777" w:rsidR="00740149" w:rsidRDefault="00740149" w:rsidP="00DF71BF">
            <w:pPr>
              <w:pStyle w:val="ListParagraph"/>
              <w:numPr>
                <w:ilvl w:val="1"/>
                <w:numId w:val="157"/>
              </w:numPr>
              <w:ind w:left="747"/>
            </w:pPr>
            <w:r>
              <w:t>Easy English training</w:t>
            </w:r>
          </w:p>
          <w:p w14:paraId="1BADC4BF" w14:textId="77777777" w:rsidR="00740149" w:rsidRDefault="00740149" w:rsidP="00DF71BF">
            <w:pPr>
              <w:pStyle w:val="ListParagraph"/>
              <w:numPr>
                <w:ilvl w:val="1"/>
                <w:numId w:val="157"/>
              </w:numPr>
              <w:ind w:left="747"/>
            </w:pPr>
            <w:r>
              <w:t>focus groups</w:t>
            </w:r>
          </w:p>
          <w:p w14:paraId="36694F9E" w14:textId="77777777" w:rsidR="00740149" w:rsidRDefault="00740149" w:rsidP="00DF71BF">
            <w:pPr>
              <w:pStyle w:val="ListParagraph"/>
              <w:numPr>
                <w:ilvl w:val="1"/>
                <w:numId w:val="157"/>
              </w:numPr>
              <w:ind w:left="747"/>
            </w:pPr>
            <w:r>
              <w:t>Language Loop</w:t>
            </w:r>
          </w:p>
          <w:p w14:paraId="475579BB" w14:textId="77777777" w:rsidR="00740149" w:rsidRDefault="00740149" w:rsidP="00DF71BF">
            <w:pPr>
              <w:pStyle w:val="ListParagraph"/>
              <w:numPr>
                <w:ilvl w:val="1"/>
                <w:numId w:val="157"/>
              </w:numPr>
              <w:ind w:left="747"/>
            </w:pPr>
            <w:r>
              <w:t xml:space="preserve">in-language videos </w:t>
            </w:r>
          </w:p>
          <w:p w14:paraId="4409F426" w14:textId="426BAA9A" w:rsidR="00740149" w:rsidRDefault="00740149" w:rsidP="00DF71BF">
            <w:pPr>
              <w:pStyle w:val="ListParagraph"/>
              <w:numPr>
                <w:ilvl w:val="1"/>
                <w:numId w:val="157"/>
              </w:numPr>
              <w:ind w:left="747"/>
            </w:pPr>
            <w:r>
              <w:t xml:space="preserve">catering supplies. </w:t>
            </w:r>
          </w:p>
          <w:p w14:paraId="0D1C89C9" w14:textId="77777777" w:rsidR="00F50F73" w:rsidRDefault="00740149" w:rsidP="00DF71BF">
            <w:pPr>
              <w:pStyle w:val="ListParagraph"/>
              <w:numPr>
                <w:ilvl w:val="0"/>
                <w:numId w:val="157"/>
              </w:numPr>
              <w:ind w:left="321"/>
            </w:pPr>
            <w:r>
              <w:lastRenderedPageBreak/>
              <w:t>Engagement initiatives with a range of key stakeholders to help promote electoral education and participation across the Victorian community, such as</w:t>
            </w:r>
            <w:r w:rsidR="003B2A00">
              <w:t>:</w:t>
            </w:r>
          </w:p>
          <w:p w14:paraId="357E0EE8" w14:textId="77777777" w:rsidR="00F50F73" w:rsidRDefault="00F50F73" w:rsidP="00DF71BF">
            <w:pPr>
              <w:pStyle w:val="ListParagraph"/>
              <w:numPr>
                <w:ilvl w:val="1"/>
                <w:numId w:val="157"/>
              </w:numPr>
              <w:ind w:left="747"/>
            </w:pPr>
            <w:r>
              <w:t>Centre for Multiculture Victoria</w:t>
            </w:r>
          </w:p>
          <w:p w14:paraId="429BAE91" w14:textId="77777777" w:rsidR="00F50F73" w:rsidRDefault="00F50F73" w:rsidP="00DF71BF">
            <w:pPr>
              <w:pStyle w:val="ListParagraph"/>
              <w:numPr>
                <w:ilvl w:val="1"/>
                <w:numId w:val="157"/>
              </w:numPr>
              <w:ind w:left="747"/>
            </w:pPr>
            <w:r>
              <w:t>Stem Incubators</w:t>
            </w:r>
          </w:p>
          <w:p w14:paraId="4BB5F0F2" w14:textId="77777777" w:rsidR="00D523DA" w:rsidRDefault="00740149" w:rsidP="00DF71BF">
            <w:pPr>
              <w:pStyle w:val="ListParagraph"/>
              <w:numPr>
                <w:ilvl w:val="1"/>
                <w:numId w:val="157"/>
              </w:numPr>
              <w:ind w:left="747"/>
            </w:pPr>
            <w:r>
              <w:t>Youth Affairs Council of Victoria</w:t>
            </w:r>
          </w:p>
          <w:p w14:paraId="55BD8743" w14:textId="48F720E6" w:rsidR="00AE71A8" w:rsidRDefault="00740149" w:rsidP="00DF71BF">
            <w:pPr>
              <w:pStyle w:val="ListParagraph"/>
              <w:numPr>
                <w:ilvl w:val="1"/>
                <w:numId w:val="157"/>
              </w:numPr>
              <w:ind w:left="747"/>
            </w:pPr>
            <w:r>
              <w:t>Victorian YMCA Community Programming.</w:t>
            </w:r>
          </w:p>
        </w:tc>
        <w:tc>
          <w:tcPr>
            <w:tcW w:w="1701" w:type="dxa"/>
          </w:tcPr>
          <w:p w14:paraId="0E2D3181" w14:textId="77777777" w:rsidR="00F05B51" w:rsidRDefault="00F05B51" w:rsidP="005F615E">
            <w:pPr>
              <w:jc w:val="right"/>
            </w:pPr>
            <w:r>
              <w:lastRenderedPageBreak/>
              <w:t>14 suppliers</w:t>
            </w:r>
          </w:p>
          <w:p w14:paraId="62FAFC11" w14:textId="30858ADE" w:rsidR="00AE71A8" w:rsidRDefault="00F05B51" w:rsidP="005F615E">
            <w:pPr>
              <w:jc w:val="right"/>
            </w:pPr>
            <w:r>
              <w:t>(2023–24: 17 suppliers)</w:t>
            </w:r>
          </w:p>
        </w:tc>
        <w:tc>
          <w:tcPr>
            <w:tcW w:w="1524" w:type="dxa"/>
          </w:tcPr>
          <w:p w14:paraId="6822E1D6" w14:textId="77777777" w:rsidR="00C06250" w:rsidRDefault="00C06250" w:rsidP="005F615E">
            <w:pPr>
              <w:contextualSpacing/>
              <w:jc w:val="right"/>
            </w:pPr>
            <w:r>
              <w:t>$260,900</w:t>
            </w:r>
          </w:p>
          <w:p w14:paraId="0854BF1E" w14:textId="77777777" w:rsidR="00C06250" w:rsidRDefault="00C06250" w:rsidP="005F615E">
            <w:pPr>
              <w:contextualSpacing/>
              <w:jc w:val="right"/>
            </w:pPr>
          </w:p>
          <w:p w14:paraId="51A4F323" w14:textId="1D3EABE2" w:rsidR="00AE71A8" w:rsidRDefault="00C06250" w:rsidP="005F615E">
            <w:pPr>
              <w:contextualSpacing/>
              <w:jc w:val="right"/>
            </w:pPr>
            <w:r>
              <w:t>(2023–24: $490,000)</w:t>
            </w:r>
          </w:p>
        </w:tc>
      </w:tr>
      <w:tr w:rsidR="00F85B37" w14:paraId="4BDD2CF4" w14:textId="77777777" w:rsidTr="00FB4D30">
        <w:tc>
          <w:tcPr>
            <w:tcW w:w="2405" w:type="dxa"/>
          </w:tcPr>
          <w:p w14:paraId="60164960" w14:textId="07C2845D" w:rsidR="005345B7" w:rsidRDefault="005345B7" w:rsidP="00DF71BF">
            <w:pPr>
              <w:pStyle w:val="ListParagraph"/>
              <w:numPr>
                <w:ilvl w:val="0"/>
                <w:numId w:val="158"/>
              </w:numPr>
              <w:ind w:left="317"/>
            </w:pPr>
            <w:r>
              <w:t>Environmentally sustainable outputs.</w:t>
            </w:r>
          </w:p>
          <w:p w14:paraId="521FBA60" w14:textId="14CAF20B" w:rsidR="00AE71A8" w:rsidRDefault="005345B7" w:rsidP="00DF71BF">
            <w:pPr>
              <w:pStyle w:val="ListParagraph"/>
              <w:numPr>
                <w:ilvl w:val="0"/>
                <w:numId w:val="158"/>
              </w:numPr>
              <w:ind w:left="317"/>
            </w:pPr>
            <w:r>
              <w:t>Environmentally sustainable business practices.</w:t>
            </w:r>
          </w:p>
        </w:tc>
        <w:tc>
          <w:tcPr>
            <w:tcW w:w="3544" w:type="dxa"/>
          </w:tcPr>
          <w:p w14:paraId="1ED9ED99" w14:textId="5236F4BF" w:rsidR="004A5669" w:rsidRDefault="004A5669" w:rsidP="00DF71BF">
            <w:pPr>
              <w:pStyle w:val="ListParagraph"/>
              <w:numPr>
                <w:ilvl w:val="0"/>
                <w:numId w:val="158"/>
              </w:numPr>
              <w:ind w:left="321"/>
            </w:pPr>
            <w:r>
              <w:t>Where possible, continuing to leverage from whole-of-government contracts and services that target sustainable and environmental benefits.</w:t>
            </w:r>
          </w:p>
          <w:p w14:paraId="4D65E03B" w14:textId="79106AB9" w:rsidR="00CD34DD" w:rsidRDefault="00CD34DD" w:rsidP="00DF71BF">
            <w:pPr>
              <w:pStyle w:val="ListParagraph"/>
              <w:numPr>
                <w:ilvl w:val="0"/>
                <w:numId w:val="158"/>
              </w:numPr>
              <w:ind w:left="321"/>
            </w:pPr>
            <w:r>
              <w:t>Purchasing ballot material and paper from locally sourced providers in delivering local by-election</w:t>
            </w:r>
            <w:r w:rsidR="005E4631">
              <w:t xml:space="preserve"> events.</w:t>
            </w:r>
          </w:p>
          <w:p w14:paraId="4D980CD9" w14:textId="77777777" w:rsidR="00F85B37" w:rsidRDefault="004A5669" w:rsidP="00DF71BF">
            <w:pPr>
              <w:pStyle w:val="ListParagraph"/>
              <w:numPr>
                <w:ilvl w:val="0"/>
                <w:numId w:val="158"/>
              </w:numPr>
              <w:ind w:left="321"/>
            </w:pPr>
            <w:r>
              <w:t>Procuring:</w:t>
            </w:r>
          </w:p>
          <w:p w14:paraId="1AFB7BF1" w14:textId="77777777" w:rsidR="00F85B37" w:rsidRDefault="004A5669" w:rsidP="00DF71BF">
            <w:pPr>
              <w:pStyle w:val="ListParagraph"/>
              <w:numPr>
                <w:ilvl w:val="1"/>
                <w:numId w:val="158"/>
              </w:numPr>
              <w:ind w:left="747"/>
            </w:pPr>
            <w:r>
              <w:t>environmentally friendly waste removal services</w:t>
            </w:r>
          </w:p>
          <w:p w14:paraId="3B9876EC" w14:textId="77777777" w:rsidR="00F85B37" w:rsidRDefault="004A5669" w:rsidP="00DF71BF">
            <w:pPr>
              <w:pStyle w:val="ListParagraph"/>
              <w:numPr>
                <w:ilvl w:val="1"/>
                <w:numId w:val="158"/>
              </w:numPr>
              <w:ind w:left="747"/>
            </w:pPr>
            <w:r>
              <w:t>cardboard recycling services</w:t>
            </w:r>
          </w:p>
          <w:p w14:paraId="263DC8B9" w14:textId="6D1E39B3" w:rsidR="00AE71A8" w:rsidRDefault="004A5669" w:rsidP="00DF71BF">
            <w:pPr>
              <w:pStyle w:val="ListParagraph"/>
              <w:numPr>
                <w:ilvl w:val="1"/>
                <w:numId w:val="158"/>
              </w:numPr>
              <w:ind w:left="747"/>
            </w:pPr>
            <w:r>
              <w:t>general recycling services.</w:t>
            </w:r>
          </w:p>
        </w:tc>
        <w:tc>
          <w:tcPr>
            <w:tcW w:w="1701" w:type="dxa"/>
          </w:tcPr>
          <w:p w14:paraId="4164A88F" w14:textId="77777777" w:rsidR="00F85B37" w:rsidRDefault="00215778" w:rsidP="005F615E">
            <w:pPr>
              <w:jc w:val="right"/>
            </w:pPr>
            <w:r>
              <w:t>8 suppliers</w:t>
            </w:r>
          </w:p>
          <w:p w14:paraId="2B4A1E80" w14:textId="1E4E6AD1" w:rsidR="00AE71A8" w:rsidRDefault="00215778" w:rsidP="005F615E">
            <w:pPr>
              <w:jc w:val="right"/>
            </w:pPr>
            <w:r>
              <w:t>(2023–24: 4 suppliers)</w:t>
            </w:r>
          </w:p>
        </w:tc>
        <w:tc>
          <w:tcPr>
            <w:tcW w:w="1524" w:type="dxa"/>
          </w:tcPr>
          <w:p w14:paraId="6A6C7F91" w14:textId="77777777" w:rsidR="00F85B37" w:rsidRDefault="009266D4" w:rsidP="005F615E">
            <w:pPr>
              <w:jc w:val="right"/>
            </w:pPr>
            <w:r>
              <w:t>$225,180</w:t>
            </w:r>
          </w:p>
          <w:p w14:paraId="5580DE4E" w14:textId="5E43CF17" w:rsidR="00AE71A8" w:rsidRDefault="009266D4" w:rsidP="005F615E">
            <w:pPr>
              <w:jc w:val="right"/>
            </w:pPr>
            <w:r>
              <w:t>(2023–24: $215,000)</w:t>
            </w:r>
          </w:p>
        </w:tc>
      </w:tr>
    </w:tbl>
    <w:p w14:paraId="5F2173B2" w14:textId="77777777" w:rsidR="00AE71A8" w:rsidRDefault="00AE71A8" w:rsidP="00022D41"/>
    <w:p w14:paraId="6863D604" w14:textId="77777777" w:rsidR="00B2751A" w:rsidRDefault="00B2751A" w:rsidP="00B2751A">
      <w:pPr>
        <w:pStyle w:val="Heading2"/>
      </w:pPr>
      <w:bookmarkStart w:id="212" w:name="_Toc213238209"/>
      <w:r>
        <w:lastRenderedPageBreak/>
        <w:t>Appendix I: Report of the Electoral Boundaries Commission 2024–25</w:t>
      </w:r>
      <w:bookmarkEnd w:id="212"/>
    </w:p>
    <w:p w14:paraId="5916485E" w14:textId="1E2F78D6" w:rsidR="00B2751A" w:rsidRDefault="00B2751A" w:rsidP="00B2751A">
      <w:r>
        <w:t xml:space="preserve">The Electoral Boundaries Commission (EBC) is constituted under the </w:t>
      </w:r>
      <w:r w:rsidRPr="005E4631">
        <w:rPr>
          <w:i/>
          <w:iCs/>
        </w:rPr>
        <w:t xml:space="preserve">Electoral Boundaries Commission Act 1982 </w:t>
      </w:r>
      <w:r>
        <w:t xml:space="preserve">(EBC Act) and must establish and maintain electorates of approximately equal enrolment (that is, not varying by more than 10% from the average for each House of Parliament) for the conduct of </w:t>
      </w:r>
      <w:r w:rsidR="00ED178A">
        <w:t>p</w:t>
      </w:r>
      <w:r>
        <w:t>arliamentary elections.</w:t>
      </w:r>
    </w:p>
    <w:p w14:paraId="46E33416" w14:textId="77777777" w:rsidR="00B2751A" w:rsidRDefault="00B2751A" w:rsidP="00B2751A">
      <w:r>
        <w:t>The members of the EBC during 2024–25 were:</w:t>
      </w:r>
    </w:p>
    <w:p w14:paraId="34C18235" w14:textId="77777777" w:rsidR="00B2751A" w:rsidRDefault="00B2751A" w:rsidP="00DF71BF">
      <w:pPr>
        <w:pStyle w:val="ListParagraph"/>
        <w:numPr>
          <w:ilvl w:val="0"/>
          <w:numId w:val="159"/>
        </w:numPr>
      </w:pPr>
      <w:r>
        <w:t>EBC Chairperson:</w:t>
      </w:r>
    </w:p>
    <w:p w14:paraId="3B138692" w14:textId="77777777" w:rsidR="00B2751A" w:rsidRDefault="00B2751A" w:rsidP="00DF71BF">
      <w:pPr>
        <w:pStyle w:val="ListParagraph"/>
        <w:numPr>
          <w:ilvl w:val="1"/>
          <w:numId w:val="159"/>
        </w:numPr>
      </w:pPr>
      <w:r>
        <w:t>until 28 April 2025: His Honour Chief Judge Peter Kidd of the County Court of Victoria</w:t>
      </w:r>
    </w:p>
    <w:p w14:paraId="7FC9FD0F" w14:textId="77777777" w:rsidR="00B2751A" w:rsidRDefault="00B2751A" w:rsidP="00DF71BF">
      <w:pPr>
        <w:pStyle w:val="ListParagraph"/>
        <w:numPr>
          <w:ilvl w:val="1"/>
          <w:numId w:val="159"/>
        </w:numPr>
      </w:pPr>
      <w:r>
        <w:t>from 14 March to 26 May 2025: Her Honour Deputy Chief Judge Meryl Sexton of the County Court of Victoria as Acting Chief Judge</w:t>
      </w:r>
    </w:p>
    <w:p w14:paraId="4A1D2A9F" w14:textId="34501889" w:rsidR="00B2751A" w:rsidRDefault="00B2751A" w:rsidP="00DF71BF">
      <w:pPr>
        <w:pStyle w:val="ListParagraph"/>
        <w:numPr>
          <w:ilvl w:val="1"/>
          <w:numId w:val="159"/>
        </w:numPr>
      </w:pPr>
      <w:r>
        <w:t>from 27 May 2025 to present: Her Honour Chief Judge Amanda Chambers of the County Court of Victoria.</w:t>
      </w:r>
    </w:p>
    <w:p w14:paraId="6E25839C" w14:textId="77777777" w:rsidR="00B2751A" w:rsidRDefault="00B2751A" w:rsidP="00DF71BF">
      <w:pPr>
        <w:pStyle w:val="ListParagraph"/>
        <w:numPr>
          <w:ilvl w:val="0"/>
          <w:numId w:val="159"/>
        </w:numPr>
      </w:pPr>
      <w:r>
        <w:t>Mr Sven Bluemmel, Electoral Commissioner</w:t>
      </w:r>
    </w:p>
    <w:p w14:paraId="795469DF" w14:textId="1E21837B" w:rsidR="00B2751A" w:rsidRDefault="00B2751A" w:rsidP="00DF71BF">
      <w:pPr>
        <w:pStyle w:val="ListParagraph"/>
        <w:numPr>
          <w:ilvl w:val="0"/>
          <w:numId w:val="159"/>
        </w:numPr>
      </w:pPr>
      <w:r>
        <w:t>Mr Craig Sandy LS, Surveyor-General of Victoria.</w:t>
      </w:r>
    </w:p>
    <w:p w14:paraId="366E8653" w14:textId="77777777" w:rsidR="00B2751A" w:rsidRDefault="00B2751A" w:rsidP="00B2751A">
      <w:r>
        <w:t>The EBC did not meet during 2024–25.</w:t>
      </w:r>
    </w:p>
    <w:p w14:paraId="4923F0CC" w14:textId="77777777" w:rsidR="00B2751A" w:rsidRDefault="00B2751A" w:rsidP="00B2751A">
      <w:r>
        <w:t>The VEC provides administrative and technical support to the EBC. Ashley Carr of the VEC was the EBC secretary at the beginning of the 2024–25 financial year. Annette Aboltins of the VEC then became EBC secretary in October 2024.</w:t>
      </w:r>
    </w:p>
    <w:p w14:paraId="02D9A95D" w14:textId="06BDD69C" w:rsidR="00B2751A" w:rsidRDefault="00B2751A" w:rsidP="00B2751A">
      <w:r>
        <w:t>The EBC Act provides that the EBC must conduct a redivision if certain conditions apply in the period 24 to 18 months before the next scheduled state election. These conditions are that:</w:t>
      </w:r>
    </w:p>
    <w:p w14:paraId="734313CC" w14:textId="0132AE92" w:rsidR="00B2751A" w:rsidRDefault="00B2751A" w:rsidP="00DF71BF">
      <w:pPr>
        <w:pStyle w:val="ListParagraph"/>
        <w:numPr>
          <w:ilvl w:val="0"/>
          <w:numId w:val="160"/>
        </w:numPr>
      </w:pPr>
      <w:r>
        <w:t>enrolments for a certain number of electorates have been more than 10% outside the state average for at least 2 months</w:t>
      </w:r>
    </w:p>
    <w:p w14:paraId="6F5B7018" w14:textId="4716CE0C" w:rsidR="00B2751A" w:rsidRDefault="00B2751A" w:rsidP="00DF71BF">
      <w:pPr>
        <w:pStyle w:val="ListParagraph"/>
        <w:numPr>
          <w:ilvl w:val="0"/>
          <w:numId w:val="160"/>
        </w:numPr>
      </w:pPr>
      <w:r>
        <w:t>there have been 2 general elections since the previous redivision</w:t>
      </w:r>
    </w:p>
    <w:p w14:paraId="54A27A6A" w14:textId="77777777" w:rsidR="00B2751A" w:rsidRDefault="00B2751A" w:rsidP="00B2751A">
      <w:r>
        <w:t xml:space="preserve">or </w:t>
      </w:r>
    </w:p>
    <w:p w14:paraId="67875460" w14:textId="3203BE26" w:rsidR="00B2751A" w:rsidRDefault="00B2751A" w:rsidP="00DF71BF">
      <w:pPr>
        <w:pStyle w:val="ListParagraph"/>
        <w:numPr>
          <w:ilvl w:val="0"/>
          <w:numId w:val="161"/>
        </w:numPr>
      </w:pPr>
      <w:r>
        <w:t>the number of electorates has changed.</w:t>
      </w:r>
    </w:p>
    <w:p w14:paraId="1A2F4C6E" w14:textId="32FC3878" w:rsidR="00B2751A" w:rsidRDefault="00B2751A" w:rsidP="00B2751A">
      <w:r>
        <w:t>Based on current and projected enrolment statistics, the next state redivision will not take place until after the 2026 state election, under the condition of 2 general elections having occurred since the previous redivision.</w:t>
      </w:r>
    </w:p>
    <w:p w14:paraId="2393E49D" w14:textId="77777777" w:rsidR="00B2751A" w:rsidRDefault="00B2751A" w:rsidP="00B2751A">
      <w:pPr>
        <w:pStyle w:val="Heading2"/>
      </w:pPr>
      <w:bookmarkStart w:id="213" w:name="_Toc213238210"/>
      <w:r>
        <w:lastRenderedPageBreak/>
        <w:t>Appendix J: Environmental and sustainability reporting</w:t>
      </w:r>
      <w:bookmarkEnd w:id="213"/>
    </w:p>
    <w:p w14:paraId="7BB62DE7" w14:textId="3BDED8BE" w:rsidR="00B2751A" w:rsidRDefault="00B2751A" w:rsidP="00B2751A">
      <w:r>
        <w:t xml:space="preserve">The VEC utilises central government contracts for the provision of its services. Examples include service level agreements with Accommodation, Carpool and Library Services (ACLS) for provision of office accommodation and </w:t>
      </w:r>
      <w:proofErr w:type="spellStart"/>
      <w:r>
        <w:t>VicFleet</w:t>
      </w:r>
      <w:proofErr w:type="spellEnd"/>
      <w:r>
        <w:t xml:space="preserve"> for vehicle fleet services.</w:t>
      </w:r>
    </w:p>
    <w:p w14:paraId="77C17E59" w14:textId="77777777" w:rsidR="00B2751A" w:rsidRDefault="00B2751A" w:rsidP="0084799C">
      <w:r>
        <w:t>Data on environmental impacts is included in the Department of Premier and Cabinet’s annual report.</w:t>
      </w:r>
    </w:p>
    <w:p w14:paraId="299EF5E1" w14:textId="7C3A30A8" w:rsidR="00A81341" w:rsidRDefault="00A81341" w:rsidP="00A81341">
      <w:pPr>
        <w:pStyle w:val="Heading1"/>
      </w:pPr>
      <w:bookmarkStart w:id="214" w:name="_Toc212214162"/>
      <w:r>
        <w:br w:type="column"/>
      </w:r>
      <w:bookmarkStart w:id="215" w:name="_Toc213238211"/>
      <w:r>
        <w:lastRenderedPageBreak/>
        <w:t>Section 8: Glossary</w:t>
      </w:r>
      <w:bookmarkEnd w:id="214"/>
      <w:bookmarkEnd w:id="215"/>
    </w:p>
    <w:p w14:paraId="44D9C3E1" w14:textId="77777777" w:rsidR="00E02636" w:rsidRPr="00A81341" w:rsidRDefault="00A81341" w:rsidP="00A81341">
      <w:r>
        <w:br w:type="column"/>
      </w:r>
    </w:p>
    <w:tbl>
      <w:tblPr>
        <w:tblStyle w:val="TableGrid"/>
        <w:tblW w:w="0" w:type="auto"/>
        <w:tblLook w:val="04A0" w:firstRow="1" w:lastRow="0" w:firstColumn="1" w:lastColumn="0" w:noHBand="0" w:noVBand="1"/>
        <w:tblCaption w:val="Glossary and abbreviations for the VEC annual report"/>
        <w:tblDescription w:val="Table shows each term used in the report, its definition and shortened form if applicable."/>
      </w:tblPr>
      <w:tblGrid>
        <w:gridCol w:w="2805"/>
        <w:gridCol w:w="3925"/>
        <w:gridCol w:w="2444"/>
      </w:tblGrid>
      <w:tr w:rsidR="00E02636" w14:paraId="22453D81" w14:textId="77777777" w:rsidTr="00277990">
        <w:trPr>
          <w:tblHeader/>
        </w:trPr>
        <w:tc>
          <w:tcPr>
            <w:tcW w:w="2805" w:type="dxa"/>
          </w:tcPr>
          <w:p w14:paraId="37113B52" w14:textId="0D6A94B9" w:rsidR="00E02636" w:rsidRPr="00E02636" w:rsidRDefault="00E02636" w:rsidP="00A81341">
            <w:pPr>
              <w:rPr>
                <w:b/>
                <w:bCs/>
              </w:rPr>
            </w:pPr>
            <w:r w:rsidRPr="00E02636">
              <w:rPr>
                <w:b/>
                <w:bCs/>
              </w:rPr>
              <w:t>Full word or term</w:t>
            </w:r>
          </w:p>
        </w:tc>
        <w:tc>
          <w:tcPr>
            <w:tcW w:w="3925" w:type="dxa"/>
          </w:tcPr>
          <w:p w14:paraId="2B1D8DAF" w14:textId="7CCB0764" w:rsidR="00E02636" w:rsidRPr="00E02636" w:rsidRDefault="00E02636" w:rsidP="00A81341">
            <w:pPr>
              <w:rPr>
                <w:b/>
                <w:bCs/>
              </w:rPr>
            </w:pPr>
            <w:r w:rsidRPr="00E02636">
              <w:rPr>
                <w:b/>
                <w:bCs/>
              </w:rPr>
              <w:t>Definition</w:t>
            </w:r>
          </w:p>
        </w:tc>
        <w:tc>
          <w:tcPr>
            <w:tcW w:w="2444" w:type="dxa"/>
          </w:tcPr>
          <w:p w14:paraId="27D144B3" w14:textId="27536DEB" w:rsidR="00E02636" w:rsidRPr="00E02636" w:rsidRDefault="00E02636" w:rsidP="005F615E">
            <w:pPr>
              <w:jc w:val="right"/>
              <w:rPr>
                <w:b/>
                <w:bCs/>
              </w:rPr>
            </w:pPr>
            <w:r w:rsidRPr="00E02636">
              <w:rPr>
                <w:b/>
                <w:bCs/>
              </w:rPr>
              <w:t>Abbreviation or shortened form</w:t>
            </w:r>
          </w:p>
        </w:tc>
      </w:tr>
      <w:tr w:rsidR="001D65C0" w14:paraId="27249FC7" w14:textId="77777777" w:rsidTr="00277990">
        <w:tc>
          <w:tcPr>
            <w:tcW w:w="2805" w:type="dxa"/>
          </w:tcPr>
          <w:p w14:paraId="5555335C" w14:textId="74BD0850" w:rsidR="001D65C0" w:rsidRPr="001D65C0" w:rsidRDefault="001D65C0" w:rsidP="001D65C0">
            <w:r w:rsidRPr="001D65C0">
              <w:t>Aboriginal Advisory Group</w:t>
            </w:r>
          </w:p>
        </w:tc>
        <w:tc>
          <w:tcPr>
            <w:tcW w:w="3925" w:type="dxa"/>
          </w:tcPr>
          <w:p w14:paraId="40A044C9" w14:textId="12F4C8F2" w:rsidR="001D65C0" w:rsidRPr="001D65C0" w:rsidRDefault="001D65C0" w:rsidP="001D65C0">
            <w:r w:rsidRPr="001D65C0">
              <w:t>A group of Elders and community leaders from across Victoria who guide us on internal projects and engagement with First Nations communities.</w:t>
            </w:r>
          </w:p>
        </w:tc>
        <w:tc>
          <w:tcPr>
            <w:tcW w:w="2444" w:type="dxa"/>
          </w:tcPr>
          <w:p w14:paraId="5F7BB03B" w14:textId="53CDA456" w:rsidR="001D65C0" w:rsidRPr="001D65C0" w:rsidRDefault="001D65C0" w:rsidP="005F615E">
            <w:pPr>
              <w:jc w:val="right"/>
            </w:pPr>
            <w:r w:rsidRPr="001D65C0">
              <w:t>AAG</w:t>
            </w:r>
          </w:p>
        </w:tc>
      </w:tr>
      <w:tr w:rsidR="007801C8" w14:paraId="294E4F78" w14:textId="77777777" w:rsidTr="00277990">
        <w:tc>
          <w:tcPr>
            <w:tcW w:w="2805" w:type="dxa"/>
          </w:tcPr>
          <w:p w14:paraId="43124EB0" w14:textId="655B0D1B" w:rsidR="007801C8" w:rsidRDefault="007801C8" w:rsidP="007801C8">
            <w:r>
              <w:t>A</w:t>
            </w:r>
            <w:r w:rsidRPr="00F73F5D">
              <w:t>dministrative expenditure funding</w:t>
            </w:r>
          </w:p>
        </w:tc>
        <w:tc>
          <w:tcPr>
            <w:tcW w:w="3925" w:type="dxa"/>
          </w:tcPr>
          <w:p w14:paraId="30619506" w14:textId="7112BF63" w:rsidR="007801C8" w:rsidRDefault="007801C8" w:rsidP="007801C8">
            <w:r>
              <w:t>Funding we provide to candidates, elected members and RPPs for general office costs.</w:t>
            </w:r>
          </w:p>
        </w:tc>
        <w:tc>
          <w:tcPr>
            <w:tcW w:w="2444" w:type="dxa"/>
          </w:tcPr>
          <w:p w14:paraId="2A9ECDEA" w14:textId="77453F75" w:rsidR="007801C8" w:rsidRDefault="007801C8" w:rsidP="005F615E">
            <w:pPr>
              <w:jc w:val="right"/>
            </w:pPr>
            <w:r w:rsidRPr="2CCDF1EB">
              <w:rPr>
                <w:rFonts w:cs="Arial"/>
              </w:rPr>
              <w:t>AEF</w:t>
            </w:r>
          </w:p>
        </w:tc>
      </w:tr>
      <w:tr w:rsidR="007801C8" w14:paraId="183B4D7E" w14:textId="77777777" w:rsidTr="00277990">
        <w:tc>
          <w:tcPr>
            <w:tcW w:w="2805" w:type="dxa"/>
          </w:tcPr>
          <w:p w14:paraId="3C4B70AE" w14:textId="36A06D81" w:rsidR="007801C8" w:rsidRDefault="007801C8" w:rsidP="007801C8">
            <w:r>
              <w:t>Artificial intelligence</w:t>
            </w:r>
          </w:p>
        </w:tc>
        <w:tc>
          <w:tcPr>
            <w:tcW w:w="3925" w:type="dxa"/>
          </w:tcPr>
          <w:p w14:paraId="352EA4FE" w14:textId="4395CD66" w:rsidR="007801C8" w:rsidRDefault="007801C8" w:rsidP="007801C8">
            <w:r w:rsidRPr="003473E8">
              <w:t xml:space="preserve">Technology that allows computers to </w:t>
            </w:r>
            <w:r>
              <w:t>complete tasks</w:t>
            </w:r>
            <w:r w:rsidRPr="003473E8">
              <w:t xml:space="preserve"> that usually need human thinking, </w:t>
            </w:r>
            <w:r>
              <w:t>such as</w:t>
            </w:r>
            <w:r w:rsidRPr="003473E8">
              <w:t xml:space="preserve"> recognising patterns, solving problems or making decisions.</w:t>
            </w:r>
          </w:p>
        </w:tc>
        <w:tc>
          <w:tcPr>
            <w:tcW w:w="2444" w:type="dxa"/>
          </w:tcPr>
          <w:p w14:paraId="597C7FAF" w14:textId="64F58C3B" w:rsidR="007801C8" w:rsidRDefault="007801C8" w:rsidP="005F615E">
            <w:pPr>
              <w:jc w:val="right"/>
            </w:pPr>
            <w:r>
              <w:rPr>
                <w:rFonts w:cs="Arial"/>
              </w:rPr>
              <w:t>AI</w:t>
            </w:r>
          </w:p>
        </w:tc>
      </w:tr>
      <w:tr w:rsidR="007801C8" w14:paraId="27537EE4" w14:textId="77777777" w:rsidTr="00277990">
        <w:tc>
          <w:tcPr>
            <w:tcW w:w="2805" w:type="dxa"/>
          </w:tcPr>
          <w:p w14:paraId="3618AA59" w14:textId="3B11ACE5" w:rsidR="007801C8" w:rsidRDefault="007801C8" w:rsidP="007801C8">
            <w:r w:rsidRPr="0098673A">
              <w:rPr>
                <w:szCs w:val="24"/>
              </w:rPr>
              <w:t>Asset Management Accountability Framework</w:t>
            </w:r>
          </w:p>
        </w:tc>
        <w:tc>
          <w:tcPr>
            <w:tcW w:w="3925" w:type="dxa"/>
          </w:tcPr>
          <w:p w14:paraId="6B4BEE6C" w14:textId="30229187" w:rsidR="007801C8" w:rsidRDefault="007801C8" w:rsidP="007801C8">
            <w:r>
              <w:t>S</w:t>
            </w:r>
            <w:r w:rsidRPr="00CE4C91">
              <w:t>ets requirements and best</w:t>
            </w:r>
            <w:r>
              <w:t>-</w:t>
            </w:r>
            <w:r w:rsidRPr="00CE4C91">
              <w:t>practice recommendations for government agency asset portfolios</w:t>
            </w:r>
            <w:r>
              <w:t>.</w:t>
            </w:r>
          </w:p>
        </w:tc>
        <w:tc>
          <w:tcPr>
            <w:tcW w:w="2444" w:type="dxa"/>
          </w:tcPr>
          <w:p w14:paraId="5B069A1F" w14:textId="3935B4B2" w:rsidR="007801C8" w:rsidRDefault="007801C8" w:rsidP="005F615E">
            <w:pPr>
              <w:jc w:val="right"/>
            </w:pPr>
            <w:r w:rsidRPr="0098673A">
              <w:rPr>
                <w:szCs w:val="24"/>
              </w:rPr>
              <w:t>AMAF</w:t>
            </w:r>
          </w:p>
        </w:tc>
      </w:tr>
      <w:tr w:rsidR="007801C8" w14:paraId="31CFE6D2" w14:textId="77777777" w:rsidTr="00277990">
        <w:tc>
          <w:tcPr>
            <w:tcW w:w="2805" w:type="dxa"/>
          </w:tcPr>
          <w:p w14:paraId="4937AC52" w14:textId="5C61E389" w:rsidR="007801C8" w:rsidRDefault="007801C8" w:rsidP="007801C8">
            <w:r>
              <w:rPr>
                <w:rFonts w:cs="Arial"/>
              </w:rPr>
              <w:t>A</w:t>
            </w:r>
            <w:r w:rsidRPr="0098673A">
              <w:rPr>
                <w:rFonts w:cs="Arial"/>
              </w:rPr>
              <w:t>ssistant election manager</w:t>
            </w:r>
          </w:p>
        </w:tc>
        <w:tc>
          <w:tcPr>
            <w:tcW w:w="3925" w:type="dxa"/>
          </w:tcPr>
          <w:p w14:paraId="77DAA82B" w14:textId="3262D490" w:rsidR="007801C8" w:rsidRDefault="007801C8" w:rsidP="007801C8">
            <w:r>
              <w:t>The role that supports the election manager with election office operations.</w:t>
            </w:r>
          </w:p>
        </w:tc>
        <w:tc>
          <w:tcPr>
            <w:tcW w:w="2444" w:type="dxa"/>
          </w:tcPr>
          <w:p w14:paraId="1A72666B" w14:textId="14817155" w:rsidR="007801C8" w:rsidRDefault="007801C8" w:rsidP="005F615E">
            <w:pPr>
              <w:jc w:val="right"/>
            </w:pPr>
            <w:r w:rsidRPr="0098673A">
              <w:rPr>
                <w:rFonts w:cs="Arial"/>
              </w:rPr>
              <w:t>AEM</w:t>
            </w:r>
          </w:p>
        </w:tc>
      </w:tr>
      <w:tr w:rsidR="00806376" w14:paraId="62A13E79" w14:textId="77777777" w:rsidTr="00277990">
        <w:tc>
          <w:tcPr>
            <w:tcW w:w="2805" w:type="dxa"/>
          </w:tcPr>
          <w:p w14:paraId="5C945F0F" w14:textId="6F2DC218" w:rsidR="00806376" w:rsidRDefault="00806376" w:rsidP="00806376">
            <w:pPr>
              <w:rPr>
                <w:rFonts w:cs="Arial"/>
              </w:rPr>
            </w:pPr>
            <w:r>
              <w:rPr>
                <w:rFonts w:cs="Arial"/>
              </w:rPr>
              <w:t>A</w:t>
            </w:r>
            <w:r w:rsidRPr="0098673A">
              <w:rPr>
                <w:rFonts w:cs="Arial"/>
              </w:rPr>
              <w:t>ttendance election</w:t>
            </w:r>
          </w:p>
        </w:tc>
        <w:tc>
          <w:tcPr>
            <w:tcW w:w="3925" w:type="dxa"/>
          </w:tcPr>
          <w:p w14:paraId="430FBAC9" w14:textId="29C8ECE7" w:rsidR="00806376" w:rsidRDefault="00806376" w:rsidP="00806376">
            <w:r>
              <w:rPr>
                <w:rFonts w:cs="Arial"/>
              </w:rPr>
              <w:t>An</w:t>
            </w:r>
            <w:r w:rsidRPr="0098673A">
              <w:rPr>
                <w:rFonts w:cs="Arial"/>
              </w:rPr>
              <w:t xml:space="preserve"> election</w:t>
            </w:r>
            <w:r>
              <w:rPr>
                <w:rFonts w:cs="Arial"/>
              </w:rPr>
              <w:t xml:space="preserve"> where</w:t>
            </w:r>
            <w:r w:rsidRPr="0098673A">
              <w:rPr>
                <w:rFonts w:cs="Arial"/>
              </w:rPr>
              <w:t xml:space="preserve"> voting is conducted at voting centres on election day</w:t>
            </w:r>
            <w:r>
              <w:rPr>
                <w:rFonts w:cs="Arial"/>
              </w:rPr>
              <w:t>.</w:t>
            </w:r>
          </w:p>
        </w:tc>
        <w:tc>
          <w:tcPr>
            <w:tcW w:w="2444" w:type="dxa"/>
          </w:tcPr>
          <w:p w14:paraId="4D7D7FEB" w14:textId="01234654" w:rsidR="00806376" w:rsidRPr="0098673A" w:rsidRDefault="00806376" w:rsidP="005F615E">
            <w:pPr>
              <w:jc w:val="right"/>
              <w:rPr>
                <w:rFonts w:cs="Arial"/>
              </w:rPr>
            </w:pPr>
            <w:r>
              <w:rPr>
                <w:rFonts w:cs="Arial"/>
              </w:rPr>
              <w:t>–</w:t>
            </w:r>
          </w:p>
        </w:tc>
      </w:tr>
      <w:tr w:rsidR="0040060F" w14:paraId="1CA9AA4E" w14:textId="77777777" w:rsidTr="00277990">
        <w:tc>
          <w:tcPr>
            <w:tcW w:w="2805" w:type="dxa"/>
          </w:tcPr>
          <w:p w14:paraId="3FC4EA56" w14:textId="1A8A6DBF" w:rsidR="0040060F" w:rsidRDefault="0040060F" w:rsidP="0040060F">
            <w:pPr>
              <w:rPr>
                <w:rFonts w:cs="Arial"/>
              </w:rPr>
            </w:pPr>
            <w:r w:rsidRPr="003248C2">
              <w:t>Attorney-General</w:t>
            </w:r>
          </w:p>
        </w:tc>
        <w:tc>
          <w:tcPr>
            <w:tcW w:w="3925" w:type="dxa"/>
          </w:tcPr>
          <w:p w14:paraId="005EC12F" w14:textId="4BA0F035" w:rsidR="0040060F" w:rsidRDefault="0040060F" w:rsidP="0040060F">
            <w:r>
              <w:t>T</w:t>
            </w:r>
            <w:r w:rsidRPr="006707F2">
              <w:t>he minister responsible for the legal system in Victoria.</w:t>
            </w:r>
          </w:p>
        </w:tc>
        <w:tc>
          <w:tcPr>
            <w:tcW w:w="2444" w:type="dxa"/>
          </w:tcPr>
          <w:p w14:paraId="4E25D6AE" w14:textId="782C0774" w:rsidR="0040060F" w:rsidRPr="0098673A" w:rsidRDefault="0040060F" w:rsidP="005F615E">
            <w:pPr>
              <w:jc w:val="right"/>
              <w:rPr>
                <w:rFonts w:cs="Arial"/>
              </w:rPr>
            </w:pPr>
            <w:r>
              <w:rPr>
                <w:rFonts w:cs="Arial"/>
              </w:rPr>
              <w:t>–</w:t>
            </w:r>
          </w:p>
        </w:tc>
      </w:tr>
      <w:tr w:rsidR="0040060F" w14:paraId="0C1794E7" w14:textId="77777777" w:rsidTr="00277990">
        <w:tc>
          <w:tcPr>
            <w:tcW w:w="2805" w:type="dxa"/>
          </w:tcPr>
          <w:p w14:paraId="21BEEC8E" w14:textId="4C26E40D" w:rsidR="0040060F" w:rsidRDefault="0040060F" w:rsidP="0040060F">
            <w:pPr>
              <w:rPr>
                <w:rFonts w:cs="Arial"/>
              </w:rPr>
            </w:pPr>
            <w:r w:rsidRPr="007725B3">
              <w:t>Auditor-General</w:t>
            </w:r>
          </w:p>
        </w:tc>
        <w:tc>
          <w:tcPr>
            <w:tcW w:w="3925" w:type="dxa"/>
          </w:tcPr>
          <w:p w14:paraId="3485C5D3" w14:textId="0B07AAC1" w:rsidR="0040060F" w:rsidRDefault="0040060F" w:rsidP="0040060F">
            <w:r>
              <w:t>A</w:t>
            </w:r>
            <w:r w:rsidRPr="00B173F8">
              <w:t>n independent officer of the Victorian Parliament</w:t>
            </w:r>
            <w:r>
              <w:t xml:space="preserve"> who looks at resource</w:t>
            </w:r>
            <w:r w:rsidRPr="00B173F8">
              <w:t xml:space="preserve"> management</w:t>
            </w:r>
            <w:r>
              <w:t xml:space="preserve"> </w:t>
            </w:r>
            <w:r w:rsidRPr="00B173F8">
              <w:t>in the public sector</w:t>
            </w:r>
            <w:r>
              <w:t>.</w:t>
            </w:r>
          </w:p>
        </w:tc>
        <w:tc>
          <w:tcPr>
            <w:tcW w:w="2444" w:type="dxa"/>
          </w:tcPr>
          <w:p w14:paraId="0B02F903" w14:textId="402E7465" w:rsidR="0040060F" w:rsidRPr="0098673A" w:rsidRDefault="0040060F" w:rsidP="005F615E">
            <w:pPr>
              <w:jc w:val="right"/>
              <w:rPr>
                <w:rFonts w:cs="Arial"/>
              </w:rPr>
            </w:pPr>
            <w:r>
              <w:rPr>
                <w:rFonts w:cs="Arial"/>
              </w:rPr>
              <w:t>–</w:t>
            </w:r>
          </w:p>
        </w:tc>
      </w:tr>
      <w:tr w:rsidR="0040060F" w14:paraId="09EE9126" w14:textId="77777777" w:rsidTr="00277990">
        <w:tc>
          <w:tcPr>
            <w:tcW w:w="2805" w:type="dxa"/>
          </w:tcPr>
          <w:p w14:paraId="03E6C73D" w14:textId="51342F11" w:rsidR="0040060F" w:rsidRDefault="0040060F" w:rsidP="0040060F">
            <w:pPr>
              <w:rPr>
                <w:rFonts w:cs="Arial"/>
              </w:rPr>
            </w:pPr>
            <w:r w:rsidRPr="004845F9">
              <w:t>Australasian Reporting Awards</w:t>
            </w:r>
          </w:p>
        </w:tc>
        <w:tc>
          <w:tcPr>
            <w:tcW w:w="3925" w:type="dxa"/>
          </w:tcPr>
          <w:p w14:paraId="47763392" w14:textId="59FE79FD" w:rsidR="0040060F" w:rsidRDefault="0040060F" w:rsidP="0040060F">
            <w:r>
              <w:t xml:space="preserve">A benchmarking process for annual reports produced by Australasian organisations. </w:t>
            </w:r>
          </w:p>
        </w:tc>
        <w:tc>
          <w:tcPr>
            <w:tcW w:w="2444" w:type="dxa"/>
          </w:tcPr>
          <w:p w14:paraId="1CA53BA9" w14:textId="129ABE72" w:rsidR="0040060F" w:rsidRPr="0098673A" w:rsidRDefault="0040060F" w:rsidP="005F615E">
            <w:pPr>
              <w:jc w:val="right"/>
              <w:rPr>
                <w:rFonts w:cs="Arial"/>
              </w:rPr>
            </w:pPr>
            <w:r>
              <w:rPr>
                <w:rFonts w:cs="Arial"/>
              </w:rPr>
              <w:t>ARAs</w:t>
            </w:r>
          </w:p>
        </w:tc>
      </w:tr>
      <w:tr w:rsidR="0040060F" w14:paraId="21A989B6" w14:textId="77777777" w:rsidTr="00277990">
        <w:tc>
          <w:tcPr>
            <w:tcW w:w="2805" w:type="dxa"/>
          </w:tcPr>
          <w:p w14:paraId="2D817D13" w14:textId="5588E598" w:rsidR="0040060F" w:rsidRDefault="0040060F" w:rsidP="0040060F">
            <w:pPr>
              <w:rPr>
                <w:rFonts w:cs="Arial"/>
              </w:rPr>
            </w:pPr>
            <w:r w:rsidRPr="006A4392">
              <w:t>Australian Business Number</w:t>
            </w:r>
          </w:p>
        </w:tc>
        <w:tc>
          <w:tcPr>
            <w:tcW w:w="3925" w:type="dxa"/>
          </w:tcPr>
          <w:p w14:paraId="5BA7FA66" w14:textId="7FDCCB50" w:rsidR="0040060F" w:rsidRDefault="0040060F" w:rsidP="0040060F">
            <w:r>
              <w:t>A</w:t>
            </w:r>
            <w:r w:rsidRPr="005972E7">
              <w:t xml:space="preserve"> </w:t>
            </w:r>
            <w:r>
              <w:t xml:space="preserve">unique 11-digit number that </w:t>
            </w:r>
            <w:r w:rsidRPr="003A2010">
              <w:t xml:space="preserve">identifies </w:t>
            </w:r>
            <w:r>
              <w:t xml:space="preserve">a </w:t>
            </w:r>
            <w:r w:rsidRPr="003A2010">
              <w:t>business to the government, other businesses and the public</w:t>
            </w:r>
            <w:r>
              <w:t>.</w:t>
            </w:r>
          </w:p>
        </w:tc>
        <w:tc>
          <w:tcPr>
            <w:tcW w:w="2444" w:type="dxa"/>
          </w:tcPr>
          <w:p w14:paraId="563DF33F" w14:textId="5470A6C2" w:rsidR="0040060F" w:rsidRPr="0098673A" w:rsidRDefault="0040060F" w:rsidP="005F615E">
            <w:pPr>
              <w:jc w:val="right"/>
              <w:rPr>
                <w:rFonts w:cs="Arial"/>
              </w:rPr>
            </w:pPr>
            <w:r w:rsidRPr="006A4392">
              <w:t>ABN</w:t>
            </w:r>
          </w:p>
        </w:tc>
      </w:tr>
      <w:tr w:rsidR="0040060F" w14:paraId="6D121993" w14:textId="77777777" w:rsidTr="00277990">
        <w:tc>
          <w:tcPr>
            <w:tcW w:w="2805" w:type="dxa"/>
          </w:tcPr>
          <w:p w14:paraId="146C26B5" w14:textId="00BA537F" w:rsidR="0040060F" w:rsidRDefault="0040060F" w:rsidP="0040060F">
            <w:pPr>
              <w:rPr>
                <w:rFonts w:cs="Arial"/>
              </w:rPr>
            </w:pPr>
            <w:r w:rsidRPr="004273E0">
              <w:lastRenderedPageBreak/>
              <w:t>Australian Business Register</w:t>
            </w:r>
          </w:p>
        </w:tc>
        <w:tc>
          <w:tcPr>
            <w:tcW w:w="3925" w:type="dxa"/>
          </w:tcPr>
          <w:p w14:paraId="1415A7D4" w14:textId="0721DBA6" w:rsidR="0040060F" w:rsidRDefault="0040060F" w:rsidP="0040060F">
            <w:r>
              <w:t>S</w:t>
            </w:r>
            <w:r w:rsidRPr="00296C9D">
              <w:t xml:space="preserve">tores </w:t>
            </w:r>
            <w:r>
              <w:t xml:space="preserve">and verifies </w:t>
            </w:r>
            <w:r w:rsidRPr="00296C9D">
              <w:t>business and organisation details</w:t>
            </w:r>
            <w:r>
              <w:t xml:space="preserve"> </w:t>
            </w:r>
            <w:r w:rsidRPr="00296C9D">
              <w:t>for the community and government.</w:t>
            </w:r>
          </w:p>
        </w:tc>
        <w:tc>
          <w:tcPr>
            <w:tcW w:w="2444" w:type="dxa"/>
          </w:tcPr>
          <w:p w14:paraId="1DD41ABA" w14:textId="38F41EBC" w:rsidR="0040060F" w:rsidRPr="0098673A" w:rsidRDefault="0040060F" w:rsidP="005F615E">
            <w:pPr>
              <w:jc w:val="right"/>
              <w:rPr>
                <w:rFonts w:cs="Arial"/>
              </w:rPr>
            </w:pPr>
            <w:r w:rsidRPr="004273E0">
              <w:t>ABR</w:t>
            </w:r>
          </w:p>
        </w:tc>
      </w:tr>
      <w:tr w:rsidR="00507A10" w14:paraId="6DB1B8E8" w14:textId="77777777" w:rsidTr="00277990">
        <w:tc>
          <w:tcPr>
            <w:tcW w:w="2805" w:type="dxa"/>
          </w:tcPr>
          <w:p w14:paraId="2E2AA752" w14:textId="39DEC056" w:rsidR="00507A10" w:rsidRDefault="00507A10" w:rsidP="00507A10">
            <w:pPr>
              <w:rPr>
                <w:rFonts w:cs="Arial"/>
              </w:rPr>
            </w:pPr>
            <w:r w:rsidRPr="0098673A">
              <w:t>Australian Company Number</w:t>
            </w:r>
          </w:p>
        </w:tc>
        <w:tc>
          <w:tcPr>
            <w:tcW w:w="3925" w:type="dxa"/>
          </w:tcPr>
          <w:p w14:paraId="3561CCD5" w14:textId="318584E0" w:rsidR="00507A10" w:rsidRDefault="00507A10" w:rsidP="00507A10">
            <w:r>
              <w:t>A</w:t>
            </w:r>
            <w:r w:rsidRPr="00720FEC">
              <w:t xml:space="preserve"> unique </w:t>
            </w:r>
            <w:r>
              <w:t>9</w:t>
            </w:r>
            <w:r w:rsidRPr="00720FEC">
              <w:t xml:space="preserve">-digit identifier assigned to every company registered by </w:t>
            </w:r>
            <w:r>
              <w:t>ASIC.</w:t>
            </w:r>
          </w:p>
        </w:tc>
        <w:tc>
          <w:tcPr>
            <w:tcW w:w="2444" w:type="dxa"/>
          </w:tcPr>
          <w:p w14:paraId="03FBCB45" w14:textId="6A4752D9" w:rsidR="00507A10" w:rsidRPr="0098673A" w:rsidRDefault="00507A10" w:rsidP="005F615E">
            <w:pPr>
              <w:jc w:val="right"/>
              <w:rPr>
                <w:rFonts w:cs="Arial"/>
              </w:rPr>
            </w:pPr>
            <w:r w:rsidRPr="00191A2D">
              <w:t>ACN</w:t>
            </w:r>
          </w:p>
        </w:tc>
      </w:tr>
      <w:tr w:rsidR="00507A10" w14:paraId="279FA5F5" w14:textId="77777777" w:rsidTr="00277990">
        <w:tc>
          <w:tcPr>
            <w:tcW w:w="2805" w:type="dxa"/>
          </w:tcPr>
          <w:p w14:paraId="75F60242" w14:textId="4D4247FE" w:rsidR="00507A10" w:rsidRDefault="00507A10" w:rsidP="00507A10">
            <w:pPr>
              <w:rPr>
                <w:rFonts w:cs="Arial"/>
              </w:rPr>
            </w:pPr>
            <w:r w:rsidRPr="0098673A">
              <w:rPr>
                <w:rFonts w:cs="Arial"/>
              </w:rPr>
              <w:t>Australian Electoral Commission</w:t>
            </w:r>
          </w:p>
        </w:tc>
        <w:tc>
          <w:tcPr>
            <w:tcW w:w="3925" w:type="dxa"/>
          </w:tcPr>
          <w:p w14:paraId="79C19975" w14:textId="02D0AA1A" w:rsidR="00507A10" w:rsidRDefault="00507A10" w:rsidP="00507A10">
            <w:r>
              <w:t>T</w:t>
            </w:r>
            <w:r w:rsidRPr="00147E3A">
              <w:t>he independent statutory agency responsible</w:t>
            </w:r>
            <w:r>
              <w:t xml:space="preserve"> for</w:t>
            </w:r>
            <w:r w:rsidRPr="00147E3A">
              <w:t xml:space="preserve"> federal elections, plebiscites, referendums and some trade union elections.</w:t>
            </w:r>
          </w:p>
        </w:tc>
        <w:tc>
          <w:tcPr>
            <w:tcW w:w="2444" w:type="dxa"/>
          </w:tcPr>
          <w:p w14:paraId="13290489" w14:textId="1A1A5E38" w:rsidR="00507A10" w:rsidRPr="0098673A" w:rsidRDefault="00507A10" w:rsidP="005F615E">
            <w:pPr>
              <w:jc w:val="right"/>
              <w:rPr>
                <w:rFonts w:cs="Arial"/>
              </w:rPr>
            </w:pPr>
            <w:r w:rsidRPr="0098673A">
              <w:rPr>
                <w:rFonts w:cs="Arial"/>
              </w:rPr>
              <w:t>AEC</w:t>
            </w:r>
          </w:p>
        </w:tc>
      </w:tr>
      <w:tr w:rsidR="00507A10" w14:paraId="3C0BFBDA" w14:textId="77777777" w:rsidTr="00277990">
        <w:tc>
          <w:tcPr>
            <w:tcW w:w="2805" w:type="dxa"/>
          </w:tcPr>
          <w:p w14:paraId="72AC6860" w14:textId="009D5BB9" w:rsidR="00507A10" w:rsidRDefault="00507A10" w:rsidP="00507A10">
            <w:pPr>
              <w:rPr>
                <w:rFonts w:cs="Arial"/>
              </w:rPr>
            </w:pPr>
            <w:r>
              <w:rPr>
                <w:rFonts w:cs="Arial"/>
              </w:rPr>
              <w:t>Australian Securities and Investments Commission</w:t>
            </w:r>
          </w:p>
        </w:tc>
        <w:tc>
          <w:tcPr>
            <w:tcW w:w="3925" w:type="dxa"/>
          </w:tcPr>
          <w:p w14:paraId="5B2D0DEE" w14:textId="2FD4765D" w:rsidR="00507A10" w:rsidRDefault="00507A10" w:rsidP="00507A10">
            <w:r>
              <w:t>T</w:t>
            </w:r>
            <w:r w:rsidRPr="00D47DE5">
              <w:t xml:space="preserve">he corporate, markets, financial services, and consumer credit </w:t>
            </w:r>
            <w:r>
              <w:t xml:space="preserve">regulator </w:t>
            </w:r>
            <w:r w:rsidRPr="00D47DE5">
              <w:t>in Australia.</w:t>
            </w:r>
          </w:p>
        </w:tc>
        <w:tc>
          <w:tcPr>
            <w:tcW w:w="2444" w:type="dxa"/>
          </w:tcPr>
          <w:p w14:paraId="6A7C4265" w14:textId="04CDA36F" w:rsidR="00507A10" w:rsidRPr="0098673A" w:rsidRDefault="00507A10" w:rsidP="005F615E">
            <w:pPr>
              <w:jc w:val="right"/>
              <w:rPr>
                <w:rFonts w:cs="Arial"/>
              </w:rPr>
            </w:pPr>
            <w:r>
              <w:rPr>
                <w:rFonts w:cs="Arial"/>
              </w:rPr>
              <w:t>ASIC</w:t>
            </w:r>
          </w:p>
        </w:tc>
      </w:tr>
      <w:tr w:rsidR="00F805DF" w14:paraId="7DA0582E" w14:textId="77777777" w:rsidTr="00277990">
        <w:tc>
          <w:tcPr>
            <w:tcW w:w="2805" w:type="dxa"/>
          </w:tcPr>
          <w:p w14:paraId="6730D23E" w14:textId="699C6A2B" w:rsidR="00F805DF" w:rsidRDefault="00F805DF" w:rsidP="00F805DF">
            <w:pPr>
              <w:rPr>
                <w:rFonts w:cs="Arial"/>
              </w:rPr>
            </w:pPr>
            <w:r>
              <w:rPr>
                <w:rFonts w:cs="Arial"/>
              </w:rPr>
              <w:t>B</w:t>
            </w:r>
            <w:r w:rsidRPr="0098673A">
              <w:rPr>
                <w:rFonts w:cs="Arial"/>
              </w:rPr>
              <w:t>allot</w:t>
            </w:r>
          </w:p>
        </w:tc>
        <w:tc>
          <w:tcPr>
            <w:tcW w:w="3925" w:type="dxa"/>
          </w:tcPr>
          <w:p w14:paraId="56FE7F4C" w14:textId="30A1E703" w:rsidR="00F805DF" w:rsidRDefault="00F805DF" w:rsidP="00F805DF">
            <w:r w:rsidRPr="0098673A">
              <w:rPr>
                <w:rFonts w:cs="Arial"/>
              </w:rPr>
              <w:t>A method of secret voting.</w:t>
            </w:r>
          </w:p>
        </w:tc>
        <w:tc>
          <w:tcPr>
            <w:tcW w:w="2444" w:type="dxa"/>
          </w:tcPr>
          <w:p w14:paraId="7C665A3A" w14:textId="4E282D70" w:rsidR="00F805DF" w:rsidRPr="0098673A" w:rsidRDefault="00F805DF" w:rsidP="005F615E">
            <w:pPr>
              <w:jc w:val="right"/>
              <w:rPr>
                <w:rFonts w:cs="Arial"/>
              </w:rPr>
            </w:pPr>
            <w:r>
              <w:rPr>
                <w:rFonts w:cs="Arial"/>
              </w:rPr>
              <w:t>–</w:t>
            </w:r>
          </w:p>
        </w:tc>
      </w:tr>
      <w:tr w:rsidR="00F805DF" w14:paraId="5E25F697" w14:textId="77777777" w:rsidTr="00277990">
        <w:tc>
          <w:tcPr>
            <w:tcW w:w="2805" w:type="dxa"/>
          </w:tcPr>
          <w:p w14:paraId="708CBC53" w14:textId="7664093C" w:rsidR="00F805DF" w:rsidRDefault="00F805DF" w:rsidP="00F805DF">
            <w:pPr>
              <w:rPr>
                <w:rFonts w:cs="Arial"/>
              </w:rPr>
            </w:pPr>
            <w:r>
              <w:t>B</w:t>
            </w:r>
            <w:r w:rsidRPr="003248C2">
              <w:t>allot box</w:t>
            </w:r>
          </w:p>
        </w:tc>
        <w:tc>
          <w:tcPr>
            <w:tcW w:w="3925" w:type="dxa"/>
          </w:tcPr>
          <w:p w14:paraId="6221BE3A" w14:textId="76C3440C" w:rsidR="00F805DF" w:rsidRDefault="00F805DF" w:rsidP="00F805DF">
            <w:r w:rsidRPr="003248C2">
              <w:t>The sealed container where voter</w:t>
            </w:r>
            <w:r>
              <w:t>s put their</w:t>
            </w:r>
            <w:r w:rsidRPr="003248C2">
              <w:t xml:space="preserve"> completed ballot paper</w:t>
            </w:r>
            <w:r>
              <w:t>s</w:t>
            </w:r>
            <w:r w:rsidRPr="003248C2">
              <w:t>. </w:t>
            </w:r>
          </w:p>
        </w:tc>
        <w:tc>
          <w:tcPr>
            <w:tcW w:w="2444" w:type="dxa"/>
          </w:tcPr>
          <w:p w14:paraId="438B9D7F" w14:textId="3C1666F0" w:rsidR="00F805DF" w:rsidRPr="0098673A" w:rsidRDefault="00F805DF" w:rsidP="005F615E">
            <w:pPr>
              <w:jc w:val="right"/>
              <w:rPr>
                <w:rFonts w:cs="Arial"/>
              </w:rPr>
            </w:pPr>
            <w:r>
              <w:rPr>
                <w:rFonts w:cs="Arial"/>
              </w:rPr>
              <w:t>–</w:t>
            </w:r>
          </w:p>
        </w:tc>
      </w:tr>
      <w:tr w:rsidR="00F805DF" w14:paraId="400D4CFF" w14:textId="77777777" w:rsidTr="00277990">
        <w:tc>
          <w:tcPr>
            <w:tcW w:w="2805" w:type="dxa"/>
          </w:tcPr>
          <w:p w14:paraId="0E7620FF" w14:textId="4277D24A" w:rsidR="00F805DF" w:rsidRDefault="00F805DF" w:rsidP="00F805DF">
            <w:pPr>
              <w:rPr>
                <w:rFonts w:cs="Arial"/>
              </w:rPr>
            </w:pPr>
            <w:r>
              <w:t>B</w:t>
            </w:r>
            <w:r w:rsidRPr="003248C2">
              <w:t>allot paper</w:t>
            </w:r>
          </w:p>
        </w:tc>
        <w:tc>
          <w:tcPr>
            <w:tcW w:w="3925" w:type="dxa"/>
          </w:tcPr>
          <w:p w14:paraId="64DC98F2" w14:textId="09CB3734" w:rsidR="00F805DF" w:rsidRDefault="00F805DF" w:rsidP="00F805DF">
            <w:r w:rsidRPr="003248C2">
              <w:t xml:space="preserve">The paper </w:t>
            </w:r>
            <w:r>
              <w:t>voters mark their vote on, which</w:t>
            </w:r>
            <w:r w:rsidRPr="003248C2">
              <w:t xml:space="preserve"> shows candidates’ names and </w:t>
            </w:r>
            <w:r>
              <w:t>voting instructions.</w:t>
            </w:r>
          </w:p>
        </w:tc>
        <w:tc>
          <w:tcPr>
            <w:tcW w:w="2444" w:type="dxa"/>
          </w:tcPr>
          <w:p w14:paraId="7DE47299" w14:textId="541182F5" w:rsidR="00F805DF" w:rsidRPr="0098673A" w:rsidRDefault="00F805DF" w:rsidP="005F615E">
            <w:pPr>
              <w:jc w:val="right"/>
              <w:rPr>
                <w:rFonts w:cs="Arial"/>
              </w:rPr>
            </w:pPr>
            <w:r>
              <w:rPr>
                <w:rFonts w:cs="Arial"/>
              </w:rPr>
              <w:t>–</w:t>
            </w:r>
          </w:p>
        </w:tc>
      </w:tr>
      <w:tr w:rsidR="00F805DF" w14:paraId="10E2E346" w14:textId="77777777" w:rsidTr="00277990">
        <w:tc>
          <w:tcPr>
            <w:tcW w:w="2805" w:type="dxa"/>
          </w:tcPr>
          <w:p w14:paraId="47FE03DD" w14:textId="3ED9CC44" w:rsidR="00F805DF" w:rsidRDefault="00F805DF" w:rsidP="00F805DF">
            <w:pPr>
              <w:rPr>
                <w:rFonts w:cs="Arial"/>
              </w:rPr>
            </w:pPr>
            <w:r>
              <w:rPr>
                <w:rFonts w:cs="Arial"/>
              </w:rPr>
              <w:t>Board of survey</w:t>
            </w:r>
          </w:p>
        </w:tc>
        <w:tc>
          <w:tcPr>
            <w:tcW w:w="3925" w:type="dxa"/>
          </w:tcPr>
          <w:p w14:paraId="76E70AED" w14:textId="447E2FAF" w:rsidR="00F805DF" w:rsidRDefault="00F805DF" w:rsidP="00F805DF">
            <w:r w:rsidRPr="00E45DC2">
              <w:t>A panel that reviews government assets that are no longer needed and recommends how to dispose of them properly and transparently.</w:t>
            </w:r>
          </w:p>
        </w:tc>
        <w:tc>
          <w:tcPr>
            <w:tcW w:w="2444" w:type="dxa"/>
          </w:tcPr>
          <w:p w14:paraId="189B178B" w14:textId="37F82464" w:rsidR="00F805DF" w:rsidRPr="0098673A" w:rsidRDefault="00F805DF" w:rsidP="005F615E">
            <w:pPr>
              <w:jc w:val="right"/>
              <w:rPr>
                <w:rFonts w:cs="Arial"/>
              </w:rPr>
            </w:pPr>
            <w:r w:rsidRPr="0D0B4ABE">
              <w:rPr>
                <w:rFonts w:cs="Arial"/>
              </w:rPr>
              <w:t>–</w:t>
            </w:r>
          </w:p>
        </w:tc>
      </w:tr>
      <w:tr w:rsidR="00C0551D" w14:paraId="594D7D6A" w14:textId="77777777" w:rsidTr="00277990">
        <w:tc>
          <w:tcPr>
            <w:tcW w:w="2805" w:type="dxa"/>
          </w:tcPr>
          <w:p w14:paraId="750EC89A" w14:textId="1AB42E8A" w:rsidR="00C0551D" w:rsidRDefault="00C0551D" w:rsidP="00C0551D">
            <w:pPr>
              <w:rPr>
                <w:rFonts w:cs="Arial"/>
              </w:rPr>
            </w:pPr>
            <w:r w:rsidRPr="00E24C6D">
              <w:rPr>
                <w:i/>
                <w:iCs/>
              </w:rPr>
              <w:t>Building Act 1993</w:t>
            </w:r>
            <w:r>
              <w:t xml:space="preserve"> (Vic)</w:t>
            </w:r>
          </w:p>
        </w:tc>
        <w:tc>
          <w:tcPr>
            <w:tcW w:w="3925" w:type="dxa"/>
          </w:tcPr>
          <w:p w14:paraId="5332C284" w14:textId="0D6A15E3" w:rsidR="00C0551D" w:rsidRPr="00E45DC2" w:rsidRDefault="00C0551D" w:rsidP="00C0551D">
            <w:r>
              <w:t>T</w:t>
            </w:r>
            <w:r w:rsidRPr="00491901">
              <w:t>he framework for regulati</w:t>
            </w:r>
            <w:r>
              <w:t>ng</w:t>
            </w:r>
            <w:r w:rsidRPr="00491901">
              <w:t xml:space="preserve"> building construction, standards</w:t>
            </w:r>
            <w:r>
              <w:t>,</w:t>
            </w:r>
            <w:r w:rsidRPr="00491901">
              <w:t xml:space="preserve"> and safety features</w:t>
            </w:r>
            <w:r>
              <w:t xml:space="preserve"> in Victoria.</w:t>
            </w:r>
          </w:p>
        </w:tc>
        <w:tc>
          <w:tcPr>
            <w:tcW w:w="2444" w:type="dxa"/>
          </w:tcPr>
          <w:p w14:paraId="5D5D247B" w14:textId="39D67052" w:rsidR="00C0551D" w:rsidRPr="0D0B4ABE" w:rsidRDefault="00C0551D" w:rsidP="005F615E">
            <w:pPr>
              <w:jc w:val="right"/>
              <w:rPr>
                <w:rFonts w:cs="Arial"/>
              </w:rPr>
            </w:pPr>
            <w:r w:rsidRPr="00E24C6D">
              <w:rPr>
                <w:rFonts w:cs="Arial"/>
              </w:rPr>
              <w:t>Building Act</w:t>
            </w:r>
          </w:p>
        </w:tc>
      </w:tr>
      <w:tr w:rsidR="00C0551D" w14:paraId="7DB7A7A3" w14:textId="77777777" w:rsidTr="00277990">
        <w:tc>
          <w:tcPr>
            <w:tcW w:w="2805" w:type="dxa"/>
          </w:tcPr>
          <w:p w14:paraId="6A481515" w14:textId="729FBEDF" w:rsidR="00C0551D" w:rsidRDefault="00C0551D" w:rsidP="00C0551D">
            <w:pPr>
              <w:rPr>
                <w:rFonts w:cs="Arial"/>
              </w:rPr>
            </w:pPr>
            <w:r>
              <w:t>Business-as-usual</w:t>
            </w:r>
          </w:p>
        </w:tc>
        <w:tc>
          <w:tcPr>
            <w:tcW w:w="3925" w:type="dxa"/>
          </w:tcPr>
          <w:p w14:paraId="6A5DC0FC" w14:textId="756A5CFB" w:rsidR="00C0551D" w:rsidRPr="00E45DC2" w:rsidRDefault="00C0551D" w:rsidP="00C0551D">
            <w:r>
              <w:t>The ordinary operations of a business.</w:t>
            </w:r>
          </w:p>
        </w:tc>
        <w:tc>
          <w:tcPr>
            <w:tcW w:w="2444" w:type="dxa"/>
          </w:tcPr>
          <w:p w14:paraId="29C17524" w14:textId="0C7DFFA6" w:rsidR="00C0551D" w:rsidRPr="0D0B4ABE" w:rsidRDefault="00C0551D" w:rsidP="005F615E">
            <w:pPr>
              <w:jc w:val="right"/>
              <w:rPr>
                <w:rFonts w:cs="Arial"/>
              </w:rPr>
            </w:pPr>
            <w:r w:rsidRPr="00B36B8C">
              <w:rPr>
                <w:rFonts w:cs="Arial"/>
              </w:rPr>
              <w:t>BAU</w:t>
            </w:r>
          </w:p>
        </w:tc>
      </w:tr>
      <w:tr w:rsidR="00C0551D" w14:paraId="07B21B6A" w14:textId="77777777" w:rsidTr="00277990">
        <w:tc>
          <w:tcPr>
            <w:tcW w:w="2805" w:type="dxa"/>
          </w:tcPr>
          <w:p w14:paraId="256BCAC8" w14:textId="58C53D86" w:rsidR="00C0551D" w:rsidRDefault="00C0551D" w:rsidP="00C0551D">
            <w:pPr>
              <w:rPr>
                <w:rFonts w:cs="Arial"/>
              </w:rPr>
            </w:pPr>
            <w:r>
              <w:rPr>
                <w:rFonts w:cs="Arial"/>
              </w:rPr>
              <w:t>B</w:t>
            </w:r>
            <w:r w:rsidRPr="0098673A">
              <w:rPr>
                <w:rFonts w:cs="Arial"/>
              </w:rPr>
              <w:t>y-election</w:t>
            </w:r>
          </w:p>
        </w:tc>
        <w:tc>
          <w:tcPr>
            <w:tcW w:w="3925" w:type="dxa"/>
          </w:tcPr>
          <w:p w14:paraId="334F2848" w14:textId="21D61CB1" w:rsidR="00C0551D" w:rsidRPr="00E45DC2" w:rsidRDefault="00C0551D" w:rsidP="00C0551D">
            <w:r>
              <w:rPr>
                <w:rFonts w:cs="Arial"/>
              </w:rPr>
              <w:t xml:space="preserve">Happens </w:t>
            </w:r>
            <w:r w:rsidRPr="0098673A">
              <w:rPr>
                <w:rFonts w:cs="Arial"/>
              </w:rPr>
              <w:t xml:space="preserve">in a single-member electorate </w:t>
            </w:r>
            <w:r>
              <w:rPr>
                <w:rFonts w:cs="Arial"/>
              </w:rPr>
              <w:t>when</w:t>
            </w:r>
            <w:r w:rsidRPr="0098673A">
              <w:rPr>
                <w:rFonts w:cs="Arial"/>
              </w:rPr>
              <w:t xml:space="preserve"> a</w:t>
            </w:r>
            <w:r>
              <w:rPr>
                <w:rFonts w:cs="Arial"/>
              </w:rPr>
              <w:t>n MP</w:t>
            </w:r>
            <w:r w:rsidRPr="0098673A">
              <w:rPr>
                <w:rFonts w:cs="Arial"/>
              </w:rPr>
              <w:t xml:space="preserve"> or councillor </w:t>
            </w:r>
            <w:r>
              <w:rPr>
                <w:rFonts w:cs="Arial"/>
              </w:rPr>
              <w:t xml:space="preserve">leaves </w:t>
            </w:r>
            <w:r w:rsidRPr="0098673A">
              <w:rPr>
                <w:rFonts w:cs="Arial"/>
              </w:rPr>
              <w:t>before the</w:t>
            </w:r>
            <w:r>
              <w:rPr>
                <w:rFonts w:cs="Arial"/>
              </w:rPr>
              <w:t>ir</w:t>
            </w:r>
            <w:r w:rsidRPr="0098673A">
              <w:rPr>
                <w:rFonts w:cs="Arial"/>
              </w:rPr>
              <w:t xml:space="preserve"> term e</w:t>
            </w:r>
            <w:r>
              <w:rPr>
                <w:rFonts w:cs="Arial"/>
              </w:rPr>
              <w:t>nds, or</w:t>
            </w:r>
            <w:r w:rsidRPr="0098673A">
              <w:rPr>
                <w:rFonts w:cs="Arial"/>
              </w:rPr>
              <w:t xml:space="preserve"> a multi-member </w:t>
            </w:r>
            <w:r>
              <w:rPr>
                <w:rFonts w:cs="Arial"/>
              </w:rPr>
              <w:t xml:space="preserve">local council </w:t>
            </w:r>
            <w:r w:rsidRPr="0098673A">
              <w:rPr>
                <w:rFonts w:cs="Arial"/>
              </w:rPr>
              <w:t xml:space="preserve">electorate when </w:t>
            </w:r>
            <w:r>
              <w:rPr>
                <w:rFonts w:cs="Arial"/>
              </w:rPr>
              <w:t xml:space="preserve">there are </w:t>
            </w:r>
            <w:r w:rsidRPr="0098673A">
              <w:rPr>
                <w:rFonts w:cs="Arial"/>
              </w:rPr>
              <w:t xml:space="preserve">no </w:t>
            </w:r>
            <w:r>
              <w:rPr>
                <w:rFonts w:cs="Arial"/>
              </w:rPr>
              <w:t>other</w:t>
            </w:r>
            <w:r w:rsidRPr="0098673A">
              <w:rPr>
                <w:rFonts w:cs="Arial"/>
              </w:rPr>
              <w:t xml:space="preserve"> candidates for a countback</w:t>
            </w:r>
            <w:r>
              <w:rPr>
                <w:rFonts w:cs="Arial"/>
              </w:rPr>
              <w:t>.</w:t>
            </w:r>
          </w:p>
        </w:tc>
        <w:tc>
          <w:tcPr>
            <w:tcW w:w="2444" w:type="dxa"/>
          </w:tcPr>
          <w:p w14:paraId="7EC932E3" w14:textId="2E177211" w:rsidR="00C0551D" w:rsidRPr="0D0B4ABE" w:rsidRDefault="00C0551D" w:rsidP="005F615E">
            <w:pPr>
              <w:jc w:val="right"/>
              <w:rPr>
                <w:rFonts w:cs="Arial"/>
              </w:rPr>
            </w:pPr>
            <w:r>
              <w:rPr>
                <w:rFonts w:cs="Arial"/>
              </w:rPr>
              <w:t>–</w:t>
            </w:r>
          </w:p>
        </w:tc>
      </w:tr>
      <w:tr w:rsidR="00C0551D" w14:paraId="4BE1AD81" w14:textId="77777777" w:rsidTr="00277990">
        <w:tc>
          <w:tcPr>
            <w:tcW w:w="2805" w:type="dxa"/>
          </w:tcPr>
          <w:p w14:paraId="2B939FE1" w14:textId="547FBFC1" w:rsidR="00C0551D" w:rsidRDefault="00C0551D" w:rsidP="00C0551D">
            <w:pPr>
              <w:rPr>
                <w:rFonts w:cs="Arial"/>
              </w:rPr>
            </w:pPr>
            <w:r>
              <w:rPr>
                <w:rFonts w:cs="Arial"/>
              </w:rPr>
              <w:lastRenderedPageBreak/>
              <w:t>C</w:t>
            </w:r>
            <w:r w:rsidRPr="0098673A">
              <w:rPr>
                <w:rFonts w:cs="Arial"/>
              </w:rPr>
              <w:t>andidate</w:t>
            </w:r>
          </w:p>
        </w:tc>
        <w:tc>
          <w:tcPr>
            <w:tcW w:w="3925" w:type="dxa"/>
          </w:tcPr>
          <w:p w14:paraId="59694118" w14:textId="43EC3730" w:rsidR="00C0551D" w:rsidRPr="00E45DC2" w:rsidRDefault="00C0551D" w:rsidP="00C0551D">
            <w:r w:rsidRPr="0098673A">
              <w:rPr>
                <w:rFonts w:cs="Arial"/>
              </w:rPr>
              <w:t>A person who meets the criteria and nominates for</w:t>
            </w:r>
            <w:r>
              <w:rPr>
                <w:rFonts w:cs="Arial"/>
              </w:rPr>
              <w:t xml:space="preserve"> an</w:t>
            </w:r>
            <w:r w:rsidRPr="0098673A">
              <w:rPr>
                <w:rFonts w:cs="Arial"/>
              </w:rPr>
              <w:t xml:space="preserve"> </w:t>
            </w:r>
            <w:proofErr w:type="gramStart"/>
            <w:r w:rsidRPr="0098673A">
              <w:rPr>
                <w:rFonts w:cs="Arial"/>
              </w:rPr>
              <w:t>election</w:t>
            </w:r>
            <w:r>
              <w:rPr>
                <w:rFonts w:cs="Arial"/>
              </w:rPr>
              <w:t>, or</w:t>
            </w:r>
            <w:proofErr w:type="gramEnd"/>
            <w:r>
              <w:rPr>
                <w:rFonts w:cs="Arial"/>
              </w:rPr>
              <w:t xml:space="preserve"> satisfies the definition of a ‘candidate’ under Part 12 of the Electoral Act.</w:t>
            </w:r>
          </w:p>
        </w:tc>
        <w:tc>
          <w:tcPr>
            <w:tcW w:w="2444" w:type="dxa"/>
          </w:tcPr>
          <w:p w14:paraId="35F32510" w14:textId="580E11BD" w:rsidR="00C0551D" w:rsidRPr="0D0B4ABE" w:rsidRDefault="00C0551D" w:rsidP="005F615E">
            <w:pPr>
              <w:jc w:val="right"/>
              <w:rPr>
                <w:rFonts w:cs="Arial"/>
              </w:rPr>
            </w:pPr>
            <w:r>
              <w:rPr>
                <w:rFonts w:cs="Arial"/>
              </w:rPr>
              <w:t>–</w:t>
            </w:r>
          </w:p>
        </w:tc>
      </w:tr>
      <w:tr w:rsidR="00C0551D" w14:paraId="1A1BE3C5" w14:textId="77777777" w:rsidTr="00277990">
        <w:tc>
          <w:tcPr>
            <w:tcW w:w="2805" w:type="dxa"/>
          </w:tcPr>
          <w:p w14:paraId="5BA5628A" w14:textId="2ECB6FAE" w:rsidR="00C0551D" w:rsidRDefault="00C0551D" w:rsidP="00C0551D">
            <w:pPr>
              <w:rPr>
                <w:rFonts w:cs="Arial"/>
              </w:rPr>
            </w:pPr>
            <w:r>
              <w:t>Capital expenditure</w:t>
            </w:r>
          </w:p>
        </w:tc>
        <w:tc>
          <w:tcPr>
            <w:tcW w:w="3925" w:type="dxa"/>
          </w:tcPr>
          <w:p w14:paraId="72C2350A" w14:textId="4D882EE4" w:rsidR="00C0551D" w:rsidRPr="00E45DC2" w:rsidRDefault="00C0551D" w:rsidP="00C0551D">
            <w:r>
              <w:rPr>
                <w:rFonts w:cs="Arial"/>
              </w:rPr>
              <w:t>What an organisation spends on buying, upgrading or extending assets that will last more than a year, such as buildings, technology and equipment.</w:t>
            </w:r>
          </w:p>
        </w:tc>
        <w:tc>
          <w:tcPr>
            <w:tcW w:w="2444" w:type="dxa"/>
          </w:tcPr>
          <w:p w14:paraId="1F79AE2E" w14:textId="7C7BC202" w:rsidR="00C0551D" w:rsidRPr="0D0B4ABE" w:rsidRDefault="00C0551D" w:rsidP="005F615E">
            <w:pPr>
              <w:jc w:val="right"/>
              <w:rPr>
                <w:rFonts w:cs="Arial"/>
              </w:rPr>
            </w:pPr>
            <w:r>
              <w:t>CAPEX</w:t>
            </w:r>
          </w:p>
        </w:tc>
      </w:tr>
      <w:tr w:rsidR="00C0551D" w14:paraId="3AC4BAF6" w14:textId="77777777" w:rsidTr="00277990">
        <w:tc>
          <w:tcPr>
            <w:tcW w:w="2805" w:type="dxa"/>
          </w:tcPr>
          <w:p w14:paraId="73EF3E27" w14:textId="32CEB71F" w:rsidR="00C0551D" w:rsidRDefault="00C0551D" w:rsidP="00C0551D">
            <w:pPr>
              <w:rPr>
                <w:rFonts w:cs="Arial"/>
              </w:rPr>
            </w:pPr>
            <w:r>
              <w:t>Chief Electoral Inspector</w:t>
            </w:r>
          </w:p>
        </w:tc>
        <w:tc>
          <w:tcPr>
            <w:tcW w:w="3925" w:type="dxa"/>
          </w:tcPr>
          <w:p w14:paraId="3C305C93" w14:textId="3F53E56C" w:rsidR="00C0551D" w:rsidRPr="00E45DC2" w:rsidRDefault="00C0551D" w:rsidP="00C0551D">
            <w:r>
              <w:rPr>
                <w:rFonts w:cs="Arial"/>
              </w:rPr>
              <w:t>The role that headed the former Victorian State Electoral Office, which o</w:t>
            </w:r>
            <w:r w:rsidRPr="00EF7A95">
              <w:rPr>
                <w:rFonts w:cs="Arial"/>
              </w:rPr>
              <w:t>vers</w:t>
            </w:r>
            <w:r>
              <w:rPr>
                <w:rFonts w:cs="Arial"/>
              </w:rPr>
              <w:t>aw</w:t>
            </w:r>
            <w:r w:rsidRPr="00EF7A95">
              <w:rPr>
                <w:rFonts w:cs="Arial"/>
              </w:rPr>
              <w:t xml:space="preserve"> the administration of elections, the electoral roll, and compliance with electoral law</w:t>
            </w:r>
            <w:r>
              <w:rPr>
                <w:rFonts w:cs="Arial"/>
              </w:rPr>
              <w:t>.</w:t>
            </w:r>
          </w:p>
        </w:tc>
        <w:tc>
          <w:tcPr>
            <w:tcW w:w="2444" w:type="dxa"/>
          </w:tcPr>
          <w:p w14:paraId="265C375D" w14:textId="10952CD0" w:rsidR="00C0551D" w:rsidRPr="0D0B4ABE" w:rsidRDefault="00C0551D" w:rsidP="005F615E">
            <w:pPr>
              <w:jc w:val="right"/>
              <w:rPr>
                <w:rFonts w:cs="Arial"/>
              </w:rPr>
            </w:pPr>
            <w:r>
              <w:rPr>
                <w:rFonts w:cs="Arial"/>
              </w:rPr>
              <w:t>–</w:t>
            </w:r>
          </w:p>
        </w:tc>
      </w:tr>
      <w:tr w:rsidR="00492BA6" w14:paraId="2115799B" w14:textId="77777777" w:rsidTr="00277990">
        <w:tc>
          <w:tcPr>
            <w:tcW w:w="2805" w:type="dxa"/>
          </w:tcPr>
          <w:p w14:paraId="5308AEB9" w14:textId="4AA7A982" w:rsidR="00492BA6" w:rsidRDefault="00492BA6" w:rsidP="00492BA6">
            <w:pPr>
              <w:rPr>
                <w:rFonts w:cs="Arial"/>
              </w:rPr>
            </w:pPr>
            <w:r>
              <w:rPr>
                <w:rFonts w:cs="Arial"/>
              </w:rPr>
              <w:t>C</w:t>
            </w:r>
            <w:r w:rsidRPr="0098673A">
              <w:rPr>
                <w:rFonts w:cs="Arial"/>
              </w:rPr>
              <w:t>hief executive officer</w:t>
            </w:r>
          </w:p>
        </w:tc>
        <w:tc>
          <w:tcPr>
            <w:tcW w:w="3925" w:type="dxa"/>
          </w:tcPr>
          <w:p w14:paraId="0F23D1B4" w14:textId="1D1EC2D6" w:rsidR="00492BA6" w:rsidRPr="00E45DC2" w:rsidRDefault="00492BA6" w:rsidP="00492BA6">
            <w:r>
              <w:rPr>
                <w:rFonts w:cs="Arial"/>
              </w:rPr>
              <w:t>The top-ranking officer in an organisation. In local councils, the CEO m</w:t>
            </w:r>
            <w:r w:rsidRPr="000C3E32">
              <w:rPr>
                <w:rFonts w:cs="Arial"/>
              </w:rPr>
              <w:t>anage</w:t>
            </w:r>
            <w:r>
              <w:rPr>
                <w:rFonts w:cs="Arial"/>
              </w:rPr>
              <w:t>s</w:t>
            </w:r>
            <w:r w:rsidRPr="000C3E32">
              <w:rPr>
                <w:rFonts w:cs="Arial"/>
              </w:rPr>
              <w:t xml:space="preserve"> operations and business including staff, projects and budget</w:t>
            </w:r>
            <w:r>
              <w:rPr>
                <w:rFonts w:cs="Arial"/>
              </w:rPr>
              <w:t>s.</w:t>
            </w:r>
          </w:p>
        </w:tc>
        <w:tc>
          <w:tcPr>
            <w:tcW w:w="2444" w:type="dxa"/>
          </w:tcPr>
          <w:p w14:paraId="6C30A421" w14:textId="402540B8" w:rsidR="00492BA6" w:rsidRPr="0D0B4ABE" w:rsidRDefault="00492BA6" w:rsidP="005F615E">
            <w:pPr>
              <w:jc w:val="right"/>
              <w:rPr>
                <w:rFonts w:cs="Arial"/>
              </w:rPr>
            </w:pPr>
            <w:r w:rsidRPr="00965D87">
              <w:rPr>
                <w:rFonts w:cs="Arial"/>
              </w:rPr>
              <w:t>CEO</w:t>
            </w:r>
          </w:p>
        </w:tc>
      </w:tr>
      <w:tr w:rsidR="00492BA6" w14:paraId="5F6B7371" w14:textId="77777777" w:rsidTr="00277990">
        <w:tc>
          <w:tcPr>
            <w:tcW w:w="2805" w:type="dxa"/>
          </w:tcPr>
          <w:p w14:paraId="6C438DE9" w14:textId="7030966D" w:rsidR="00492BA6" w:rsidRDefault="00492BA6" w:rsidP="00492BA6">
            <w:pPr>
              <w:rPr>
                <w:rFonts w:cs="Arial"/>
              </w:rPr>
            </w:pPr>
            <w:r>
              <w:t>Chief financial officer</w:t>
            </w:r>
          </w:p>
        </w:tc>
        <w:tc>
          <w:tcPr>
            <w:tcW w:w="3925" w:type="dxa"/>
          </w:tcPr>
          <w:p w14:paraId="76A81B74" w14:textId="1307CDA9" w:rsidR="00492BA6" w:rsidRPr="00E45DC2" w:rsidRDefault="00492BA6" w:rsidP="00492BA6">
            <w:r>
              <w:rPr>
                <w:rFonts w:cs="Arial"/>
              </w:rPr>
              <w:t>The executive responsible for all organisational finance activities.</w:t>
            </w:r>
          </w:p>
        </w:tc>
        <w:tc>
          <w:tcPr>
            <w:tcW w:w="2444" w:type="dxa"/>
          </w:tcPr>
          <w:p w14:paraId="2A321C11" w14:textId="2D697BD3" w:rsidR="00492BA6" w:rsidRPr="0D0B4ABE" w:rsidRDefault="00492BA6" w:rsidP="005F615E">
            <w:pPr>
              <w:jc w:val="right"/>
              <w:rPr>
                <w:rFonts w:cs="Arial"/>
              </w:rPr>
            </w:pPr>
            <w:r w:rsidRPr="007F2283">
              <w:rPr>
                <w:rFonts w:cs="Arial"/>
              </w:rPr>
              <w:t>CFO</w:t>
            </w:r>
          </w:p>
        </w:tc>
      </w:tr>
      <w:tr w:rsidR="00492BA6" w14:paraId="64D6CB1B" w14:textId="77777777" w:rsidTr="00277990">
        <w:tc>
          <w:tcPr>
            <w:tcW w:w="2805" w:type="dxa"/>
          </w:tcPr>
          <w:p w14:paraId="610EE169" w14:textId="42C026AB" w:rsidR="00492BA6" w:rsidRDefault="00492BA6" w:rsidP="00492BA6">
            <w:pPr>
              <w:rPr>
                <w:rFonts w:cs="Arial"/>
              </w:rPr>
            </w:pPr>
            <w:r>
              <w:t>Close of roll</w:t>
            </w:r>
          </w:p>
        </w:tc>
        <w:tc>
          <w:tcPr>
            <w:tcW w:w="3925" w:type="dxa"/>
          </w:tcPr>
          <w:p w14:paraId="12EA70E2" w14:textId="60983FDE" w:rsidR="00492BA6" w:rsidRPr="00E45DC2" w:rsidRDefault="00492BA6" w:rsidP="00492BA6">
            <w:r>
              <w:rPr>
                <w:rFonts w:cs="Arial"/>
              </w:rPr>
              <w:t>The date people must be on the state or local council voters’ roll to be able to vote in an election.</w:t>
            </w:r>
          </w:p>
        </w:tc>
        <w:tc>
          <w:tcPr>
            <w:tcW w:w="2444" w:type="dxa"/>
          </w:tcPr>
          <w:p w14:paraId="46F94B9E" w14:textId="4BD70801" w:rsidR="00492BA6" w:rsidRPr="0D0B4ABE" w:rsidRDefault="00492BA6" w:rsidP="005F615E">
            <w:pPr>
              <w:jc w:val="right"/>
              <w:rPr>
                <w:rFonts w:cs="Arial"/>
              </w:rPr>
            </w:pPr>
            <w:r>
              <w:rPr>
                <w:rFonts w:cs="Arial"/>
              </w:rPr>
              <w:t>–</w:t>
            </w:r>
          </w:p>
        </w:tc>
      </w:tr>
      <w:tr w:rsidR="00492BA6" w14:paraId="4F8416CA" w14:textId="77777777" w:rsidTr="00277990">
        <w:tc>
          <w:tcPr>
            <w:tcW w:w="2805" w:type="dxa"/>
          </w:tcPr>
          <w:p w14:paraId="0E2C41A6" w14:textId="135AFED5" w:rsidR="00492BA6" w:rsidRDefault="00492BA6" w:rsidP="00492BA6">
            <w:pPr>
              <w:rPr>
                <w:rFonts w:cs="Arial"/>
              </w:rPr>
            </w:pPr>
            <w:r>
              <w:t>Coercive Notice Control Board</w:t>
            </w:r>
          </w:p>
        </w:tc>
        <w:tc>
          <w:tcPr>
            <w:tcW w:w="3925" w:type="dxa"/>
          </w:tcPr>
          <w:p w14:paraId="52DF435D" w14:textId="24EEFD82" w:rsidR="00492BA6" w:rsidRPr="00E45DC2" w:rsidRDefault="00492BA6" w:rsidP="00492BA6">
            <w:r>
              <w:rPr>
                <w:rFonts w:eastAsia="Arial" w:cs="Arial"/>
              </w:rPr>
              <w:t xml:space="preserve">Oversees </w:t>
            </w:r>
            <w:r w:rsidRPr="00844282">
              <w:rPr>
                <w:rFonts w:eastAsia="Arial" w:cs="Arial"/>
              </w:rPr>
              <w:t xml:space="preserve">the use of coercive powers by </w:t>
            </w:r>
            <w:r>
              <w:rPr>
                <w:rFonts w:eastAsia="Arial" w:cs="Arial"/>
              </w:rPr>
              <w:t>our</w:t>
            </w:r>
            <w:r w:rsidRPr="00844282">
              <w:rPr>
                <w:rFonts w:eastAsia="Arial" w:cs="Arial"/>
              </w:rPr>
              <w:t xml:space="preserve"> compliance officers</w:t>
            </w:r>
            <w:r>
              <w:rPr>
                <w:rFonts w:eastAsia="Arial" w:cs="Arial"/>
              </w:rPr>
              <w:t>.</w:t>
            </w:r>
          </w:p>
        </w:tc>
        <w:tc>
          <w:tcPr>
            <w:tcW w:w="2444" w:type="dxa"/>
          </w:tcPr>
          <w:p w14:paraId="5A281A41" w14:textId="7F802CAE" w:rsidR="00492BA6" w:rsidRPr="0D0B4ABE" w:rsidRDefault="00492BA6" w:rsidP="005F615E">
            <w:pPr>
              <w:jc w:val="right"/>
              <w:rPr>
                <w:rFonts w:cs="Arial"/>
              </w:rPr>
            </w:pPr>
            <w:r w:rsidRPr="00911A0C">
              <w:rPr>
                <w:rFonts w:cs="Arial"/>
              </w:rPr>
              <w:t>CNCB</w:t>
            </w:r>
          </w:p>
        </w:tc>
      </w:tr>
      <w:tr w:rsidR="00492BA6" w14:paraId="1D95FC3C" w14:textId="77777777" w:rsidTr="00277990">
        <w:tc>
          <w:tcPr>
            <w:tcW w:w="2805" w:type="dxa"/>
          </w:tcPr>
          <w:p w14:paraId="0F437216" w14:textId="497C0116" w:rsidR="00492BA6" w:rsidRDefault="00492BA6" w:rsidP="00492BA6">
            <w:pPr>
              <w:rPr>
                <w:rFonts w:cs="Arial"/>
              </w:rPr>
            </w:pPr>
            <w:r>
              <w:t>Commission for Gender Equality in the Public Sector</w:t>
            </w:r>
          </w:p>
        </w:tc>
        <w:tc>
          <w:tcPr>
            <w:tcW w:w="3925" w:type="dxa"/>
          </w:tcPr>
          <w:p w14:paraId="297C6ABE" w14:textId="5336DEBD" w:rsidR="00492BA6" w:rsidRPr="00E45DC2" w:rsidRDefault="00492BA6" w:rsidP="00492BA6">
            <w:r>
              <w:rPr>
                <w:rFonts w:eastAsia="Arial" w:cs="Arial"/>
              </w:rPr>
              <w:t xml:space="preserve">Supports public sector organisations to </w:t>
            </w:r>
            <w:r w:rsidRPr="00D23720">
              <w:rPr>
                <w:rFonts w:eastAsia="Arial" w:cs="Arial"/>
              </w:rPr>
              <w:t>promote and advance gender equality across the</w:t>
            </w:r>
            <w:r>
              <w:rPr>
                <w:rFonts w:eastAsia="Arial" w:cs="Arial"/>
              </w:rPr>
              <w:t>ir</w:t>
            </w:r>
            <w:r w:rsidRPr="00D23720">
              <w:rPr>
                <w:rFonts w:eastAsia="Arial" w:cs="Arial"/>
              </w:rPr>
              <w:t xml:space="preserve"> workforce and the broader Victorian community. </w:t>
            </w:r>
          </w:p>
        </w:tc>
        <w:tc>
          <w:tcPr>
            <w:tcW w:w="2444" w:type="dxa"/>
          </w:tcPr>
          <w:p w14:paraId="2517D012" w14:textId="7B0BCAB4" w:rsidR="00492BA6" w:rsidRPr="0D0B4ABE" w:rsidRDefault="00492BA6" w:rsidP="005F615E">
            <w:pPr>
              <w:jc w:val="right"/>
              <w:rPr>
                <w:rFonts w:cs="Arial"/>
              </w:rPr>
            </w:pPr>
            <w:r>
              <w:t>CGEPS</w:t>
            </w:r>
          </w:p>
        </w:tc>
      </w:tr>
      <w:tr w:rsidR="00492BA6" w14:paraId="0A3DA85B" w14:textId="77777777" w:rsidTr="00277990">
        <w:tc>
          <w:tcPr>
            <w:tcW w:w="2805" w:type="dxa"/>
          </w:tcPr>
          <w:p w14:paraId="66639797" w14:textId="0E6C57A0" w:rsidR="00492BA6" w:rsidRDefault="00492BA6" w:rsidP="00492BA6">
            <w:pPr>
              <w:rPr>
                <w:rFonts w:cs="Arial"/>
              </w:rPr>
            </w:pPr>
            <w:r w:rsidRPr="0098673A">
              <w:rPr>
                <w:rFonts w:cs="Arial"/>
              </w:rPr>
              <w:t xml:space="preserve">Communication and </w:t>
            </w:r>
            <w:r>
              <w:rPr>
                <w:rFonts w:cs="Arial"/>
              </w:rPr>
              <w:t>E</w:t>
            </w:r>
            <w:r w:rsidRPr="0098673A">
              <w:rPr>
                <w:rFonts w:cs="Arial"/>
              </w:rPr>
              <w:t xml:space="preserve">ngagement </w:t>
            </w:r>
            <w:r>
              <w:rPr>
                <w:rFonts w:cs="Arial"/>
              </w:rPr>
              <w:t>B</w:t>
            </w:r>
            <w:r w:rsidRPr="0098673A">
              <w:rPr>
                <w:rFonts w:cs="Arial"/>
              </w:rPr>
              <w:t>ranch</w:t>
            </w:r>
          </w:p>
        </w:tc>
        <w:tc>
          <w:tcPr>
            <w:tcW w:w="3925" w:type="dxa"/>
          </w:tcPr>
          <w:p w14:paraId="15BB57F2" w14:textId="6D6A4EE4" w:rsidR="00492BA6" w:rsidRPr="00E45DC2" w:rsidRDefault="00492BA6" w:rsidP="00492BA6">
            <w:r>
              <w:t xml:space="preserve">The VEC branch that </w:t>
            </w:r>
            <w:r w:rsidRPr="006D7A1C">
              <w:t>plan</w:t>
            </w:r>
            <w:r>
              <w:t>s</w:t>
            </w:r>
            <w:r w:rsidRPr="006D7A1C">
              <w:t xml:space="preserve"> and deliver</w:t>
            </w:r>
            <w:r>
              <w:t>s</w:t>
            </w:r>
            <w:r w:rsidRPr="006D7A1C">
              <w:t> our internal and external communication programs</w:t>
            </w:r>
            <w:r>
              <w:t>.</w:t>
            </w:r>
          </w:p>
        </w:tc>
        <w:tc>
          <w:tcPr>
            <w:tcW w:w="2444" w:type="dxa"/>
          </w:tcPr>
          <w:p w14:paraId="4F299B75" w14:textId="226182C2" w:rsidR="00492BA6" w:rsidRPr="0D0B4ABE" w:rsidRDefault="00492BA6" w:rsidP="005F615E">
            <w:pPr>
              <w:jc w:val="right"/>
              <w:rPr>
                <w:rFonts w:cs="Arial"/>
              </w:rPr>
            </w:pPr>
            <w:r w:rsidRPr="006D7A1C">
              <w:rPr>
                <w:rFonts w:cs="Arial"/>
              </w:rPr>
              <w:t>CEB</w:t>
            </w:r>
            <w:r>
              <w:rPr>
                <w:rFonts w:cs="Arial"/>
              </w:rPr>
              <w:t>/Communication and Engagement</w:t>
            </w:r>
          </w:p>
        </w:tc>
      </w:tr>
      <w:tr w:rsidR="00492BA6" w14:paraId="1A4A1F39" w14:textId="77777777" w:rsidTr="00277990">
        <w:tc>
          <w:tcPr>
            <w:tcW w:w="2805" w:type="dxa"/>
          </w:tcPr>
          <w:p w14:paraId="62DCB136" w14:textId="11E1FEC2" w:rsidR="00492BA6" w:rsidRDefault="00492BA6" w:rsidP="00492BA6">
            <w:pPr>
              <w:rPr>
                <w:rFonts w:cs="Arial"/>
              </w:rPr>
            </w:pPr>
            <w:r>
              <w:rPr>
                <w:rFonts w:cs="Arial"/>
              </w:rPr>
              <w:t>C</w:t>
            </w:r>
            <w:r w:rsidRPr="0098673A">
              <w:rPr>
                <w:rFonts w:cs="Arial"/>
              </w:rPr>
              <w:t>ommunity of interest</w:t>
            </w:r>
          </w:p>
        </w:tc>
        <w:tc>
          <w:tcPr>
            <w:tcW w:w="3925" w:type="dxa"/>
          </w:tcPr>
          <w:p w14:paraId="4787577B" w14:textId="25F70762" w:rsidR="00492BA6" w:rsidRPr="00E45DC2" w:rsidRDefault="00492BA6" w:rsidP="00492BA6">
            <w:r w:rsidRPr="0098673A">
              <w:rPr>
                <w:rFonts w:cs="Arial"/>
              </w:rPr>
              <w:t>A group of people who share common concerns or goals.</w:t>
            </w:r>
          </w:p>
        </w:tc>
        <w:tc>
          <w:tcPr>
            <w:tcW w:w="2444" w:type="dxa"/>
          </w:tcPr>
          <w:p w14:paraId="2E33F4FB" w14:textId="10E30934" w:rsidR="00492BA6" w:rsidRPr="0D0B4ABE" w:rsidRDefault="00492BA6" w:rsidP="005F615E">
            <w:pPr>
              <w:jc w:val="right"/>
              <w:rPr>
                <w:rFonts w:cs="Arial"/>
              </w:rPr>
            </w:pPr>
            <w:r>
              <w:rPr>
                <w:rFonts w:cs="Arial"/>
              </w:rPr>
              <w:t>–</w:t>
            </w:r>
          </w:p>
        </w:tc>
      </w:tr>
      <w:tr w:rsidR="00492BA6" w14:paraId="44C91298" w14:textId="77777777" w:rsidTr="00277990">
        <w:tc>
          <w:tcPr>
            <w:tcW w:w="2805" w:type="dxa"/>
          </w:tcPr>
          <w:p w14:paraId="4EA2E542" w14:textId="70E4D81E" w:rsidR="00492BA6" w:rsidRDefault="00492BA6" w:rsidP="00492BA6">
            <w:pPr>
              <w:rPr>
                <w:rFonts w:cs="Arial"/>
              </w:rPr>
            </w:pPr>
            <w:r>
              <w:rPr>
                <w:rFonts w:cs="Arial"/>
              </w:rPr>
              <w:lastRenderedPageBreak/>
              <w:t>Community of practice</w:t>
            </w:r>
          </w:p>
        </w:tc>
        <w:tc>
          <w:tcPr>
            <w:tcW w:w="3925" w:type="dxa"/>
          </w:tcPr>
          <w:p w14:paraId="5A420452" w14:textId="1643FB00" w:rsidR="00492BA6" w:rsidRPr="00E45DC2" w:rsidRDefault="00492BA6" w:rsidP="00492BA6">
            <w:r>
              <w:t>A</w:t>
            </w:r>
            <w:r w:rsidRPr="0040512E">
              <w:t xml:space="preserve"> group of people who </w:t>
            </w:r>
            <w:r>
              <w:t>interact around</w:t>
            </w:r>
            <w:r w:rsidRPr="0040512E">
              <w:t xml:space="preserve"> a topic </w:t>
            </w:r>
            <w:r>
              <w:t xml:space="preserve">of interest </w:t>
            </w:r>
            <w:r w:rsidRPr="0040512E">
              <w:t>regularly</w:t>
            </w:r>
            <w:r>
              <w:t>.</w:t>
            </w:r>
          </w:p>
        </w:tc>
        <w:tc>
          <w:tcPr>
            <w:tcW w:w="2444" w:type="dxa"/>
          </w:tcPr>
          <w:p w14:paraId="31AC947B" w14:textId="4900EB78" w:rsidR="00492BA6" w:rsidRPr="0D0B4ABE" w:rsidRDefault="00492BA6" w:rsidP="005F615E">
            <w:pPr>
              <w:jc w:val="right"/>
              <w:rPr>
                <w:rFonts w:cs="Arial"/>
              </w:rPr>
            </w:pPr>
            <w:r w:rsidRPr="0040512E">
              <w:rPr>
                <w:rFonts w:cs="Arial"/>
              </w:rPr>
              <w:t>C</w:t>
            </w:r>
            <w:r>
              <w:rPr>
                <w:rFonts w:cs="Arial"/>
              </w:rPr>
              <w:t>o</w:t>
            </w:r>
            <w:r w:rsidRPr="0040512E">
              <w:rPr>
                <w:rFonts w:cs="Arial"/>
              </w:rPr>
              <w:t>P</w:t>
            </w:r>
          </w:p>
        </w:tc>
      </w:tr>
      <w:tr w:rsidR="00492BA6" w14:paraId="0F82F3E9" w14:textId="77777777" w:rsidTr="00277990">
        <w:tc>
          <w:tcPr>
            <w:tcW w:w="2805" w:type="dxa"/>
          </w:tcPr>
          <w:p w14:paraId="292B56BA" w14:textId="43562479" w:rsidR="00492BA6" w:rsidRDefault="00492BA6" w:rsidP="00492BA6">
            <w:pPr>
              <w:rPr>
                <w:rFonts w:cs="Arial"/>
              </w:rPr>
            </w:pPr>
            <w:r>
              <w:rPr>
                <w:rFonts w:cs="Arial"/>
              </w:rPr>
              <w:t>C</w:t>
            </w:r>
            <w:r w:rsidRPr="0098673A">
              <w:rPr>
                <w:rFonts w:cs="Arial"/>
              </w:rPr>
              <w:t>ompulsory voting</w:t>
            </w:r>
          </w:p>
        </w:tc>
        <w:tc>
          <w:tcPr>
            <w:tcW w:w="3925" w:type="dxa"/>
          </w:tcPr>
          <w:p w14:paraId="7EAAF442" w14:textId="5AC2138B" w:rsidR="00492BA6" w:rsidRPr="00E45DC2" w:rsidRDefault="00492BA6" w:rsidP="00492BA6">
            <w:r>
              <w:rPr>
                <w:rFonts w:cs="Arial"/>
              </w:rPr>
              <w:t>The law that says everyone who is</w:t>
            </w:r>
            <w:r w:rsidRPr="0098673A">
              <w:rPr>
                <w:rFonts w:cs="Arial"/>
              </w:rPr>
              <w:t xml:space="preserve"> enrolled must vote at state and local council elections.</w:t>
            </w:r>
          </w:p>
        </w:tc>
        <w:tc>
          <w:tcPr>
            <w:tcW w:w="2444" w:type="dxa"/>
          </w:tcPr>
          <w:p w14:paraId="7F698E3F" w14:textId="62749050" w:rsidR="00492BA6" w:rsidRPr="0D0B4ABE" w:rsidRDefault="00492BA6" w:rsidP="005F615E">
            <w:pPr>
              <w:jc w:val="right"/>
              <w:rPr>
                <w:rFonts w:cs="Arial"/>
              </w:rPr>
            </w:pPr>
            <w:r w:rsidRPr="00502761">
              <w:rPr>
                <w:rFonts w:cs="Arial"/>
              </w:rPr>
              <w:t>CV</w:t>
            </w:r>
          </w:p>
        </w:tc>
      </w:tr>
      <w:tr w:rsidR="00492BA6" w14:paraId="34CA8F01" w14:textId="77777777" w:rsidTr="00277990">
        <w:tc>
          <w:tcPr>
            <w:tcW w:w="2805" w:type="dxa"/>
          </w:tcPr>
          <w:p w14:paraId="7AFC4B36" w14:textId="2CD13E95" w:rsidR="00492BA6" w:rsidRDefault="00492BA6" w:rsidP="00492BA6">
            <w:pPr>
              <w:rPr>
                <w:rFonts w:cs="Arial"/>
              </w:rPr>
            </w:pPr>
            <w:r w:rsidRPr="003248C2">
              <w:t>Constitution</w:t>
            </w:r>
          </w:p>
        </w:tc>
        <w:tc>
          <w:tcPr>
            <w:tcW w:w="3925" w:type="dxa"/>
          </w:tcPr>
          <w:p w14:paraId="3BDE589E" w14:textId="725A94B8" w:rsidR="00492BA6" w:rsidRPr="00E45DC2" w:rsidRDefault="00492BA6" w:rsidP="00492BA6">
            <w:r w:rsidRPr="003248C2">
              <w:t xml:space="preserve">The set of basic rules </w:t>
            </w:r>
            <w:r>
              <w:t>that govern a</w:t>
            </w:r>
            <w:r w:rsidRPr="003248C2">
              <w:t xml:space="preserve"> country or state. </w:t>
            </w:r>
          </w:p>
        </w:tc>
        <w:tc>
          <w:tcPr>
            <w:tcW w:w="2444" w:type="dxa"/>
          </w:tcPr>
          <w:p w14:paraId="5BFA84EE" w14:textId="180858B2" w:rsidR="00492BA6" w:rsidRPr="0D0B4ABE" w:rsidRDefault="00492BA6" w:rsidP="005F615E">
            <w:pPr>
              <w:jc w:val="right"/>
              <w:rPr>
                <w:rFonts w:cs="Arial"/>
              </w:rPr>
            </w:pPr>
            <w:r>
              <w:rPr>
                <w:rFonts w:cs="Arial"/>
              </w:rPr>
              <w:t>–</w:t>
            </w:r>
          </w:p>
        </w:tc>
      </w:tr>
      <w:tr w:rsidR="00492BA6" w14:paraId="7CBC5A5D" w14:textId="77777777" w:rsidTr="00277990">
        <w:tc>
          <w:tcPr>
            <w:tcW w:w="2805" w:type="dxa"/>
          </w:tcPr>
          <w:p w14:paraId="7086695D" w14:textId="133F7644" w:rsidR="00492BA6" w:rsidRDefault="00492BA6" w:rsidP="00492BA6">
            <w:pPr>
              <w:rPr>
                <w:rFonts w:cs="Arial"/>
              </w:rPr>
            </w:pPr>
            <w:r w:rsidRPr="0CAAFBA8">
              <w:rPr>
                <w:rStyle w:val="BodyCopyItalic"/>
              </w:rPr>
              <w:t>Constitution Act 1975 (Vic)</w:t>
            </w:r>
          </w:p>
        </w:tc>
        <w:tc>
          <w:tcPr>
            <w:tcW w:w="3925" w:type="dxa"/>
          </w:tcPr>
          <w:p w14:paraId="6F8510F0" w14:textId="04A8BAC4" w:rsidR="00492BA6" w:rsidRPr="00E45DC2" w:rsidRDefault="00492BA6" w:rsidP="00492BA6">
            <w:r>
              <w:t>S</w:t>
            </w:r>
            <w:r w:rsidRPr="003248C2">
              <w:t xml:space="preserve">ets out </w:t>
            </w:r>
            <w:r w:rsidRPr="00A87D44">
              <w:t>who can enrol</w:t>
            </w:r>
            <w:r>
              <w:t xml:space="preserve"> or </w:t>
            </w:r>
            <w:r w:rsidRPr="00A87D44">
              <w:t xml:space="preserve">be elected to </w:t>
            </w:r>
            <w:r>
              <w:t xml:space="preserve">the Victorian </w:t>
            </w:r>
            <w:r w:rsidRPr="00A87D44">
              <w:t xml:space="preserve">Parliament, </w:t>
            </w:r>
            <w:r>
              <w:t>as well as its</w:t>
            </w:r>
            <w:r w:rsidRPr="00A87D44">
              <w:t xml:space="preserve"> size and term</w:t>
            </w:r>
            <w:r>
              <w:t>.</w:t>
            </w:r>
          </w:p>
        </w:tc>
        <w:tc>
          <w:tcPr>
            <w:tcW w:w="2444" w:type="dxa"/>
          </w:tcPr>
          <w:p w14:paraId="5EE7C6A4" w14:textId="58119D2F" w:rsidR="00492BA6" w:rsidRPr="0D0B4ABE" w:rsidRDefault="00492BA6" w:rsidP="005F615E">
            <w:pPr>
              <w:jc w:val="right"/>
              <w:rPr>
                <w:rFonts w:cs="Arial"/>
              </w:rPr>
            </w:pPr>
            <w:r>
              <w:rPr>
                <w:rFonts w:cs="Arial"/>
              </w:rPr>
              <w:t>Constitution Act</w:t>
            </w:r>
          </w:p>
        </w:tc>
      </w:tr>
      <w:tr w:rsidR="00F25560" w14:paraId="7E293AC6" w14:textId="77777777" w:rsidTr="00277990">
        <w:tc>
          <w:tcPr>
            <w:tcW w:w="2805" w:type="dxa"/>
          </w:tcPr>
          <w:p w14:paraId="44AD089E" w14:textId="15922B97" w:rsidR="00F25560" w:rsidRPr="00277990" w:rsidRDefault="00F25560" w:rsidP="00F25560">
            <w:pPr>
              <w:rPr>
                <w:rStyle w:val="BodyCopyItalic"/>
                <w:i w:val="0"/>
                <w:iCs w:val="0"/>
              </w:rPr>
            </w:pPr>
            <w:r w:rsidRPr="00A44BB1">
              <w:t>Corporate Services Branch</w:t>
            </w:r>
          </w:p>
        </w:tc>
        <w:tc>
          <w:tcPr>
            <w:tcW w:w="3925" w:type="dxa"/>
          </w:tcPr>
          <w:p w14:paraId="3D306187" w14:textId="239EFF79" w:rsidR="00F25560" w:rsidRDefault="00F25560" w:rsidP="00F25560">
            <w:r>
              <w:t>The VEC branch that p</w:t>
            </w:r>
            <w:r w:rsidRPr="0013227B">
              <w:t>rovides</w:t>
            </w:r>
            <w:r>
              <w:t xml:space="preserve"> our</w:t>
            </w:r>
            <w:r w:rsidRPr="0013227B">
              <w:t xml:space="preserve"> operational functions</w:t>
            </w:r>
            <w:r>
              <w:t>,</w:t>
            </w:r>
            <w:r w:rsidRPr="0013227B">
              <w:t xml:space="preserve"> </w:t>
            </w:r>
            <w:r>
              <w:t>a range of corporate services, and ensures</w:t>
            </w:r>
            <w:r w:rsidRPr="0013227B">
              <w:t xml:space="preserve"> an effective corporate management environment.</w:t>
            </w:r>
          </w:p>
        </w:tc>
        <w:tc>
          <w:tcPr>
            <w:tcW w:w="2444" w:type="dxa"/>
          </w:tcPr>
          <w:p w14:paraId="041A4081" w14:textId="25BB809A" w:rsidR="00F25560" w:rsidRDefault="00F25560" w:rsidP="005F615E">
            <w:pPr>
              <w:jc w:val="right"/>
              <w:rPr>
                <w:rFonts w:cs="Arial"/>
              </w:rPr>
            </w:pPr>
            <w:r>
              <w:rPr>
                <w:rFonts w:cs="Arial"/>
              </w:rPr>
              <w:t>Corporate Services</w:t>
            </w:r>
          </w:p>
        </w:tc>
      </w:tr>
      <w:tr w:rsidR="00F707FD" w14:paraId="269EAC43" w14:textId="77777777" w:rsidTr="00277990">
        <w:tc>
          <w:tcPr>
            <w:tcW w:w="2805" w:type="dxa"/>
          </w:tcPr>
          <w:p w14:paraId="2A7EB524" w14:textId="160794DE" w:rsidR="00F707FD" w:rsidRPr="00A44BB1" w:rsidRDefault="00F707FD" w:rsidP="00F707FD">
            <w:r>
              <w:t>C</w:t>
            </w:r>
            <w:r w:rsidRPr="003248C2">
              <w:t>ouncil</w:t>
            </w:r>
            <w:r>
              <w:t>/</w:t>
            </w:r>
            <w:r w:rsidRPr="003248C2">
              <w:t>s</w:t>
            </w:r>
          </w:p>
        </w:tc>
        <w:tc>
          <w:tcPr>
            <w:tcW w:w="3925" w:type="dxa"/>
          </w:tcPr>
          <w:p w14:paraId="59F7FF51" w14:textId="3BE6CE8F" w:rsidR="00F707FD" w:rsidRDefault="00F707FD" w:rsidP="00F707FD">
            <w:r>
              <w:rPr>
                <w:rFonts w:cs="Arial"/>
              </w:rPr>
              <w:t>A</w:t>
            </w:r>
            <w:r w:rsidRPr="00800001">
              <w:rPr>
                <w:rFonts w:cs="Arial"/>
              </w:rPr>
              <w:t xml:space="preserve">rea-based representative governments </w:t>
            </w:r>
            <w:r>
              <w:rPr>
                <w:rFonts w:cs="Arial"/>
              </w:rPr>
              <w:t>that</w:t>
            </w:r>
            <w:r w:rsidRPr="00800001">
              <w:rPr>
                <w:rFonts w:cs="Arial"/>
              </w:rPr>
              <w:t xml:space="preserve"> manage local issues and plan for community needs.</w:t>
            </w:r>
          </w:p>
        </w:tc>
        <w:tc>
          <w:tcPr>
            <w:tcW w:w="2444" w:type="dxa"/>
          </w:tcPr>
          <w:p w14:paraId="1A0AAD15" w14:textId="208F097C" w:rsidR="00F707FD" w:rsidRDefault="00F707FD" w:rsidP="005F615E">
            <w:pPr>
              <w:jc w:val="right"/>
              <w:rPr>
                <w:rFonts w:cs="Arial"/>
              </w:rPr>
            </w:pPr>
            <w:r>
              <w:rPr>
                <w:rFonts w:cs="Arial"/>
              </w:rPr>
              <w:t>–</w:t>
            </w:r>
          </w:p>
        </w:tc>
      </w:tr>
      <w:tr w:rsidR="00F2569E" w14:paraId="7FA46E9E" w14:textId="77777777" w:rsidTr="00277990">
        <w:tc>
          <w:tcPr>
            <w:tcW w:w="2805" w:type="dxa"/>
          </w:tcPr>
          <w:p w14:paraId="556AF4F5" w14:textId="75D862BB" w:rsidR="00F2569E" w:rsidRPr="00A44BB1" w:rsidRDefault="00F2569E" w:rsidP="00F2569E">
            <w:r>
              <w:rPr>
                <w:rFonts w:cs="Arial"/>
              </w:rPr>
              <w:t>C</w:t>
            </w:r>
            <w:r w:rsidRPr="0098673A">
              <w:rPr>
                <w:rFonts w:cs="Arial"/>
              </w:rPr>
              <w:t>ountback</w:t>
            </w:r>
          </w:p>
        </w:tc>
        <w:tc>
          <w:tcPr>
            <w:tcW w:w="3925" w:type="dxa"/>
          </w:tcPr>
          <w:p w14:paraId="0344494D" w14:textId="09508F0E" w:rsidR="00F2569E" w:rsidRDefault="00F2569E" w:rsidP="00F2569E">
            <w:r>
              <w:rPr>
                <w:rFonts w:cs="Arial"/>
              </w:rPr>
              <w:t>When all formal votes from the most recent election are redistributed to fill an extraordinary vacancy in a multi-member electorate</w:t>
            </w:r>
            <w:r w:rsidRPr="0098673A">
              <w:rPr>
                <w:rFonts w:cs="Arial"/>
              </w:rPr>
              <w:t>.</w:t>
            </w:r>
          </w:p>
        </w:tc>
        <w:tc>
          <w:tcPr>
            <w:tcW w:w="2444" w:type="dxa"/>
          </w:tcPr>
          <w:p w14:paraId="6DBCD0D5" w14:textId="728CCDF2" w:rsidR="00F2569E" w:rsidRDefault="00F2569E" w:rsidP="005F615E">
            <w:pPr>
              <w:jc w:val="right"/>
              <w:rPr>
                <w:rFonts w:cs="Arial"/>
              </w:rPr>
            </w:pPr>
            <w:r>
              <w:rPr>
                <w:rFonts w:cs="Arial"/>
              </w:rPr>
              <w:t>–</w:t>
            </w:r>
          </w:p>
        </w:tc>
      </w:tr>
      <w:tr w:rsidR="00F2569E" w14:paraId="5FD6E269" w14:textId="77777777" w:rsidTr="00277990">
        <w:tc>
          <w:tcPr>
            <w:tcW w:w="2805" w:type="dxa"/>
          </w:tcPr>
          <w:p w14:paraId="23DB83DA" w14:textId="1EC5B028" w:rsidR="00F2569E" w:rsidRPr="00A44BB1" w:rsidRDefault="00F2569E" w:rsidP="00F2569E">
            <w:r>
              <w:rPr>
                <w:rFonts w:cs="Arial"/>
              </w:rPr>
              <w:t>Court of Disputed Returns</w:t>
            </w:r>
          </w:p>
        </w:tc>
        <w:tc>
          <w:tcPr>
            <w:tcW w:w="3925" w:type="dxa"/>
          </w:tcPr>
          <w:p w14:paraId="375E00FC" w14:textId="2103B019" w:rsidR="00F2569E" w:rsidRDefault="00F2569E" w:rsidP="00F2569E">
            <w:r>
              <w:rPr>
                <w:rFonts w:cs="Arial"/>
              </w:rPr>
              <w:t>The authority established in the Supreme court of Victoria to hear and determine ch</w:t>
            </w:r>
            <w:r w:rsidRPr="00900A99">
              <w:rPr>
                <w:rFonts w:cs="Arial"/>
              </w:rPr>
              <w:t>allenges to the validity of state elections.</w:t>
            </w:r>
          </w:p>
        </w:tc>
        <w:tc>
          <w:tcPr>
            <w:tcW w:w="2444" w:type="dxa"/>
          </w:tcPr>
          <w:p w14:paraId="2C58A5A1" w14:textId="25876016" w:rsidR="00F2569E" w:rsidRDefault="00F2569E" w:rsidP="005F615E">
            <w:pPr>
              <w:jc w:val="right"/>
              <w:rPr>
                <w:rFonts w:cs="Arial"/>
              </w:rPr>
            </w:pPr>
            <w:r>
              <w:rPr>
                <w:rFonts w:cs="Arial"/>
              </w:rPr>
              <w:t>–</w:t>
            </w:r>
          </w:p>
        </w:tc>
      </w:tr>
      <w:tr w:rsidR="00F2569E" w14:paraId="42E70573" w14:textId="77777777" w:rsidTr="00277990">
        <w:tc>
          <w:tcPr>
            <w:tcW w:w="2805" w:type="dxa"/>
          </w:tcPr>
          <w:p w14:paraId="37351D5E" w14:textId="557DFDE3" w:rsidR="00F2569E" w:rsidRPr="00A44BB1" w:rsidRDefault="00F2569E" w:rsidP="00F2569E">
            <w:r>
              <w:rPr>
                <w:rFonts w:cs="Arial"/>
              </w:rPr>
              <w:t>C</w:t>
            </w:r>
            <w:r w:rsidRPr="0098673A">
              <w:rPr>
                <w:rFonts w:cs="Arial"/>
              </w:rPr>
              <w:t>ulturally and linguistically diverse</w:t>
            </w:r>
          </w:p>
        </w:tc>
        <w:tc>
          <w:tcPr>
            <w:tcW w:w="3925" w:type="dxa"/>
          </w:tcPr>
          <w:p w14:paraId="0BB467E8" w14:textId="5D81DBC2" w:rsidR="00F2569E" w:rsidRDefault="00F2569E" w:rsidP="00F2569E">
            <w:r>
              <w:rPr>
                <w:rFonts w:cs="Arial"/>
              </w:rPr>
              <w:t xml:space="preserve">A term used in government to refer to people </w:t>
            </w:r>
            <w:r w:rsidRPr="00A87756">
              <w:rPr>
                <w:rFonts w:cs="Arial"/>
              </w:rPr>
              <w:t>who were born overseas, have at least one parent born overseas, or speak a language other than English at home. </w:t>
            </w:r>
          </w:p>
        </w:tc>
        <w:tc>
          <w:tcPr>
            <w:tcW w:w="2444" w:type="dxa"/>
          </w:tcPr>
          <w:p w14:paraId="2302F112" w14:textId="59D889B3" w:rsidR="00F2569E" w:rsidRDefault="00F2569E" w:rsidP="005F615E">
            <w:pPr>
              <w:jc w:val="right"/>
              <w:rPr>
                <w:rFonts w:cs="Arial"/>
              </w:rPr>
            </w:pPr>
            <w:r w:rsidRPr="0098673A">
              <w:rPr>
                <w:rFonts w:cs="Arial"/>
              </w:rPr>
              <w:t>CALD</w:t>
            </w:r>
          </w:p>
        </w:tc>
      </w:tr>
      <w:tr w:rsidR="00F2569E" w14:paraId="62F083D1" w14:textId="77777777" w:rsidTr="00277990">
        <w:tc>
          <w:tcPr>
            <w:tcW w:w="2805" w:type="dxa"/>
          </w:tcPr>
          <w:p w14:paraId="4BB645BC" w14:textId="63278B44" w:rsidR="00F2569E" w:rsidRPr="00A44BB1" w:rsidRDefault="00F2569E" w:rsidP="00F2569E">
            <w:r>
              <w:rPr>
                <w:rFonts w:cs="Arial"/>
              </w:rPr>
              <w:t>Cybersecurity</w:t>
            </w:r>
          </w:p>
        </w:tc>
        <w:tc>
          <w:tcPr>
            <w:tcW w:w="3925" w:type="dxa"/>
          </w:tcPr>
          <w:p w14:paraId="2A9E2AB2" w14:textId="7F16977A" w:rsidR="00F2569E" w:rsidRDefault="00F2569E" w:rsidP="00F2569E">
            <w:r>
              <w:rPr>
                <w:rFonts w:cs="Arial"/>
              </w:rPr>
              <w:t xml:space="preserve">The </w:t>
            </w:r>
            <w:r w:rsidRPr="00691C90">
              <w:rPr>
                <w:rFonts w:cs="Arial"/>
              </w:rPr>
              <w:t xml:space="preserve">practice of protecting computer systems, networks, and </w:t>
            </w:r>
            <w:r w:rsidRPr="00691C90">
              <w:rPr>
                <w:rFonts w:cs="Arial"/>
              </w:rPr>
              <w:lastRenderedPageBreak/>
              <w:t>data from digital attacks and unauthori</w:t>
            </w:r>
            <w:r>
              <w:rPr>
                <w:rFonts w:cs="Arial"/>
              </w:rPr>
              <w:t>s</w:t>
            </w:r>
            <w:r w:rsidRPr="00691C90">
              <w:rPr>
                <w:rFonts w:cs="Arial"/>
              </w:rPr>
              <w:t>ed access</w:t>
            </w:r>
            <w:r>
              <w:rPr>
                <w:rFonts w:cs="Arial"/>
              </w:rPr>
              <w:t>.</w:t>
            </w:r>
          </w:p>
        </w:tc>
        <w:tc>
          <w:tcPr>
            <w:tcW w:w="2444" w:type="dxa"/>
          </w:tcPr>
          <w:p w14:paraId="10D8A9A3" w14:textId="20BE131E" w:rsidR="00F2569E" w:rsidRDefault="00F2569E" w:rsidP="005F615E">
            <w:pPr>
              <w:jc w:val="right"/>
              <w:rPr>
                <w:rFonts w:cs="Arial"/>
              </w:rPr>
            </w:pPr>
            <w:r>
              <w:rPr>
                <w:rFonts w:cs="Arial"/>
              </w:rPr>
              <w:lastRenderedPageBreak/>
              <w:t>–</w:t>
            </w:r>
          </w:p>
        </w:tc>
      </w:tr>
      <w:tr w:rsidR="00985B0E" w14:paraId="0DE4E0DA" w14:textId="77777777" w:rsidTr="00277990">
        <w:tc>
          <w:tcPr>
            <w:tcW w:w="2805" w:type="dxa"/>
          </w:tcPr>
          <w:p w14:paraId="2D66A2FA" w14:textId="03919C07" w:rsidR="00985B0E" w:rsidRPr="00A44BB1" w:rsidRDefault="00985B0E" w:rsidP="00985B0E">
            <w:r>
              <w:t>D</w:t>
            </w:r>
            <w:r w:rsidRPr="0098673A">
              <w:t>emocracy ambassador</w:t>
            </w:r>
            <w:r>
              <w:t>/s</w:t>
            </w:r>
          </w:p>
        </w:tc>
        <w:tc>
          <w:tcPr>
            <w:tcW w:w="3925" w:type="dxa"/>
          </w:tcPr>
          <w:p w14:paraId="55872D35" w14:textId="041B5A31" w:rsidR="00985B0E" w:rsidRDefault="00985B0E" w:rsidP="00985B0E">
            <w:r>
              <w:t>A casual VEC staff member who provides peer-to-peer electoral education to our priority communities.</w:t>
            </w:r>
          </w:p>
        </w:tc>
        <w:tc>
          <w:tcPr>
            <w:tcW w:w="2444" w:type="dxa"/>
          </w:tcPr>
          <w:p w14:paraId="3DDE22AB" w14:textId="285FAC45" w:rsidR="00985B0E" w:rsidRDefault="00985B0E" w:rsidP="005F615E">
            <w:pPr>
              <w:jc w:val="right"/>
              <w:rPr>
                <w:rFonts w:cs="Arial"/>
              </w:rPr>
            </w:pPr>
            <w:r w:rsidRPr="0098673A">
              <w:rPr>
                <w:rFonts w:cs="Arial"/>
              </w:rPr>
              <w:t>DA</w:t>
            </w:r>
          </w:p>
        </w:tc>
      </w:tr>
      <w:tr w:rsidR="00985B0E" w14:paraId="6AA6A96F" w14:textId="77777777" w:rsidTr="00277990">
        <w:tc>
          <w:tcPr>
            <w:tcW w:w="2805" w:type="dxa"/>
          </w:tcPr>
          <w:p w14:paraId="073E0801" w14:textId="79609BD2" w:rsidR="00985B0E" w:rsidRPr="00A44BB1" w:rsidRDefault="00985B0E" w:rsidP="00985B0E">
            <w:r w:rsidRPr="0098673A">
              <w:t>Department of Premier and Cabinet</w:t>
            </w:r>
          </w:p>
        </w:tc>
        <w:tc>
          <w:tcPr>
            <w:tcW w:w="3925" w:type="dxa"/>
          </w:tcPr>
          <w:p w14:paraId="71C5CBA7" w14:textId="0A46AF71" w:rsidR="00985B0E" w:rsidRDefault="00985B0E" w:rsidP="00985B0E">
            <w:r>
              <w:t>T</w:t>
            </w:r>
            <w:r w:rsidRPr="00051888">
              <w:t>he central agency that leads whole-of-government policy and performance</w:t>
            </w:r>
            <w:r>
              <w:t xml:space="preserve"> in Victoria.</w:t>
            </w:r>
          </w:p>
        </w:tc>
        <w:tc>
          <w:tcPr>
            <w:tcW w:w="2444" w:type="dxa"/>
          </w:tcPr>
          <w:p w14:paraId="4C22B5D6" w14:textId="54C5481C" w:rsidR="00985B0E" w:rsidRDefault="00985B0E" w:rsidP="005F615E">
            <w:pPr>
              <w:jc w:val="right"/>
              <w:rPr>
                <w:rFonts w:cs="Arial"/>
              </w:rPr>
            </w:pPr>
            <w:r w:rsidRPr="0098673A">
              <w:rPr>
                <w:rFonts w:cs="Arial"/>
              </w:rPr>
              <w:t>DPC</w:t>
            </w:r>
          </w:p>
        </w:tc>
      </w:tr>
      <w:tr w:rsidR="00985B0E" w14:paraId="5FCBFD52" w14:textId="77777777" w:rsidTr="00277990">
        <w:tc>
          <w:tcPr>
            <w:tcW w:w="2805" w:type="dxa"/>
          </w:tcPr>
          <w:p w14:paraId="0093D1D9" w14:textId="2F6C2DA5" w:rsidR="00985B0E" w:rsidRPr="00A44BB1" w:rsidRDefault="00985B0E" w:rsidP="00985B0E">
            <w:r w:rsidRPr="0098673A">
              <w:t>Department of Treasury and Finance</w:t>
            </w:r>
          </w:p>
        </w:tc>
        <w:tc>
          <w:tcPr>
            <w:tcW w:w="3925" w:type="dxa"/>
          </w:tcPr>
          <w:p w14:paraId="41E62CE0" w14:textId="641FD3C1" w:rsidR="00985B0E" w:rsidRDefault="00985B0E" w:rsidP="00985B0E">
            <w:r>
              <w:t xml:space="preserve">The </w:t>
            </w:r>
            <w:r w:rsidRPr="002D4EA5">
              <w:t>department that provides economic, financial, and resource management policy advice to the Victorian Government</w:t>
            </w:r>
            <w:r>
              <w:t>.</w:t>
            </w:r>
          </w:p>
        </w:tc>
        <w:tc>
          <w:tcPr>
            <w:tcW w:w="2444" w:type="dxa"/>
          </w:tcPr>
          <w:p w14:paraId="36546C50" w14:textId="340B7186" w:rsidR="00985B0E" w:rsidRDefault="00985B0E" w:rsidP="005F615E">
            <w:pPr>
              <w:jc w:val="right"/>
              <w:rPr>
                <w:rFonts w:cs="Arial"/>
              </w:rPr>
            </w:pPr>
            <w:r w:rsidRPr="0098673A">
              <w:rPr>
                <w:rFonts w:cs="Arial"/>
              </w:rPr>
              <w:t>DTF</w:t>
            </w:r>
          </w:p>
        </w:tc>
      </w:tr>
      <w:tr w:rsidR="00985B0E" w14:paraId="30663952" w14:textId="77777777" w:rsidTr="00277990">
        <w:tc>
          <w:tcPr>
            <w:tcW w:w="2805" w:type="dxa"/>
          </w:tcPr>
          <w:p w14:paraId="74F86404" w14:textId="360EF66D" w:rsidR="00985B0E" w:rsidRPr="00A44BB1" w:rsidRDefault="00985B0E" w:rsidP="00985B0E">
            <w:r w:rsidRPr="005D0298">
              <w:rPr>
                <w:rFonts w:cs="Arial"/>
                <w:i/>
                <w:iCs/>
              </w:rPr>
              <w:t>Disability Act 2006</w:t>
            </w:r>
            <w:r>
              <w:rPr>
                <w:rFonts w:cs="Arial"/>
              </w:rPr>
              <w:t xml:space="preserve"> (Vic)</w:t>
            </w:r>
          </w:p>
        </w:tc>
        <w:tc>
          <w:tcPr>
            <w:tcW w:w="3925" w:type="dxa"/>
          </w:tcPr>
          <w:p w14:paraId="7821D3CD" w14:textId="771077C8" w:rsidR="00985B0E" w:rsidRDefault="00985B0E" w:rsidP="00985B0E">
            <w:r>
              <w:t>A</w:t>
            </w:r>
            <w:r w:rsidRPr="005053FA">
              <w:t xml:space="preserve">ims to protect the rights of people with disabilities </w:t>
            </w:r>
            <w:r>
              <w:t xml:space="preserve">in Victoria and promote access through </w:t>
            </w:r>
            <w:r w:rsidRPr="005053FA">
              <w:t>a whole-of-government and community approach.</w:t>
            </w:r>
          </w:p>
        </w:tc>
        <w:tc>
          <w:tcPr>
            <w:tcW w:w="2444" w:type="dxa"/>
          </w:tcPr>
          <w:p w14:paraId="44C76478" w14:textId="4DD018BC" w:rsidR="00985B0E" w:rsidRDefault="00985B0E" w:rsidP="005F615E">
            <w:pPr>
              <w:jc w:val="right"/>
              <w:rPr>
                <w:rFonts w:cs="Arial"/>
              </w:rPr>
            </w:pPr>
            <w:r w:rsidRPr="005D0298">
              <w:t>Disability Act</w:t>
            </w:r>
          </w:p>
        </w:tc>
      </w:tr>
      <w:tr w:rsidR="00985B0E" w14:paraId="0096084A" w14:textId="77777777" w:rsidTr="00277990">
        <w:tc>
          <w:tcPr>
            <w:tcW w:w="2805" w:type="dxa"/>
          </w:tcPr>
          <w:p w14:paraId="08FA258D" w14:textId="4351BF7C" w:rsidR="00985B0E" w:rsidRPr="00A44BB1" w:rsidRDefault="00985B0E" w:rsidP="00985B0E">
            <w:r w:rsidRPr="009E1010">
              <w:rPr>
                <w:rFonts w:cs="Arial"/>
                <w:i/>
              </w:rPr>
              <w:t>Disability education and engagement plan</w:t>
            </w:r>
            <w:r w:rsidRPr="00FE614A">
              <w:rPr>
                <w:rFonts w:cs="Arial"/>
                <w:i/>
              </w:rPr>
              <w:t xml:space="preserve"> 2025</w:t>
            </w:r>
            <w:r w:rsidRPr="00FE614A">
              <w:rPr>
                <w:rFonts w:cs="Arial"/>
                <w:i/>
                <w:iCs/>
              </w:rPr>
              <w:t>–</w:t>
            </w:r>
            <w:r w:rsidRPr="00FE614A">
              <w:rPr>
                <w:rFonts w:cs="Arial"/>
                <w:i/>
              </w:rPr>
              <w:t>27</w:t>
            </w:r>
          </w:p>
        </w:tc>
        <w:tc>
          <w:tcPr>
            <w:tcW w:w="3925" w:type="dxa"/>
          </w:tcPr>
          <w:p w14:paraId="7F7F3CEE" w14:textId="322BD40F" w:rsidR="00985B0E" w:rsidRDefault="00985B0E" w:rsidP="00985B0E">
            <w:r>
              <w:t>Guides our education and engagement work with voters with disabilities until 2027.</w:t>
            </w:r>
          </w:p>
        </w:tc>
        <w:tc>
          <w:tcPr>
            <w:tcW w:w="2444" w:type="dxa"/>
          </w:tcPr>
          <w:p w14:paraId="4F5164D4" w14:textId="56731F63" w:rsidR="00985B0E" w:rsidRDefault="00985B0E" w:rsidP="005F615E">
            <w:pPr>
              <w:jc w:val="right"/>
              <w:rPr>
                <w:rFonts w:cs="Arial"/>
              </w:rPr>
            </w:pPr>
            <w:r>
              <w:rPr>
                <w:rFonts w:cs="Arial"/>
              </w:rPr>
              <w:t>–</w:t>
            </w:r>
          </w:p>
        </w:tc>
      </w:tr>
      <w:tr w:rsidR="00985B0E" w14:paraId="144991AA" w14:textId="77777777" w:rsidTr="00277990">
        <w:tc>
          <w:tcPr>
            <w:tcW w:w="2805" w:type="dxa"/>
          </w:tcPr>
          <w:p w14:paraId="4AE6452A" w14:textId="1987EDF0" w:rsidR="00985B0E" w:rsidRPr="00A44BB1" w:rsidRDefault="00985B0E" w:rsidP="00985B0E">
            <w:r>
              <w:rPr>
                <w:rFonts w:cs="Arial"/>
              </w:rPr>
              <w:t>D</w:t>
            </w:r>
            <w:r w:rsidRPr="0098673A">
              <w:rPr>
                <w:rFonts w:cs="Arial"/>
              </w:rPr>
              <w:t>istrict</w:t>
            </w:r>
          </w:p>
        </w:tc>
        <w:tc>
          <w:tcPr>
            <w:tcW w:w="3925" w:type="dxa"/>
          </w:tcPr>
          <w:p w14:paraId="7EF83E43" w14:textId="0EBFC2EB" w:rsidR="00985B0E" w:rsidRDefault="00985B0E" w:rsidP="00985B0E">
            <w:r w:rsidRPr="0098673A">
              <w:rPr>
                <w:rFonts w:cs="Arial"/>
              </w:rPr>
              <w:t xml:space="preserve">One of the 88 Legislative Assembly electorates in Victoria. </w:t>
            </w:r>
          </w:p>
        </w:tc>
        <w:tc>
          <w:tcPr>
            <w:tcW w:w="2444" w:type="dxa"/>
          </w:tcPr>
          <w:p w14:paraId="147980A9" w14:textId="6DA563B8" w:rsidR="00985B0E" w:rsidRDefault="00985B0E" w:rsidP="005F615E">
            <w:pPr>
              <w:jc w:val="right"/>
              <w:rPr>
                <w:rFonts w:cs="Arial"/>
              </w:rPr>
            </w:pPr>
            <w:r>
              <w:rPr>
                <w:rFonts w:cs="Arial"/>
              </w:rPr>
              <w:t>–</w:t>
            </w:r>
          </w:p>
        </w:tc>
      </w:tr>
      <w:tr w:rsidR="00C20483" w14:paraId="00F0EE20" w14:textId="77777777" w:rsidTr="00277990">
        <w:tc>
          <w:tcPr>
            <w:tcW w:w="2805" w:type="dxa"/>
          </w:tcPr>
          <w:p w14:paraId="1586828D" w14:textId="128539EF" w:rsidR="00C20483" w:rsidRDefault="00C20483" w:rsidP="00C20483">
            <w:pPr>
              <w:rPr>
                <w:rFonts w:cs="Arial"/>
              </w:rPr>
            </w:pPr>
            <w:r>
              <w:t>E</w:t>
            </w:r>
            <w:r w:rsidRPr="003248C2">
              <w:t>arly voting</w:t>
            </w:r>
          </w:p>
        </w:tc>
        <w:tc>
          <w:tcPr>
            <w:tcW w:w="3925" w:type="dxa"/>
          </w:tcPr>
          <w:p w14:paraId="644B1045" w14:textId="1C0C3B53" w:rsidR="00C20483" w:rsidRPr="0098673A" w:rsidRDefault="00C20483" w:rsidP="00C20483">
            <w:pPr>
              <w:rPr>
                <w:rFonts w:cs="Arial"/>
              </w:rPr>
            </w:pPr>
            <w:r>
              <w:t>Voters</w:t>
            </w:r>
            <w:r w:rsidRPr="003248C2">
              <w:t xml:space="preserve"> can vote before election day at an early voting centre. </w:t>
            </w:r>
            <w:r w:rsidRPr="003248C2">
              <w:rPr>
                <w:lang w:val="en-GB"/>
              </w:rPr>
              <w:t> </w:t>
            </w:r>
          </w:p>
        </w:tc>
        <w:tc>
          <w:tcPr>
            <w:tcW w:w="2444" w:type="dxa"/>
          </w:tcPr>
          <w:p w14:paraId="2EBC17FC" w14:textId="1C4CAD28" w:rsidR="00C20483" w:rsidRDefault="00C20483" w:rsidP="005F615E">
            <w:pPr>
              <w:jc w:val="right"/>
              <w:rPr>
                <w:rFonts w:cs="Arial"/>
              </w:rPr>
            </w:pPr>
            <w:r>
              <w:rPr>
                <w:rFonts w:cs="Arial"/>
              </w:rPr>
              <w:t>–</w:t>
            </w:r>
          </w:p>
        </w:tc>
      </w:tr>
      <w:tr w:rsidR="00C20483" w14:paraId="21984785" w14:textId="77777777" w:rsidTr="00277990">
        <w:tc>
          <w:tcPr>
            <w:tcW w:w="2805" w:type="dxa"/>
          </w:tcPr>
          <w:p w14:paraId="5483772F" w14:textId="449B8E61" w:rsidR="00C20483" w:rsidRDefault="00C20483" w:rsidP="00C20483">
            <w:pPr>
              <w:rPr>
                <w:rFonts w:cs="Arial"/>
              </w:rPr>
            </w:pPr>
            <w:r w:rsidRPr="00081152">
              <w:t>Electoral Access Advisory Group</w:t>
            </w:r>
          </w:p>
        </w:tc>
        <w:tc>
          <w:tcPr>
            <w:tcW w:w="3925" w:type="dxa"/>
          </w:tcPr>
          <w:p w14:paraId="528017BF" w14:textId="1EB1F795" w:rsidR="00C20483" w:rsidRPr="0098673A" w:rsidRDefault="00C20483" w:rsidP="00C20483">
            <w:pPr>
              <w:rPr>
                <w:rFonts w:cs="Arial"/>
              </w:rPr>
            </w:pPr>
            <w:r>
              <w:t>A group of representatives from across Victoria who guide us on internal projects and engagement with people with disabilities and carers.</w:t>
            </w:r>
          </w:p>
        </w:tc>
        <w:tc>
          <w:tcPr>
            <w:tcW w:w="2444" w:type="dxa"/>
          </w:tcPr>
          <w:p w14:paraId="171BD3C7" w14:textId="2C73C887" w:rsidR="00C20483" w:rsidRDefault="00C20483" w:rsidP="005F615E">
            <w:pPr>
              <w:jc w:val="right"/>
              <w:rPr>
                <w:rFonts w:cs="Arial"/>
              </w:rPr>
            </w:pPr>
            <w:r w:rsidRPr="0098673A">
              <w:rPr>
                <w:rFonts w:cs="Arial"/>
              </w:rPr>
              <w:t>EAAG</w:t>
            </w:r>
          </w:p>
        </w:tc>
      </w:tr>
      <w:tr w:rsidR="00C20483" w14:paraId="2D9BA9FC" w14:textId="77777777" w:rsidTr="00277990">
        <w:tc>
          <w:tcPr>
            <w:tcW w:w="2805" w:type="dxa"/>
          </w:tcPr>
          <w:p w14:paraId="79007542" w14:textId="70E09BC3" w:rsidR="00C20483" w:rsidRDefault="00C20483" w:rsidP="00C20483">
            <w:pPr>
              <w:rPr>
                <w:rFonts w:cs="Arial"/>
              </w:rPr>
            </w:pPr>
            <w:r w:rsidRPr="0098673A">
              <w:t>Electoral Boundaries Commission</w:t>
            </w:r>
          </w:p>
        </w:tc>
        <w:tc>
          <w:tcPr>
            <w:tcW w:w="3925" w:type="dxa"/>
          </w:tcPr>
          <w:p w14:paraId="219F60FC" w14:textId="73C474EF" w:rsidR="00C20483" w:rsidRPr="0098673A" w:rsidRDefault="00C20483" w:rsidP="00C20483">
            <w:pPr>
              <w:rPr>
                <w:rFonts w:cs="Arial"/>
              </w:rPr>
            </w:pPr>
            <w:r>
              <w:t xml:space="preserve">An independent body that </w:t>
            </w:r>
            <w:r w:rsidRPr="00814731">
              <w:t>make</w:t>
            </w:r>
            <w:r>
              <w:t>s</w:t>
            </w:r>
            <w:r w:rsidRPr="00814731">
              <w:t xml:space="preserve"> sure each </w:t>
            </w:r>
            <w:r>
              <w:t xml:space="preserve">Victorian </w:t>
            </w:r>
            <w:r w:rsidRPr="00814731">
              <w:t>electorate has a similar number of enrolled voters</w:t>
            </w:r>
            <w:r>
              <w:t>.</w:t>
            </w:r>
          </w:p>
        </w:tc>
        <w:tc>
          <w:tcPr>
            <w:tcW w:w="2444" w:type="dxa"/>
          </w:tcPr>
          <w:p w14:paraId="7A586EB2" w14:textId="52C6E0A5" w:rsidR="00C20483" w:rsidRDefault="00C20483" w:rsidP="005F615E">
            <w:pPr>
              <w:jc w:val="right"/>
              <w:rPr>
                <w:rFonts w:cs="Arial"/>
              </w:rPr>
            </w:pPr>
            <w:r w:rsidRPr="0098673A">
              <w:rPr>
                <w:rFonts w:cs="Arial"/>
              </w:rPr>
              <w:t>EBC</w:t>
            </w:r>
          </w:p>
        </w:tc>
      </w:tr>
      <w:tr w:rsidR="00A01560" w14:paraId="6CF1B79E" w14:textId="77777777" w:rsidTr="00277990">
        <w:tc>
          <w:tcPr>
            <w:tcW w:w="2805" w:type="dxa"/>
          </w:tcPr>
          <w:p w14:paraId="11F42467" w14:textId="1E3C823E" w:rsidR="00A01560" w:rsidRDefault="00A01560" w:rsidP="00A01560">
            <w:pPr>
              <w:rPr>
                <w:rFonts w:cs="Arial"/>
              </w:rPr>
            </w:pPr>
            <w:r w:rsidRPr="0098673A">
              <w:rPr>
                <w:i/>
              </w:rPr>
              <w:t>Electoral Boundaries Commission Act 1982</w:t>
            </w:r>
            <w:r w:rsidRPr="0098673A">
              <w:t xml:space="preserve"> (Vic)</w:t>
            </w:r>
          </w:p>
        </w:tc>
        <w:tc>
          <w:tcPr>
            <w:tcW w:w="3925" w:type="dxa"/>
          </w:tcPr>
          <w:p w14:paraId="5E254760" w14:textId="125D39A7" w:rsidR="00A01560" w:rsidRPr="0098673A" w:rsidRDefault="00A01560" w:rsidP="00A01560">
            <w:pPr>
              <w:rPr>
                <w:rFonts w:cs="Arial"/>
              </w:rPr>
            </w:pPr>
            <w:r>
              <w:rPr>
                <w:szCs w:val="28"/>
              </w:rPr>
              <w:t>S</w:t>
            </w:r>
            <w:r w:rsidRPr="00E30B25">
              <w:rPr>
                <w:szCs w:val="28"/>
              </w:rPr>
              <w:t>ets out how state electoral boundaries are determine</w:t>
            </w:r>
            <w:r>
              <w:rPr>
                <w:szCs w:val="28"/>
              </w:rPr>
              <w:t xml:space="preserve">d and </w:t>
            </w:r>
            <w:r w:rsidRPr="00E30B25">
              <w:rPr>
                <w:szCs w:val="28"/>
              </w:rPr>
              <w:t xml:space="preserve">legislates the Electoral </w:t>
            </w:r>
            <w:r w:rsidRPr="00E30B25">
              <w:rPr>
                <w:szCs w:val="28"/>
              </w:rPr>
              <w:lastRenderedPageBreak/>
              <w:t xml:space="preserve">Commissioner as a member of the </w:t>
            </w:r>
            <w:r>
              <w:rPr>
                <w:szCs w:val="28"/>
              </w:rPr>
              <w:t>EBC.</w:t>
            </w:r>
          </w:p>
        </w:tc>
        <w:tc>
          <w:tcPr>
            <w:tcW w:w="2444" w:type="dxa"/>
          </w:tcPr>
          <w:p w14:paraId="57302469" w14:textId="1D7966D4" w:rsidR="00A01560" w:rsidRDefault="00A01560" w:rsidP="005F615E">
            <w:pPr>
              <w:jc w:val="right"/>
              <w:rPr>
                <w:rFonts w:cs="Arial"/>
              </w:rPr>
            </w:pPr>
            <w:r w:rsidRPr="0098673A">
              <w:rPr>
                <w:rFonts w:cs="Arial"/>
              </w:rPr>
              <w:lastRenderedPageBreak/>
              <w:t>EBC Act</w:t>
            </w:r>
          </w:p>
        </w:tc>
      </w:tr>
      <w:tr w:rsidR="00A01560" w14:paraId="5ACA2D98" w14:textId="77777777" w:rsidTr="00277990">
        <w:tc>
          <w:tcPr>
            <w:tcW w:w="2805" w:type="dxa"/>
          </w:tcPr>
          <w:p w14:paraId="5A0E4DAF" w14:textId="556A9E78" w:rsidR="00A01560" w:rsidRDefault="00A01560" w:rsidP="00A01560">
            <w:pPr>
              <w:rPr>
                <w:rFonts w:cs="Arial"/>
              </w:rPr>
            </w:pPr>
            <w:r w:rsidRPr="0098673A">
              <w:t>Electoral Council of Australia and New Zealand</w:t>
            </w:r>
          </w:p>
        </w:tc>
        <w:tc>
          <w:tcPr>
            <w:tcW w:w="3925" w:type="dxa"/>
          </w:tcPr>
          <w:p w14:paraId="71C70B70" w14:textId="764E380F" w:rsidR="00A01560" w:rsidRPr="0098673A" w:rsidRDefault="00A01560" w:rsidP="00A01560">
            <w:pPr>
              <w:rPr>
                <w:rFonts w:cs="Arial"/>
              </w:rPr>
            </w:pPr>
            <w:r>
              <w:t>A</w:t>
            </w:r>
            <w:r w:rsidRPr="007E76FC">
              <w:t xml:space="preserve"> consultative </w:t>
            </w:r>
            <w:r>
              <w:t>group</w:t>
            </w:r>
            <w:r w:rsidRPr="007E76FC">
              <w:t xml:space="preserve"> of </w:t>
            </w:r>
            <w:r>
              <w:t>e</w:t>
            </w:r>
            <w:r w:rsidRPr="007E76FC">
              <w:t xml:space="preserve">lectoral </w:t>
            </w:r>
            <w:r>
              <w:t>c</w:t>
            </w:r>
            <w:r w:rsidRPr="007E76FC">
              <w:t>ommissioners from Australia and New Zealand.</w:t>
            </w:r>
          </w:p>
        </w:tc>
        <w:tc>
          <w:tcPr>
            <w:tcW w:w="2444" w:type="dxa"/>
          </w:tcPr>
          <w:p w14:paraId="7C0EB1DC" w14:textId="31C988D1" w:rsidR="00A01560" w:rsidRDefault="00A01560" w:rsidP="005F615E">
            <w:pPr>
              <w:jc w:val="right"/>
              <w:rPr>
                <w:rFonts w:cs="Arial"/>
              </w:rPr>
            </w:pPr>
            <w:r w:rsidRPr="0098673A">
              <w:rPr>
                <w:rFonts w:cs="Arial"/>
              </w:rPr>
              <w:t>ECANZ</w:t>
            </w:r>
          </w:p>
        </w:tc>
      </w:tr>
      <w:tr w:rsidR="00A01560" w14:paraId="2E44331D" w14:textId="77777777" w:rsidTr="00277990">
        <w:tc>
          <w:tcPr>
            <w:tcW w:w="2805" w:type="dxa"/>
          </w:tcPr>
          <w:p w14:paraId="374AC429" w14:textId="1B928D06" w:rsidR="00A01560" w:rsidRDefault="00A01560" w:rsidP="00A01560">
            <w:pPr>
              <w:rPr>
                <w:rFonts w:cs="Arial"/>
              </w:rPr>
            </w:pPr>
            <w:r w:rsidRPr="0098673A">
              <w:t xml:space="preserve">Electoral </w:t>
            </w:r>
            <w:r>
              <w:t>I</w:t>
            </w:r>
            <w:r w:rsidRPr="0098673A">
              <w:t xml:space="preserve">ntegrity and </w:t>
            </w:r>
            <w:r>
              <w:t>R</w:t>
            </w:r>
            <w:r w:rsidRPr="0098673A">
              <w:t>egulation</w:t>
            </w:r>
            <w:r>
              <w:t xml:space="preserve"> Branch</w:t>
            </w:r>
          </w:p>
        </w:tc>
        <w:tc>
          <w:tcPr>
            <w:tcW w:w="3925" w:type="dxa"/>
          </w:tcPr>
          <w:p w14:paraId="4A543A87" w14:textId="6038E383" w:rsidR="00A01560" w:rsidRPr="0098673A" w:rsidRDefault="00A01560" w:rsidP="00A01560">
            <w:pPr>
              <w:rPr>
                <w:rFonts w:cs="Arial"/>
              </w:rPr>
            </w:pPr>
            <w:r>
              <w:t xml:space="preserve">The VEC branch that </w:t>
            </w:r>
            <w:r w:rsidRPr="00947689">
              <w:t xml:space="preserve">administers electoral integrity, compliance, enforcement and regulatory activities. </w:t>
            </w:r>
            <w:r>
              <w:t xml:space="preserve">EIR also </w:t>
            </w:r>
            <w:r w:rsidRPr="00947689">
              <w:t>oversee</w:t>
            </w:r>
            <w:r>
              <w:t>s</w:t>
            </w:r>
            <w:r w:rsidRPr="00947689">
              <w:t xml:space="preserve"> Victoria’s political funding and disclosure laws.</w:t>
            </w:r>
          </w:p>
        </w:tc>
        <w:tc>
          <w:tcPr>
            <w:tcW w:w="2444" w:type="dxa"/>
          </w:tcPr>
          <w:p w14:paraId="1C561A85" w14:textId="017D0B9C" w:rsidR="00A01560" w:rsidRDefault="00A01560" w:rsidP="005F615E">
            <w:pPr>
              <w:jc w:val="right"/>
              <w:rPr>
                <w:rFonts w:cs="Arial"/>
              </w:rPr>
            </w:pPr>
            <w:r w:rsidRPr="00613A7B">
              <w:t>EIR</w:t>
            </w:r>
            <w:r>
              <w:t xml:space="preserve"> Branch/Electoral Integrity and Regulation</w:t>
            </w:r>
          </w:p>
        </w:tc>
      </w:tr>
      <w:tr w:rsidR="00A01560" w14:paraId="1FB9CBEB" w14:textId="77777777" w:rsidTr="00277990">
        <w:tc>
          <w:tcPr>
            <w:tcW w:w="2805" w:type="dxa"/>
          </w:tcPr>
          <w:p w14:paraId="035ECCAC" w14:textId="35330C2E" w:rsidR="00A01560" w:rsidRDefault="00A01560" w:rsidP="00A01560">
            <w:pPr>
              <w:rPr>
                <w:rFonts w:cs="Arial"/>
              </w:rPr>
            </w:pPr>
            <w:r>
              <w:rPr>
                <w:rFonts w:cs="Arial"/>
              </w:rPr>
              <w:t>E</w:t>
            </w:r>
            <w:r w:rsidRPr="0098673A">
              <w:rPr>
                <w:rFonts w:cs="Arial"/>
              </w:rPr>
              <w:t>lection</w:t>
            </w:r>
          </w:p>
        </w:tc>
        <w:tc>
          <w:tcPr>
            <w:tcW w:w="3925" w:type="dxa"/>
          </w:tcPr>
          <w:p w14:paraId="66DE9AD4" w14:textId="02671682" w:rsidR="00A01560" w:rsidRPr="0098673A" w:rsidRDefault="00A01560" w:rsidP="00A01560">
            <w:pPr>
              <w:rPr>
                <w:rFonts w:cs="Arial"/>
              </w:rPr>
            </w:pPr>
            <w:r w:rsidRPr="0098673A">
              <w:rPr>
                <w:rFonts w:cs="Arial"/>
              </w:rPr>
              <w:t>An event where voters choose their representatives.</w:t>
            </w:r>
          </w:p>
        </w:tc>
        <w:tc>
          <w:tcPr>
            <w:tcW w:w="2444" w:type="dxa"/>
          </w:tcPr>
          <w:p w14:paraId="04E6A7A3" w14:textId="47D73761" w:rsidR="00A01560" w:rsidRDefault="00A01560" w:rsidP="005F615E">
            <w:pPr>
              <w:jc w:val="right"/>
              <w:rPr>
                <w:rFonts w:cs="Arial"/>
              </w:rPr>
            </w:pPr>
            <w:r>
              <w:rPr>
                <w:rFonts w:cs="Arial"/>
              </w:rPr>
              <w:t>–</w:t>
            </w:r>
          </w:p>
        </w:tc>
      </w:tr>
      <w:tr w:rsidR="00A01560" w14:paraId="5CB888B1" w14:textId="77777777" w:rsidTr="00277990">
        <w:tc>
          <w:tcPr>
            <w:tcW w:w="2805" w:type="dxa"/>
          </w:tcPr>
          <w:p w14:paraId="427A574F" w14:textId="267464A3" w:rsidR="00A01560" w:rsidRDefault="00A01560" w:rsidP="00A01560">
            <w:pPr>
              <w:rPr>
                <w:rFonts w:cs="Arial"/>
              </w:rPr>
            </w:pPr>
            <w:r>
              <w:rPr>
                <w:rFonts w:cs="Arial"/>
              </w:rPr>
              <w:t>E</w:t>
            </w:r>
            <w:r w:rsidRPr="0098673A">
              <w:rPr>
                <w:rFonts w:cs="Arial"/>
              </w:rPr>
              <w:t>lection day</w:t>
            </w:r>
          </w:p>
        </w:tc>
        <w:tc>
          <w:tcPr>
            <w:tcW w:w="3925" w:type="dxa"/>
          </w:tcPr>
          <w:p w14:paraId="6A744C96" w14:textId="5A459296" w:rsidR="00A01560" w:rsidRPr="0098673A" w:rsidRDefault="00A01560" w:rsidP="00A01560">
            <w:pPr>
              <w:rPr>
                <w:rFonts w:cs="Arial"/>
              </w:rPr>
            </w:pPr>
            <w:r w:rsidRPr="0098673A">
              <w:rPr>
                <w:rFonts w:cs="Arial"/>
              </w:rPr>
              <w:t>The legislated date of an election.</w:t>
            </w:r>
          </w:p>
        </w:tc>
        <w:tc>
          <w:tcPr>
            <w:tcW w:w="2444" w:type="dxa"/>
          </w:tcPr>
          <w:p w14:paraId="0AAAFCFF" w14:textId="3A15685F" w:rsidR="00A01560" w:rsidRDefault="00A01560" w:rsidP="005F615E">
            <w:pPr>
              <w:jc w:val="right"/>
              <w:rPr>
                <w:rFonts w:cs="Arial"/>
              </w:rPr>
            </w:pPr>
            <w:r>
              <w:rPr>
                <w:rFonts w:cs="Arial"/>
              </w:rPr>
              <w:t>–</w:t>
            </w:r>
          </w:p>
        </w:tc>
      </w:tr>
      <w:tr w:rsidR="00A01560" w14:paraId="1AF5737E" w14:textId="77777777" w:rsidTr="00277990">
        <w:tc>
          <w:tcPr>
            <w:tcW w:w="2805" w:type="dxa"/>
          </w:tcPr>
          <w:p w14:paraId="60DD96BD" w14:textId="6251E338" w:rsidR="00A01560" w:rsidRDefault="00A01560" w:rsidP="00A01560">
            <w:pPr>
              <w:rPr>
                <w:rFonts w:cs="Arial"/>
              </w:rPr>
            </w:pPr>
            <w:r w:rsidRPr="00B92A4F">
              <w:t>Election Management System</w:t>
            </w:r>
          </w:p>
        </w:tc>
        <w:tc>
          <w:tcPr>
            <w:tcW w:w="3925" w:type="dxa"/>
          </w:tcPr>
          <w:p w14:paraId="2FECB404" w14:textId="7A86CBF5" w:rsidR="00A01560" w:rsidRPr="0098673A" w:rsidRDefault="00A01560" w:rsidP="00A01560">
            <w:pPr>
              <w:rPr>
                <w:rFonts w:cs="Arial"/>
              </w:rPr>
            </w:pPr>
            <w:r>
              <w:rPr>
                <w:rFonts w:cs="Arial"/>
              </w:rPr>
              <w:t xml:space="preserve">The </w:t>
            </w:r>
            <w:r w:rsidRPr="006B37DB">
              <w:rPr>
                <w:rFonts w:cs="Arial"/>
              </w:rPr>
              <w:t xml:space="preserve">system </w:t>
            </w:r>
            <w:r>
              <w:rPr>
                <w:rFonts w:cs="Arial"/>
              </w:rPr>
              <w:t xml:space="preserve">we use to </w:t>
            </w:r>
            <w:r w:rsidRPr="006B37DB">
              <w:rPr>
                <w:rFonts w:cs="Arial"/>
              </w:rPr>
              <w:t>support the conduct of elections</w:t>
            </w:r>
            <w:r>
              <w:rPr>
                <w:rFonts w:cs="Arial"/>
              </w:rPr>
              <w:t>,</w:t>
            </w:r>
            <w:r w:rsidRPr="006B37DB">
              <w:rPr>
                <w:rFonts w:cs="Arial"/>
              </w:rPr>
              <w:t xml:space="preserve"> polls </w:t>
            </w:r>
            <w:r>
              <w:rPr>
                <w:rFonts w:cs="Arial"/>
              </w:rPr>
              <w:t>and</w:t>
            </w:r>
            <w:r w:rsidRPr="006B37DB">
              <w:rPr>
                <w:rFonts w:cs="Arial"/>
              </w:rPr>
              <w:t xml:space="preserve"> referendums and </w:t>
            </w:r>
            <w:r>
              <w:rPr>
                <w:rFonts w:cs="Arial"/>
              </w:rPr>
              <w:t xml:space="preserve">to </w:t>
            </w:r>
            <w:r w:rsidRPr="006B37DB">
              <w:rPr>
                <w:rFonts w:cs="Arial"/>
              </w:rPr>
              <w:t>hold essential data about the</w:t>
            </w:r>
            <w:r>
              <w:rPr>
                <w:rFonts w:cs="Arial"/>
              </w:rPr>
              <w:t>se</w:t>
            </w:r>
            <w:r w:rsidRPr="006B37DB">
              <w:rPr>
                <w:rFonts w:cs="Arial"/>
              </w:rPr>
              <w:t xml:space="preserve"> event</w:t>
            </w:r>
            <w:r>
              <w:rPr>
                <w:rFonts w:cs="Arial"/>
              </w:rPr>
              <w:t>s</w:t>
            </w:r>
            <w:r w:rsidRPr="006B37DB">
              <w:rPr>
                <w:rFonts w:cs="Arial"/>
              </w:rPr>
              <w:t>.</w:t>
            </w:r>
          </w:p>
        </w:tc>
        <w:tc>
          <w:tcPr>
            <w:tcW w:w="2444" w:type="dxa"/>
          </w:tcPr>
          <w:p w14:paraId="26C2D1C0" w14:textId="204B766F" w:rsidR="00A01560" w:rsidRDefault="00A01560" w:rsidP="005F615E">
            <w:pPr>
              <w:jc w:val="right"/>
              <w:rPr>
                <w:rFonts w:cs="Arial"/>
              </w:rPr>
            </w:pPr>
            <w:r w:rsidRPr="0098673A">
              <w:rPr>
                <w:rFonts w:cs="Arial"/>
              </w:rPr>
              <w:t>EMS</w:t>
            </w:r>
          </w:p>
        </w:tc>
      </w:tr>
      <w:tr w:rsidR="00A01560" w14:paraId="1774058E" w14:textId="77777777" w:rsidTr="00277990">
        <w:tc>
          <w:tcPr>
            <w:tcW w:w="2805" w:type="dxa"/>
          </w:tcPr>
          <w:p w14:paraId="4843025D" w14:textId="0A0B40B1" w:rsidR="00A01560" w:rsidRDefault="00A01560" w:rsidP="00A01560">
            <w:pPr>
              <w:rPr>
                <w:rFonts w:cs="Arial"/>
              </w:rPr>
            </w:pPr>
            <w:r>
              <w:rPr>
                <w:rFonts w:cs="Arial"/>
              </w:rPr>
              <w:t>E</w:t>
            </w:r>
            <w:r w:rsidRPr="0098673A">
              <w:rPr>
                <w:rFonts w:cs="Arial"/>
              </w:rPr>
              <w:t>lection manager</w:t>
            </w:r>
          </w:p>
        </w:tc>
        <w:tc>
          <w:tcPr>
            <w:tcW w:w="3925" w:type="dxa"/>
          </w:tcPr>
          <w:p w14:paraId="4DBE7324" w14:textId="6CBD7AE6" w:rsidR="00A01560" w:rsidRPr="0098673A" w:rsidRDefault="00A01560" w:rsidP="00A01560">
            <w:pPr>
              <w:rPr>
                <w:rFonts w:cs="Arial"/>
              </w:rPr>
            </w:pPr>
            <w:r w:rsidRPr="0098673A">
              <w:rPr>
                <w:rFonts w:cs="Arial"/>
              </w:rPr>
              <w:t xml:space="preserve">A person appointed by the </w:t>
            </w:r>
            <w:r>
              <w:rPr>
                <w:rFonts w:cs="Arial"/>
              </w:rPr>
              <w:t>VEC</w:t>
            </w:r>
            <w:r w:rsidRPr="0098673A">
              <w:rPr>
                <w:rFonts w:cs="Arial"/>
              </w:rPr>
              <w:t xml:space="preserve"> to conduct an election for an electorate.</w:t>
            </w:r>
          </w:p>
        </w:tc>
        <w:tc>
          <w:tcPr>
            <w:tcW w:w="2444" w:type="dxa"/>
          </w:tcPr>
          <w:p w14:paraId="1E53FF40" w14:textId="3C20B707" w:rsidR="00A01560" w:rsidRDefault="00A01560" w:rsidP="005F615E">
            <w:pPr>
              <w:jc w:val="right"/>
              <w:rPr>
                <w:rFonts w:cs="Arial"/>
              </w:rPr>
            </w:pPr>
            <w:r>
              <w:rPr>
                <w:rFonts w:cs="Arial"/>
              </w:rPr>
              <w:t>EM</w:t>
            </w:r>
          </w:p>
        </w:tc>
      </w:tr>
      <w:tr w:rsidR="00A01560" w14:paraId="07A979B4" w14:textId="77777777" w:rsidTr="00277990">
        <w:tc>
          <w:tcPr>
            <w:tcW w:w="2805" w:type="dxa"/>
          </w:tcPr>
          <w:p w14:paraId="3BC01209" w14:textId="0BAE9AE7" w:rsidR="00A01560" w:rsidRDefault="00A01560" w:rsidP="00A01560">
            <w:pPr>
              <w:rPr>
                <w:rFonts w:cs="Arial"/>
              </w:rPr>
            </w:pPr>
            <w:r w:rsidRPr="00C55931">
              <w:t>Election office</w:t>
            </w:r>
          </w:p>
        </w:tc>
        <w:tc>
          <w:tcPr>
            <w:tcW w:w="3925" w:type="dxa"/>
          </w:tcPr>
          <w:p w14:paraId="5280B65D" w14:textId="44793F59" w:rsidR="00A01560" w:rsidRPr="0098673A" w:rsidRDefault="00A01560" w:rsidP="00A01560">
            <w:pPr>
              <w:rPr>
                <w:rFonts w:cs="Arial"/>
              </w:rPr>
            </w:pPr>
            <w:r>
              <w:t>The administrative centre for an electorate’s election</w:t>
            </w:r>
            <w:r w:rsidRPr="003248C2">
              <w:t xml:space="preserve">. </w:t>
            </w:r>
          </w:p>
        </w:tc>
        <w:tc>
          <w:tcPr>
            <w:tcW w:w="2444" w:type="dxa"/>
          </w:tcPr>
          <w:p w14:paraId="2EE0F87C" w14:textId="7A801258" w:rsidR="00A01560" w:rsidRDefault="00A01560" w:rsidP="005F615E">
            <w:pPr>
              <w:jc w:val="right"/>
              <w:rPr>
                <w:rFonts w:cs="Arial"/>
              </w:rPr>
            </w:pPr>
            <w:r>
              <w:rPr>
                <w:rFonts w:cs="Arial"/>
              </w:rPr>
              <w:t>–</w:t>
            </w:r>
          </w:p>
        </w:tc>
      </w:tr>
      <w:tr w:rsidR="00A01560" w14:paraId="2724216B" w14:textId="77777777" w:rsidTr="00277990">
        <w:tc>
          <w:tcPr>
            <w:tcW w:w="2805" w:type="dxa"/>
          </w:tcPr>
          <w:p w14:paraId="6B77D299" w14:textId="3022C869" w:rsidR="00A01560" w:rsidRPr="00C55931" w:rsidRDefault="00A01560" w:rsidP="00A01560">
            <w:r>
              <w:rPr>
                <w:rFonts w:cs="Arial"/>
              </w:rPr>
              <w:t>E</w:t>
            </w:r>
            <w:r w:rsidRPr="0098673A">
              <w:rPr>
                <w:rFonts w:cs="Arial"/>
              </w:rPr>
              <w:t>lector</w:t>
            </w:r>
          </w:p>
        </w:tc>
        <w:tc>
          <w:tcPr>
            <w:tcW w:w="3925" w:type="dxa"/>
          </w:tcPr>
          <w:p w14:paraId="6ED734B6" w14:textId="416F2302" w:rsidR="00A01560" w:rsidRDefault="00A01560" w:rsidP="00A01560">
            <w:r w:rsidRPr="0098673A">
              <w:rPr>
                <w:rFonts w:cs="Arial"/>
              </w:rPr>
              <w:t xml:space="preserve">A term used </w:t>
            </w:r>
            <w:r>
              <w:rPr>
                <w:rFonts w:cs="Arial"/>
              </w:rPr>
              <w:t>only in the Electoral Act (not the LG Act) to describe someone</w:t>
            </w:r>
            <w:r w:rsidRPr="0098673A">
              <w:rPr>
                <w:rFonts w:cs="Arial"/>
              </w:rPr>
              <w:t xml:space="preserve"> whose name </w:t>
            </w:r>
            <w:r>
              <w:rPr>
                <w:rFonts w:cs="Arial"/>
              </w:rPr>
              <w:t>is</w:t>
            </w:r>
            <w:r w:rsidRPr="0098673A">
              <w:rPr>
                <w:rFonts w:cs="Arial"/>
              </w:rPr>
              <w:t xml:space="preserve"> on the register of electors and is entitled to vote in elections.</w:t>
            </w:r>
            <w:r>
              <w:rPr>
                <w:rFonts w:cs="Arial"/>
              </w:rPr>
              <w:t xml:space="preserve"> The LG Act uses the term </w:t>
            </w:r>
            <w:r w:rsidRPr="0098673A">
              <w:rPr>
                <w:rFonts w:cs="Arial"/>
              </w:rPr>
              <w:t>‘voters’.</w:t>
            </w:r>
          </w:p>
        </w:tc>
        <w:tc>
          <w:tcPr>
            <w:tcW w:w="2444" w:type="dxa"/>
          </w:tcPr>
          <w:p w14:paraId="510E2812" w14:textId="5F9EECC6" w:rsidR="00A01560" w:rsidRDefault="00A01560" w:rsidP="005F615E">
            <w:pPr>
              <w:jc w:val="right"/>
              <w:rPr>
                <w:rFonts w:cs="Arial"/>
              </w:rPr>
            </w:pPr>
            <w:r>
              <w:rPr>
                <w:rFonts w:cs="Arial"/>
              </w:rPr>
              <w:t>In this report, the term ‘voter’ includes electors.</w:t>
            </w:r>
          </w:p>
        </w:tc>
      </w:tr>
      <w:tr w:rsidR="00A01560" w14:paraId="3F491890" w14:textId="77777777" w:rsidTr="00277990">
        <w:tc>
          <w:tcPr>
            <w:tcW w:w="2805" w:type="dxa"/>
          </w:tcPr>
          <w:p w14:paraId="705750FB" w14:textId="72401776" w:rsidR="00A01560" w:rsidRDefault="00A01560" w:rsidP="00A01560">
            <w:pPr>
              <w:rPr>
                <w:rFonts w:cs="Arial"/>
              </w:rPr>
            </w:pPr>
            <w:r w:rsidRPr="0098673A">
              <w:rPr>
                <w:i/>
                <w:iCs/>
              </w:rPr>
              <w:t xml:space="preserve">Electoral Act 2002 </w:t>
            </w:r>
            <w:r w:rsidRPr="0098673A">
              <w:t>(Vic)</w:t>
            </w:r>
          </w:p>
        </w:tc>
        <w:tc>
          <w:tcPr>
            <w:tcW w:w="3925" w:type="dxa"/>
          </w:tcPr>
          <w:p w14:paraId="60CA9E40" w14:textId="1FD11131" w:rsidR="00A01560" w:rsidRPr="0098673A" w:rsidRDefault="00A01560" w:rsidP="00A01560">
            <w:pPr>
              <w:rPr>
                <w:rFonts w:cs="Arial"/>
              </w:rPr>
            </w:pPr>
            <w:r>
              <w:rPr>
                <w:rFonts w:cs="Arial"/>
              </w:rPr>
              <w:t>S</w:t>
            </w:r>
            <w:r w:rsidRPr="00ED5E83">
              <w:rPr>
                <w:rFonts w:cs="Arial"/>
              </w:rPr>
              <w:t>ets out the rules for running state elections in Victoria, including how people vote</w:t>
            </w:r>
            <w:r>
              <w:rPr>
                <w:rFonts w:cs="Arial"/>
              </w:rPr>
              <w:t xml:space="preserve"> and</w:t>
            </w:r>
            <w:r w:rsidRPr="00ED5E83">
              <w:rPr>
                <w:rFonts w:cs="Arial"/>
              </w:rPr>
              <w:t xml:space="preserve"> how votes are counted</w:t>
            </w:r>
            <w:r>
              <w:rPr>
                <w:rFonts w:cs="Arial"/>
              </w:rPr>
              <w:t>.</w:t>
            </w:r>
          </w:p>
        </w:tc>
        <w:tc>
          <w:tcPr>
            <w:tcW w:w="2444" w:type="dxa"/>
          </w:tcPr>
          <w:p w14:paraId="5825DAD6" w14:textId="328D3A13" w:rsidR="00A01560" w:rsidRDefault="00A01560" w:rsidP="005F615E">
            <w:pPr>
              <w:jc w:val="right"/>
              <w:rPr>
                <w:rFonts w:cs="Arial"/>
              </w:rPr>
            </w:pPr>
            <w:r w:rsidRPr="0098673A">
              <w:rPr>
                <w:rFonts w:cs="Arial"/>
              </w:rPr>
              <w:t>Electoral Act</w:t>
            </w:r>
          </w:p>
        </w:tc>
      </w:tr>
      <w:tr w:rsidR="006575B2" w14:paraId="1109305A" w14:textId="77777777" w:rsidTr="00277990">
        <w:tc>
          <w:tcPr>
            <w:tcW w:w="2805" w:type="dxa"/>
          </w:tcPr>
          <w:p w14:paraId="36C7DB47" w14:textId="5863E323" w:rsidR="006575B2" w:rsidRPr="00A01560" w:rsidRDefault="006575B2" w:rsidP="006575B2">
            <w:r w:rsidRPr="0098673A">
              <w:rPr>
                <w:rFonts w:cs="Arial"/>
              </w:rPr>
              <w:t>Electoral Commissioner</w:t>
            </w:r>
          </w:p>
        </w:tc>
        <w:tc>
          <w:tcPr>
            <w:tcW w:w="3925" w:type="dxa"/>
          </w:tcPr>
          <w:p w14:paraId="2C340597" w14:textId="0B0D93AE" w:rsidR="006575B2" w:rsidRDefault="006575B2" w:rsidP="006575B2">
            <w:pPr>
              <w:rPr>
                <w:rFonts w:cs="Arial"/>
              </w:rPr>
            </w:pPr>
            <w:r w:rsidRPr="0098673A">
              <w:rPr>
                <w:rFonts w:cs="Arial"/>
              </w:rPr>
              <w:t>The statutory officer appointed by the Governor</w:t>
            </w:r>
            <w:r>
              <w:rPr>
                <w:rFonts w:cs="Arial"/>
              </w:rPr>
              <w:t xml:space="preserve"> </w:t>
            </w:r>
            <w:r w:rsidRPr="0098673A">
              <w:rPr>
                <w:rFonts w:cs="Arial"/>
              </w:rPr>
              <w:t>in</w:t>
            </w:r>
            <w:r>
              <w:rPr>
                <w:rFonts w:cs="Arial"/>
              </w:rPr>
              <w:t xml:space="preserve"> </w:t>
            </w:r>
            <w:r w:rsidRPr="0098673A">
              <w:rPr>
                <w:rFonts w:cs="Arial"/>
              </w:rPr>
              <w:t xml:space="preserve">Council to be responsible for conducting </w:t>
            </w:r>
            <w:r w:rsidRPr="0098673A">
              <w:rPr>
                <w:rFonts w:cs="Arial"/>
              </w:rPr>
              <w:lastRenderedPageBreak/>
              <w:t>parliamentary and statutory elections.</w:t>
            </w:r>
          </w:p>
        </w:tc>
        <w:tc>
          <w:tcPr>
            <w:tcW w:w="2444" w:type="dxa"/>
          </w:tcPr>
          <w:p w14:paraId="62C740AE" w14:textId="22E72526" w:rsidR="006575B2" w:rsidRPr="0098673A" w:rsidRDefault="006575B2" w:rsidP="005F615E">
            <w:pPr>
              <w:jc w:val="right"/>
              <w:rPr>
                <w:rFonts w:cs="Arial"/>
              </w:rPr>
            </w:pPr>
            <w:r>
              <w:rPr>
                <w:rFonts w:cs="Arial"/>
              </w:rPr>
              <w:lastRenderedPageBreak/>
              <w:t>–</w:t>
            </w:r>
          </w:p>
        </w:tc>
      </w:tr>
      <w:tr w:rsidR="006575B2" w14:paraId="16C99B17" w14:textId="77777777" w:rsidTr="00277990">
        <w:tc>
          <w:tcPr>
            <w:tcW w:w="2805" w:type="dxa"/>
          </w:tcPr>
          <w:p w14:paraId="3DB7558C" w14:textId="1888D95B" w:rsidR="006575B2" w:rsidRPr="0098673A" w:rsidRDefault="006575B2" w:rsidP="006575B2">
            <w:pPr>
              <w:rPr>
                <w:i/>
                <w:iCs/>
              </w:rPr>
            </w:pPr>
            <w:r w:rsidRPr="0098673A">
              <w:rPr>
                <w:rFonts w:cs="Arial"/>
              </w:rPr>
              <w:t>Electoral Matters Committee</w:t>
            </w:r>
          </w:p>
        </w:tc>
        <w:tc>
          <w:tcPr>
            <w:tcW w:w="3925" w:type="dxa"/>
          </w:tcPr>
          <w:p w14:paraId="3D59B5EC" w14:textId="55073486" w:rsidR="006575B2" w:rsidRDefault="006575B2" w:rsidP="006575B2">
            <w:pPr>
              <w:rPr>
                <w:rFonts w:cs="Arial"/>
              </w:rPr>
            </w:pPr>
            <w:r>
              <w:rPr>
                <w:rFonts w:cs="Arial"/>
              </w:rPr>
              <w:t>A committee of the Victorian Parliament that undertakes inquiries related to Victorian elections. These may examine how elections are conducted or the laws governing elections.</w:t>
            </w:r>
          </w:p>
        </w:tc>
        <w:tc>
          <w:tcPr>
            <w:tcW w:w="2444" w:type="dxa"/>
          </w:tcPr>
          <w:p w14:paraId="35A50550" w14:textId="1076E8ED" w:rsidR="006575B2" w:rsidRPr="0098673A" w:rsidRDefault="006575B2" w:rsidP="005F615E">
            <w:pPr>
              <w:jc w:val="right"/>
              <w:rPr>
                <w:rFonts w:cs="Arial"/>
              </w:rPr>
            </w:pPr>
            <w:r w:rsidRPr="0098673A">
              <w:rPr>
                <w:rFonts w:cs="Arial"/>
              </w:rPr>
              <w:t>EMC</w:t>
            </w:r>
          </w:p>
        </w:tc>
      </w:tr>
      <w:tr w:rsidR="006575B2" w14:paraId="4252BAA8" w14:textId="77777777" w:rsidTr="00277990">
        <w:tc>
          <w:tcPr>
            <w:tcW w:w="2805" w:type="dxa"/>
          </w:tcPr>
          <w:p w14:paraId="08747731" w14:textId="3CD28352" w:rsidR="006575B2" w:rsidRPr="0098673A" w:rsidRDefault="006575B2" w:rsidP="006575B2">
            <w:pPr>
              <w:rPr>
                <w:i/>
                <w:iCs/>
              </w:rPr>
            </w:pPr>
            <w:r w:rsidRPr="0098673A">
              <w:t>Electoral Regulation Research Network</w:t>
            </w:r>
          </w:p>
        </w:tc>
        <w:tc>
          <w:tcPr>
            <w:tcW w:w="3925" w:type="dxa"/>
          </w:tcPr>
          <w:p w14:paraId="770D58DB" w14:textId="7304B59B" w:rsidR="006575B2" w:rsidRDefault="006575B2" w:rsidP="006575B2">
            <w:pPr>
              <w:rPr>
                <w:rFonts w:cs="Arial"/>
              </w:rPr>
            </w:pPr>
            <w:r>
              <w:rPr>
                <w:rFonts w:cs="Arial"/>
              </w:rPr>
              <w:t>A</w:t>
            </w:r>
            <w:r w:rsidRPr="00E05743">
              <w:rPr>
                <w:rFonts w:cs="Arial"/>
              </w:rPr>
              <w:t xml:space="preserve"> network </w:t>
            </w:r>
            <w:r>
              <w:rPr>
                <w:rFonts w:cs="Arial"/>
              </w:rPr>
              <w:t>of</w:t>
            </w:r>
            <w:r w:rsidRPr="00E05743">
              <w:rPr>
                <w:rFonts w:cs="Arial"/>
              </w:rPr>
              <w:t xml:space="preserve"> academics, electoral commissions, and other parties </w:t>
            </w:r>
            <w:r>
              <w:rPr>
                <w:rFonts w:cs="Arial"/>
              </w:rPr>
              <w:t>that</w:t>
            </w:r>
            <w:r w:rsidRPr="00E05743">
              <w:rPr>
                <w:rFonts w:cs="Arial"/>
              </w:rPr>
              <w:t xml:space="preserve"> </w:t>
            </w:r>
            <w:r>
              <w:rPr>
                <w:rFonts w:cs="Arial"/>
              </w:rPr>
              <w:t>discusses</w:t>
            </w:r>
            <w:r w:rsidRPr="00E05743">
              <w:rPr>
                <w:rFonts w:cs="Arial"/>
              </w:rPr>
              <w:t xml:space="preserve"> </w:t>
            </w:r>
            <w:r>
              <w:rPr>
                <w:rFonts w:cs="Arial"/>
              </w:rPr>
              <w:t>electoral research.</w:t>
            </w:r>
          </w:p>
        </w:tc>
        <w:tc>
          <w:tcPr>
            <w:tcW w:w="2444" w:type="dxa"/>
          </w:tcPr>
          <w:p w14:paraId="5616C364" w14:textId="16B7ECD4" w:rsidR="006575B2" w:rsidRPr="0098673A" w:rsidRDefault="006575B2" w:rsidP="005F615E">
            <w:pPr>
              <w:jc w:val="right"/>
              <w:rPr>
                <w:rFonts w:cs="Arial"/>
              </w:rPr>
            </w:pPr>
            <w:r w:rsidRPr="0098673A">
              <w:rPr>
                <w:rFonts w:cs="Arial"/>
              </w:rPr>
              <w:t>ERRN</w:t>
            </w:r>
          </w:p>
        </w:tc>
      </w:tr>
      <w:tr w:rsidR="006575B2" w14:paraId="1451F469" w14:textId="77777777" w:rsidTr="00277990">
        <w:tc>
          <w:tcPr>
            <w:tcW w:w="2805" w:type="dxa"/>
          </w:tcPr>
          <w:p w14:paraId="757A4A17" w14:textId="29053BB0" w:rsidR="006575B2" w:rsidRPr="0098673A" w:rsidRDefault="006575B2" w:rsidP="006575B2">
            <w:pPr>
              <w:rPr>
                <w:i/>
                <w:iCs/>
              </w:rPr>
            </w:pPr>
            <w:r>
              <w:t>E</w:t>
            </w:r>
            <w:r w:rsidRPr="0098673A">
              <w:t>lectoral representation advisory panel</w:t>
            </w:r>
          </w:p>
        </w:tc>
        <w:tc>
          <w:tcPr>
            <w:tcW w:w="3925" w:type="dxa"/>
          </w:tcPr>
          <w:p w14:paraId="6F794EDC" w14:textId="48CF8B08" w:rsidR="006575B2" w:rsidRDefault="006575B2" w:rsidP="006575B2">
            <w:pPr>
              <w:rPr>
                <w:rFonts w:cs="Arial"/>
              </w:rPr>
            </w:pPr>
            <w:r>
              <w:rPr>
                <w:rFonts w:cs="Arial"/>
              </w:rPr>
              <w:t>A</w:t>
            </w:r>
            <w:r w:rsidRPr="0041553C">
              <w:rPr>
                <w:rFonts w:cs="Arial"/>
              </w:rPr>
              <w:t xml:space="preserve">n independent body </w:t>
            </w:r>
            <w:r>
              <w:rPr>
                <w:rFonts w:cs="Arial"/>
              </w:rPr>
              <w:t>that</w:t>
            </w:r>
            <w:r w:rsidRPr="0041553C">
              <w:rPr>
                <w:rFonts w:cs="Arial"/>
              </w:rPr>
              <w:t xml:space="preserve"> review</w:t>
            </w:r>
            <w:r>
              <w:rPr>
                <w:rFonts w:cs="Arial"/>
              </w:rPr>
              <w:t>s</w:t>
            </w:r>
            <w:r w:rsidRPr="0041553C">
              <w:rPr>
                <w:rFonts w:cs="Arial"/>
              </w:rPr>
              <w:t xml:space="preserve"> and advise</w:t>
            </w:r>
            <w:r>
              <w:rPr>
                <w:rFonts w:cs="Arial"/>
              </w:rPr>
              <w:t>s</w:t>
            </w:r>
            <w:r w:rsidRPr="0041553C">
              <w:rPr>
                <w:rFonts w:cs="Arial"/>
              </w:rPr>
              <w:t xml:space="preserve"> the Minister for Local Government on the electoral structures of </w:t>
            </w:r>
            <w:r>
              <w:rPr>
                <w:rFonts w:cs="Arial"/>
              </w:rPr>
              <w:t xml:space="preserve">Victorian </w:t>
            </w:r>
            <w:r w:rsidRPr="0041553C">
              <w:rPr>
                <w:rFonts w:cs="Arial"/>
              </w:rPr>
              <w:t>local councils</w:t>
            </w:r>
            <w:r>
              <w:rPr>
                <w:rFonts w:cs="Arial"/>
              </w:rPr>
              <w:t>.</w:t>
            </w:r>
          </w:p>
        </w:tc>
        <w:tc>
          <w:tcPr>
            <w:tcW w:w="2444" w:type="dxa"/>
          </w:tcPr>
          <w:p w14:paraId="1BD34D87" w14:textId="5D157F4E" w:rsidR="006575B2" w:rsidRPr="0098673A" w:rsidRDefault="006575B2" w:rsidP="005F615E">
            <w:pPr>
              <w:jc w:val="right"/>
              <w:rPr>
                <w:rFonts w:cs="Arial"/>
              </w:rPr>
            </w:pPr>
            <w:r w:rsidRPr="3D89174E">
              <w:rPr>
                <w:rFonts w:cs="Arial"/>
              </w:rPr>
              <w:t>–</w:t>
            </w:r>
          </w:p>
        </w:tc>
      </w:tr>
      <w:tr w:rsidR="006575B2" w14:paraId="3768CEFB" w14:textId="77777777" w:rsidTr="00277990">
        <w:tc>
          <w:tcPr>
            <w:tcW w:w="2805" w:type="dxa"/>
          </w:tcPr>
          <w:p w14:paraId="4A8988BF" w14:textId="1CC1C587" w:rsidR="006575B2" w:rsidRPr="0098673A" w:rsidRDefault="006575B2" w:rsidP="006575B2">
            <w:pPr>
              <w:rPr>
                <w:i/>
                <w:iCs/>
              </w:rPr>
            </w:pPr>
            <w:r>
              <w:rPr>
                <w:rFonts w:cs="Arial"/>
              </w:rPr>
              <w:t>E</w:t>
            </w:r>
            <w:r w:rsidRPr="0098673A">
              <w:rPr>
                <w:rFonts w:cs="Arial"/>
              </w:rPr>
              <w:t>lectoral roll</w:t>
            </w:r>
          </w:p>
        </w:tc>
        <w:tc>
          <w:tcPr>
            <w:tcW w:w="3925" w:type="dxa"/>
          </w:tcPr>
          <w:p w14:paraId="194FEB1E" w14:textId="50C39EFD" w:rsidR="006575B2" w:rsidRDefault="006575B2" w:rsidP="006575B2">
            <w:pPr>
              <w:rPr>
                <w:rFonts w:cs="Arial"/>
              </w:rPr>
            </w:pPr>
            <w:r w:rsidRPr="0098673A">
              <w:rPr>
                <w:rFonts w:cs="Arial"/>
              </w:rPr>
              <w:t>A list of names of people entitled to vote in an election under relevant legislation.</w:t>
            </w:r>
          </w:p>
        </w:tc>
        <w:tc>
          <w:tcPr>
            <w:tcW w:w="2444" w:type="dxa"/>
          </w:tcPr>
          <w:p w14:paraId="29FBAEAC" w14:textId="7BB72CAB" w:rsidR="006575B2" w:rsidRPr="0098673A" w:rsidRDefault="006575B2" w:rsidP="005F615E">
            <w:pPr>
              <w:jc w:val="right"/>
              <w:rPr>
                <w:rFonts w:cs="Arial"/>
              </w:rPr>
            </w:pPr>
            <w:r>
              <w:rPr>
                <w:rFonts w:cs="Arial"/>
              </w:rPr>
              <w:t>–</w:t>
            </w:r>
          </w:p>
        </w:tc>
      </w:tr>
      <w:tr w:rsidR="006575B2" w14:paraId="782D2CBF" w14:textId="77777777" w:rsidTr="00277990">
        <w:tc>
          <w:tcPr>
            <w:tcW w:w="2805" w:type="dxa"/>
          </w:tcPr>
          <w:p w14:paraId="3D743B4C" w14:textId="3D399761" w:rsidR="006575B2" w:rsidRPr="0098673A" w:rsidRDefault="006575B2" w:rsidP="006575B2">
            <w:pPr>
              <w:rPr>
                <w:i/>
                <w:iCs/>
              </w:rPr>
            </w:pPr>
            <w:r>
              <w:t>E</w:t>
            </w:r>
            <w:r w:rsidRPr="003248C2">
              <w:t>lectorate</w:t>
            </w:r>
          </w:p>
        </w:tc>
        <w:tc>
          <w:tcPr>
            <w:tcW w:w="3925" w:type="dxa"/>
          </w:tcPr>
          <w:p w14:paraId="2F13B704" w14:textId="6571366F" w:rsidR="006575B2" w:rsidRDefault="006575B2" w:rsidP="006575B2">
            <w:pPr>
              <w:rPr>
                <w:rFonts w:cs="Arial"/>
              </w:rPr>
            </w:pPr>
            <w:r>
              <w:rPr>
                <w:rFonts w:cs="Arial"/>
              </w:rPr>
              <w:t>A</w:t>
            </w:r>
            <w:r w:rsidRPr="005839B6">
              <w:rPr>
                <w:rFonts w:cs="Arial"/>
              </w:rPr>
              <w:t xml:space="preserve"> geographical area </w:t>
            </w:r>
            <w:r>
              <w:rPr>
                <w:rFonts w:cs="Arial"/>
              </w:rPr>
              <w:t>r</w:t>
            </w:r>
            <w:r w:rsidRPr="005839B6">
              <w:rPr>
                <w:rFonts w:cs="Arial"/>
              </w:rPr>
              <w:t xml:space="preserve">epresented by a </w:t>
            </w:r>
            <w:r>
              <w:rPr>
                <w:rFonts w:cs="Arial"/>
              </w:rPr>
              <w:t xml:space="preserve">councillor or </w:t>
            </w:r>
            <w:r w:rsidRPr="005839B6">
              <w:rPr>
                <w:rFonts w:cs="Arial"/>
              </w:rPr>
              <w:t>member of parliament</w:t>
            </w:r>
            <w:r>
              <w:rPr>
                <w:rFonts w:cs="Arial"/>
              </w:rPr>
              <w:t>.</w:t>
            </w:r>
          </w:p>
        </w:tc>
        <w:tc>
          <w:tcPr>
            <w:tcW w:w="2444" w:type="dxa"/>
          </w:tcPr>
          <w:p w14:paraId="2260D737" w14:textId="43422421" w:rsidR="006575B2" w:rsidRPr="0098673A" w:rsidRDefault="006575B2" w:rsidP="005F615E">
            <w:pPr>
              <w:jc w:val="right"/>
              <w:rPr>
                <w:rFonts w:cs="Arial"/>
              </w:rPr>
            </w:pPr>
            <w:r>
              <w:rPr>
                <w:rFonts w:cs="Arial"/>
              </w:rPr>
              <w:t>–</w:t>
            </w:r>
          </w:p>
        </w:tc>
      </w:tr>
      <w:tr w:rsidR="006575B2" w14:paraId="42658A23" w14:textId="77777777" w:rsidTr="00277990">
        <w:tc>
          <w:tcPr>
            <w:tcW w:w="2805" w:type="dxa"/>
          </w:tcPr>
          <w:p w14:paraId="35526F04" w14:textId="5B70DDBA" w:rsidR="006575B2" w:rsidRPr="0098673A" w:rsidRDefault="006575B2" w:rsidP="006575B2">
            <w:pPr>
              <w:rPr>
                <w:i/>
                <w:iCs/>
              </w:rPr>
            </w:pPr>
            <w:r>
              <w:t>Electronic roll mark-off</w:t>
            </w:r>
          </w:p>
        </w:tc>
        <w:tc>
          <w:tcPr>
            <w:tcW w:w="3925" w:type="dxa"/>
          </w:tcPr>
          <w:p w14:paraId="3679C817" w14:textId="13F71D50" w:rsidR="006575B2" w:rsidRDefault="006575B2" w:rsidP="006575B2">
            <w:pPr>
              <w:rPr>
                <w:rFonts w:cs="Arial"/>
              </w:rPr>
            </w:pPr>
            <w:r>
              <w:rPr>
                <w:rFonts w:cs="Arial"/>
              </w:rPr>
              <w:t>Allows voters to be marked off the roll electronically rather than on paper at a voting centre.</w:t>
            </w:r>
          </w:p>
        </w:tc>
        <w:tc>
          <w:tcPr>
            <w:tcW w:w="2444" w:type="dxa"/>
          </w:tcPr>
          <w:p w14:paraId="78FDF9D0" w14:textId="0A2C3964" w:rsidR="006575B2" w:rsidRPr="0098673A" w:rsidRDefault="006575B2" w:rsidP="005F615E">
            <w:pPr>
              <w:jc w:val="right"/>
              <w:rPr>
                <w:rFonts w:cs="Arial"/>
              </w:rPr>
            </w:pPr>
            <w:r>
              <w:rPr>
                <w:rFonts w:cs="Arial"/>
              </w:rPr>
              <w:t>–</w:t>
            </w:r>
          </w:p>
        </w:tc>
      </w:tr>
      <w:tr w:rsidR="00B86DBA" w14:paraId="5D799ADC" w14:textId="77777777" w:rsidTr="00277990">
        <w:tc>
          <w:tcPr>
            <w:tcW w:w="2805" w:type="dxa"/>
          </w:tcPr>
          <w:p w14:paraId="4509A97B" w14:textId="30065EBC" w:rsidR="00B86DBA" w:rsidRPr="006575B2" w:rsidRDefault="00B86DBA" w:rsidP="00B86DBA">
            <w:r w:rsidRPr="0098673A">
              <w:t>Employee Assistance Program</w:t>
            </w:r>
          </w:p>
        </w:tc>
        <w:tc>
          <w:tcPr>
            <w:tcW w:w="3925" w:type="dxa"/>
          </w:tcPr>
          <w:p w14:paraId="1EB7A416" w14:textId="7F6D2A1C" w:rsidR="00B86DBA" w:rsidRDefault="00B86DBA" w:rsidP="00B86DBA">
            <w:pPr>
              <w:rPr>
                <w:rFonts w:cs="Arial"/>
              </w:rPr>
            </w:pPr>
            <w:r>
              <w:t>An</w:t>
            </w:r>
            <w:r w:rsidRPr="00507E87">
              <w:t xml:space="preserve"> employer-funded service providing short-term counselling and support to employees</w:t>
            </w:r>
            <w:r>
              <w:t>.</w:t>
            </w:r>
          </w:p>
        </w:tc>
        <w:tc>
          <w:tcPr>
            <w:tcW w:w="2444" w:type="dxa"/>
          </w:tcPr>
          <w:p w14:paraId="061E8FA7" w14:textId="19F56FE2" w:rsidR="00B86DBA" w:rsidRPr="0098673A" w:rsidRDefault="00B86DBA" w:rsidP="005F615E">
            <w:pPr>
              <w:jc w:val="right"/>
              <w:rPr>
                <w:rFonts w:cs="Arial"/>
              </w:rPr>
            </w:pPr>
            <w:r w:rsidRPr="0098673A">
              <w:rPr>
                <w:rFonts w:cs="Arial"/>
              </w:rPr>
              <w:t>EAP</w:t>
            </w:r>
          </w:p>
        </w:tc>
      </w:tr>
      <w:tr w:rsidR="00B86DBA" w14:paraId="05E8FB35" w14:textId="77777777" w:rsidTr="00277990">
        <w:tc>
          <w:tcPr>
            <w:tcW w:w="2805" w:type="dxa"/>
          </w:tcPr>
          <w:p w14:paraId="432746DF" w14:textId="77D1E061" w:rsidR="00B86DBA" w:rsidRPr="0098673A" w:rsidRDefault="00B86DBA" w:rsidP="00B86DBA">
            <w:pPr>
              <w:rPr>
                <w:i/>
                <w:iCs/>
              </w:rPr>
            </w:pPr>
            <w:r>
              <w:rPr>
                <w:rFonts w:cs="Arial"/>
              </w:rPr>
              <w:t>E</w:t>
            </w:r>
            <w:r w:rsidRPr="0098673A">
              <w:rPr>
                <w:rFonts w:cs="Arial"/>
              </w:rPr>
              <w:t>nrolment</w:t>
            </w:r>
          </w:p>
        </w:tc>
        <w:tc>
          <w:tcPr>
            <w:tcW w:w="3925" w:type="dxa"/>
          </w:tcPr>
          <w:p w14:paraId="54D6A716" w14:textId="4999DAAE" w:rsidR="00B86DBA" w:rsidRDefault="00B86DBA" w:rsidP="00B86DBA">
            <w:pPr>
              <w:rPr>
                <w:rFonts w:cs="Arial"/>
              </w:rPr>
            </w:pPr>
            <w:r w:rsidRPr="0098673A">
              <w:rPr>
                <w:rFonts w:cs="Arial"/>
              </w:rPr>
              <w:t>When a person’s name and address is added to the register of electors.</w:t>
            </w:r>
          </w:p>
        </w:tc>
        <w:tc>
          <w:tcPr>
            <w:tcW w:w="2444" w:type="dxa"/>
          </w:tcPr>
          <w:p w14:paraId="49D4DB2C" w14:textId="2E671F5A" w:rsidR="00B86DBA" w:rsidRPr="0098673A" w:rsidRDefault="00B86DBA" w:rsidP="005F615E">
            <w:pPr>
              <w:jc w:val="right"/>
              <w:rPr>
                <w:rFonts w:cs="Arial"/>
              </w:rPr>
            </w:pPr>
            <w:r>
              <w:rPr>
                <w:rFonts w:cs="Arial"/>
              </w:rPr>
              <w:t>–</w:t>
            </w:r>
          </w:p>
        </w:tc>
      </w:tr>
      <w:tr w:rsidR="00B86DBA" w14:paraId="778302AE" w14:textId="77777777" w:rsidTr="00277990">
        <w:tc>
          <w:tcPr>
            <w:tcW w:w="2805" w:type="dxa"/>
          </w:tcPr>
          <w:p w14:paraId="0DA3C75D" w14:textId="452A86E1" w:rsidR="00B86DBA" w:rsidRPr="0098673A" w:rsidRDefault="00B86DBA" w:rsidP="00B86DBA">
            <w:pPr>
              <w:rPr>
                <w:i/>
                <w:iCs/>
              </w:rPr>
            </w:pPr>
            <w:r>
              <w:rPr>
                <w:rFonts w:cs="Arial"/>
              </w:rPr>
              <w:t>E</w:t>
            </w:r>
            <w:r w:rsidRPr="0098673A">
              <w:rPr>
                <w:rFonts w:cs="Arial"/>
              </w:rPr>
              <w:t>nrolment information</w:t>
            </w:r>
          </w:p>
        </w:tc>
        <w:tc>
          <w:tcPr>
            <w:tcW w:w="3925" w:type="dxa"/>
          </w:tcPr>
          <w:p w14:paraId="5F23F23B" w14:textId="0B852EA6" w:rsidR="00B86DBA" w:rsidRDefault="00B86DBA" w:rsidP="00B86DBA">
            <w:pPr>
              <w:rPr>
                <w:rFonts w:cs="Arial"/>
              </w:rPr>
            </w:pPr>
            <w:r w:rsidRPr="0098673A">
              <w:rPr>
                <w:rFonts w:cs="Arial"/>
              </w:rPr>
              <w:t>The information we hold about</w:t>
            </w:r>
            <w:r>
              <w:rPr>
                <w:rFonts w:cs="Arial"/>
              </w:rPr>
              <w:t xml:space="preserve"> voters</w:t>
            </w:r>
            <w:r w:rsidRPr="0098673A">
              <w:rPr>
                <w:rFonts w:cs="Arial"/>
              </w:rPr>
              <w:t>.</w:t>
            </w:r>
          </w:p>
        </w:tc>
        <w:tc>
          <w:tcPr>
            <w:tcW w:w="2444" w:type="dxa"/>
          </w:tcPr>
          <w:p w14:paraId="0110AB29" w14:textId="0F5B3FAB" w:rsidR="00B86DBA" w:rsidRPr="0098673A" w:rsidRDefault="00B86DBA" w:rsidP="005F615E">
            <w:pPr>
              <w:jc w:val="right"/>
              <w:rPr>
                <w:rFonts w:cs="Arial"/>
              </w:rPr>
            </w:pPr>
            <w:r>
              <w:rPr>
                <w:rFonts w:cs="Arial"/>
              </w:rPr>
              <w:t>–</w:t>
            </w:r>
          </w:p>
        </w:tc>
      </w:tr>
      <w:tr w:rsidR="00B86DBA" w14:paraId="1B4F2275" w14:textId="77777777" w:rsidTr="00277990">
        <w:tc>
          <w:tcPr>
            <w:tcW w:w="2805" w:type="dxa"/>
          </w:tcPr>
          <w:p w14:paraId="14AB81E7" w14:textId="3AA640CA" w:rsidR="00B86DBA" w:rsidRPr="0098673A" w:rsidRDefault="00B86DBA" w:rsidP="00B86DBA">
            <w:pPr>
              <w:rPr>
                <w:i/>
                <w:iCs/>
              </w:rPr>
            </w:pPr>
            <w:r w:rsidRPr="005E411C">
              <w:rPr>
                <w:rFonts w:cs="Arial"/>
              </w:rPr>
              <w:t>Enterprise Architecture Board</w:t>
            </w:r>
          </w:p>
        </w:tc>
        <w:tc>
          <w:tcPr>
            <w:tcW w:w="3925" w:type="dxa"/>
          </w:tcPr>
          <w:p w14:paraId="12A32C26" w14:textId="17104BAB" w:rsidR="00B86DBA" w:rsidRDefault="00B86DBA" w:rsidP="00B86DBA">
            <w:pPr>
              <w:rPr>
                <w:rFonts w:cs="Arial"/>
              </w:rPr>
            </w:pPr>
            <w:r>
              <w:rPr>
                <w:rFonts w:cs="Arial"/>
              </w:rPr>
              <w:t xml:space="preserve">Focuses on </w:t>
            </w:r>
            <w:r w:rsidRPr="005E411C">
              <w:rPr>
                <w:rFonts w:cs="Arial"/>
              </w:rPr>
              <w:t>creat</w:t>
            </w:r>
            <w:r>
              <w:rPr>
                <w:rFonts w:cs="Arial"/>
              </w:rPr>
              <w:t>ing</w:t>
            </w:r>
            <w:r w:rsidRPr="005E411C">
              <w:rPr>
                <w:rFonts w:cs="Arial"/>
              </w:rPr>
              <w:t xml:space="preserve"> a resilient IT environment that can adapt to new technologies and business changes</w:t>
            </w:r>
            <w:r>
              <w:rPr>
                <w:rFonts w:cs="Arial"/>
              </w:rPr>
              <w:t>.</w:t>
            </w:r>
          </w:p>
        </w:tc>
        <w:tc>
          <w:tcPr>
            <w:tcW w:w="2444" w:type="dxa"/>
          </w:tcPr>
          <w:p w14:paraId="18E16E3F" w14:textId="6733A121" w:rsidR="00B86DBA" w:rsidRPr="0098673A" w:rsidRDefault="00B86DBA" w:rsidP="005F615E">
            <w:pPr>
              <w:jc w:val="right"/>
              <w:rPr>
                <w:rFonts w:cs="Arial"/>
              </w:rPr>
            </w:pPr>
            <w:r>
              <w:rPr>
                <w:rFonts w:cs="Arial"/>
              </w:rPr>
              <w:t>EAB</w:t>
            </w:r>
          </w:p>
        </w:tc>
      </w:tr>
      <w:tr w:rsidR="00B86DBA" w14:paraId="3EACFDBB" w14:textId="77777777" w:rsidTr="00277990">
        <w:tc>
          <w:tcPr>
            <w:tcW w:w="2805" w:type="dxa"/>
          </w:tcPr>
          <w:p w14:paraId="3D7F1B7A" w14:textId="42B9702A" w:rsidR="00B86DBA" w:rsidRPr="0098673A" w:rsidRDefault="00B86DBA" w:rsidP="00B86DBA">
            <w:pPr>
              <w:rPr>
                <w:i/>
                <w:iCs/>
              </w:rPr>
            </w:pPr>
            <w:r w:rsidRPr="0098673A">
              <w:lastRenderedPageBreak/>
              <w:t xml:space="preserve">Event </w:t>
            </w:r>
            <w:r>
              <w:t>Strategy and</w:t>
            </w:r>
            <w:r w:rsidRPr="0098673A">
              <w:t xml:space="preserve"> </w:t>
            </w:r>
            <w:r>
              <w:t>D</w:t>
            </w:r>
            <w:r w:rsidRPr="0098673A">
              <w:t xml:space="preserve">elivery </w:t>
            </w:r>
            <w:r>
              <w:t>B</w:t>
            </w:r>
            <w:r w:rsidRPr="0098673A">
              <w:t>ranch</w:t>
            </w:r>
          </w:p>
        </w:tc>
        <w:tc>
          <w:tcPr>
            <w:tcW w:w="3925" w:type="dxa"/>
          </w:tcPr>
          <w:p w14:paraId="504DE2FF" w14:textId="5F10DACA" w:rsidR="00B86DBA" w:rsidRDefault="00B86DBA" w:rsidP="00B86DBA">
            <w:pPr>
              <w:rPr>
                <w:rFonts w:cs="Arial"/>
              </w:rPr>
            </w:pPr>
            <w:r>
              <w:rPr>
                <w:rFonts w:cs="Arial"/>
              </w:rPr>
              <w:t>The VEC branch that delivers electoral events.</w:t>
            </w:r>
          </w:p>
        </w:tc>
        <w:tc>
          <w:tcPr>
            <w:tcW w:w="2444" w:type="dxa"/>
          </w:tcPr>
          <w:p w14:paraId="570A3C02" w14:textId="24A667ED" w:rsidR="00B86DBA" w:rsidRPr="0098673A" w:rsidRDefault="00B86DBA" w:rsidP="005F615E">
            <w:pPr>
              <w:jc w:val="right"/>
              <w:rPr>
                <w:rFonts w:cs="Arial"/>
              </w:rPr>
            </w:pPr>
            <w:r w:rsidRPr="008B55D6">
              <w:t>ESD</w:t>
            </w:r>
            <w:r>
              <w:t xml:space="preserve"> Branch/Event Strategy and Delivery</w:t>
            </w:r>
          </w:p>
        </w:tc>
      </w:tr>
      <w:tr w:rsidR="00B86DBA" w14:paraId="7B6BC07F" w14:textId="77777777" w:rsidTr="00277990">
        <w:tc>
          <w:tcPr>
            <w:tcW w:w="2805" w:type="dxa"/>
          </w:tcPr>
          <w:p w14:paraId="4BB70883" w14:textId="1EEDC232" w:rsidR="00B86DBA" w:rsidRPr="0098673A" w:rsidRDefault="00B86DBA" w:rsidP="00B86DBA">
            <w:pPr>
              <w:rPr>
                <w:i/>
                <w:iCs/>
              </w:rPr>
            </w:pPr>
            <w:r>
              <w:t>Executive director, governance and enabling services</w:t>
            </w:r>
          </w:p>
        </w:tc>
        <w:tc>
          <w:tcPr>
            <w:tcW w:w="3925" w:type="dxa"/>
          </w:tcPr>
          <w:p w14:paraId="47CE56EA" w14:textId="223FBC80" w:rsidR="00B86DBA" w:rsidRDefault="00B86DBA" w:rsidP="00B86DBA">
            <w:pPr>
              <w:rPr>
                <w:rFonts w:cs="Arial"/>
              </w:rPr>
            </w:pPr>
            <w:r>
              <w:t>Part of the Office of the Electoral Commissioner, this role o</w:t>
            </w:r>
            <w:r w:rsidRPr="00D40821">
              <w:t>versee</w:t>
            </w:r>
            <w:r>
              <w:t>s</w:t>
            </w:r>
            <w:r w:rsidRPr="00D40821">
              <w:t xml:space="preserve"> and shape</w:t>
            </w:r>
            <w:r>
              <w:t>s</w:t>
            </w:r>
            <w:r w:rsidRPr="00D40821">
              <w:t xml:space="preserve"> corporate strategy, planning and governance</w:t>
            </w:r>
            <w:r>
              <w:t>.</w:t>
            </w:r>
          </w:p>
        </w:tc>
        <w:tc>
          <w:tcPr>
            <w:tcW w:w="2444" w:type="dxa"/>
          </w:tcPr>
          <w:p w14:paraId="51E93A3B" w14:textId="022F4728" w:rsidR="00B86DBA" w:rsidRPr="0098673A" w:rsidRDefault="00B86DBA" w:rsidP="005F615E">
            <w:pPr>
              <w:jc w:val="right"/>
              <w:rPr>
                <w:rFonts w:cs="Arial"/>
              </w:rPr>
            </w:pPr>
            <w:r>
              <w:rPr>
                <w:rFonts w:cs="Arial"/>
              </w:rPr>
              <w:t>–</w:t>
            </w:r>
          </w:p>
        </w:tc>
      </w:tr>
      <w:tr w:rsidR="00BE3EC6" w14:paraId="0D19387A" w14:textId="77777777" w:rsidTr="00277990">
        <w:tc>
          <w:tcPr>
            <w:tcW w:w="2805" w:type="dxa"/>
          </w:tcPr>
          <w:p w14:paraId="53AA0E07" w14:textId="19A3797A" w:rsidR="00BE3EC6" w:rsidRPr="0098673A" w:rsidRDefault="00BE3EC6" w:rsidP="00BE3EC6">
            <w:pPr>
              <w:rPr>
                <w:i/>
                <w:iCs/>
              </w:rPr>
            </w:pPr>
            <w:r w:rsidRPr="0098673A">
              <w:t>Executive Management Group</w:t>
            </w:r>
          </w:p>
        </w:tc>
        <w:tc>
          <w:tcPr>
            <w:tcW w:w="3925" w:type="dxa"/>
          </w:tcPr>
          <w:p w14:paraId="3DE9133C" w14:textId="2F780195" w:rsidR="00BE3EC6" w:rsidRDefault="00BE3EC6" w:rsidP="00BE3EC6">
            <w:pPr>
              <w:rPr>
                <w:rFonts w:cs="Arial"/>
              </w:rPr>
            </w:pPr>
            <w:r>
              <w:rPr>
                <w:rFonts w:cs="Arial"/>
              </w:rPr>
              <w:t xml:space="preserve">The group of 7 directors and the Office of the Electoral Commissioner that </w:t>
            </w:r>
            <w:r w:rsidRPr="0070634B">
              <w:t xml:space="preserve">sets our strategic direction and operational plans. </w:t>
            </w:r>
          </w:p>
        </w:tc>
        <w:tc>
          <w:tcPr>
            <w:tcW w:w="2444" w:type="dxa"/>
          </w:tcPr>
          <w:p w14:paraId="3193C5D5" w14:textId="29E176D0" w:rsidR="00BE3EC6" w:rsidRPr="0098673A" w:rsidRDefault="00BE3EC6" w:rsidP="005F615E">
            <w:pPr>
              <w:jc w:val="right"/>
              <w:rPr>
                <w:rFonts w:cs="Arial"/>
              </w:rPr>
            </w:pPr>
            <w:r w:rsidRPr="0098673A">
              <w:rPr>
                <w:rFonts w:cs="Arial"/>
              </w:rPr>
              <w:t>EMG</w:t>
            </w:r>
          </w:p>
        </w:tc>
      </w:tr>
      <w:tr w:rsidR="00BE3EC6" w14:paraId="47DD314F" w14:textId="77777777" w:rsidTr="00277990">
        <w:tc>
          <w:tcPr>
            <w:tcW w:w="2805" w:type="dxa"/>
          </w:tcPr>
          <w:p w14:paraId="5F463CEC" w14:textId="4997E08E" w:rsidR="00BE3EC6" w:rsidRPr="0098673A" w:rsidRDefault="00BE3EC6" w:rsidP="00BE3EC6">
            <w:pPr>
              <w:rPr>
                <w:i/>
                <w:iCs/>
              </w:rPr>
            </w:pPr>
            <w:r>
              <w:t>Federal election</w:t>
            </w:r>
          </w:p>
        </w:tc>
        <w:tc>
          <w:tcPr>
            <w:tcW w:w="3925" w:type="dxa"/>
          </w:tcPr>
          <w:p w14:paraId="249C2525" w14:textId="628E7D01" w:rsidR="00BE3EC6" w:rsidRDefault="00BE3EC6" w:rsidP="00BE3EC6">
            <w:pPr>
              <w:rPr>
                <w:rFonts w:cs="Arial"/>
              </w:rPr>
            </w:pPr>
            <w:r>
              <w:rPr>
                <w:rFonts w:cs="Arial"/>
              </w:rPr>
              <w:t>W</w:t>
            </w:r>
            <w:r w:rsidRPr="000236F7">
              <w:rPr>
                <w:rFonts w:cs="Arial"/>
              </w:rPr>
              <w:t>hen Australians vote for people to represent them in the Senate and House of Representatives in the Australian Parliament</w:t>
            </w:r>
            <w:r>
              <w:rPr>
                <w:rFonts w:cs="Arial"/>
              </w:rPr>
              <w:t>.</w:t>
            </w:r>
          </w:p>
        </w:tc>
        <w:tc>
          <w:tcPr>
            <w:tcW w:w="2444" w:type="dxa"/>
          </w:tcPr>
          <w:p w14:paraId="1549B624" w14:textId="0F5E6BE7" w:rsidR="00BE3EC6" w:rsidRPr="0098673A" w:rsidRDefault="00BE3EC6" w:rsidP="005F615E">
            <w:pPr>
              <w:jc w:val="right"/>
              <w:rPr>
                <w:rFonts w:cs="Arial"/>
              </w:rPr>
            </w:pPr>
            <w:r>
              <w:rPr>
                <w:rFonts w:cs="Arial"/>
              </w:rPr>
              <w:t>–</w:t>
            </w:r>
          </w:p>
        </w:tc>
      </w:tr>
      <w:tr w:rsidR="00BE3EC6" w14:paraId="56309F75" w14:textId="77777777" w:rsidTr="00277990">
        <w:tc>
          <w:tcPr>
            <w:tcW w:w="2805" w:type="dxa"/>
          </w:tcPr>
          <w:p w14:paraId="70FF9E2D" w14:textId="345E3CE8" w:rsidR="00BE3EC6" w:rsidRPr="0098673A" w:rsidRDefault="00BE3EC6" w:rsidP="00BE3EC6">
            <w:pPr>
              <w:rPr>
                <w:i/>
                <w:iCs/>
              </w:rPr>
            </w:pPr>
            <w:r>
              <w:t>Fee-for-service election</w:t>
            </w:r>
          </w:p>
        </w:tc>
        <w:tc>
          <w:tcPr>
            <w:tcW w:w="3925" w:type="dxa"/>
          </w:tcPr>
          <w:p w14:paraId="19641BCA" w14:textId="1E536EC5" w:rsidR="00BE3EC6" w:rsidRDefault="00BE3EC6" w:rsidP="00BE3EC6">
            <w:pPr>
              <w:rPr>
                <w:rFonts w:cs="Arial"/>
              </w:rPr>
            </w:pPr>
            <w:r>
              <w:rPr>
                <w:rFonts w:cs="Arial"/>
              </w:rPr>
              <w:t>An election we run for a committee, board, statutory body or other entity, which they pay us to conduct.</w:t>
            </w:r>
          </w:p>
        </w:tc>
        <w:tc>
          <w:tcPr>
            <w:tcW w:w="2444" w:type="dxa"/>
          </w:tcPr>
          <w:p w14:paraId="308AC191" w14:textId="01CD30EB" w:rsidR="00BE3EC6" w:rsidRPr="0098673A" w:rsidRDefault="00BE3EC6" w:rsidP="005F615E">
            <w:pPr>
              <w:jc w:val="right"/>
              <w:rPr>
                <w:rFonts w:cs="Arial"/>
              </w:rPr>
            </w:pPr>
            <w:r>
              <w:rPr>
                <w:rFonts w:cs="Arial"/>
              </w:rPr>
              <w:t>–</w:t>
            </w:r>
          </w:p>
        </w:tc>
      </w:tr>
      <w:tr w:rsidR="00BE3EC6" w14:paraId="0B8182B3" w14:textId="77777777" w:rsidTr="00277990">
        <w:tc>
          <w:tcPr>
            <w:tcW w:w="2805" w:type="dxa"/>
          </w:tcPr>
          <w:p w14:paraId="2A96978A" w14:textId="37DA6770" w:rsidR="00BE3EC6" w:rsidRPr="0098673A" w:rsidRDefault="00BE3EC6" w:rsidP="00BE3EC6">
            <w:pPr>
              <w:rPr>
                <w:i/>
                <w:iCs/>
              </w:rPr>
            </w:pPr>
            <w:r w:rsidRPr="0CAAFBA8">
              <w:rPr>
                <w:rStyle w:val="BodyCopyItalic"/>
              </w:rPr>
              <w:t xml:space="preserve">Financial Management Act 1994 </w:t>
            </w:r>
            <w:r w:rsidRPr="00F451E1">
              <w:rPr>
                <w:rStyle w:val="BodyCopyItalic"/>
              </w:rPr>
              <w:t>(Vic)</w:t>
            </w:r>
          </w:p>
        </w:tc>
        <w:tc>
          <w:tcPr>
            <w:tcW w:w="3925" w:type="dxa"/>
          </w:tcPr>
          <w:p w14:paraId="6E403FE7" w14:textId="50BEF2C7" w:rsidR="00BE3EC6" w:rsidRDefault="00BE3EC6" w:rsidP="00BE3EC6">
            <w:pPr>
              <w:rPr>
                <w:rFonts w:cs="Arial"/>
              </w:rPr>
            </w:pPr>
            <w:r>
              <w:rPr>
                <w:rFonts w:cs="Arial"/>
              </w:rPr>
              <w:t>S</w:t>
            </w:r>
            <w:r w:rsidRPr="00D94184">
              <w:rPr>
                <w:rFonts w:cs="Arial"/>
              </w:rPr>
              <w:t>ets out how we manage finances and financial reporting</w:t>
            </w:r>
            <w:r>
              <w:rPr>
                <w:rFonts w:cs="Arial"/>
              </w:rPr>
              <w:t>.</w:t>
            </w:r>
          </w:p>
        </w:tc>
        <w:tc>
          <w:tcPr>
            <w:tcW w:w="2444" w:type="dxa"/>
          </w:tcPr>
          <w:p w14:paraId="31E078A8" w14:textId="4874AAE3" w:rsidR="00BE3EC6" w:rsidRPr="0098673A" w:rsidRDefault="00BE3EC6" w:rsidP="005F615E">
            <w:pPr>
              <w:jc w:val="right"/>
              <w:rPr>
                <w:rFonts w:cs="Arial"/>
              </w:rPr>
            </w:pPr>
            <w:r w:rsidRPr="00B83855">
              <w:rPr>
                <w:rFonts w:cs="Arial"/>
              </w:rPr>
              <w:t>Financial Management Act</w:t>
            </w:r>
          </w:p>
        </w:tc>
      </w:tr>
      <w:tr w:rsidR="00BE3EC6" w14:paraId="2AE38A24" w14:textId="77777777" w:rsidTr="00277990">
        <w:tc>
          <w:tcPr>
            <w:tcW w:w="2805" w:type="dxa"/>
          </w:tcPr>
          <w:p w14:paraId="23368018" w14:textId="3ECCA433" w:rsidR="00BE3EC6" w:rsidRPr="0098673A" w:rsidRDefault="00BE3EC6" w:rsidP="00BE3EC6">
            <w:pPr>
              <w:rPr>
                <w:i/>
                <w:iCs/>
              </w:rPr>
            </w:pPr>
            <w:r w:rsidRPr="0098673A">
              <w:rPr>
                <w:rFonts w:cs="Arial"/>
              </w:rPr>
              <w:t>Financial Management Compliance Framework</w:t>
            </w:r>
          </w:p>
        </w:tc>
        <w:tc>
          <w:tcPr>
            <w:tcW w:w="3925" w:type="dxa"/>
          </w:tcPr>
          <w:p w14:paraId="7CDCE0CC" w14:textId="4BC41B48" w:rsidR="00BE3EC6" w:rsidRDefault="00BE3EC6" w:rsidP="00BE3EC6">
            <w:pPr>
              <w:rPr>
                <w:rFonts w:cs="Arial"/>
              </w:rPr>
            </w:pPr>
            <w:r>
              <w:rPr>
                <w:rFonts w:cs="Arial"/>
              </w:rPr>
              <w:t xml:space="preserve">A toolkit that </w:t>
            </w:r>
            <w:r w:rsidRPr="006959C0">
              <w:rPr>
                <w:rFonts w:cs="Arial"/>
              </w:rPr>
              <w:t>helps public sector agencies establish and maintain effective financial management</w:t>
            </w:r>
            <w:r>
              <w:rPr>
                <w:rFonts w:cs="Arial"/>
              </w:rPr>
              <w:t>.</w:t>
            </w:r>
          </w:p>
        </w:tc>
        <w:tc>
          <w:tcPr>
            <w:tcW w:w="2444" w:type="dxa"/>
          </w:tcPr>
          <w:p w14:paraId="40A8E846" w14:textId="3D57826E" w:rsidR="00BE3EC6" w:rsidRPr="0098673A" w:rsidRDefault="00BE3EC6" w:rsidP="005F615E">
            <w:pPr>
              <w:jc w:val="right"/>
              <w:rPr>
                <w:rFonts w:cs="Arial"/>
              </w:rPr>
            </w:pPr>
            <w:r w:rsidRPr="0098673A">
              <w:rPr>
                <w:rFonts w:cs="Arial"/>
              </w:rPr>
              <w:t>FMCF</w:t>
            </w:r>
          </w:p>
        </w:tc>
      </w:tr>
      <w:tr w:rsidR="00BE3EC6" w14:paraId="23A1C3FE" w14:textId="77777777" w:rsidTr="00277990">
        <w:tc>
          <w:tcPr>
            <w:tcW w:w="2805" w:type="dxa"/>
          </w:tcPr>
          <w:p w14:paraId="6F33BAD7" w14:textId="342E0CD4" w:rsidR="00BE3EC6" w:rsidRPr="0098673A" w:rsidRDefault="00BE3EC6" w:rsidP="00BE3EC6">
            <w:pPr>
              <w:rPr>
                <w:i/>
                <w:iCs/>
              </w:rPr>
            </w:pPr>
            <w:r>
              <w:t>F</w:t>
            </w:r>
            <w:r w:rsidRPr="003248C2">
              <w:t>irst preference vote</w:t>
            </w:r>
          </w:p>
        </w:tc>
        <w:tc>
          <w:tcPr>
            <w:tcW w:w="3925" w:type="dxa"/>
          </w:tcPr>
          <w:p w14:paraId="2E93CA29" w14:textId="134E4F91" w:rsidR="00BE3EC6" w:rsidRDefault="00BE3EC6" w:rsidP="00BE3EC6">
            <w:pPr>
              <w:rPr>
                <w:rFonts w:cs="Arial"/>
              </w:rPr>
            </w:pPr>
            <w:r w:rsidRPr="003248C2">
              <w:t xml:space="preserve">A voter’s </w:t>
            </w:r>
            <w:r>
              <w:t>first</w:t>
            </w:r>
            <w:r w:rsidRPr="003248C2">
              <w:t xml:space="preserve"> choice in preferential voting</w:t>
            </w:r>
            <w:r>
              <w:t>. In state and local council elections, this is the candidate the voter writes ‘1’ next to</w:t>
            </w:r>
            <w:r w:rsidRPr="003248C2">
              <w:t>.</w:t>
            </w:r>
            <w:r w:rsidRPr="003248C2">
              <w:rPr>
                <w:lang w:val="en-GB"/>
              </w:rPr>
              <w:t> </w:t>
            </w:r>
          </w:p>
        </w:tc>
        <w:tc>
          <w:tcPr>
            <w:tcW w:w="2444" w:type="dxa"/>
          </w:tcPr>
          <w:p w14:paraId="76BF4AB4" w14:textId="3E4F3C5A" w:rsidR="00BE3EC6" w:rsidRPr="0098673A" w:rsidRDefault="00BE3EC6" w:rsidP="005F615E">
            <w:pPr>
              <w:jc w:val="right"/>
              <w:rPr>
                <w:rFonts w:cs="Arial"/>
              </w:rPr>
            </w:pPr>
            <w:r>
              <w:rPr>
                <w:rFonts w:cs="Arial"/>
              </w:rPr>
              <w:t>–</w:t>
            </w:r>
          </w:p>
        </w:tc>
      </w:tr>
      <w:tr w:rsidR="00BE3EC6" w14:paraId="03FDA261" w14:textId="77777777" w:rsidTr="00277990">
        <w:tc>
          <w:tcPr>
            <w:tcW w:w="2805" w:type="dxa"/>
          </w:tcPr>
          <w:p w14:paraId="2DE9BCA2" w14:textId="00CB17E6" w:rsidR="00BE3EC6" w:rsidRPr="0098673A" w:rsidRDefault="00BE3EC6" w:rsidP="00BE3EC6">
            <w:pPr>
              <w:rPr>
                <w:i/>
                <w:iCs/>
              </w:rPr>
            </w:pPr>
            <w:r w:rsidRPr="0098673A">
              <w:rPr>
                <w:rFonts w:cs="Arial"/>
              </w:rPr>
              <w:t>Financial Reporting Direction</w:t>
            </w:r>
            <w:r>
              <w:rPr>
                <w:rFonts w:cs="Arial"/>
              </w:rPr>
              <w:t>/s</w:t>
            </w:r>
          </w:p>
        </w:tc>
        <w:tc>
          <w:tcPr>
            <w:tcW w:w="3925" w:type="dxa"/>
          </w:tcPr>
          <w:p w14:paraId="7AF66D10" w14:textId="0A6085CF" w:rsidR="00BE3EC6" w:rsidRDefault="00BE3EC6" w:rsidP="00BE3EC6">
            <w:pPr>
              <w:rPr>
                <w:rFonts w:cs="Arial"/>
              </w:rPr>
            </w:pPr>
            <w:r>
              <w:rPr>
                <w:rFonts w:cs="Arial"/>
              </w:rPr>
              <w:t>P</w:t>
            </w:r>
            <w:r w:rsidRPr="009E275F">
              <w:rPr>
                <w:rFonts w:cs="Arial"/>
              </w:rPr>
              <w:t>rescribe both financial and non-financial reporting requirements</w:t>
            </w:r>
            <w:r>
              <w:rPr>
                <w:rFonts w:cs="Arial"/>
              </w:rPr>
              <w:t xml:space="preserve"> for Victorian public sector entities.</w:t>
            </w:r>
          </w:p>
        </w:tc>
        <w:tc>
          <w:tcPr>
            <w:tcW w:w="2444" w:type="dxa"/>
          </w:tcPr>
          <w:p w14:paraId="5AC2F353" w14:textId="33FA12F8" w:rsidR="00BE3EC6" w:rsidRPr="0098673A" w:rsidRDefault="00BE3EC6" w:rsidP="005F615E">
            <w:pPr>
              <w:jc w:val="right"/>
              <w:rPr>
                <w:rFonts w:cs="Arial"/>
              </w:rPr>
            </w:pPr>
            <w:r w:rsidRPr="0098673A">
              <w:rPr>
                <w:rFonts w:cs="Arial"/>
              </w:rPr>
              <w:t>FRD</w:t>
            </w:r>
            <w:r>
              <w:rPr>
                <w:rFonts w:cs="Arial"/>
              </w:rPr>
              <w:t>/FRDs</w:t>
            </w:r>
          </w:p>
        </w:tc>
      </w:tr>
      <w:tr w:rsidR="00BE3EC6" w14:paraId="20B02A7B" w14:textId="77777777" w:rsidTr="00277990">
        <w:tc>
          <w:tcPr>
            <w:tcW w:w="2805" w:type="dxa"/>
          </w:tcPr>
          <w:p w14:paraId="58310DAC" w14:textId="1BB67EFD" w:rsidR="00BE3EC6" w:rsidRPr="0098673A" w:rsidRDefault="00BE3EC6" w:rsidP="00BE3EC6">
            <w:pPr>
              <w:rPr>
                <w:i/>
                <w:iCs/>
              </w:rPr>
            </w:pPr>
            <w:r>
              <w:rPr>
                <w:rFonts w:cs="Arial"/>
              </w:rPr>
              <w:t>F</w:t>
            </w:r>
            <w:r w:rsidRPr="0098673A">
              <w:rPr>
                <w:rFonts w:cs="Arial"/>
              </w:rPr>
              <w:t>inancial year</w:t>
            </w:r>
          </w:p>
        </w:tc>
        <w:tc>
          <w:tcPr>
            <w:tcW w:w="3925" w:type="dxa"/>
          </w:tcPr>
          <w:p w14:paraId="6CE65A72" w14:textId="4332654C" w:rsidR="00BE3EC6" w:rsidRDefault="00BE3EC6" w:rsidP="00BE3EC6">
            <w:pPr>
              <w:rPr>
                <w:rFonts w:cs="Arial"/>
              </w:rPr>
            </w:pPr>
            <w:r>
              <w:rPr>
                <w:rFonts w:cs="Arial"/>
              </w:rPr>
              <w:t>The annual period between 1 July and 30 June used for tax, budgeting and financial reporting purposes.</w:t>
            </w:r>
          </w:p>
        </w:tc>
        <w:tc>
          <w:tcPr>
            <w:tcW w:w="2444" w:type="dxa"/>
          </w:tcPr>
          <w:p w14:paraId="5C28B4E2" w14:textId="7F64EB56" w:rsidR="00BE3EC6" w:rsidRPr="0098673A" w:rsidRDefault="00BE3EC6" w:rsidP="005F615E">
            <w:pPr>
              <w:jc w:val="right"/>
              <w:rPr>
                <w:rFonts w:cs="Arial"/>
              </w:rPr>
            </w:pPr>
            <w:r w:rsidRPr="00B3206A">
              <w:rPr>
                <w:rFonts w:cs="Arial"/>
              </w:rPr>
              <w:t>FY</w:t>
            </w:r>
          </w:p>
        </w:tc>
      </w:tr>
      <w:tr w:rsidR="00BE3EC6" w14:paraId="5462E242" w14:textId="77777777" w:rsidTr="00277990">
        <w:tc>
          <w:tcPr>
            <w:tcW w:w="2805" w:type="dxa"/>
          </w:tcPr>
          <w:p w14:paraId="3FDC4B0A" w14:textId="5DA538C7" w:rsidR="00BE3EC6" w:rsidRPr="0098673A" w:rsidRDefault="00BE3EC6" w:rsidP="00BE3EC6">
            <w:pPr>
              <w:rPr>
                <w:i/>
                <w:iCs/>
              </w:rPr>
            </w:pPr>
            <w:r>
              <w:lastRenderedPageBreak/>
              <w:t>F</w:t>
            </w:r>
            <w:r w:rsidRPr="003248C2">
              <w:t>ormal vote</w:t>
            </w:r>
          </w:p>
        </w:tc>
        <w:tc>
          <w:tcPr>
            <w:tcW w:w="3925" w:type="dxa"/>
          </w:tcPr>
          <w:p w14:paraId="013782F9" w14:textId="268011EC" w:rsidR="00BE3EC6" w:rsidRDefault="00BE3EC6" w:rsidP="00BE3EC6">
            <w:pPr>
              <w:rPr>
                <w:rFonts w:cs="Arial"/>
              </w:rPr>
            </w:pPr>
            <w:r w:rsidRPr="003248C2">
              <w:t xml:space="preserve">A vote </w:t>
            </w:r>
            <w:r>
              <w:t>that complies with the rules for its</w:t>
            </w:r>
            <w:r w:rsidRPr="003248C2">
              <w:t xml:space="preserve"> election.</w:t>
            </w:r>
          </w:p>
        </w:tc>
        <w:tc>
          <w:tcPr>
            <w:tcW w:w="2444" w:type="dxa"/>
          </w:tcPr>
          <w:p w14:paraId="49A830BF" w14:textId="1A3C463B" w:rsidR="00BE3EC6" w:rsidRPr="0098673A" w:rsidRDefault="00BE3EC6" w:rsidP="005F615E">
            <w:pPr>
              <w:jc w:val="right"/>
              <w:rPr>
                <w:rFonts w:cs="Arial"/>
              </w:rPr>
            </w:pPr>
            <w:r>
              <w:rPr>
                <w:rFonts w:cs="Arial"/>
              </w:rPr>
              <w:t>–</w:t>
            </w:r>
          </w:p>
        </w:tc>
      </w:tr>
      <w:tr w:rsidR="00BE3EC6" w14:paraId="045C1278" w14:textId="77777777" w:rsidTr="00277990">
        <w:tc>
          <w:tcPr>
            <w:tcW w:w="2805" w:type="dxa"/>
          </w:tcPr>
          <w:p w14:paraId="155B9EA1" w14:textId="155F0174" w:rsidR="00BE3EC6" w:rsidRPr="0098673A" w:rsidRDefault="00BE3EC6" w:rsidP="00BE3EC6">
            <w:pPr>
              <w:rPr>
                <w:i/>
                <w:iCs/>
              </w:rPr>
            </w:pPr>
            <w:r w:rsidRPr="0098673A">
              <w:rPr>
                <w:rFonts w:cs="Arial"/>
                <w:i/>
                <w:iCs/>
              </w:rPr>
              <w:t>Freedom of Information Act 1982</w:t>
            </w:r>
            <w:r w:rsidRPr="0098673A">
              <w:rPr>
                <w:rFonts w:cs="Arial"/>
              </w:rPr>
              <w:t xml:space="preserve"> (Vic)</w:t>
            </w:r>
          </w:p>
        </w:tc>
        <w:tc>
          <w:tcPr>
            <w:tcW w:w="3925" w:type="dxa"/>
          </w:tcPr>
          <w:p w14:paraId="76E14ABF" w14:textId="78C78592" w:rsidR="00BE3EC6" w:rsidRDefault="00BE3EC6" w:rsidP="00BE3EC6">
            <w:pPr>
              <w:rPr>
                <w:rFonts w:cs="Arial"/>
              </w:rPr>
            </w:pPr>
            <w:r>
              <w:rPr>
                <w:rFonts w:cs="Arial"/>
              </w:rPr>
              <w:t>G</w:t>
            </w:r>
            <w:r w:rsidRPr="00302502">
              <w:rPr>
                <w:rFonts w:cs="Arial"/>
              </w:rPr>
              <w:t>ives people the right to access documents held by Victorian government agencies and request information about government decisions</w:t>
            </w:r>
            <w:r>
              <w:rPr>
                <w:rFonts w:cs="Arial"/>
              </w:rPr>
              <w:t>.</w:t>
            </w:r>
          </w:p>
        </w:tc>
        <w:tc>
          <w:tcPr>
            <w:tcW w:w="2444" w:type="dxa"/>
          </w:tcPr>
          <w:p w14:paraId="3BFD6D6F" w14:textId="195C285B" w:rsidR="00BE3EC6" w:rsidRPr="0098673A" w:rsidRDefault="00BE3EC6" w:rsidP="005F615E">
            <w:pPr>
              <w:jc w:val="right"/>
              <w:rPr>
                <w:rFonts w:cs="Arial"/>
              </w:rPr>
            </w:pPr>
            <w:r w:rsidRPr="0098673A">
              <w:rPr>
                <w:rFonts w:cs="Arial"/>
              </w:rPr>
              <w:t>FOI Act</w:t>
            </w:r>
          </w:p>
        </w:tc>
      </w:tr>
      <w:tr w:rsidR="00BE3EC6" w14:paraId="4342B389" w14:textId="77777777" w:rsidTr="00277990">
        <w:tc>
          <w:tcPr>
            <w:tcW w:w="2805" w:type="dxa"/>
          </w:tcPr>
          <w:p w14:paraId="3BF3488D" w14:textId="70EE62D6" w:rsidR="00BE3EC6" w:rsidRPr="0098673A" w:rsidRDefault="00BE3EC6" w:rsidP="00BE3EC6">
            <w:pPr>
              <w:rPr>
                <w:rFonts w:cs="Arial"/>
                <w:i/>
                <w:iCs/>
              </w:rPr>
            </w:pPr>
            <w:r>
              <w:rPr>
                <w:rFonts w:cs="Arial"/>
              </w:rPr>
              <w:t>F</w:t>
            </w:r>
            <w:r w:rsidRPr="0098673A">
              <w:rPr>
                <w:rFonts w:cs="Arial"/>
              </w:rPr>
              <w:t>ull-time equivalent</w:t>
            </w:r>
          </w:p>
        </w:tc>
        <w:tc>
          <w:tcPr>
            <w:tcW w:w="3925" w:type="dxa"/>
          </w:tcPr>
          <w:p w14:paraId="7F332BE6" w14:textId="0452A44E" w:rsidR="00BE3EC6" w:rsidRDefault="00BE3EC6" w:rsidP="00BE3EC6">
            <w:pPr>
              <w:rPr>
                <w:rFonts w:cs="Arial"/>
              </w:rPr>
            </w:pPr>
            <w:r w:rsidRPr="00154E14">
              <w:rPr>
                <w:rFonts w:cs="Arial"/>
              </w:rPr>
              <w:t xml:space="preserve">A way </w:t>
            </w:r>
            <w:r>
              <w:rPr>
                <w:rFonts w:cs="Arial"/>
              </w:rPr>
              <w:t>to measure</w:t>
            </w:r>
            <w:r w:rsidRPr="00154E14">
              <w:rPr>
                <w:rFonts w:cs="Arial"/>
              </w:rPr>
              <w:t xml:space="preserve"> total work hours as if all </w:t>
            </w:r>
            <w:r>
              <w:rPr>
                <w:rFonts w:cs="Arial"/>
              </w:rPr>
              <w:t xml:space="preserve">staff </w:t>
            </w:r>
            <w:r w:rsidRPr="00154E14">
              <w:rPr>
                <w:rFonts w:cs="Arial"/>
              </w:rPr>
              <w:t>were working full-time.</w:t>
            </w:r>
          </w:p>
        </w:tc>
        <w:tc>
          <w:tcPr>
            <w:tcW w:w="2444" w:type="dxa"/>
          </w:tcPr>
          <w:p w14:paraId="69281F39" w14:textId="717601D9" w:rsidR="00BE3EC6" w:rsidRPr="0098673A" w:rsidRDefault="00BE3EC6" w:rsidP="005F615E">
            <w:pPr>
              <w:jc w:val="right"/>
              <w:rPr>
                <w:rFonts w:cs="Arial"/>
              </w:rPr>
            </w:pPr>
            <w:r w:rsidRPr="0098673A">
              <w:rPr>
                <w:rFonts w:cs="Arial"/>
              </w:rPr>
              <w:t>FTE</w:t>
            </w:r>
          </w:p>
        </w:tc>
      </w:tr>
      <w:tr w:rsidR="009651E1" w14:paraId="4D5A79C3" w14:textId="77777777" w:rsidTr="00277990">
        <w:tc>
          <w:tcPr>
            <w:tcW w:w="2805" w:type="dxa"/>
          </w:tcPr>
          <w:p w14:paraId="56D6C52E" w14:textId="7489EB73" w:rsidR="009651E1" w:rsidRDefault="009651E1" w:rsidP="009651E1">
            <w:pPr>
              <w:rPr>
                <w:rFonts w:cs="Arial"/>
              </w:rPr>
            </w:pPr>
            <w:r>
              <w:rPr>
                <w:rFonts w:cs="Arial"/>
              </w:rPr>
              <w:t>Gender equity action plan</w:t>
            </w:r>
          </w:p>
        </w:tc>
        <w:tc>
          <w:tcPr>
            <w:tcW w:w="3925" w:type="dxa"/>
          </w:tcPr>
          <w:p w14:paraId="0857655C" w14:textId="6A1A8267" w:rsidR="009651E1" w:rsidRPr="00154E14" w:rsidRDefault="009651E1" w:rsidP="009651E1">
            <w:pPr>
              <w:rPr>
                <w:rFonts w:cs="Arial"/>
              </w:rPr>
            </w:pPr>
            <w:r w:rsidRPr="003F5915">
              <w:rPr>
                <w:rFonts w:cs="Arial"/>
              </w:rPr>
              <w:t xml:space="preserve">A plan </w:t>
            </w:r>
            <w:r>
              <w:rPr>
                <w:rFonts w:cs="Arial"/>
              </w:rPr>
              <w:t xml:space="preserve">that </w:t>
            </w:r>
            <w:r w:rsidRPr="003F5915">
              <w:rPr>
                <w:rFonts w:cs="Arial"/>
              </w:rPr>
              <w:t>Victorian public sector bodies</w:t>
            </w:r>
            <w:r>
              <w:rPr>
                <w:rFonts w:cs="Arial"/>
              </w:rPr>
              <w:t xml:space="preserve"> must implement </w:t>
            </w:r>
            <w:r w:rsidRPr="003F5915">
              <w:rPr>
                <w:rFonts w:cs="Arial"/>
              </w:rPr>
              <w:t>to promote gender equality and fair treatment for all staff.</w:t>
            </w:r>
          </w:p>
        </w:tc>
        <w:tc>
          <w:tcPr>
            <w:tcW w:w="2444" w:type="dxa"/>
          </w:tcPr>
          <w:p w14:paraId="1BD82043" w14:textId="16098B5A" w:rsidR="009651E1" w:rsidRPr="0098673A" w:rsidRDefault="009651E1" w:rsidP="005F615E">
            <w:pPr>
              <w:jc w:val="right"/>
              <w:rPr>
                <w:rFonts w:cs="Arial"/>
              </w:rPr>
            </w:pPr>
            <w:r w:rsidRPr="00A317CD">
              <w:rPr>
                <w:rFonts w:cs="Arial"/>
              </w:rPr>
              <w:t>GEAP</w:t>
            </w:r>
          </w:p>
        </w:tc>
      </w:tr>
      <w:tr w:rsidR="00CB26E8" w14:paraId="54A452DE" w14:textId="77777777" w:rsidTr="00277990">
        <w:tc>
          <w:tcPr>
            <w:tcW w:w="2805" w:type="dxa"/>
          </w:tcPr>
          <w:p w14:paraId="05D3C9F7" w14:textId="7D0DBF5B" w:rsidR="00CB26E8" w:rsidRDefault="00CB26E8" w:rsidP="00CB26E8">
            <w:pPr>
              <w:rPr>
                <w:rFonts w:cs="Arial"/>
              </w:rPr>
            </w:pPr>
            <w:r w:rsidRPr="003F1E18">
              <w:rPr>
                <w:rFonts w:cs="Arial"/>
                <w:i/>
                <w:iCs/>
              </w:rPr>
              <w:t xml:space="preserve">Gender Equality Act 2020 </w:t>
            </w:r>
            <w:r>
              <w:rPr>
                <w:rFonts w:cs="Arial"/>
              </w:rPr>
              <w:t>(Vic)</w:t>
            </w:r>
          </w:p>
        </w:tc>
        <w:tc>
          <w:tcPr>
            <w:tcW w:w="3925" w:type="dxa"/>
          </w:tcPr>
          <w:p w14:paraId="28F7C799" w14:textId="1372FCD3" w:rsidR="00CB26E8" w:rsidRPr="00154E14" w:rsidRDefault="00CB26E8" w:rsidP="00CB26E8">
            <w:pPr>
              <w:rPr>
                <w:rFonts w:cs="Arial"/>
              </w:rPr>
            </w:pPr>
            <w:r w:rsidRPr="00612DF6">
              <w:rPr>
                <w:rFonts w:cs="Arial"/>
              </w:rPr>
              <w:t xml:space="preserve">The law that makes Victorian public sector organisations promote gender equality and </w:t>
            </w:r>
            <w:r>
              <w:rPr>
                <w:rFonts w:cs="Arial"/>
              </w:rPr>
              <w:t>report on their progress</w:t>
            </w:r>
            <w:r w:rsidRPr="00612DF6">
              <w:rPr>
                <w:rFonts w:cs="Arial"/>
              </w:rPr>
              <w:t>.</w:t>
            </w:r>
          </w:p>
        </w:tc>
        <w:tc>
          <w:tcPr>
            <w:tcW w:w="2444" w:type="dxa"/>
          </w:tcPr>
          <w:p w14:paraId="44B0FB45" w14:textId="3D59DA62" w:rsidR="00CB26E8" w:rsidRPr="0098673A" w:rsidRDefault="00CB26E8" w:rsidP="005F615E">
            <w:pPr>
              <w:jc w:val="right"/>
              <w:rPr>
                <w:rFonts w:cs="Arial"/>
              </w:rPr>
            </w:pPr>
            <w:r w:rsidRPr="00A317CD">
              <w:rPr>
                <w:rFonts w:cs="Arial"/>
              </w:rPr>
              <w:t>Gender Equality Act</w:t>
            </w:r>
          </w:p>
        </w:tc>
      </w:tr>
      <w:tr w:rsidR="00CB26E8" w14:paraId="1C5D1AD2" w14:textId="77777777" w:rsidTr="00277990">
        <w:tc>
          <w:tcPr>
            <w:tcW w:w="2805" w:type="dxa"/>
          </w:tcPr>
          <w:p w14:paraId="0CCA90E7" w14:textId="3B1BB021" w:rsidR="00CB26E8" w:rsidRDefault="00CB26E8" w:rsidP="00CB26E8">
            <w:pPr>
              <w:rPr>
                <w:rFonts w:cs="Arial"/>
              </w:rPr>
            </w:pPr>
            <w:r>
              <w:t>G</w:t>
            </w:r>
            <w:r w:rsidRPr="003248C2">
              <w:t>eneral election</w:t>
            </w:r>
          </w:p>
        </w:tc>
        <w:tc>
          <w:tcPr>
            <w:tcW w:w="3925" w:type="dxa"/>
          </w:tcPr>
          <w:p w14:paraId="5225A510" w14:textId="3040A341" w:rsidR="00CB26E8" w:rsidRPr="00154E14" w:rsidRDefault="00CB26E8" w:rsidP="00CB26E8">
            <w:pPr>
              <w:rPr>
                <w:rFonts w:cs="Arial"/>
              </w:rPr>
            </w:pPr>
            <w:r w:rsidRPr="003248C2">
              <w:t xml:space="preserve">An election for all the seats in both </w:t>
            </w:r>
            <w:r>
              <w:t>h</w:t>
            </w:r>
            <w:r w:rsidRPr="003248C2">
              <w:t xml:space="preserve">ouses of </w:t>
            </w:r>
            <w:r>
              <w:t>p</w:t>
            </w:r>
            <w:r w:rsidRPr="003248C2">
              <w:t>arliament</w:t>
            </w:r>
            <w:r>
              <w:t xml:space="preserve"> or all local councillor positions across the state.</w:t>
            </w:r>
          </w:p>
        </w:tc>
        <w:tc>
          <w:tcPr>
            <w:tcW w:w="2444" w:type="dxa"/>
          </w:tcPr>
          <w:p w14:paraId="093A4B08" w14:textId="3AC3B01B" w:rsidR="00CB26E8" w:rsidRPr="0098673A" w:rsidRDefault="00CB26E8" w:rsidP="005F615E">
            <w:pPr>
              <w:jc w:val="right"/>
              <w:rPr>
                <w:rFonts w:cs="Arial"/>
              </w:rPr>
            </w:pPr>
            <w:r>
              <w:rPr>
                <w:rFonts w:cs="Arial"/>
              </w:rPr>
              <w:t>–</w:t>
            </w:r>
          </w:p>
        </w:tc>
      </w:tr>
      <w:tr w:rsidR="00CB26E8" w14:paraId="7AC78E90" w14:textId="77777777" w:rsidTr="00277990">
        <w:tc>
          <w:tcPr>
            <w:tcW w:w="2805" w:type="dxa"/>
          </w:tcPr>
          <w:p w14:paraId="2913A2C1" w14:textId="65AEF30F" w:rsidR="00CB26E8" w:rsidRDefault="00CB26E8" w:rsidP="00CB26E8">
            <w:pPr>
              <w:rPr>
                <w:rFonts w:cs="Arial"/>
              </w:rPr>
            </w:pPr>
            <w:r>
              <w:t>G</w:t>
            </w:r>
            <w:r w:rsidRPr="003248C2">
              <w:t>eneral postal voter</w:t>
            </w:r>
          </w:p>
        </w:tc>
        <w:tc>
          <w:tcPr>
            <w:tcW w:w="3925" w:type="dxa"/>
          </w:tcPr>
          <w:p w14:paraId="71578ECB" w14:textId="6023C43B" w:rsidR="00CB26E8" w:rsidRPr="00154E14" w:rsidRDefault="00CB26E8" w:rsidP="00CB26E8">
            <w:pPr>
              <w:rPr>
                <w:rFonts w:cs="Arial"/>
              </w:rPr>
            </w:pPr>
            <w:r w:rsidRPr="003248C2">
              <w:t xml:space="preserve">A voter who has </w:t>
            </w:r>
            <w:r>
              <w:t xml:space="preserve">registered to vote by post for all state and local council elections because it is </w:t>
            </w:r>
            <w:r w:rsidRPr="003248C2">
              <w:t>difficult</w:t>
            </w:r>
            <w:r>
              <w:t xml:space="preserve"> for them to attend</w:t>
            </w:r>
            <w:r w:rsidRPr="003248C2">
              <w:t xml:space="preserve"> a voting centre on election day.</w:t>
            </w:r>
          </w:p>
        </w:tc>
        <w:tc>
          <w:tcPr>
            <w:tcW w:w="2444" w:type="dxa"/>
          </w:tcPr>
          <w:p w14:paraId="470DE2EE" w14:textId="572C01BF" w:rsidR="00CB26E8" w:rsidRPr="0098673A" w:rsidRDefault="00CB26E8" w:rsidP="005F615E">
            <w:pPr>
              <w:jc w:val="right"/>
              <w:rPr>
                <w:rFonts w:cs="Arial"/>
              </w:rPr>
            </w:pPr>
            <w:r w:rsidRPr="00510803">
              <w:rPr>
                <w:rFonts w:cs="Arial"/>
              </w:rPr>
              <w:t>GPV</w:t>
            </w:r>
          </w:p>
        </w:tc>
      </w:tr>
      <w:tr w:rsidR="00CB26E8" w14:paraId="6ECE12DE" w14:textId="77777777" w:rsidTr="00277990">
        <w:tc>
          <w:tcPr>
            <w:tcW w:w="2805" w:type="dxa"/>
          </w:tcPr>
          <w:p w14:paraId="662CDB12" w14:textId="4E4BDD58" w:rsidR="00CB26E8" w:rsidRDefault="00CB26E8" w:rsidP="00CB26E8">
            <w:pPr>
              <w:rPr>
                <w:rFonts w:cs="Arial"/>
              </w:rPr>
            </w:pPr>
            <w:r w:rsidRPr="003248C2">
              <w:t>Government</w:t>
            </w:r>
            <w:r>
              <w:t>/Victorian Government</w:t>
            </w:r>
          </w:p>
        </w:tc>
        <w:tc>
          <w:tcPr>
            <w:tcW w:w="3925" w:type="dxa"/>
          </w:tcPr>
          <w:p w14:paraId="61DD2BEF" w14:textId="4F775475" w:rsidR="00CB26E8" w:rsidRPr="00154E14" w:rsidRDefault="00CB26E8" w:rsidP="00CB26E8">
            <w:pPr>
              <w:rPr>
                <w:rFonts w:cs="Arial"/>
              </w:rPr>
            </w:pPr>
            <w:r>
              <w:t>Formed by t</w:t>
            </w:r>
            <w:r w:rsidRPr="003248C2">
              <w:t xml:space="preserve">he political party or coalition of parties that </w:t>
            </w:r>
            <w:r>
              <w:t xml:space="preserve">wins majority </w:t>
            </w:r>
            <w:r w:rsidRPr="003248C2">
              <w:t xml:space="preserve">support in the </w:t>
            </w:r>
            <w:r>
              <w:t>l</w:t>
            </w:r>
            <w:r w:rsidRPr="003248C2">
              <w:t xml:space="preserve">ower </w:t>
            </w:r>
            <w:r>
              <w:t>h</w:t>
            </w:r>
            <w:r w:rsidRPr="003248C2">
              <w:t>ouse</w:t>
            </w:r>
            <w:r>
              <w:t>.</w:t>
            </w:r>
          </w:p>
        </w:tc>
        <w:tc>
          <w:tcPr>
            <w:tcW w:w="2444" w:type="dxa"/>
          </w:tcPr>
          <w:p w14:paraId="7CEB6D53" w14:textId="2FEFDE07" w:rsidR="00CB26E8" w:rsidRPr="0098673A" w:rsidRDefault="00CB26E8" w:rsidP="005F615E">
            <w:pPr>
              <w:jc w:val="right"/>
              <w:rPr>
                <w:rFonts w:cs="Arial"/>
              </w:rPr>
            </w:pPr>
            <w:r>
              <w:rPr>
                <w:rFonts w:cs="Arial"/>
              </w:rPr>
              <w:t>–</w:t>
            </w:r>
          </w:p>
        </w:tc>
      </w:tr>
      <w:tr w:rsidR="00CB26E8" w14:paraId="24BE3E79" w14:textId="77777777" w:rsidTr="00277990">
        <w:tc>
          <w:tcPr>
            <w:tcW w:w="2805" w:type="dxa"/>
          </w:tcPr>
          <w:p w14:paraId="1BDA5106" w14:textId="20257DFF" w:rsidR="00CB26E8" w:rsidRDefault="00CB26E8" w:rsidP="00CB26E8">
            <w:pPr>
              <w:rPr>
                <w:rFonts w:cs="Arial"/>
              </w:rPr>
            </w:pPr>
            <w:r>
              <w:t>Governor in Council</w:t>
            </w:r>
          </w:p>
        </w:tc>
        <w:tc>
          <w:tcPr>
            <w:tcW w:w="3925" w:type="dxa"/>
          </w:tcPr>
          <w:p w14:paraId="21630C5A" w14:textId="595F761A" w:rsidR="00CB26E8" w:rsidRPr="00154E14" w:rsidRDefault="00CB26E8" w:rsidP="00CB26E8">
            <w:pPr>
              <w:rPr>
                <w:rFonts w:cs="Arial"/>
              </w:rPr>
            </w:pPr>
            <w:r>
              <w:t>Appoints the Electoral Commissioner and makes regulations under the Electoral Act and LG Act.</w:t>
            </w:r>
          </w:p>
        </w:tc>
        <w:tc>
          <w:tcPr>
            <w:tcW w:w="2444" w:type="dxa"/>
          </w:tcPr>
          <w:p w14:paraId="6FDDA2DF" w14:textId="3E42B4D0" w:rsidR="00CB26E8" w:rsidRPr="0098673A" w:rsidRDefault="00CB26E8" w:rsidP="005F615E">
            <w:pPr>
              <w:jc w:val="right"/>
              <w:rPr>
                <w:rFonts w:cs="Arial"/>
              </w:rPr>
            </w:pPr>
            <w:r>
              <w:rPr>
                <w:rFonts w:cs="Arial"/>
              </w:rPr>
              <w:t>–</w:t>
            </w:r>
          </w:p>
        </w:tc>
      </w:tr>
      <w:tr w:rsidR="00DF71BF" w14:paraId="16F9C8FF" w14:textId="77777777" w:rsidTr="00277990">
        <w:tc>
          <w:tcPr>
            <w:tcW w:w="2805" w:type="dxa"/>
          </w:tcPr>
          <w:p w14:paraId="46A48A98" w14:textId="26BA230B" w:rsidR="00DF71BF" w:rsidRDefault="00DF71BF" w:rsidP="00DF71BF">
            <w:pPr>
              <w:rPr>
                <w:rFonts w:cs="Arial"/>
              </w:rPr>
            </w:pPr>
            <w:r>
              <w:lastRenderedPageBreak/>
              <w:t>H</w:t>
            </w:r>
            <w:r w:rsidRPr="0098673A">
              <w:t>ealth and safety representative</w:t>
            </w:r>
          </w:p>
        </w:tc>
        <w:tc>
          <w:tcPr>
            <w:tcW w:w="3925" w:type="dxa"/>
          </w:tcPr>
          <w:p w14:paraId="3165BEB7" w14:textId="4DDF2EBE" w:rsidR="00DF71BF" w:rsidRPr="00154E14" w:rsidRDefault="00DF71BF" w:rsidP="00DF71BF">
            <w:pPr>
              <w:rPr>
                <w:rFonts w:cs="Arial"/>
              </w:rPr>
            </w:pPr>
            <w:r>
              <w:rPr>
                <w:rFonts w:cs="Arial"/>
              </w:rPr>
              <w:t>R</w:t>
            </w:r>
            <w:r w:rsidRPr="009458F0">
              <w:rPr>
                <w:rFonts w:cs="Arial"/>
              </w:rPr>
              <w:t>epresent</w:t>
            </w:r>
            <w:r>
              <w:rPr>
                <w:rFonts w:cs="Arial"/>
              </w:rPr>
              <w:t>s staff and</w:t>
            </w:r>
            <w:r w:rsidRPr="009458F0">
              <w:rPr>
                <w:rFonts w:cs="Arial"/>
              </w:rPr>
              <w:t xml:space="preserve"> help</w:t>
            </w:r>
            <w:r>
              <w:rPr>
                <w:rFonts w:cs="Arial"/>
              </w:rPr>
              <w:t>s</w:t>
            </w:r>
            <w:r w:rsidRPr="009458F0">
              <w:rPr>
                <w:rFonts w:cs="Arial"/>
              </w:rPr>
              <w:t xml:space="preserve"> identify risks</w:t>
            </w:r>
            <w:r>
              <w:rPr>
                <w:rFonts w:cs="Arial"/>
              </w:rPr>
              <w:t xml:space="preserve"> or</w:t>
            </w:r>
            <w:r w:rsidRPr="009458F0">
              <w:rPr>
                <w:rFonts w:cs="Arial"/>
              </w:rPr>
              <w:t xml:space="preserve"> raise concerns</w:t>
            </w:r>
            <w:r>
              <w:rPr>
                <w:rFonts w:cs="Arial"/>
              </w:rPr>
              <w:t xml:space="preserve"> </w:t>
            </w:r>
            <w:r w:rsidRPr="009458F0">
              <w:rPr>
                <w:rFonts w:cs="Arial"/>
              </w:rPr>
              <w:t>to keep the workplace safe</w:t>
            </w:r>
            <w:r>
              <w:rPr>
                <w:rFonts w:cs="Arial"/>
              </w:rPr>
              <w:t>.</w:t>
            </w:r>
          </w:p>
        </w:tc>
        <w:tc>
          <w:tcPr>
            <w:tcW w:w="2444" w:type="dxa"/>
          </w:tcPr>
          <w:p w14:paraId="27522FA0" w14:textId="06110F63" w:rsidR="00DF71BF" w:rsidRPr="0098673A" w:rsidRDefault="00DF71BF" w:rsidP="005F615E">
            <w:pPr>
              <w:jc w:val="right"/>
              <w:rPr>
                <w:rFonts w:cs="Arial"/>
              </w:rPr>
            </w:pPr>
            <w:r w:rsidRPr="0098673A">
              <w:rPr>
                <w:rFonts w:cs="Arial"/>
              </w:rPr>
              <w:t>HSR</w:t>
            </w:r>
          </w:p>
        </w:tc>
      </w:tr>
      <w:tr w:rsidR="00DF71BF" w14:paraId="2109A09E" w14:textId="77777777" w:rsidTr="00277990">
        <w:tc>
          <w:tcPr>
            <w:tcW w:w="2805" w:type="dxa"/>
          </w:tcPr>
          <w:p w14:paraId="2DA99127" w14:textId="5787ECB4" w:rsidR="00DF71BF" w:rsidRDefault="00DF71BF" w:rsidP="00DF71BF">
            <w:pPr>
              <w:rPr>
                <w:rFonts w:cs="Arial"/>
              </w:rPr>
            </w:pPr>
            <w:r>
              <w:t>H</w:t>
            </w:r>
            <w:r w:rsidRPr="0098673A">
              <w:t>ealth, safety and wellbeing</w:t>
            </w:r>
          </w:p>
        </w:tc>
        <w:tc>
          <w:tcPr>
            <w:tcW w:w="3925" w:type="dxa"/>
          </w:tcPr>
          <w:p w14:paraId="5D325CD5" w14:textId="1490A7E2" w:rsidR="00DF71BF" w:rsidRPr="00154E14" w:rsidRDefault="00DF71BF" w:rsidP="00DF71BF">
            <w:pPr>
              <w:rPr>
                <w:rFonts w:cs="Arial"/>
              </w:rPr>
            </w:pPr>
            <w:r w:rsidRPr="00475F80">
              <w:rPr>
                <w:rFonts w:cs="Arial"/>
              </w:rPr>
              <w:t>The policies, practices, and support systems use</w:t>
            </w:r>
            <w:r>
              <w:rPr>
                <w:rFonts w:cs="Arial"/>
              </w:rPr>
              <w:t>d</w:t>
            </w:r>
            <w:r w:rsidRPr="00475F80">
              <w:rPr>
                <w:rFonts w:cs="Arial"/>
              </w:rPr>
              <w:t xml:space="preserve"> to keep </w:t>
            </w:r>
            <w:r>
              <w:rPr>
                <w:rFonts w:cs="Arial"/>
              </w:rPr>
              <w:t>staff safe and healthy in the workplace</w:t>
            </w:r>
            <w:r w:rsidRPr="00475F80">
              <w:rPr>
                <w:rFonts w:cs="Arial"/>
              </w:rPr>
              <w:t>.</w:t>
            </w:r>
          </w:p>
        </w:tc>
        <w:tc>
          <w:tcPr>
            <w:tcW w:w="2444" w:type="dxa"/>
          </w:tcPr>
          <w:p w14:paraId="70204525" w14:textId="0C855190" w:rsidR="00DF71BF" w:rsidRPr="0098673A" w:rsidRDefault="00DF71BF" w:rsidP="005F615E">
            <w:pPr>
              <w:jc w:val="right"/>
              <w:rPr>
                <w:rFonts w:cs="Arial"/>
              </w:rPr>
            </w:pPr>
            <w:r w:rsidRPr="0098673A">
              <w:rPr>
                <w:rFonts w:cs="Arial"/>
              </w:rPr>
              <w:t>HSW</w:t>
            </w:r>
          </w:p>
        </w:tc>
      </w:tr>
      <w:tr w:rsidR="00DF71BF" w14:paraId="50CFBEDD" w14:textId="77777777" w:rsidTr="00277990">
        <w:tc>
          <w:tcPr>
            <w:tcW w:w="2805" w:type="dxa"/>
          </w:tcPr>
          <w:p w14:paraId="35A02AF6" w14:textId="7196A739" w:rsidR="00DF71BF" w:rsidRDefault="00DF71BF" w:rsidP="00DF71BF">
            <w:pPr>
              <w:rPr>
                <w:rFonts w:cs="Arial"/>
              </w:rPr>
            </w:pPr>
            <w:r>
              <w:t>H</w:t>
            </w:r>
            <w:r w:rsidRPr="003248C2">
              <w:t xml:space="preserve">ow-to-vote cards </w:t>
            </w:r>
          </w:p>
        </w:tc>
        <w:tc>
          <w:tcPr>
            <w:tcW w:w="3925" w:type="dxa"/>
          </w:tcPr>
          <w:p w14:paraId="5C9CFFCC" w14:textId="6AD40AEE" w:rsidR="00DF71BF" w:rsidRPr="00154E14" w:rsidRDefault="00DF71BF" w:rsidP="00DF71BF">
            <w:pPr>
              <w:rPr>
                <w:rFonts w:cs="Arial"/>
              </w:rPr>
            </w:pPr>
            <w:r>
              <w:t>Show</w:t>
            </w:r>
            <w:r w:rsidRPr="003248C2">
              <w:t xml:space="preserve"> how a party</w:t>
            </w:r>
            <w:r>
              <w:t xml:space="preserve">, </w:t>
            </w:r>
            <w:r w:rsidRPr="003248C2">
              <w:t>candidate</w:t>
            </w:r>
            <w:r>
              <w:t>, group or individual</w:t>
            </w:r>
            <w:r w:rsidRPr="003248C2">
              <w:t xml:space="preserve"> would like voters to </w:t>
            </w:r>
            <w:r>
              <w:t xml:space="preserve">complete </w:t>
            </w:r>
            <w:r w:rsidRPr="003248C2">
              <w:t>their ballot papers.</w:t>
            </w:r>
          </w:p>
        </w:tc>
        <w:tc>
          <w:tcPr>
            <w:tcW w:w="2444" w:type="dxa"/>
          </w:tcPr>
          <w:p w14:paraId="0E0E2C8C" w14:textId="258EC358" w:rsidR="00DF71BF" w:rsidRPr="0098673A" w:rsidRDefault="00DF71BF" w:rsidP="005F615E">
            <w:pPr>
              <w:jc w:val="right"/>
              <w:rPr>
                <w:rFonts w:cs="Arial"/>
              </w:rPr>
            </w:pPr>
            <w:r>
              <w:rPr>
                <w:rFonts w:cs="Arial"/>
              </w:rPr>
              <w:t>–</w:t>
            </w:r>
          </w:p>
        </w:tc>
      </w:tr>
      <w:tr w:rsidR="00956F23" w14:paraId="5850C564" w14:textId="77777777" w:rsidTr="00277990">
        <w:tc>
          <w:tcPr>
            <w:tcW w:w="2805" w:type="dxa"/>
          </w:tcPr>
          <w:p w14:paraId="454D7C03" w14:textId="29228F21" w:rsidR="00956F23" w:rsidRDefault="00956F23" w:rsidP="00956F23">
            <w:pPr>
              <w:rPr>
                <w:rFonts w:cs="Arial"/>
              </w:rPr>
            </w:pPr>
            <w:r>
              <w:rPr>
                <w:rFonts w:cs="Arial"/>
              </w:rPr>
              <w:t>I</w:t>
            </w:r>
            <w:r w:rsidRPr="0098673A">
              <w:rPr>
                <w:rFonts w:cs="Arial"/>
              </w:rPr>
              <w:t>nformal vote</w:t>
            </w:r>
          </w:p>
        </w:tc>
        <w:tc>
          <w:tcPr>
            <w:tcW w:w="3925" w:type="dxa"/>
          </w:tcPr>
          <w:p w14:paraId="489B6AFD" w14:textId="2DD9AFD8" w:rsidR="00956F23" w:rsidRPr="00154E14" w:rsidRDefault="00956F23" w:rsidP="00956F23">
            <w:pPr>
              <w:rPr>
                <w:rFonts w:cs="Arial"/>
              </w:rPr>
            </w:pPr>
            <w:r w:rsidRPr="0098673A">
              <w:rPr>
                <w:rFonts w:cs="Arial"/>
              </w:rPr>
              <w:t xml:space="preserve">A ballot paper either left blank or incorrectly marked. These </w:t>
            </w:r>
            <w:r>
              <w:rPr>
                <w:rFonts w:cs="Arial"/>
              </w:rPr>
              <w:t>are not counted towards the election</w:t>
            </w:r>
            <w:r w:rsidRPr="0098673A">
              <w:rPr>
                <w:rFonts w:cs="Arial"/>
              </w:rPr>
              <w:t>.</w:t>
            </w:r>
          </w:p>
        </w:tc>
        <w:tc>
          <w:tcPr>
            <w:tcW w:w="2444" w:type="dxa"/>
          </w:tcPr>
          <w:p w14:paraId="0D6434F8" w14:textId="133BB68E" w:rsidR="00956F23" w:rsidRPr="0098673A" w:rsidRDefault="00956F23" w:rsidP="005F615E">
            <w:pPr>
              <w:jc w:val="right"/>
              <w:rPr>
                <w:rFonts w:cs="Arial"/>
              </w:rPr>
            </w:pPr>
            <w:r>
              <w:rPr>
                <w:rFonts w:cs="Arial"/>
              </w:rPr>
              <w:t>–</w:t>
            </w:r>
          </w:p>
        </w:tc>
      </w:tr>
      <w:tr w:rsidR="00956F23" w14:paraId="236B8F76" w14:textId="77777777" w:rsidTr="00277990">
        <w:tc>
          <w:tcPr>
            <w:tcW w:w="2805" w:type="dxa"/>
          </w:tcPr>
          <w:p w14:paraId="356EFCB6" w14:textId="74D72B31" w:rsidR="00956F23" w:rsidRDefault="00956F23" w:rsidP="00956F23">
            <w:pPr>
              <w:rPr>
                <w:rFonts w:cs="Arial"/>
              </w:rPr>
            </w:pPr>
            <w:r>
              <w:t>I</w:t>
            </w:r>
            <w:r w:rsidRPr="0098673A">
              <w:t>nformation and communication technology</w:t>
            </w:r>
          </w:p>
        </w:tc>
        <w:tc>
          <w:tcPr>
            <w:tcW w:w="3925" w:type="dxa"/>
          </w:tcPr>
          <w:p w14:paraId="7DE1B565" w14:textId="7DA0ED2F" w:rsidR="00956F23" w:rsidRPr="00154E14" w:rsidRDefault="00956F23" w:rsidP="00956F23">
            <w:pPr>
              <w:rPr>
                <w:rFonts w:cs="Arial"/>
              </w:rPr>
            </w:pPr>
            <w:r w:rsidRPr="00D6291B">
              <w:rPr>
                <w:rFonts w:cs="Arial"/>
              </w:rPr>
              <w:t xml:space="preserve">Technology used to handle and share information, </w:t>
            </w:r>
            <w:r>
              <w:rPr>
                <w:rFonts w:cs="Arial"/>
              </w:rPr>
              <w:t>including</w:t>
            </w:r>
            <w:r w:rsidRPr="00D6291B">
              <w:rPr>
                <w:rFonts w:cs="Arial"/>
              </w:rPr>
              <w:t xml:space="preserve"> computers, software, and networks.</w:t>
            </w:r>
          </w:p>
        </w:tc>
        <w:tc>
          <w:tcPr>
            <w:tcW w:w="2444" w:type="dxa"/>
          </w:tcPr>
          <w:p w14:paraId="56F8D761" w14:textId="21B823FB" w:rsidR="00956F23" w:rsidRPr="0098673A" w:rsidRDefault="00956F23" w:rsidP="005F615E">
            <w:pPr>
              <w:jc w:val="right"/>
              <w:rPr>
                <w:rFonts w:cs="Arial"/>
              </w:rPr>
            </w:pPr>
            <w:r w:rsidRPr="0098673A">
              <w:t>ICT</w:t>
            </w:r>
          </w:p>
        </w:tc>
      </w:tr>
      <w:tr w:rsidR="00956F23" w14:paraId="1CB8276E" w14:textId="77777777" w:rsidTr="00277990">
        <w:tc>
          <w:tcPr>
            <w:tcW w:w="2805" w:type="dxa"/>
          </w:tcPr>
          <w:p w14:paraId="1556BBC1" w14:textId="30490A0F" w:rsidR="00956F23" w:rsidRDefault="00956F23" w:rsidP="00956F23">
            <w:pPr>
              <w:rPr>
                <w:rFonts w:cs="Arial"/>
              </w:rPr>
            </w:pPr>
            <w:r>
              <w:rPr>
                <w:rFonts w:cs="Arial"/>
              </w:rPr>
              <w:t>I</w:t>
            </w:r>
            <w:r w:rsidRPr="006F71C7">
              <w:rPr>
                <w:rFonts w:cs="Arial"/>
              </w:rPr>
              <w:t xml:space="preserve">nclusion, diversity, equity and accessibility </w:t>
            </w:r>
            <w:r w:rsidRPr="00356692">
              <w:rPr>
                <w:rFonts w:cs="Arial"/>
              </w:rPr>
              <w:t>framework</w:t>
            </w:r>
          </w:p>
        </w:tc>
        <w:tc>
          <w:tcPr>
            <w:tcW w:w="3925" w:type="dxa"/>
          </w:tcPr>
          <w:p w14:paraId="3B6DA119" w14:textId="7D13ABED" w:rsidR="00956F23" w:rsidRPr="00154E14" w:rsidRDefault="00956F23" w:rsidP="00956F23">
            <w:pPr>
              <w:rPr>
                <w:rFonts w:cs="Arial"/>
              </w:rPr>
            </w:pPr>
            <w:r>
              <w:rPr>
                <w:rFonts w:cs="Arial"/>
              </w:rPr>
              <w:t xml:space="preserve">Describes our </w:t>
            </w:r>
            <w:r w:rsidRPr="00023114">
              <w:rPr>
                <w:rFonts w:cs="Arial"/>
              </w:rPr>
              <w:t>approach to creating a fair, inclusive, and accessible workplace for all staff.</w:t>
            </w:r>
          </w:p>
        </w:tc>
        <w:tc>
          <w:tcPr>
            <w:tcW w:w="2444" w:type="dxa"/>
          </w:tcPr>
          <w:p w14:paraId="77CA0895" w14:textId="76B79210" w:rsidR="00956F23" w:rsidRPr="0098673A" w:rsidRDefault="00956F23" w:rsidP="005F615E">
            <w:pPr>
              <w:jc w:val="right"/>
              <w:rPr>
                <w:rFonts w:cs="Arial"/>
              </w:rPr>
            </w:pPr>
            <w:r w:rsidRPr="00023114">
              <w:t>IDEA framework</w:t>
            </w:r>
          </w:p>
        </w:tc>
      </w:tr>
      <w:tr w:rsidR="00956F23" w14:paraId="0915E5FC" w14:textId="77777777" w:rsidTr="00277990">
        <w:tc>
          <w:tcPr>
            <w:tcW w:w="2805" w:type="dxa"/>
          </w:tcPr>
          <w:p w14:paraId="26D90B25" w14:textId="7B6B7076" w:rsidR="00956F23" w:rsidRDefault="00956F23" w:rsidP="00956F23">
            <w:pPr>
              <w:rPr>
                <w:rFonts w:cs="Arial"/>
              </w:rPr>
            </w:pPr>
            <w:r w:rsidRPr="004715A8">
              <w:t>Information and Data Security Branch</w:t>
            </w:r>
          </w:p>
        </w:tc>
        <w:tc>
          <w:tcPr>
            <w:tcW w:w="3925" w:type="dxa"/>
          </w:tcPr>
          <w:p w14:paraId="6F8D50CC" w14:textId="63C65A6C" w:rsidR="00956F23" w:rsidRPr="00154E14" w:rsidRDefault="00956F23" w:rsidP="00956F23">
            <w:pPr>
              <w:rPr>
                <w:rFonts w:cs="Arial"/>
              </w:rPr>
            </w:pPr>
            <w:r>
              <w:rPr>
                <w:rFonts w:cs="Arial"/>
              </w:rPr>
              <w:t>The VEC branch responsible for our information technology and cybersecurity operations.</w:t>
            </w:r>
          </w:p>
        </w:tc>
        <w:tc>
          <w:tcPr>
            <w:tcW w:w="2444" w:type="dxa"/>
          </w:tcPr>
          <w:p w14:paraId="1B619175" w14:textId="4B87CF4E" w:rsidR="00956F23" w:rsidRPr="0098673A" w:rsidRDefault="00956F23" w:rsidP="005F615E">
            <w:pPr>
              <w:jc w:val="right"/>
              <w:rPr>
                <w:rFonts w:cs="Arial"/>
              </w:rPr>
            </w:pPr>
            <w:r w:rsidRPr="004715A8">
              <w:t>IDS</w:t>
            </w:r>
            <w:r>
              <w:t>/Information and Data Security</w:t>
            </w:r>
          </w:p>
        </w:tc>
      </w:tr>
      <w:tr w:rsidR="00956F23" w14:paraId="59B0B538" w14:textId="77777777" w:rsidTr="00277990">
        <w:tc>
          <w:tcPr>
            <w:tcW w:w="2805" w:type="dxa"/>
          </w:tcPr>
          <w:p w14:paraId="4FF105C2" w14:textId="3428B6A8" w:rsidR="00956F23" w:rsidRDefault="00956F23" w:rsidP="00956F23">
            <w:pPr>
              <w:rPr>
                <w:rFonts w:cs="Arial"/>
              </w:rPr>
            </w:pPr>
            <w:r w:rsidRPr="0CAAFBA8">
              <w:rPr>
                <w:rStyle w:val="BodyCopyItalic"/>
              </w:rPr>
              <w:t xml:space="preserve">Infringements Act 2006 </w:t>
            </w:r>
            <w:r w:rsidRPr="00E840BC">
              <w:rPr>
                <w:rStyle w:val="BodyCopyItalic"/>
              </w:rPr>
              <w:t>(Vic)</w:t>
            </w:r>
          </w:p>
        </w:tc>
        <w:tc>
          <w:tcPr>
            <w:tcW w:w="3925" w:type="dxa"/>
          </w:tcPr>
          <w:p w14:paraId="6C76C255" w14:textId="18F42446" w:rsidR="00956F23" w:rsidRPr="00154E14" w:rsidRDefault="00956F23" w:rsidP="00956F23">
            <w:pPr>
              <w:rPr>
                <w:rFonts w:cs="Arial"/>
              </w:rPr>
            </w:pPr>
            <w:r>
              <w:t>S</w:t>
            </w:r>
            <w:r w:rsidRPr="006E0A9F">
              <w:t>ets out how fines and penalties are issued</w:t>
            </w:r>
            <w:r>
              <w:t xml:space="preserve"> </w:t>
            </w:r>
            <w:r w:rsidRPr="006E0A9F">
              <w:t xml:space="preserve">and </w:t>
            </w:r>
            <w:r>
              <w:t>managed</w:t>
            </w:r>
            <w:r w:rsidRPr="006E0A9F">
              <w:t xml:space="preserve"> in Victoria</w:t>
            </w:r>
            <w:r>
              <w:t>, including for</w:t>
            </w:r>
            <w:r w:rsidRPr="0CAAFBA8">
              <w:t xml:space="preserve"> stages 2 and 3 of </w:t>
            </w:r>
            <w:r>
              <w:t>CV</w:t>
            </w:r>
            <w:r w:rsidRPr="0CAAFBA8">
              <w:t xml:space="preserve"> enforcement</w:t>
            </w:r>
            <w:r>
              <w:t>.</w:t>
            </w:r>
          </w:p>
        </w:tc>
        <w:tc>
          <w:tcPr>
            <w:tcW w:w="2444" w:type="dxa"/>
          </w:tcPr>
          <w:p w14:paraId="230A356F" w14:textId="692051B7" w:rsidR="00956F23" w:rsidRPr="0098673A" w:rsidRDefault="00956F23" w:rsidP="005F615E">
            <w:pPr>
              <w:jc w:val="right"/>
              <w:rPr>
                <w:rFonts w:cs="Arial"/>
              </w:rPr>
            </w:pPr>
            <w:r>
              <w:t>Infringements Act</w:t>
            </w:r>
          </w:p>
        </w:tc>
      </w:tr>
      <w:tr w:rsidR="00956F23" w14:paraId="00F2E560" w14:textId="77777777" w:rsidTr="00277990">
        <w:tc>
          <w:tcPr>
            <w:tcW w:w="2805" w:type="dxa"/>
          </w:tcPr>
          <w:p w14:paraId="616456BE" w14:textId="17EBD3D7" w:rsidR="00956F23" w:rsidRDefault="00956F23" w:rsidP="00956F23">
            <w:pPr>
              <w:rPr>
                <w:rFonts w:cs="Arial"/>
              </w:rPr>
            </w:pPr>
            <w:r>
              <w:t>I</w:t>
            </w:r>
            <w:r w:rsidRPr="0098673A">
              <w:t>ssue resolution procedures</w:t>
            </w:r>
          </w:p>
        </w:tc>
        <w:tc>
          <w:tcPr>
            <w:tcW w:w="3925" w:type="dxa"/>
          </w:tcPr>
          <w:p w14:paraId="6160A2B2" w14:textId="4D2AAA55" w:rsidR="00956F23" w:rsidRPr="00154E14" w:rsidRDefault="00956F23" w:rsidP="00956F23">
            <w:pPr>
              <w:rPr>
                <w:rFonts w:cs="Arial"/>
              </w:rPr>
            </w:pPr>
            <w:r>
              <w:rPr>
                <w:rFonts w:cs="Arial"/>
              </w:rPr>
              <w:t>U</w:t>
            </w:r>
            <w:r w:rsidRPr="00580BE3">
              <w:rPr>
                <w:rFonts w:cs="Arial"/>
              </w:rPr>
              <w:t>se</w:t>
            </w:r>
            <w:r>
              <w:rPr>
                <w:rFonts w:cs="Arial"/>
              </w:rPr>
              <w:t>d by an organisation</w:t>
            </w:r>
            <w:r w:rsidRPr="00580BE3">
              <w:rPr>
                <w:rFonts w:cs="Arial"/>
              </w:rPr>
              <w:t xml:space="preserve"> to</w:t>
            </w:r>
            <w:r>
              <w:rPr>
                <w:rFonts w:cs="Arial"/>
              </w:rPr>
              <w:t xml:space="preserve"> r</w:t>
            </w:r>
            <w:r w:rsidRPr="00580BE3">
              <w:rPr>
                <w:rFonts w:cs="Arial"/>
              </w:rPr>
              <w:t>esolve workplace problems, complaints, or disputes fairly and efficiently.</w:t>
            </w:r>
          </w:p>
        </w:tc>
        <w:tc>
          <w:tcPr>
            <w:tcW w:w="2444" w:type="dxa"/>
          </w:tcPr>
          <w:p w14:paraId="534E612D" w14:textId="78D566CD" w:rsidR="00956F23" w:rsidRPr="0098673A" w:rsidRDefault="00956F23" w:rsidP="005F615E">
            <w:pPr>
              <w:jc w:val="right"/>
              <w:rPr>
                <w:rFonts w:cs="Arial"/>
              </w:rPr>
            </w:pPr>
            <w:r w:rsidRPr="0098673A">
              <w:rPr>
                <w:rFonts w:cs="Arial"/>
              </w:rPr>
              <w:t>IRP</w:t>
            </w:r>
          </w:p>
        </w:tc>
      </w:tr>
      <w:tr w:rsidR="00FB12FC" w14:paraId="41755E99" w14:textId="77777777" w:rsidTr="00277990">
        <w:tc>
          <w:tcPr>
            <w:tcW w:w="2805" w:type="dxa"/>
          </w:tcPr>
          <w:p w14:paraId="71C987C5" w14:textId="1390B6FB" w:rsidR="00FB12FC" w:rsidRDefault="00FB12FC" w:rsidP="00FB12FC">
            <w:pPr>
              <w:rPr>
                <w:rFonts w:cs="Arial"/>
              </w:rPr>
            </w:pPr>
            <w:r w:rsidRPr="0098673A">
              <w:t>Joint Roll Management Committee</w:t>
            </w:r>
          </w:p>
        </w:tc>
        <w:tc>
          <w:tcPr>
            <w:tcW w:w="3925" w:type="dxa"/>
          </w:tcPr>
          <w:p w14:paraId="5B6A7C16" w14:textId="31C879FA" w:rsidR="00FB12FC" w:rsidRPr="00154E14" w:rsidRDefault="00FB12FC" w:rsidP="00FB12FC">
            <w:pPr>
              <w:rPr>
                <w:rFonts w:cs="Arial"/>
              </w:rPr>
            </w:pPr>
            <w:r>
              <w:rPr>
                <w:rFonts w:cs="Arial"/>
              </w:rPr>
              <w:t xml:space="preserve">A group </w:t>
            </w:r>
            <w:r w:rsidRPr="5B95A316">
              <w:rPr>
                <w:rFonts w:cs="Arial"/>
              </w:rPr>
              <w:t>that</w:t>
            </w:r>
            <w:r>
              <w:rPr>
                <w:rFonts w:cs="Arial"/>
              </w:rPr>
              <w:t xml:space="preserve"> makes sure </w:t>
            </w:r>
            <w:r w:rsidRPr="00427A96">
              <w:rPr>
                <w:rFonts w:cs="Arial"/>
              </w:rPr>
              <w:t>voter details are</w:t>
            </w:r>
            <w:r>
              <w:rPr>
                <w:rFonts w:cs="Arial"/>
              </w:rPr>
              <w:t xml:space="preserve"> current and</w:t>
            </w:r>
            <w:r w:rsidRPr="00427A96">
              <w:rPr>
                <w:rFonts w:cs="Arial"/>
              </w:rPr>
              <w:t xml:space="preserve"> consistent across state and federal </w:t>
            </w:r>
            <w:r>
              <w:rPr>
                <w:rFonts w:cs="Arial"/>
              </w:rPr>
              <w:t>jurisdictions</w:t>
            </w:r>
            <w:r w:rsidRPr="00427A96">
              <w:rPr>
                <w:rFonts w:cs="Arial"/>
              </w:rPr>
              <w:t>.</w:t>
            </w:r>
          </w:p>
        </w:tc>
        <w:tc>
          <w:tcPr>
            <w:tcW w:w="2444" w:type="dxa"/>
          </w:tcPr>
          <w:p w14:paraId="1F274B02" w14:textId="72FC2789" w:rsidR="00FB12FC" w:rsidRPr="0098673A" w:rsidRDefault="00FB12FC" w:rsidP="005F615E">
            <w:pPr>
              <w:jc w:val="right"/>
              <w:rPr>
                <w:rFonts w:cs="Arial"/>
              </w:rPr>
            </w:pPr>
            <w:r w:rsidRPr="0098673A">
              <w:rPr>
                <w:rFonts w:cs="Arial"/>
              </w:rPr>
              <w:t>JRMC</w:t>
            </w:r>
          </w:p>
        </w:tc>
      </w:tr>
      <w:tr w:rsidR="00FB12FC" w14:paraId="33097F66" w14:textId="77777777" w:rsidTr="00277990">
        <w:tc>
          <w:tcPr>
            <w:tcW w:w="2805" w:type="dxa"/>
          </w:tcPr>
          <w:p w14:paraId="773B53D5" w14:textId="4E85AA0E" w:rsidR="00FB12FC" w:rsidRDefault="00FB12FC" w:rsidP="00FB12FC">
            <w:pPr>
              <w:rPr>
                <w:rFonts w:cs="Arial"/>
              </w:rPr>
            </w:pPr>
            <w:r w:rsidRPr="000923D7">
              <w:rPr>
                <w:rFonts w:cs="Arial"/>
                <w:i/>
                <w:iCs/>
              </w:rPr>
              <w:t>Juries Act 2000</w:t>
            </w:r>
            <w:r>
              <w:rPr>
                <w:rFonts w:cs="Arial"/>
              </w:rPr>
              <w:t xml:space="preserve"> (Vic)</w:t>
            </w:r>
          </w:p>
        </w:tc>
        <w:tc>
          <w:tcPr>
            <w:tcW w:w="3925" w:type="dxa"/>
          </w:tcPr>
          <w:p w14:paraId="3A0C09D1" w14:textId="78D9BB84" w:rsidR="00FB12FC" w:rsidRPr="00154E14" w:rsidRDefault="00FB12FC" w:rsidP="00FB12FC">
            <w:pPr>
              <w:rPr>
                <w:rFonts w:cs="Arial"/>
              </w:rPr>
            </w:pPr>
            <w:r>
              <w:rPr>
                <w:rFonts w:cs="Arial"/>
              </w:rPr>
              <w:t>S</w:t>
            </w:r>
            <w:r w:rsidRPr="000923D7">
              <w:rPr>
                <w:rFonts w:cs="Arial"/>
              </w:rPr>
              <w:t>ets out how juries are selected</w:t>
            </w:r>
            <w:r>
              <w:rPr>
                <w:rFonts w:cs="Arial"/>
              </w:rPr>
              <w:t xml:space="preserve"> and</w:t>
            </w:r>
            <w:r w:rsidRPr="000923D7">
              <w:rPr>
                <w:rFonts w:cs="Arial"/>
              </w:rPr>
              <w:t xml:space="preserve"> </w:t>
            </w:r>
            <w:proofErr w:type="gramStart"/>
            <w:r w:rsidRPr="000923D7">
              <w:rPr>
                <w:rFonts w:cs="Arial"/>
              </w:rPr>
              <w:t>managed, and</w:t>
            </w:r>
            <w:proofErr w:type="gramEnd"/>
            <w:r w:rsidRPr="000923D7">
              <w:rPr>
                <w:rFonts w:cs="Arial"/>
              </w:rPr>
              <w:t xml:space="preserve"> operate in Victoria’s courts.</w:t>
            </w:r>
          </w:p>
        </w:tc>
        <w:tc>
          <w:tcPr>
            <w:tcW w:w="2444" w:type="dxa"/>
          </w:tcPr>
          <w:p w14:paraId="7AE15F14" w14:textId="53FBAE63" w:rsidR="00FB12FC" w:rsidRPr="0098673A" w:rsidRDefault="00FB12FC" w:rsidP="005F615E">
            <w:pPr>
              <w:jc w:val="right"/>
              <w:rPr>
                <w:rFonts w:cs="Arial"/>
              </w:rPr>
            </w:pPr>
            <w:r>
              <w:t>–</w:t>
            </w:r>
          </w:p>
        </w:tc>
      </w:tr>
      <w:tr w:rsidR="00FB12FC" w14:paraId="60EE07EA" w14:textId="77777777" w:rsidTr="00277990">
        <w:tc>
          <w:tcPr>
            <w:tcW w:w="2805" w:type="dxa"/>
          </w:tcPr>
          <w:p w14:paraId="606C3D04" w14:textId="795DFA7B" w:rsidR="00FB12FC" w:rsidRDefault="00FB12FC" w:rsidP="00FB12FC">
            <w:pPr>
              <w:rPr>
                <w:rFonts w:cs="Arial"/>
              </w:rPr>
            </w:pPr>
            <w:r w:rsidRPr="0098673A">
              <w:rPr>
                <w:rFonts w:cs="Arial"/>
              </w:rPr>
              <w:lastRenderedPageBreak/>
              <w:t>Legislative Assembly (</w:t>
            </w:r>
            <w:r>
              <w:rPr>
                <w:rFonts w:cs="Arial"/>
              </w:rPr>
              <w:t>l</w:t>
            </w:r>
            <w:r w:rsidRPr="0098673A">
              <w:rPr>
                <w:rFonts w:cs="Arial"/>
              </w:rPr>
              <w:t xml:space="preserve">ower </w:t>
            </w:r>
            <w:r>
              <w:rPr>
                <w:rFonts w:cs="Arial"/>
              </w:rPr>
              <w:t>h</w:t>
            </w:r>
            <w:r w:rsidRPr="0098673A">
              <w:rPr>
                <w:rFonts w:cs="Arial"/>
              </w:rPr>
              <w:t>ouse)</w:t>
            </w:r>
          </w:p>
        </w:tc>
        <w:tc>
          <w:tcPr>
            <w:tcW w:w="3925" w:type="dxa"/>
          </w:tcPr>
          <w:p w14:paraId="336DB58B" w14:textId="255F3DD1" w:rsidR="00FB12FC" w:rsidRPr="00154E14" w:rsidRDefault="00FB12FC" w:rsidP="00FB12FC">
            <w:pPr>
              <w:rPr>
                <w:rFonts w:cs="Arial"/>
              </w:rPr>
            </w:pPr>
            <w:r w:rsidRPr="0098673A">
              <w:rPr>
                <w:rFonts w:cs="Arial"/>
              </w:rPr>
              <w:t>One of the 2 houses in the Victorian Parliament. The party or coalition</w:t>
            </w:r>
            <w:r>
              <w:rPr>
                <w:rFonts w:cs="Arial"/>
              </w:rPr>
              <w:t xml:space="preserve"> </w:t>
            </w:r>
            <w:r w:rsidRPr="0098673A">
              <w:rPr>
                <w:rFonts w:cs="Arial"/>
              </w:rPr>
              <w:t>that wins majority support in this house forms the government.</w:t>
            </w:r>
          </w:p>
        </w:tc>
        <w:tc>
          <w:tcPr>
            <w:tcW w:w="2444" w:type="dxa"/>
          </w:tcPr>
          <w:p w14:paraId="12DA6F57" w14:textId="51D33B97" w:rsidR="00FB12FC" w:rsidRPr="0098673A" w:rsidRDefault="00FB12FC" w:rsidP="005F615E">
            <w:pPr>
              <w:jc w:val="right"/>
              <w:rPr>
                <w:rFonts w:cs="Arial"/>
              </w:rPr>
            </w:pPr>
            <w:r>
              <w:rPr>
                <w:rFonts w:cs="Arial"/>
              </w:rPr>
              <w:t>Lower house</w:t>
            </w:r>
          </w:p>
        </w:tc>
      </w:tr>
      <w:tr w:rsidR="00FB12FC" w14:paraId="264C5C99" w14:textId="77777777" w:rsidTr="00277990">
        <w:tc>
          <w:tcPr>
            <w:tcW w:w="2805" w:type="dxa"/>
          </w:tcPr>
          <w:p w14:paraId="42C5A39D" w14:textId="2FA1E054" w:rsidR="00FB12FC" w:rsidRDefault="00FB12FC" w:rsidP="00FB12FC">
            <w:pPr>
              <w:rPr>
                <w:rFonts w:cs="Arial"/>
              </w:rPr>
            </w:pPr>
            <w:r w:rsidRPr="0098673A">
              <w:rPr>
                <w:rFonts w:cs="Arial"/>
              </w:rPr>
              <w:t>Legislative Council (</w:t>
            </w:r>
            <w:r>
              <w:rPr>
                <w:rFonts w:cs="Arial"/>
              </w:rPr>
              <w:t>u</w:t>
            </w:r>
            <w:r w:rsidRPr="0098673A">
              <w:rPr>
                <w:rFonts w:cs="Arial"/>
              </w:rPr>
              <w:t xml:space="preserve">pper </w:t>
            </w:r>
            <w:r>
              <w:rPr>
                <w:rFonts w:cs="Arial"/>
              </w:rPr>
              <w:t>h</w:t>
            </w:r>
            <w:r w:rsidRPr="0098673A">
              <w:rPr>
                <w:rFonts w:cs="Arial"/>
              </w:rPr>
              <w:t>ouse)</w:t>
            </w:r>
          </w:p>
        </w:tc>
        <w:tc>
          <w:tcPr>
            <w:tcW w:w="3925" w:type="dxa"/>
          </w:tcPr>
          <w:p w14:paraId="33229F85" w14:textId="7027D380" w:rsidR="00FB12FC" w:rsidRPr="00154E14" w:rsidRDefault="00FB12FC" w:rsidP="00FB12FC">
            <w:pPr>
              <w:rPr>
                <w:rFonts w:cs="Arial"/>
              </w:rPr>
            </w:pPr>
            <w:r w:rsidRPr="0098673A">
              <w:rPr>
                <w:rFonts w:cs="Arial"/>
              </w:rPr>
              <w:t>One of the 2 houses in the Victorian Parliament</w:t>
            </w:r>
            <w:r>
              <w:rPr>
                <w:rFonts w:cs="Arial"/>
              </w:rPr>
              <w:t xml:space="preserve">, </w:t>
            </w:r>
            <w:r w:rsidRPr="0098673A">
              <w:rPr>
                <w:rFonts w:cs="Arial"/>
              </w:rPr>
              <w:t>often referred to as the ‘house of review’.</w:t>
            </w:r>
          </w:p>
        </w:tc>
        <w:tc>
          <w:tcPr>
            <w:tcW w:w="2444" w:type="dxa"/>
          </w:tcPr>
          <w:p w14:paraId="524E70DB" w14:textId="42E9BF4D" w:rsidR="00FB12FC" w:rsidRPr="0098673A" w:rsidRDefault="00FB12FC" w:rsidP="005F615E">
            <w:pPr>
              <w:jc w:val="right"/>
              <w:rPr>
                <w:rFonts w:cs="Arial"/>
              </w:rPr>
            </w:pPr>
            <w:r>
              <w:rPr>
                <w:rFonts w:cs="Arial"/>
              </w:rPr>
              <w:t>Upper house</w:t>
            </w:r>
          </w:p>
        </w:tc>
      </w:tr>
      <w:tr w:rsidR="005A0215" w14:paraId="6524EB28" w14:textId="77777777" w:rsidTr="00277990">
        <w:tc>
          <w:tcPr>
            <w:tcW w:w="2805" w:type="dxa"/>
          </w:tcPr>
          <w:p w14:paraId="07D0B538" w14:textId="25E78418" w:rsidR="005A0215" w:rsidRPr="0098673A" w:rsidRDefault="005A0215" w:rsidP="005A0215">
            <w:pPr>
              <w:rPr>
                <w:rFonts w:cs="Arial"/>
              </w:rPr>
            </w:pPr>
            <w:r w:rsidRPr="00B62A98">
              <w:t>Local council elections</w:t>
            </w:r>
          </w:p>
        </w:tc>
        <w:tc>
          <w:tcPr>
            <w:tcW w:w="3925" w:type="dxa"/>
          </w:tcPr>
          <w:p w14:paraId="6CC4DED0" w14:textId="3DC3503B" w:rsidR="005A0215" w:rsidRPr="0098673A" w:rsidRDefault="005A0215" w:rsidP="005A0215">
            <w:pPr>
              <w:rPr>
                <w:rFonts w:cs="Arial"/>
              </w:rPr>
            </w:pPr>
            <w:r>
              <w:rPr>
                <w:rFonts w:cs="Arial"/>
              </w:rPr>
              <w:t>H</w:t>
            </w:r>
            <w:r w:rsidRPr="00B62A98">
              <w:rPr>
                <w:rFonts w:cs="Arial"/>
              </w:rPr>
              <w:t>eld to choose representatives for local government councils</w:t>
            </w:r>
            <w:r>
              <w:rPr>
                <w:rFonts w:cs="Arial"/>
              </w:rPr>
              <w:t>. Also referred to as ‘local government elections’.</w:t>
            </w:r>
          </w:p>
        </w:tc>
        <w:tc>
          <w:tcPr>
            <w:tcW w:w="2444" w:type="dxa"/>
          </w:tcPr>
          <w:p w14:paraId="57A4B79D" w14:textId="08E9B42A" w:rsidR="005A0215" w:rsidRDefault="005A0215" w:rsidP="005F615E">
            <w:pPr>
              <w:jc w:val="right"/>
              <w:rPr>
                <w:rFonts w:cs="Arial"/>
              </w:rPr>
            </w:pPr>
            <w:r>
              <w:t>–</w:t>
            </w:r>
          </w:p>
        </w:tc>
      </w:tr>
      <w:tr w:rsidR="005A0215" w14:paraId="14948CFD" w14:textId="77777777" w:rsidTr="00277990">
        <w:tc>
          <w:tcPr>
            <w:tcW w:w="2805" w:type="dxa"/>
          </w:tcPr>
          <w:p w14:paraId="3C0E8FD9" w14:textId="08B162BD" w:rsidR="005A0215" w:rsidRPr="0098673A" w:rsidRDefault="005A0215" w:rsidP="005A0215">
            <w:pPr>
              <w:rPr>
                <w:rFonts w:cs="Arial"/>
              </w:rPr>
            </w:pPr>
            <w:r w:rsidRPr="0098673A">
              <w:rPr>
                <w:i/>
                <w:iCs/>
              </w:rPr>
              <w:t xml:space="preserve">Local Government Act 2020 </w:t>
            </w:r>
            <w:r w:rsidRPr="0098673A">
              <w:t>(Vic)</w:t>
            </w:r>
          </w:p>
        </w:tc>
        <w:tc>
          <w:tcPr>
            <w:tcW w:w="3925" w:type="dxa"/>
          </w:tcPr>
          <w:p w14:paraId="15B1545F" w14:textId="182597F9" w:rsidR="005A0215" w:rsidRPr="0098673A" w:rsidRDefault="005A0215" w:rsidP="005A0215">
            <w:pPr>
              <w:rPr>
                <w:rFonts w:cs="Arial"/>
              </w:rPr>
            </w:pPr>
            <w:r>
              <w:rPr>
                <w:rFonts w:cs="Arial"/>
              </w:rPr>
              <w:t>S</w:t>
            </w:r>
            <w:r w:rsidRPr="00472DA3">
              <w:rPr>
                <w:rFonts w:cs="Arial"/>
              </w:rPr>
              <w:t xml:space="preserve">ets out how </w:t>
            </w:r>
            <w:r>
              <w:rPr>
                <w:rFonts w:cs="Arial"/>
              </w:rPr>
              <w:t xml:space="preserve">Victorian </w:t>
            </w:r>
            <w:r w:rsidRPr="00472DA3">
              <w:rPr>
                <w:rFonts w:cs="Arial"/>
              </w:rPr>
              <w:t>local councils are run, including rules for elections.</w:t>
            </w:r>
          </w:p>
        </w:tc>
        <w:tc>
          <w:tcPr>
            <w:tcW w:w="2444" w:type="dxa"/>
          </w:tcPr>
          <w:p w14:paraId="4EFE8080" w14:textId="7543DE7B" w:rsidR="005A0215" w:rsidRDefault="005A0215" w:rsidP="005F615E">
            <w:pPr>
              <w:jc w:val="right"/>
              <w:rPr>
                <w:rFonts w:cs="Arial"/>
              </w:rPr>
            </w:pPr>
            <w:r w:rsidRPr="0098673A">
              <w:rPr>
                <w:rFonts w:cs="Arial"/>
              </w:rPr>
              <w:t>LG Act</w:t>
            </w:r>
            <w:r w:rsidRPr="0098673A">
              <w:rPr>
                <w:rFonts w:cs="Arial"/>
              </w:rPr>
              <w:tab/>
            </w:r>
          </w:p>
        </w:tc>
      </w:tr>
      <w:tr w:rsidR="005A0215" w14:paraId="287E16C7" w14:textId="77777777" w:rsidTr="00277990">
        <w:tc>
          <w:tcPr>
            <w:tcW w:w="2805" w:type="dxa"/>
          </w:tcPr>
          <w:p w14:paraId="29C6C79B" w14:textId="47BB0946" w:rsidR="005A0215" w:rsidRPr="0098673A" w:rsidRDefault="005A0215" w:rsidP="005A0215">
            <w:pPr>
              <w:rPr>
                <w:rFonts w:cs="Arial"/>
              </w:rPr>
            </w:pPr>
            <w:r w:rsidRPr="0098673A">
              <w:t>Local Government Inspectorate</w:t>
            </w:r>
          </w:p>
        </w:tc>
        <w:tc>
          <w:tcPr>
            <w:tcW w:w="3925" w:type="dxa"/>
          </w:tcPr>
          <w:p w14:paraId="49E445BF" w14:textId="6D5F8E2E" w:rsidR="005A0215" w:rsidRPr="0098673A" w:rsidRDefault="005A0215" w:rsidP="005A0215">
            <w:pPr>
              <w:rPr>
                <w:rFonts w:cs="Arial"/>
              </w:rPr>
            </w:pPr>
            <w:r w:rsidRPr="00B95DD6">
              <w:rPr>
                <w:rFonts w:cs="Arial"/>
              </w:rPr>
              <w:t>The independent body that oversees Victorian councils</w:t>
            </w:r>
            <w:r>
              <w:rPr>
                <w:rFonts w:cs="Arial"/>
              </w:rPr>
              <w:t xml:space="preserve"> and makes sure they comply with the LG Act.</w:t>
            </w:r>
          </w:p>
        </w:tc>
        <w:tc>
          <w:tcPr>
            <w:tcW w:w="2444" w:type="dxa"/>
          </w:tcPr>
          <w:p w14:paraId="55549251" w14:textId="05DE6D0E" w:rsidR="005A0215" w:rsidRDefault="005A0215" w:rsidP="005F615E">
            <w:pPr>
              <w:jc w:val="right"/>
              <w:rPr>
                <w:rFonts w:cs="Arial"/>
              </w:rPr>
            </w:pPr>
            <w:r w:rsidRPr="0098673A">
              <w:rPr>
                <w:rFonts w:cs="Arial"/>
              </w:rPr>
              <w:t>LGI</w:t>
            </w:r>
          </w:p>
        </w:tc>
      </w:tr>
      <w:tr w:rsidR="005A0215" w14:paraId="24BE68DA" w14:textId="77777777" w:rsidTr="00277990">
        <w:tc>
          <w:tcPr>
            <w:tcW w:w="2805" w:type="dxa"/>
          </w:tcPr>
          <w:p w14:paraId="2AB2BE99" w14:textId="410A6CC1" w:rsidR="005A0215" w:rsidRPr="0098673A" w:rsidRDefault="005A0215" w:rsidP="005A0215">
            <w:pPr>
              <w:rPr>
                <w:rFonts w:cs="Arial"/>
              </w:rPr>
            </w:pPr>
            <w:r>
              <w:t>L</w:t>
            </w:r>
            <w:r w:rsidRPr="0098673A">
              <w:t>ong-service leave</w:t>
            </w:r>
          </w:p>
        </w:tc>
        <w:tc>
          <w:tcPr>
            <w:tcW w:w="3925" w:type="dxa"/>
          </w:tcPr>
          <w:p w14:paraId="2646B8BE" w14:textId="47FB0A92" w:rsidR="005A0215" w:rsidRPr="0098673A" w:rsidRDefault="005A0215" w:rsidP="005A0215">
            <w:pPr>
              <w:rPr>
                <w:rFonts w:cs="Arial"/>
              </w:rPr>
            </w:pPr>
            <w:r w:rsidRPr="007B7694">
              <w:rPr>
                <w:rFonts w:cs="Arial"/>
              </w:rPr>
              <w:t xml:space="preserve">Paid leave </w:t>
            </w:r>
            <w:r>
              <w:rPr>
                <w:rFonts w:cs="Arial"/>
              </w:rPr>
              <w:t>a person</w:t>
            </w:r>
            <w:r w:rsidRPr="007B7694">
              <w:rPr>
                <w:rFonts w:cs="Arial"/>
              </w:rPr>
              <w:t xml:space="preserve"> can take after working for the same employer, or in the same industry, for</w:t>
            </w:r>
            <w:r>
              <w:rPr>
                <w:rFonts w:cs="Arial"/>
              </w:rPr>
              <w:t xml:space="preserve"> 7 years or more.</w:t>
            </w:r>
          </w:p>
        </w:tc>
        <w:tc>
          <w:tcPr>
            <w:tcW w:w="2444" w:type="dxa"/>
          </w:tcPr>
          <w:p w14:paraId="022A1D9B" w14:textId="04D15072" w:rsidR="005A0215" w:rsidRDefault="005A0215" w:rsidP="005F615E">
            <w:pPr>
              <w:jc w:val="right"/>
              <w:rPr>
                <w:rFonts w:cs="Arial"/>
              </w:rPr>
            </w:pPr>
            <w:r w:rsidRPr="0098673A">
              <w:rPr>
                <w:rFonts w:cs="Arial"/>
              </w:rPr>
              <w:t>LSL</w:t>
            </w:r>
          </w:p>
        </w:tc>
      </w:tr>
      <w:tr w:rsidR="005A0215" w14:paraId="02F68B7A" w14:textId="77777777" w:rsidTr="00277990">
        <w:tc>
          <w:tcPr>
            <w:tcW w:w="2805" w:type="dxa"/>
          </w:tcPr>
          <w:p w14:paraId="44D2A999" w14:textId="6D07CAE0" w:rsidR="005A0215" w:rsidRPr="0098673A" w:rsidRDefault="005A0215" w:rsidP="005A0215">
            <w:pPr>
              <w:rPr>
                <w:rFonts w:cs="Arial"/>
              </w:rPr>
            </w:pPr>
            <w:r>
              <w:rPr>
                <w:rFonts w:cs="Arial"/>
              </w:rPr>
              <w:t>L</w:t>
            </w:r>
            <w:r w:rsidRPr="0098673A">
              <w:rPr>
                <w:rFonts w:cs="Arial"/>
              </w:rPr>
              <w:t>ost</w:t>
            </w:r>
            <w:r>
              <w:rPr>
                <w:rFonts w:cs="Arial"/>
              </w:rPr>
              <w:t>-</w:t>
            </w:r>
            <w:r w:rsidRPr="0098673A">
              <w:rPr>
                <w:rFonts w:cs="Arial"/>
              </w:rPr>
              <w:t>time injury</w:t>
            </w:r>
          </w:p>
        </w:tc>
        <w:tc>
          <w:tcPr>
            <w:tcW w:w="3925" w:type="dxa"/>
          </w:tcPr>
          <w:p w14:paraId="60C11ABC" w14:textId="63B42CE4" w:rsidR="005A0215" w:rsidRPr="0098673A" w:rsidRDefault="005A0215" w:rsidP="005A0215">
            <w:pPr>
              <w:rPr>
                <w:rFonts w:cs="Arial"/>
              </w:rPr>
            </w:pPr>
            <w:r w:rsidRPr="0098673A">
              <w:rPr>
                <w:rFonts w:cs="Arial"/>
              </w:rPr>
              <w:t>Occupational injuries or illnesses, including fatalities, that result in days away from work after the shift when the injury occurred.</w:t>
            </w:r>
          </w:p>
        </w:tc>
        <w:tc>
          <w:tcPr>
            <w:tcW w:w="2444" w:type="dxa"/>
          </w:tcPr>
          <w:p w14:paraId="6B2B9B6D" w14:textId="74CAD268" w:rsidR="005A0215" w:rsidRDefault="005A0215" w:rsidP="005F615E">
            <w:pPr>
              <w:jc w:val="right"/>
              <w:rPr>
                <w:rFonts w:cs="Arial"/>
              </w:rPr>
            </w:pPr>
            <w:r w:rsidRPr="0098673A">
              <w:rPr>
                <w:rFonts w:cs="Arial"/>
              </w:rPr>
              <w:t>LTI</w:t>
            </w:r>
          </w:p>
        </w:tc>
      </w:tr>
      <w:tr w:rsidR="002F24D5" w14:paraId="43CBABB9" w14:textId="77777777" w:rsidTr="00277990">
        <w:tc>
          <w:tcPr>
            <w:tcW w:w="2805" w:type="dxa"/>
          </w:tcPr>
          <w:p w14:paraId="4681C2D7" w14:textId="31BEF0B6" w:rsidR="002F24D5" w:rsidRPr="0098673A" w:rsidRDefault="002F24D5" w:rsidP="002F24D5">
            <w:pPr>
              <w:rPr>
                <w:rFonts w:cs="Arial"/>
              </w:rPr>
            </w:pPr>
            <w:r>
              <w:rPr>
                <w:rFonts w:cs="Arial"/>
              </w:rPr>
              <w:t>M</w:t>
            </w:r>
            <w:r w:rsidRPr="0098673A">
              <w:rPr>
                <w:rFonts w:cs="Arial"/>
              </w:rPr>
              <w:t>arginal costs</w:t>
            </w:r>
          </w:p>
        </w:tc>
        <w:tc>
          <w:tcPr>
            <w:tcW w:w="3925" w:type="dxa"/>
          </w:tcPr>
          <w:p w14:paraId="7B1C9036" w14:textId="05254BD7" w:rsidR="002F24D5" w:rsidRPr="0098673A" w:rsidRDefault="002F24D5" w:rsidP="002F24D5">
            <w:pPr>
              <w:rPr>
                <w:rFonts w:cs="Arial"/>
              </w:rPr>
            </w:pPr>
            <w:r>
              <w:rPr>
                <w:rFonts w:cs="Arial"/>
              </w:rPr>
              <w:t>L</w:t>
            </w:r>
            <w:r w:rsidRPr="0098673A">
              <w:rPr>
                <w:rFonts w:cs="Arial"/>
              </w:rPr>
              <w:t xml:space="preserve">abour, materials, equipment, rent, utilities, insurance, and </w:t>
            </w:r>
            <w:r>
              <w:rPr>
                <w:rFonts w:cs="Arial"/>
              </w:rPr>
              <w:t>other items</w:t>
            </w:r>
            <w:r w:rsidRPr="0098673A">
              <w:rPr>
                <w:rFonts w:cs="Arial"/>
              </w:rPr>
              <w:t xml:space="preserve"> purchased for </w:t>
            </w:r>
            <w:r>
              <w:rPr>
                <w:rFonts w:cs="Arial"/>
              </w:rPr>
              <w:t>an</w:t>
            </w:r>
            <w:r w:rsidRPr="0098673A">
              <w:rPr>
                <w:rFonts w:cs="Arial"/>
              </w:rPr>
              <w:t xml:space="preserve"> activity.</w:t>
            </w:r>
          </w:p>
        </w:tc>
        <w:tc>
          <w:tcPr>
            <w:tcW w:w="2444" w:type="dxa"/>
          </w:tcPr>
          <w:p w14:paraId="11D56D38" w14:textId="02DB22CB" w:rsidR="002F24D5" w:rsidRDefault="002F24D5" w:rsidP="005F615E">
            <w:pPr>
              <w:jc w:val="right"/>
              <w:rPr>
                <w:rFonts w:cs="Arial"/>
              </w:rPr>
            </w:pPr>
            <w:r>
              <w:rPr>
                <w:rFonts w:cs="Arial"/>
              </w:rPr>
              <w:t>–</w:t>
            </w:r>
          </w:p>
        </w:tc>
      </w:tr>
      <w:tr w:rsidR="002F24D5" w14:paraId="68D54C66" w14:textId="77777777" w:rsidTr="00277990">
        <w:tc>
          <w:tcPr>
            <w:tcW w:w="2805" w:type="dxa"/>
          </w:tcPr>
          <w:p w14:paraId="5E4DD2EC" w14:textId="2BD27541" w:rsidR="002F24D5" w:rsidRPr="0098673A" w:rsidRDefault="002F24D5" w:rsidP="002F24D5">
            <w:pPr>
              <w:rPr>
                <w:rFonts w:cs="Arial"/>
              </w:rPr>
            </w:pPr>
            <w:r>
              <w:rPr>
                <w:rFonts w:cs="Arial"/>
              </w:rPr>
              <w:t>Melbourne City Council elections</w:t>
            </w:r>
          </w:p>
        </w:tc>
        <w:tc>
          <w:tcPr>
            <w:tcW w:w="3925" w:type="dxa"/>
          </w:tcPr>
          <w:p w14:paraId="6AA183AC" w14:textId="43E8F83C" w:rsidR="002F24D5" w:rsidRPr="0098673A" w:rsidRDefault="002F24D5" w:rsidP="002F24D5">
            <w:pPr>
              <w:rPr>
                <w:rFonts w:cs="Arial"/>
              </w:rPr>
            </w:pPr>
            <w:r>
              <w:rPr>
                <w:rFonts w:cs="Arial"/>
              </w:rPr>
              <w:t xml:space="preserve">Operate under the </w:t>
            </w:r>
            <w:r w:rsidRPr="00BB245A">
              <w:rPr>
                <w:rFonts w:cs="Arial"/>
                <w:i/>
                <w:iCs/>
              </w:rPr>
              <w:t>City of Melbourne Act 2001</w:t>
            </w:r>
            <w:r>
              <w:rPr>
                <w:rFonts w:cs="Arial"/>
              </w:rPr>
              <w:t xml:space="preserve"> (Vic) and include elections for </w:t>
            </w:r>
            <w:r w:rsidRPr="00A109B9">
              <w:rPr>
                <w:rFonts w:cs="Arial"/>
              </w:rPr>
              <w:t>the</w:t>
            </w:r>
            <w:r>
              <w:rPr>
                <w:rFonts w:cs="Arial"/>
              </w:rPr>
              <w:t xml:space="preserve"> leadership team of</w:t>
            </w:r>
            <w:r w:rsidRPr="00A109B9">
              <w:rPr>
                <w:rFonts w:cs="Arial"/>
              </w:rPr>
              <w:t xml:space="preserve"> Lord Mayor</w:t>
            </w:r>
            <w:r>
              <w:rPr>
                <w:rFonts w:cs="Arial"/>
              </w:rPr>
              <w:t xml:space="preserve"> and</w:t>
            </w:r>
            <w:r w:rsidRPr="00A109B9">
              <w:rPr>
                <w:rFonts w:cs="Arial"/>
              </w:rPr>
              <w:t xml:space="preserve"> Deputy Lord Mayor, and councillors</w:t>
            </w:r>
            <w:r>
              <w:rPr>
                <w:rFonts w:cs="Arial"/>
              </w:rPr>
              <w:t>.</w:t>
            </w:r>
          </w:p>
        </w:tc>
        <w:tc>
          <w:tcPr>
            <w:tcW w:w="2444" w:type="dxa"/>
          </w:tcPr>
          <w:p w14:paraId="514540D7" w14:textId="5B87FA6D" w:rsidR="002F24D5" w:rsidRDefault="002F24D5" w:rsidP="005F615E">
            <w:pPr>
              <w:jc w:val="right"/>
              <w:rPr>
                <w:rFonts w:cs="Arial"/>
              </w:rPr>
            </w:pPr>
            <w:r>
              <w:rPr>
                <w:rFonts w:cs="Arial"/>
              </w:rPr>
              <w:t>–</w:t>
            </w:r>
          </w:p>
        </w:tc>
      </w:tr>
      <w:tr w:rsidR="002F24D5" w14:paraId="3E7801D7" w14:textId="77777777" w:rsidTr="00277990">
        <w:tc>
          <w:tcPr>
            <w:tcW w:w="2805" w:type="dxa"/>
          </w:tcPr>
          <w:p w14:paraId="073651F7" w14:textId="0A9EFF44" w:rsidR="002F24D5" w:rsidRPr="0098673A" w:rsidRDefault="002F24D5" w:rsidP="002F24D5">
            <w:pPr>
              <w:rPr>
                <w:rFonts w:cs="Arial"/>
              </w:rPr>
            </w:pPr>
            <w:r w:rsidRPr="003248C2">
              <w:t>Member</w:t>
            </w:r>
          </w:p>
        </w:tc>
        <w:tc>
          <w:tcPr>
            <w:tcW w:w="3925" w:type="dxa"/>
          </w:tcPr>
          <w:p w14:paraId="49F3330B" w14:textId="122B1E58" w:rsidR="002F24D5" w:rsidRPr="0098673A" w:rsidRDefault="002F24D5" w:rsidP="002F24D5">
            <w:pPr>
              <w:rPr>
                <w:rFonts w:cs="Arial"/>
              </w:rPr>
            </w:pPr>
            <w:r w:rsidRPr="003248C2">
              <w:t xml:space="preserve">Any person elected to </w:t>
            </w:r>
            <w:r>
              <w:t>p</w:t>
            </w:r>
            <w:r w:rsidRPr="003248C2">
              <w:t>arliament.</w:t>
            </w:r>
          </w:p>
        </w:tc>
        <w:tc>
          <w:tcPr>
            <w:tcW w:w="2444" w:type="dxa"/>
          </w:tcPr>
          <w:p w14:paraId="11F9FD53" w14:textId="55525EFB" w:rsidR="002F24D5" w:rsidRDefault="002F24D5" w:rsidP="005F615E">
            <w:pPr>
              <w:jc w:val="right"/>
              <w:rPr>
                <w:rFonts w:cs="Arial"/>
              </w:rPr>
            </w:pPr>
            <w:r>
              <w:rPr>
                <w:rFonts w:cs="Arial"/>
              </w:rPr>
              <w:t>–</w:t>
            </w:r>
          </w:p>
        </w:tc>
      </w:tr>
      <w:tr w:rsidR="002F24D5" w14:paraId="54A40A93" w14:textId="77777777" w:rsidTr="00277990">
        <w:tc>
          <w:tcPr>
            <w:tcW w:w="2805" w:type="dxa"/>
          </w:tcPr>
          <w:p w14:paraId="2F924001" w14:textId="5412ACE8" w:rsidR="002F24D5" w:rsidRPr="0098673A" w:rsidRDefault="002F24D5" w:rsidP="002F24D5">
            <w:pPr>
              <w:rPr>
                <w:rFonts w:cs="Arial"/>
              </w:rPr>
            </w:pPr>
            <w:r>
              <w:lastRenderedPageBreak/>
              <w:t>M</w:t>
            </w:r>
            <w:r w:rsidRPr="0098673A">
              <w:t>emorandum of understanding</w:t>
            </w:r>
          </w:p>
        </w:tc>
        <w:tc>
          <w:tcPr>
            <w:tcW w:w="3925" w:type="dxa"/>
          </w:tcPr>
          <w:p w14:paraId="18AE3F9B" w14:textId="6B80256F" w:rsidR="002F24D5" w:rsidRPr="0098673A" w:rsidRDefault="002F24D5" w:rsidP="002F24D5">
            <w:pPr>
              <w:rPr>
                <w:rFonts w:cs="Arial"/>
              </w:rPr>
            </w:pPr>
            <w:r w:rsidRPr="00E958D3">
              <w:rPr>
                <w:rFonts w:cs="Arial"/>
              </w:rPr>
              <w:t xml:space="preserve">A written agreement between </w:t>
            </w:r>
            <w:r>
              <w:rPr>
                <w:rFonts w:cs="Arial"/>
              </w:rPr>
              <w:t>2</w:t>
            </w:r>
            <w:r w:rsidRPr="00E958D3">
              <w:rPr>
                <w:rFonts w:cs="Arial"/>
              </w:rPr>
              <w:t xml:space="preserve"> or more parties that sets out how they will work together.</w:t>
            </w:r>
          </w:p>
        </w:tc>
        <w:tc>
          <w:tcPr>
            <w:tcW w:w="2444" w:type="dxa"/>
          </w:tcPr>
          <w:p w14:paraId="6FCADD98" w14:textId="2E28F568" w:rsidR="002F24D5" w:rsidRDefault="002F24D5" w:rsidP="005F615E">
            <w:pPr>
              <w:jc w:val="right"/>
              <w:rPr>
                <w:rFonts w:cs="Arial"/>
              </w:rPr>
            </w:pPr>
            <w:r w:rsidRPr="0098673A">
              <w:rPr>
                <w:rFonts w:cs="Arial"/>
              </w:rPr>
              <w:t>M</w:t>
            </w:r>
            <w:r>
              <w:rPr>
                <w:rFonts w:cs="Arial"/>
              </w:rPr>
              <w:t>o</w:t>
            </w:r>
            <w:r w:rsidRPr="0098673A">
              <w:rPr>
                <w:rFonts w:cs="Arial"/>
              </w:rPr>
              <w:t>U</w:t>
            </w:r>
          </w:p>
        </w:tc>
      </w:tr>
      <w:tr w:rsidR="002F24D5" w14:paraId="0AC4EA6C" w14:textId="77777777" w:rsidTr="00277990">
        <w:tc>
          <w:tcPr>
            <w:tcW w:w="2805" w:type="dxa"/>
          </w:tcPr>
          <w:p w14:paraId="1EABDC4B" w14:textId="745B67C7" w:rsidR="002F24D5" w:rsidRPr="0098673A" w:rsidRDefault="002F24D5" w:rsidP="002F24D5">
            <w:pPr>
              <w:rPr>
                <w:rFonts w:cs="Arial"/>
              </w:rPr>
            </w:pPr>
            <w:r>
              <w:t>Minister</w:t>
            </w:r>
          </w:p>
        </w:tc>
        <w:tc>
          <w:tcPr>
            <w:tcW w:w="3925" w:type="dxa"/>
          </w:tcPr>
          <w:p w14:paraId="422EEDA8" w14:textId="71A924B1" w:rsidR="002F24D5" w:rsidRPr="0098673A" w:rsidRDefault="002F24D5" w:rsidP="002F24D5">
            <w:pPr>
              <w:rPr>
                <w:rFonts w:cs="Arial"/>
              </w:rPr>
            </w:pPr>
            <w:r w:rsidRPr="008834D3">
              <w:rPr>
                <w:rFonts w:cs="Arial"/>
              </w:rPr>
              <w:t xml:space="preserve">A member of </w:t>
            </w:r>
            <w:r>
              <w:rPr>
                <w:rFonts w:cs="Arial"/>
              </w:rPr>
              <w:t>p</w:t>
            </w:r>
            <w:r w:rsidRPr="008834D3">
              <w:rPr>
                <w:rFonts w:cs="Arial"/>
              </w:rPr>
              <w:t xml:space="preserve">arliament chosen to be part of the government and responsible for </w:t>
            </w:r>
            <w:r>
              <w:rPr>
                <w:rFonts w:cs="Arial"/>
              </w:rPr>
              <w:t>a portfolio, such as health.</w:t>
            </w:r>
          </w:p>
        </w:tc>
        <w:tc>
          <w:tcPr>
            <w:tcW w:w="2444" w:type="dxa"/>
          </w:tcPr>
          <w:p w14:paraId="1D6019A7" w14:textId="00F18D9F" w:rsidR="002F24D5" w:rsidRDefault="002F24D5" w:rsidP="005F615E">
            <w:pPr>
              <w:jc w:val="right"/>
              <w:rPr>
                <w:rFonts w:cs="Arial"/>
              </w:rPr>
            </w:pPr>
            <w:r>
              <w:rPr>
                <w:rFonts w:cs="Arial"/>
              </w:rPr>
              <w:t>–</w:t>
            </w:r>
          </w:p>
        </w:tc>
      </w:tr>
      <w:tr w:rsidR="002F24D5" w14:paraId="2014C04A" w14:textId="77777777" w:rsidTr="00277990">
        <w:tc>
          <w:tcPr>
            <w:tcW w:w="2805" w:type="dxa"/>
          </w:tcPr>
          <w:p w14:paraId="762B8937" w14:textId="4DD2AEDB" w:rsidR="002F24D5" w:rsidRPr="0098673A" w:rsidRDefault="002F24D5" w:rsidP="002F24D5">
            <w:pPr>
              <w:rPr>
                <w:rFonts w:cs="Arial"/>
              </w:rPr>
            </w:pPr>
            <w:r>
              <w:t>M</w:t>
            </w:r>
            <w:r w:rsidRPr="003248C2">
              <w:t>obile voting centre</w:t>
            </w:r>
            <w:r w:rsidRPr="003248C2">
              <w:rPr>
                <w:lang w:val="en-GB"/>
              </w:rPr>
              <w:t> </w:t>
            </w:r>
          </w:p>
        </w:tc>
        <w:tc>
          <w:tcPr>
            <w:tcW w:w="3925" w:type="dxa"/>
          </w:tcPr>
          <w:p w14:paraId="7F3C0846" w14:textId="268AD3D7" w:rsidR="002F24D5" w:rsidRPr="0098673A" w:rsidRDefault="002F24D5" w:rsidP="002F24D5">
            <w:pPr>
              <w:rPr>
                <w:rFonts w:cs="Arial"/>
              </w:rPr>
            </w:pPr>
            <w:r>
              <w:t>A mobile voting service for voters who do not have access to fixed voting centres</w:t>
            </w:r>
            <w:r w:rsidRPr="003248C2">
              <w:t>.</w:t>
            </w:r>
          </w:p>
        </w:tc>
        <w:tc>
          <w:tcPr>
            <w:tcW w:w="2444" w:type="dxa"/>
          </w:tcPr>
          <w:p w14:paraId="3D166B07" w14:textId="36ED9A99" w:rsidR="002F24D5" w:rsidRDefault="002F24D5" w:rsidP="005F615E">
            <w:pPr>
              <w:jc w:val="right"/>
              <w:rPr>
                <w:rFonts w:cs="Arial"/>
              </w:rPr>
            </w:pPr>
            <w:r>
              <w:rPr>
                <w:rFonts w:cs="Arial"/>
              </w:rPr>
              <w:t>–</w:t>
            </w:r>
          </w:p>
        </w:tc>
      </w:tr>
      <w:tr w:rsidR="002F24D5" w14:paraId="57696D6A" w14:textId="77777777" w:rsidTr="00277990">
        <w:tc>
          <w:tcPr>
            <w:tcW w:w="2805" w:type="dxa"/>
          </w:tcPr>
          <w:p w14:paraId="773AAC9C" w14:textId="5450C1F6" w:rsidR="002F24D5" w:rsidRPr="0098673A" w:rsidRDefault="002F24D5" w:rsidP="002F24D5">
            <w:pPr>
              <w:rPr>
                <w:rFonts w:cs="Arial"/>
              </w:rPr>
            </w:pPr>
            <w:r w:rsidRPr="003C0B04">
              <w:rPr>
                <w:rFonts w:cs="Arial"/>
                <w:i/>
                <w:iCs/>
              </w:rPr>
              <w:t>Multicultural education and engagement plan 2025–27</w:t>
            </w:r>
          </w:p>
        </w:tc>
        <w:tc>
          <w:tcPr>
            <w:tcW w:w="3925" w:type="dxa"/>
          </w:tcPr>
          <w:p w14:paraId="20FCE318" w14:textId="392DE72A" w:rsidR="002F24D5" w:rsidRPr="0098673A" w:rsidRDefault="002F24D5" w:rsidP="002F24D5">
            <w:pPr>
              <w:rPr>
                <w:rFonts w:cs="Arial"/>
              </w:rPr>
            </w:pPr>
            <w:r>
              <w:rPr>
                <w:rFonts w:cs="Arial"/>
              </w:rPr>
              <w:t>Guides our education and engagement with multicultural communities until 2027.</w:t>
            </w:r>
          </w:p>
        </w:tc>
        <w:tc>
          <w:tcPr>
            <w:tcW w:w="2444" w:type="dxa"/>
          </w:tcPr>
          <w:p w14:paraId="20A0E477" w14:textId="310A0635" w:rsidR="002F24D5" w:rsidRDefault="002F24D5" w:rsidP="005F615E">
            <w:pPr>
              <w:jc w:val="right"/>
              <w:rPr>
                <w:rFonts w:cs="Arial"/>
              </w:rPr>
            </w:pPr>
            <w:r>
              <w:rPr>
                <w:rFonts w:cs="Arial"/>
              </w:rPr>
              <w:t>–</w:t>
            </w:r>
          </w:p>
        </w:tc>
      </w:tr>
      <w:tr w:rsidR="004C37D1" w14:paraId="27F6F52E" w14:textId="77777777" w:rsidTr="00277990">
        <w:tc>
          <w:tcPr>
            <w:tcW w:w="2805" w:type="dxa"/>
          </w:tcPr>
          <w:p w14:paraId="6B042224" w14:textId="19E26AE0" w:rsidR="004C37D1" w:rsidRPr="003C0B04" w:rsidRDefault="004C37D1" w:rsidP="004C37D1">
            <w:pPr>
              <w:rPr>
                <w:rFonts w:cs="Arial"/>
                <w:i/>
                <w:iCs/>
              </w:rPr>
            </w:pPr>
            <w:proofErr w:type="spellStart"/>
            <w:r w:rsidRPr="00EF2809">
              <w:rPr>
                <w:rFonts w:cs="Arial"/>
                <w:i/>
              </w:rPr>
              <w:t>Ngabun-Bambunj</w:t>
            </w:r>
            <w:proofErr w:type="spellEnd"/>
            <w:r w:rsidRPr="00EF2809">
              <w:rPr>
                <w:rFonts w:cs="Arial"/>
                <w:i/>
              </w:rPr>
              <w:t xml:space="preserve"> – Aboriginal education and engagement plan 2025</w:t>
            </w:r>
            <w:r w:rsidRPr="00EF2809">
              <w:rPr>
                <w:rFonts w:cs="Arial"/>
                <w:i/>
                <w:iCs/>
              </w:rPr>
              <w:t>–</w:t>
            </w:r>
            <w:r w:rsidRPr="00EF2809">
              <w:rPr>
                <w:rFonts w:cs="Arial"/>
                <w:i/>
              </w:rPr>
              <w:t>27</w:t>
            </w:r>
          </w:p>
        </w:tc>
        <w:tc>
          <w:tcPr>
            <w:tcW w:w="3925" w:type="dxa"/>
          </w:tcPr>
          <w:p w14:paraId="189EB671" w14:textId="1E2AC74D" w:rsidR="004C37D1" w:rsidRDefault="004C37D1" w:rsidP="004C37D1">
            <w:pPr>
              <w:rPr>
                <w:rFonts w:cs="Arial"/>
              </w:rPr>
            </w:pPr>
            <w:proofErr w:type="spellStart"/>
            <w:r>
              <w:rPr>
                <w:rFonts w:cs="Arial"/>
              </w:rPr>
              <w:t>Ngabun-Bambunj</w:t>
            </w:r>
            <w:proofErr w:type="spellEnd"/>
            <w:r>
              <w:rPr>
                <w:rFonts w:cs="Arial"/>
              </w:rPr>
              <w:t xml:space="preserve"> means ‘courage, brave, bold’ in the Woi Wurrung language. The plan guides our education and engagement work with First Nations communities until 2027.</w:t>
            </w:r>
          </w:p>
        </w:tc>
        <w:tc>
          <w:tcPr>
            <w:tcW w:w="2444" w:type="dxa"/>
          </w:tcPr>
          <w:p w14:paraId="1BC9CE2A" w14:textId="6A2CAA17" w:rsidR="004C37D1" w:rsidRDefault="004C37D1" w:rsidP="005F615E">
            <w:pPr>
              <w:jc w:val="right"/>
              <w:rPr>
                <w:rFonts w:cs="Arial"/>
              </w:rPr>
            </w:pPr>
            <w:proofErr w:type="spellStart"/>
            <w:r>
              <w:rPr>
                <w:rFonts w:cs="Arial"/>
              </w:rPr>
              <w:t>Ngabun-Bambunj</w:t>
            </w:r>
            <w:proofErr w:type="spellEnd"/>
          </w:p>
        </w:tc>
      </w:tr>
      <w:tr w:rsidR="004C37D1" w14:paraId="3C592088" w14:textId="77777777" w:rsidTr="00277990">
        <w:tc>
          <w:tcPr>
            <w:tcW w:w="2805" w:type="dxa"/>
          </w:tcPr>
          <w:p w14:paraId="5BFBE6F5" w14:textId="4E861B62" w:rsidR="004C37D1" w:rsidRPr="003C0B04" w:rsidRDefault="004C37D1" w:rsidP="004C37D1">
            <w:pPr>
              <w:rPr>
                <w:rFonts w:cs="Arial"/>
                <w:i/>
                <w:iCs/>
              </w:rPr>
            </w:pPr>
            <w:r>
              <w:t>N</w:t>
            </w:r>
            <w:r w:rsidRPr="003248C2">
              <w:t>omination</w:t>
            </w:r>
          </w:p>
        </w:tc>
        <w:tc>
          <w:tcPr>
            <w:tcW w:w="3925" w:type="dxa"/>
          </w:tcPr>
          <w:p w14:paraId="69D8218A" w14:textId="1B37BE95" w:rsidR="004C37D1" w:rsidRDefault="004C37D1" w:rsidP="004C37D1">
            <w:pPr>
              <w:rPr>
                <w:rFonts w:cs="Arial"/>
              </w:rPr>
            </w:pPr>
            <w:r>
              <w:t xml:space="preserve">How </w:t>
            </w:r>
            <w:r w:rsidRPr="003248C2">
              <w:t>a person becomes a candidate at an election.</w:t>
            </w:r>
          </w:p>
        </w:tc>
        <w:tc>
          <w:tcPr>
            <w:tcW w:w="2444" w:type="dxa"/>
          </w:tcPr>
          <w:p w14:paraId="238B917D" w14:textId="7486E73C" w:rsidR="004C37D1" w:rsidRDefault="00E2787F" w:rsidP="005F615E">
            <w:pPr>
              <w:jc w:val="right"/>
              <w:rPr>
                <w:rFonts w:cs="Arial"/>
              </w:rPr>
            </w:pPr>
            <w:r>
              <w:rPr>
                <w:rFonts w:cs="Arial"/>
              </w:rPr>
              <w:t>–</w:t>
            </w:r>
          </w:p>
        </w:tc>
      </w:tr>
      <w:tr w:rsidR="004C37D1" w14:paraId="4DBF05AA" w14:textId="77777777" w:rsidTr="00277990">
        <w:tc>
          <w:tcPr>
            <w:tcW w:w="2805" w:type="dxa"/>
          </w:tcPr>
          <w:p w14:paraId="1020910E" w14:textId="574768E3" w:rsidR="004C37D1" w:rsidRPr="003C0B04" w:rsidRDefault="004C37D1" w:rsidP="004C37D1">
            <w:pPr>
              <w:rPr>
                <w:rFonts w:cs="Arial"/>
                <w:i/>
                <w:iCs/>
              </w:rPr>
            </w:pPr>
            <w:r>
              <w:t>O</w:t>
            </w:r>
            <w:r w:rsidRPr="0098673A">
              <w:t>ccupational health and safety</w:t>
            </w:r>
          </w:p>
        </w:tc>
        <w:tc>
          <w:tcPr>
            <w:tcW w:w="3925" w:type="dxa"/>
          </w:tcPr>
          <w:p w14:paraId="4C696E19" w14:textId="698FB643" w:rsidR="004C37D1" w:rsidRDefault="004C37D1" w:rsidP="004C37D1">
            <w:pPr>
              <w:rPr>
                <w:rFonts w:cs="Arial"/>
              </w:rPr>
            </w:pPr>
            <w:r>
              <w:rPr>
                <w:rFonts w:cs="Arial"/>
              </w:rPr>
              <w:t>P</w:t>
            </w:r>
            <w:r w:rsidRPr="00D25992">
              <w:rPr>
                <w:rFonts w:cs="Arial"/>
              </w:rPr>
              <w:t>olicies and practices that keep workers safe and prevent injuries, illness, and hazards</w:t>
            </w:r>
            <w:r>
              <w:rPr>
                <w:rFonts w:cs="Arial"/>
              </w:rPr>
              <w:t>.</w:t>
            </w:r>
          </w:p>
        </w:tc>
        <w:tc>
          <w:tcPr>
            <w:tcW w:w="2444" w:type="dxa"/>
          </w:tcPr>
          <w:p w14:paraId="03B18EC6" w14:textId="49501476" w:rsidR="004C37D1" w:rsidRDefault="004C37D1" w:rsidP="005F615E">
            <w:pPr>
              <w:jc w:val="right"/>
              <w:rPr>
                <w:rFonts w:cs="Arial"/>
              </w:rPr>
            </w:pPr>
            <w:r w:rsidRPr="0098673A">
              <w:t>OHS</w:t>
            </w:r>
          </w:p>
        </w:tc>
      </w:tr>
      <w:tr w:rsidR="004C37D1" w14:paraId="1631B559" w14:textId="77777777" w:rsidTr="00277990">
        <w:tc>
          <w:tcPr>
            <w:tcW w:w="2805" w:type="dxa"/>
          </w:tcPr>
          <w:p w14:paraId="2D4E0FC1" w14:textId="202DD0D4" w:rsidR="004C37D1" w:rsidRPr="003C0B04" w:rsidRDefault="004C37D1" w:rsidP="004C37D1">
            <w:pPr>
              <w:rPr>
                <w:rFonts w:cs="Arial"/>
                <w:i/>
                <w:iCs/>
              </w:rPr>
            </w:pPr>
            <w:r w:rsidRPr="5EA4688D">
              <w:rPr>
                <w:i/>
                <w:iCs/>
              </w:rPr>
              <w:t>Occupational Health and Safety Act</w:t>
            </w:r>
            <w:r w:rsidRPr="5EA4688D">
              <w:t xml:space="preserve"> </w:t>
            </w:r>
            <w:r w:rsidRPr="5EA4688D">
              <w:rPr>
                <w:i/>
                <w:iCs/>
              </w:rPr>
              <w:t xml:space="preserve">2004 </w:t>
            </w:r>
            <w:r w:rsidRPr="5EA4688D">
              <w:t>(Vic)</w:t>
            </w:r>
          </w:p>
        </w:tc>
        <w:tc>
          <w:tcPr>
            <w:tcW w:w="3925" w:type="dxa"/>
          </w:tcPr>
          <w:p w14:paraId="26BF1CEE" w14:textId="18B12651" w:rsidR="004C37D1" w:rsidRDefault="004C37D1" w:rsidP="004C37D1">
            <w:pPr>
              <w:rPr>
                <w:rFonts w:cs="Arial"/>
              </w:rPr>
            </w:pPr>
            <w:r>
              <w:rPr>
                <w:rFonts w:cs="Arial"/>
              </w:rPr>
              <w:t>S</w:t>
            </w:r>
            <w:r w:rsidRPr="00C55E28">
              <w:rPr>
                <w:rFonts w:cs="Arial"/>
              </w:rPr>
              <w:t xml:space="preserve">ets out responsibilities for employers and </w:t>
            </w:r>
            <w:r>
              <w:rPr>
                <w:rFonts w:cs="Arial"/>
              </w:rPr>
              <w:t>staff</w:t>
            </w:r>
            <w:r w:rsidRPr="00C55E28">
              <w:rPr>
                <w:rFonts w:cs="Arial"/>
              </w:rPr>
              <w:t xml:space="preserve"> to </w:t>
            </w:r>
            <w:r>
              <w:rPr>
                <w:rFonts w:cs="Arial"/>
              </w:rPr>
              <w:t>make sure Victorian</w:t>
            </w:r>
            <w:r w:rsidRPr="00C55E28">
              <w:rPr>
                <w:rFonts w:cs="Arial"/>
              </w:rPr>
              <w:t xml:space="preserve"> workplaces are safe</w:t>
            </w:r>
            <w:r>
              <w:rPr>
                <w:rFonts w:cs="Arial"/>
              </w:rPr>
              <w:t>.</w:t>
            </w:r>
          </w:p>
        </w:tc>
        <w:tc>
          <w:tcPr>
            <w:tcW w:w="2444" w:type="dxa"/>
          </w:tcPr>
          <w:p w14:paraId="0CC5AAAF" w14:textId="5F17A7F9" w:rsidR="004C37D1" w:rsidRDefault="004C37D1" w:rsidP="005F615E">
            <w:pPr>
              <w:jc w:val="right"/>
              <w:rPr>
                <w:rFonts w:cs="Arial"/>
              </w:rPr>
            </w:pPr>
            <w:r w:rsidRPr="00C55E28">
              <w:t>OHS Act</w:t>
            </w:r>
          </w:p>
        </w:tc>
      </w:tr>
      <w:tr w:rsidR="004C37D1" w14:paraId="3DAD4A17" w14:textId="77777777" w:rsidTr="00277990">
        <w:tc>
          <w:tcPr>
            <w:tcW w:w="2805" w:type="dxa"/>
          </w:tcPr>
          <w:p w14:paraId="09391E4F" w14:textId="2993DE4A" w:rsidR="004C37D1" w:rsidRPr="003C0B04" w:rsidRDefault="004C37D1" w:rsidP="004C37D1">
            <w:pPr>
              <w:rPr>
                <w:rFonts w:cs="Arial"/>
                <w:i/>
                <w:iCs/>
              </w:rPr>
            </w:pPr>
            <w:r w:rsidRPr="0098673A">
              <w:t>Office of the Victorian Information Commissioner</w:t>
            </w:r>
          </w:p>
        </w:tc>
        <w:tc>
          <w:tcPr>
            <w:tcW w:w="3925" w:type="dxa"/>
          </w:tcPr>
          <w:p w14:paraId="6F4C842E" w14:textId="28C386C4" w:rsidR="004C37D1" w:rsidRDefault="004C37D1" w:rsidP="004C37D1">
            <w:pPr>
              <w:rPr>
                <w:rFonts w:cs="Arial"/>
              </w:rPr>
            </w:pPr>
            <w:r w:rsidRPr="0070284B">
              <w:rPr>
                <w:rFonts w:cs="Arial"/>
              </w:rPr>
              <w:t>An independent office that oversees freedom of information requests</w:t>
            </w:r>
            <w:r>
              <w:rPr>
                <w:rFonts w:cs="Arial"/>
              </w:rPr>
              <w:t xml:space="preserve"> and regulates Victoria’s privacy laws.</w:t>
            </w:r>
          </w:p>
        </w:tc>
        <w:tc>
          <w:tcPr>
            <w:tcW w:w="2444" w:type="dxa"/>
          </w:tcPr>
          <w:p w14:paraId="6577BD7D" w14:textId="7015C46C" w:rsidR="004C37D1" w:rsidRDefault="004C37D1" w:rsidP="005F615E">
            <w:pPr>
              <w:jc w:val="right"/>
              <w:rPr>
                <w:rFonts w:cs="Arial"/>
              </w:rPr>
            </w:pPr>
            <w:r w:rsidRPr="0098673A">
              <w:t>OVIC</w:t>
            </w:r>
          </w:p>
        </w:tc>
      </w:tr>
      <w:tr w:rsidR="004C37D1" w14:paraId="19A162FD" w14:textId="77777777" w:rsidTr="00277990">
        <w:tc>
          <w:tcPr>
            <w:tcW w:w="2805" w:type="dxa"/>
          </w:tcPr>
          <w:p w14:paraId="2E14CD67" w14:textId="0E1D5E6B" w:rsidR="004C37D1" w:rsidRPr="003C0B04" w:rsidRDefault="004C37D1" w:rsidP="004C37D1">
            <w:pPr>
              <w:rPr>
                <w:rFonts w:cs="Arial"/>
                <w:i/>
                <w:iCs/>
              </w:rPr>
            </w:pPr>
            <w:r>
              <w:t>Online Research Panel</w:t>
            </w:r>
          </w:p>
        </w:tc>
        <w:tc>
          <w:tcPr>
            <w:tcW w:w="3925" w:type="dxa"/>
          </w:tcPr>
          <w:p w14:paraId="6F18A136" w14:textId="17BBFA07" w:rsidR="004C37D1" w:rsidRDefault="004C37D1" w:rsidP="004C37D1">
            <w:pPr>
              <w:rPr>
                <w:rFonts w:cs="Arial"/>
              </w:rPr>
            </w:pPr>
            <w:r>
              <w:rPr>
                <w:rFonts w:cs="Arial"/>
              </w:rPr>
              <w:t>A group of voters who complete surveys to help with our electoral research.</w:t>
            </w:r>
          </w:p>
        </w:tc>
        <w:tc>
          <w:tcPr>
            <w:tcW w:w="2444" w:type="dxa"/>
          </w:tcPr>
          <w:p w14:paraId="1EED88AF" w14:textId="21739924" w:rsidR="004C37D1" w:rsidRDefault="004C37D1" w:rsidP="005F615E">
            <w:pPr>
              <w:jc w:val="right"/>
              <w:rPr>
                <w:rFonts w:cs="Arial"/>
              </w:rPr>
            </w:pPr>
            <w:r>
              <w:t>ORP</w:t>
            </w:r>
          </w:p>
        </w:tc>
      </w:tr>
      <w:tr w:rsidR="004C6166" w14:paraId="5095380F" w14:textId="77777777" w:rsidTr="00277990">
        <w:tc>
          <w:tcPr>
            <w:tcW w:w="2805" w:type="dxa"/>
          </w:tcPr>
          <w:p w14:paraId="273F73F2" w14:textId="2078E189" w:rsidR="004C6166" w:rsidRPr="003C0B04" w:rsidRDefault="004C6166" w:rsidP="004C6166">
            <w:pPr>
              <w:rPr>
                <w:rFonts w:cs="Arial"/>
                <w:i/>
                <w:iCs/>
              </w:rPr>
            </w:pPr>
            <w:r>
              <w:t>Operational expenditure</w:t>
            </w:r>
          </w:p>
        </w:tc>
        <w:tc>
          <w:tcPr>
            <w:tcW w:w="3925" w:type="dxa"/>
          </w:tcPr>
          <w:p w14:paraId="484FDAB6" w14:textId="5871067B" w:rsidR="004C6166" w:rsidRDefault="004C6166" w:rsidP="004C6166">
            <w:pPr>
              <w:rPr>
                <w:rFonts w:cs="Arial"/>
              </w:rPr>
            </w:pPr>
            <w:r>
              <w:rPr>
                <w:rFonts w:cs="Arial"/>
              </w:rPr>
              <w:t>What an</w:t>
            </w:r>
            <w:r w:rsidRPr="00D31B0D">
              <w:rPr>
                <w:rFonts w:cs="Arial"/>
              </w:rPr>
              <w:t xml:space="preserve"> organisation spends on running costs, </w:t>
            </w:r>
            <w:r>
              <w:rPr>
                <w:rFonts w:cs="Arial"/>
              </w:rPr>
              <w:t>including</w:t>
            </w:r>
            <w:r w:rsidRPr="00D31B0D">
              <w:rPr>
                <w:rFonts w:cs="Arial"/>
              </w:rPr>
              <w:t xml:space="preserve"> salaries, rent, utilities, and supplies.</w:t>
            </w:r>
          </w:p>
        </w:tc>
        <w:tc>
          <w:tcPr>
            <w:tcW w:w="2444" w:type="dxa"/>
          </w:tcPr>
          <w:p w14:paraId="3A86631E" w14:textId="031281FE" w:rsidR="004C6166" w:rsidRDefault="004C6166" w:rsidP="005F615E">
            <w:pPr>
              <w:jc w:val="right"/>
              <w:rPr>
                <w:rFonts w:cs="Arial"/>
              </w:rPr>
            </w:pPr>
            <w:r>
              <w:t>OPEX</w:t>
            </w:r>
          </w:p>
        </w:tc>
      </w:tr>
      <w:tr w:rsidR="004C6166" w14:paraId="05F1974A" w14:textId="77777777" w:rsidTr="00277990">
        <w:tc>
          <w:tcPr>
            <w:tcW w:w="2805" w:type="dxa"/>
          </w:tcPr>
          <w:p w14:paraId="5CE59A65" w14:textId="78119090" w:rsidR="004C6166" w:rsidRPr="003C0B04" w:rsidRDefault="004C6166" w:rsidP="004C6166">
            <w:pPr>
              <w:rPr>
                <w:rFonts w:cs="Arial"/>
                <w:i/>
                <w:iCs/>
              </w:rPr>
            </w:pPr>
            <w:r>
              <w:lastRenderedPageBreak/>
              <w:t>Other state and territory average enrolment rate</w:t>
            </w:r>
          </w:p>
        </w:tc>
        <w:tc>
          <w:tcPr>
            <w:tcW w:w="3925" w:type="dxa"/>
          </w:tcPr>
          <w:p w14:paraId="6F60FC8A" w14:textId="54E3D35C" w:rsidR="004C6166" w:rsidRDefault="004C6166" w:rsidP="004C6166">
            <w:pPr>
              <w:rPr>
                <w:rFonts w:cs="Arial"/>
              </w:rPr>
            </w:pPr>
            <w:r>
              <w:t>Used in our enrolment reports to compare to Victorian and national rates.</w:t>
            </w:r>
          </w:p>
        </w:tc>
        <w:tc>
          <w:tcPr>
            <w:tcW w:w="2444" w:type="dxa"/>
          </w:tcPr>
          <w:p w14:paraId="76C530E4" w14:textId="43304252" w:rsidR="004C6166" w:rsidRDefault="004C6166" w:rsidP="005F615E">
            <w:pPr>
              <w:jc w:val="right"/>
              <w:rPr>
                <w:rFonts w:cs="Arial"/>
              </w:rPr>
            </w:pPr>
            <w:r>
              <w:t>OSTA</w:t>
            </w:r>
          </w:p>
        </w:tc>
      </w:tr>
      <w:tr w:rsidR="004C6166" w14:paraId="039E5711" w14:textId="77777777" w:rsidTr="00277990">
        <w:tc>
          <w:tcPr>
            <w:tcW w:w="2805" w:type="dxa"/>
          </w:tcPr>
          <w:p w14:paraId="0CD657FC" w14:textId="2D6D0BB9" w:rsidR="004C6166" w:rsidRPr="003C0B04" w:rsidRDefault="004C6166" w:rsidP="004C6166">
            <w:pPr>
              <w:rPr>
                <w:rFonts w:cs="Arial"/>
                <w:i/>
                <w:iCs/>
              </w:rPr>
            </w:pPr>
            <w:r>
              <w:t>P</w:t>
            </w:r>
            <w:r w:rsidRPr="003248C2">
              <w:t>articipation</w:t>
            </w:r>
          </w:p>
        </w:tc>
        <w:tc>
          <w:tcPr>
            <w:tcW w:w="3925" w:type="dxa"/>
          </w:tcPr>
          <w:p w14:paraId="15FA2176" w14:textId="4B677A12" w:rsidR="004C6166" w:rsidRDefault="004C6166" w:rsidP="004C6166">
            <w:pPr>
              <w:rPr>
                <w:rFonts w:cs="Arial"/>
              </w:rPr>
            </w:pPr>
            <w:r>
              <w:t>Measured</w:t>
            </w:r>
            <w:r w:rsidRPr="003248C2">
              <w:t xml:space="preserve"> in </w:t>
            </w:r>
            <w:r>
              <w:t>elections by</w:t>
            </w:r>
            <w:r w:rsidRPr="003248C2">
              <w:t xml:space="preserve"> enrolment, turnout, and </w:t>
            </w:r>
            <w:r>
              <w:t>voting formality rates</w:t>
            </w:r>
            <w:r w:rsidRPr="003248C2">
              <w:t>.</w:t>
            </w:r>
          </w:p>
        </w:tc>
        <w:tc>
          <w:tcPr>
            <w:tcW w:w="2444" w:type="dxa"/>
          </w:tcPr>
          <w:p w14:paraId="37E26736" w14:textId="5BC2D16A" w:rsidR="004C6166" w:rsidRDefault="004C6166" w:rsidP="005F615E">
            <w:pPr>
              <w:jc w:val="right"/>
              <w:rPr>
                <w:rFonts w:cs="Arial"/>
              </w:rPr>
            </w:pPr>
            <w:r>
              <w:rPr>
                <w:rFonts w:cs="Arial"/>
              </w:rPr>
              <w:t>–</w:t>
            </w:r>
          </w:p>
        </w:tc>
      </w:tr>
      <w:tr w:rsidR="004C6166" w14:paraId="662E12E8" w14:textId="77777777" w:rsidTr="00277990">
        <w:tc>
          <w:tcPr>
            <w:tcW w:w="2805" w:type="dxa"/>
          </w:tcPr>
          <w:p w14:paraId="2FB72A86" w14:textId="5BE8B748" w:rsidR="004C6166" w:rsidRPr="003C0B04" w:rsidRDefault="004C6166" w:rsidP="004C6166">
            <w:pPr>
              <w:rPr>
                <w:rFonts w:cs="Arial"/>
                <w:i/>
                <w:iCs/>
              </w:rPr>
            </w:pPr>
            <w:r w:rsidRPr="0098673A">
              <w:t>Passport to Democracy</w:t>
            </w:r>
          </w:p>
        </w:tc>
        <w:tc>
          <w:tcPr>
            <w:tcW w:w="3925" w:type="dxa"/>
          </w:tcPr>
          <w:p w14:paraId="20E711F3" w14:textId="09CC34F4" w:rsidR="004C6166" w:rsidRDefault="004C6166" w:rsidP="004C6166">
            <w:pPr>
              <w:rPr>
                <w:rFonts w:cs="Arial"/>
              </w:rPr>
            </w:pPr>
            <w:r>
              <w:t>Our online and in-person program that supports</w:t>
            </w:r>
            <w:r w:rsidRPr="00F840DD">
              <w:t xml:space="preserve"> electoral education</w:t>
            </w:r>
            <w:r>
              <w:t xml:space="preserve"> for</w:t>
            </w:r>
            <w:r w:rsidRPr="00F840DD">
              <w:t xml:space="preserve"> schools</w:t>
            </w:r>
            <w:r>
              <w:t>, teachers</w:t>
            </w:r>
            <w:r w:rsidRPr="00F840DD">
              <w:t xml:space="preserve"> and young people</w:t>
            </w:r>
            <w:r w:rsidRPr="00FA4C22">
              <w:t>.</w:t>
            </w:r>
          </w:p>
        </w:tc>
        <w:tc>
          <w:tcPr>
            <w:tcW w:w="2444" w:type="dxa"/>
          </w:tcPr>
          <w:p w14:paraId="5BA864C0" w14:textId="7A18286A" w:rsidR="004C6166" w:rsidRDefault="004C6166" w:rsidP="005F615E">
            <w:pPr>
              <w:jc w:val="right"/>
              <w:rPr>
                <w:rFonts w:cs="Arial"/>
              </w:rPr>
            </w:pPr>
            <w:r w:rsidRPr="0098673A">
              <w:t>PTD</w:t>
            </w:r>
          </w:p>
        </w:tc>
      </w:tr>
      <w:tr w:rsidR="0051506B" w14:paraId="73D3D3F2" w14:textId="77777777" w:rsidTr="00277990">
        <w:tc>
          <w:tcPr>
            <w:tcW w:w="2805" w:type="dxa"/>
          </w:tcPr>
          <w:p w14:paraId="39F2E616" w14:textId="18C5E2EC" w:rsidR="0051506B" w:rsidRPr="003C0B04" w:rsidRDefault="0051506B" w:rsidP="0051506B">
            <w:pPr>
              <w:rPr>
                <w:rFonts w:cs="Arial"/>
                <w:i/>
                <w:iCs/>
              </w:rPr>
            </w:pPr>
            <w:r w:rsidRPr="0098673A">
              <w:t>People Matter Survey</w:t>
            </w:r>
          </w:p>
        </w:tc>
        <w:tc>
          <w:tcPr>
            <w:tcW w:w="3925" w:type="dxa"/>
          </w:tcPr>
          <w:p w14:paraId="3671A37F" w14:textId="7A9F2570" w:rsidR="0051506B" w:rsidRDefault="0051506B" w:rsidP="0051506B">
            <w:pPr>
              <w:rPr>
                <w:rFonts w:cs="Arial"/>
              </w:rPr>
            </w:pPr>
            <w:r w:rsidRPr="00F55D93">
              <w:rPr>
                <w:rFonts w:cs="Arial"/>
              </w:rPr>
              <w:t xml:space="preserve">An annual survey of Victorian public sector employees that </w:t>
            </w:r>
            <w:r>
              <w:rPr>
                <w:rFonts w:cs="Arial"/>
              </w:rPr>
              <w:t>collects</w:t>
            </w:r>
            <w:r w:rsidRPr="00F55D93">
              <w:rPr>
                <w:rFonts w:cs="Arial"/>
              </w:rPr>
              <w:t xml:space="preserve"> feedback on workplace culture, leadership, and </w:t>
            </w:r>
            <w:r>
              <w:rPr>
                <w:rFonts w:cs="Arial"/>
              </w:rPr>
              <w:t>staff</w:t>
            </w:r>
            <w:r w:rsidRPr="00F55D93">
              <w:rPr>
                <w:rFonts w:cs="Arial"/>
              </w:rPr>
              <w:t xml:space="preserve"> experience</w:t>
            </w:r>
            <w:r>
              <w:rPr>
                <w:rFonts w:cs="Arial"/>
              </w:rPr>
              <w:t>s</w:t>
            </w:r>
            <w:r w:rsidRPr="00F55D93">
              <w:rPr>
                <w:rFonts w:cs="Arial"/>
              </w:rPr>
              <w:t>.</w:t>
            </w:r>
          </w:p>
        </w:tc>
        <w:tc>
          <w:tcPr>
            <w:tcW w:w="2444" w:type="dxa"/>
          </w:tcPr>
          <w:p w14:paraId="409A203E" w14:textId="466C323F" w:rsidR="0051506B" w:rsidRDefault="0051506B" w:rsidP="005F615E">
            <w:pPr>
              <w:jc w:val="right"/>
              <w:rPr>
                <w:rFonts w:cs="Arial"/>
              </w:rPr>
            </w:pPr>
            <w:r w:rsidRPr="0098673A">
              <w:t>PMS</w:t>
            </w:r>
          </w:p>
        </w:tc>
      </w:tr>
      <w:tr w:rsidR="0051506B" w14:paraId="43376BBE" w14:textId="77777777" w:rsidTr="00277990">
        <w:tc>
          <w:tcPr>
            <w:tcW w:w="2805" w:type="dxa"/>
          </w:tcPr>
          <w:p w14:paraId="1594DA29" w14:textId="3FD07EC4" w:rsidR="0051506B" w:rsidRPr="003C0B04" w:rsidRDefault="0051506B" w:rsidP="0051506B">
            <w:pPr>
              <w:rPr>
                <w:rFonts w:cs="Arial"/>
                <w:i/>
                <w:iCs/>
              </w:rPr>
            </w:pPr>
            <w:r w:rsidRPr="0098673A">
              <w:t>Planning Group</w:t>
            </w:r>
          </w:p>
        </w:tc>
        <w:tc>
          <w:tcPr>
            <w:tcW w:w="3925" w:type="dxa"/>
          </w:tcPr>
          <w:p w14:paraId="0A820820" w14:textId="3C9C03EA" w:rsidR="0051506B" w:rsidRDefault="0051506B" w:rsidP="0051506B">
            <w:pPr>
              <w:rPr>
                <w:rFonts w:cs="Arial"/>
              </w:rPr>
            </w:pPr>
            <w:r>
              <w:rPr>
                <w:rFonts w:cs="Arial"/>
              </w:rPr>
              <w:t>A group of VEC staff that g</w:t>
            </w:r>
            <w:r w:rsidRPr="002E4A67">
              <w:rPr>
                <w:rFonts w:cs="Arial"/>
              </w:rPr>
              <w:t>overns continuous improvement projects that impact multiple elections</w:t>
            </w:r>
            <w:r>
              <w:rPr>
                <w:rFonts w:cs="Arial"/>
              </w:rPr>
              <w:t>.</w:t>
            </w:r>
          </w:p>
        </w:tc>
        <w:tc>
          <w:tcPr>
            <w:tcW w:w="2444" w:type="dxa"/>
          </w:tcPr>
          <w:p w14:paraId="397E7410" w14:textId="484EF243" w:rsidR="0051506B" w:rsidRDefault="0051506B" w:rsidP="005F615E">
            <w:pPr>
              <w:jc w:val="right"/>
              <w:rPr>
                <w:rFonts w:cs="Arial"/>
              </w:rPr>
            </w:pPr>
            <w:r>
              <w:rPr>
                <w:rFonts w:cs="Arial"/>
              </w:rPr>
              <w:t>–</w:t>
            </w:r>
          </w:p>
        </w:tc>
      </w:tr>
      <w:tr w:rsidR="0051506B" w14:paraId="3258D6E0" w14:textId="77777777" w:rsidTr="00277990">
        <w:tc>
          <w:tcPr>
            <w:tcW w:w="2805" w:type="dxa"/>
          </w:tcPr>
          <w:p w14:paraId="05DFB6E5" w14:textId="17B0CE68" w:rsidR="0051506B" w:rsidRPr="003C0B04" w:rsidRDefault="0051506B" w:rsidP="0051506B">
            <w:pPr>
              <w:rPr>
                <w:rFonts w:cs="Arial"/>
                <w:i/>
                <w:iCs/>
              </w:rPr>
            </w:pPr>
            <w:r>
              <w:t>Policy development funding</w:t>
            </w:r>
          </w:p>
        </w:tc>
        <w:tc>
          <w:tcPr>
            <w:tcW w:w="3925" w:type="dxa"/>
          </w:tcPr>
          <w:p w14:paraId="72781481" w14:textId="74EB2BFE" w:rsidR="0051506B" w:rsidRDefault="0051506B" w:rsidP="0051506B">
            <w:pPr>
              <w:rPr>
                <w:rFonts w:cs="Arial"/>
              </w:rPr>
            </w:pPr>
            <w:r>
              <w:rPr>
                <w:rFonts w:cs="Arial"/>
              </w:rPr>
              <w:t>Funding we provide RPPs, elected members and candidates for policy development.</w:t>
            </w:r>
          </w:p>
        </w:tc>
        <w:tc>
          <w:tcPr>
            <w:tcW w:w="2444" w:type="dxa"/>
          </w:tcPr>
          <w:p w14:paraId="03B7843D" w14:textId="7D03A2A9" w:rsidR="0051506B" w:rsidRDefault="0051506B" w:rsidP="005F615E">
            <w:pPr>
              <w:jc w:val="right"/>
              <w:rPr>
                <w:rFonts w:cs="Arial"/>
              </w:rPr>
            </w:pPr>
            <w:r w:rsidRPr="08AE59CE">
              <w:rPr>
                <w:rFonts w:cs="Arial"/>
              </w:rPr>
              <w:t>–</w:t>
            </w:r>
          </w:p>
        </w:tc>
      </w:tr>
      <w:tr w:rsidR="0051506B" w14:paraId="49BF813E" w14:textId="77777777" w:rsidTr="00277990">
        <w:tc>
          <w:tcPr>
            <w:tcW w:w="2805" w:type="dxa"/>
          </w:tcPr>
          <w:p w14:paraId="64DF551F" w14:textId="0F84231C" w:rsidR="0051506B" w:rsidRPr="003C0B04" w:rsidRDefault="0051506B" w:rsidP="0051506B">
            <w:pPr>
              <w:rPr>
                <w:rFonts w:cs="Arial"/>
                <w:i/>
                <w:iCs/>
              </w:rPr>
            </w:pPr>
            <w:r>
              <w:rPr>
                <w:rFonts w:cs="Arial"/>
              </w:rPr>
              <w:t>P</w:t>
            </w:r>
            <w:r w:rsidRPr="06982420">
              <w:rPr>
                <w:rFonts w:cs="Arial"/>
              </w:rPr>
              <w:t xml:space="preserve">ositive duty action plan </w:t>
            </w:r>
          </w:p>
        </w:tc>
        <w:tc>
          <w:tcPr>
            <w:tcW w:w="3925" w:type="dxa"/>
          </w:tcPr>
          <w:p w14:paraId="66D162DF" w14:textId="5B43AA6F" w:rsidR="0051506B" w:rsidRDefault="0051506B" w:rsidP="0051506B">
            <w:pPr>
              <w:rPr>
                <w:rFonts w:cs="Arial"/>
              </w:rPr>
            </w:pPr>
            <w:r w:rsidRPr="009036A6">
              <w:rPr>
                <w:rFonts w:cs="Arial"/>
              </w:rPr>
              <w:t>A plan that Victorian public sector organisations create to prevent discrimination, harassment, and bullying, and promote a safe and inclusive workplace.</w:t>
            </w:r>
          </w:p>
        </w:tc>
        <w:tc>
          <w:tcPr>
            <w:tcW w:w="2444" w:type="dxa"/>
          </w:tcPr>
          <w:p w14:paraId="09CAF256" w14:textId="4DEE462E" w:rsidR="0051506B" w:rsidRDefault="0051506B" w:rsidP="005F615E">
            <w:pPr>
              <w:jc w:val="right"/>
              <w:rPr>
                <w:rFonts w:cs="Arial"/>
              </w:rPr>
            </w:pPr>
            <w:r w:rsidRPr="06982420">
              <w:rPr>
                <w:rFonts w:cs="Arial"/>
              </w:rPr>
              <w:t>PDAP</w:t>
            </w:r>
          </w:p>
        </w:tc>
      </w:tr>
      <w:tr w:rsidR="0051506B" w14:paraId="60CC3EF6" w14:textId="77777777" w:rsidTr="00277990">
        <w:tc>
          <w:tcPr>
            <w:tcW w:w="2805" w:type="dxa"/>
          </w:tcPr>
          <w:p w14:paraId="43DC5080" w14:textId="49073517" w:rsidR="0051506B" w:rsidRPr="003C0B04" w:rsidRDefault="0051506B" w:rsidP="0051506B">
            <w:pPr>
              <w:rPr>
                <w:rFonts w:cs="Arial"/>
                <w:i/>
                <w:iCs/>
              </w:rPr>
            </w:pPr>
            <w:r>
              <w:rPr>
                <w:rFonts w:cs="Arial"/>
              </w:rPr>
              <w:t>P</w:t>
            </w:r>
            <w:r w:rsidRPr="0098673A">
              <w:rPr>
                <w:rFonts w:cs="Arial"/>
              </w:rPr>
              <w:t>ostal election</w:t>
            </w:r>
          </w:p>
        </w:tc>
        <w:tc>
          <w:tcPr>
            <w:tcW w:w="3925" w:type="dxa"/>
          </w:tcPr>
          <w:p w14:paraId="760913B1" w14:textId="348CA027" w:rsidR="0051506B" w:rsidRDefault="0051506B" w:rsidP="0051506B">
            <w:pPr>
              <w:rPr>
                <w:rFonts w:cs="Arial"/>
              </w:rPr>
            </w:pPr>
            <w:r w:rsidRPr="0098673A">
              <w:rPr>
                <w:rFonts w:cs="Arial"/>
              </w:rPr>
              <w:t>Where ballot papers are posted to voters who complete and return these in a reply-paid envelope.</w:t>
            </w:r>
          </w:p>
        </w:tc>
        <w:tc>
          <w:tcPr>
            <w:tcW w:w="2444" w:type="dxa"/>
          </w:tcPr>
          <w:p w14:paraId="55455B4B" w14:textId="11E8C81F" w:rsidR="0051506B" w:rsidRDefault="0051506B" w:rsidP="005F615E">
            <w:pPr>
              <w:jc w:val="right"/>
              <w:rPr>
                <w:rFonts w:cs="Arial"/>
              </w:rPr>
            </w:pPr>
            <w:r>
              <w:rPr>
                <w:rFonts w:cs="Arial"/>
              </w:rPr>
              <w:t>–</w:t>
            </w:r>
          </w:p>
        </w:tc>
      </w:tr>
      <w:tr w:rsidR="0051506B" w14:paraId="49C89B76" w14:textId="77777777" w:rsidTr="00277990">
        <w:tc>
          <w:tcPr>
            <w:tcW w:w="2805" w:type="dxa"/>
          </w:tcPr>
          <w:p w14:paraId="7237839F" w14:textId="3000DE27" w:rsidR="0051506B" w:rsidRDefault="0051506B" w:rsidP="0051506B">
            <w:pPr>
              <w:rPr>
                <w:rFonts w:cs="Arial"/>
              </w:rPr>
            </w:pPr>
            <w:r>
              <w:t>P</w:t>
            </w:r>
            <w:r w:rsidRPr="003248C2">
              <w:t>ostal vote</w:t>
            </w:r>
          </w:p>
        </w:tc>
        <w:tc>
          <w:tcPr>
            <w:tcW w:w="3925" w:type="dxa"/>
          </w:tcPr>
          <w:p w14:paraId="56C15934" w14:textId="2112A657" w:rsidR="0051506B" w:rsidRPr="0098673A" w:rsidRDefault="0051506B" w:rsidP="0051506B">
            <w:pPr>
              <w:rPr>
                <w:rFonts w:cs="Arial"/>
              </w:rPr>
            </w:pPr>
            <w:r>
              <w:t>The means of voting in local council elections and an alternative method for v</w:t>
            </w:r>
            <w:r w:rsidRPr="003248C2">
              <w:t>oters</w:t>
            </w:r>
            <w:r>
              <w:t xml:space="preserve"> in state elections</w:t>
            </w:r>
            <w:r w:rsidRPr="003248C2">
              <w:t xml:space="preserve"> who</w:t>
            </w:r>
            <w:r>
              <w:t xml:space="preserve"> can’t make it to</w:t>
            </w:r>
            <w:r w:rsidRPr="003248C2">
              <w:t xml:space="preserve"> a voting centre on election day.</w:t>
            </w:r>
          </w:p>
        </w:tc>
        <w:tc>
          <w:tcPr>
            <w:tcW w:w="2444" w:type="dxa"/>
          </w:tcPr>
          <w:p w14:paraId="52881634" w14:textId="2A711D96" w:rsidR="0051506B" w:rsidRDefault="0051506B" w:rsidP="005F615E">
            <w:pPr>
              <w:jc w:val="right"/>
              <w:rPr>
                <w:rFonts w:cs="Arial"/>
              </w:rPr>
            </w:pPr>
            <w:r>
              <w:rPr>
                <w:rFonts w:cs="Arial"/>
              </w:rPr>
              <w:t>–</w:t>
            </w:r>
          </w:p>
        </w:tc>
      </w:tr>
      <w:tr w:rsidR="0051506B" w14:paraId="03F8D0F2" w14:textId="77777777" w:rsidTr="00277990">
        <w:tc>
          <w:tcPr>
            <w:tcW w:w="2805" w:type="dxa"/>
          </w:tcPr>
          <w:p w14:paraId="312CB635" w14:textId="7B74799A" w:rsidR="0051506B" w:rsidRDefault="0051506B" w:rsidP="0051506B">
            <w:r>
              <w:t>P</w:t>
            </w:r>
            <w:r w:rsidRPr="003248C2">
              <w:t>referential voting</w:t>
            </w:r>
          </w:p>
        </w:tc>
        <w:tc>
          <w:tcPr>
            <w:tcW w:w="3925" w:type="dxa"/>
          </w:tcPr>
          <w:p w14:paraId="1B56D1A5" w14:textId="6384260E" w:rsidR="0051506B" w:rsidRDefault="0051506B" w:rsidP="0051506B">
            <w:r w:rsidRPr="003248C2">
              <w:t xml:space="preserve">A vote for all candidates in order of preference. </w:t>
            </w:r>
            <w:r>
              <w:t xml:space="preserve">Election officials distribute </w:t>
            </w:r>
            <w:r w:rsidRPr="003248C2">
              <w:t xml:space="preserve">preferences until one </w:t>
            </w:r>
            <w:r w:rsidRPr="003248C2">
              <w:lastRenderedPageBreak/>
              <w:t>candidate has an absolute majority.</w:t>
            </w:r>
          </w:p>
        </w:tc>
        <w:tc>
          <w:tcPr>
            <w:tcW w:w="2444" w:type="dxa"/>
          </w:tcPr>
          <w:p w14:paraId="6CB557DE" w14:textId="014792A9" w:rsidR="0051506B" w:rsidRDefault="0051506B" w:rsidP="005F615E">
            <w:pPr>
              <w:jc w:val="right"/>
              <w:rPr>
                <w:rFonts w:cs="Arial"/>
              </w:rPr>
            </w:pPr>
            <w:r>
              <w:rPr>
                <w:rFonts w:cs="Arial"/>
              </w:rPr>
              <w:lastRenderedPageBreak/>
              <w:t>–</w:t>
            </w:r>
          </w:p>
        </w:tc>
      </w:tr>
      <w:tr w:rsidR="0051506B" w14:paraId="4EA32DEA" w14:textId="77777777" w:rsidTr="00277990">
        <w:tc>
          <w:tcPr>
            <w:tcW w:w="2805" w:type="dxa"/>
          </w:tcPr>
          <w:p w14:paraId="073A4F72" w14:textId="652543C5" w:rsidR="0051506B" w:rsidRDefault="0051506B" w:rsidP="0051506B">
            <w:r w:rsidRPr="00A30A4F">
              <w:t>Print Workshop</w:t>
            </w:r>
          </w:p>
        </w:tc>
        <w:tc>
          <w:tcPr>
            <w:tcW w:w="3925" w:type="dxa"/>
          </w:tcPr>
          <w:p w14:paraId="63066EDA" w14:textId="61A5CDA2" w:rsidR="0051506B" w:rsidRPr="003248C2" w:rsidRDefault="0051506B" w:rsidP="0051506B">
            <w:r>
              <w:t>Our in-house print studio for reports, ballot material and other documents.</w:t>
            </w:r>
          </w:p>
        </w:tc>
        <w:tc>
          <w:tcPr>
            <w:tcW w:w="2444" w:type="dxa"/>
          </w:tcPr>
          <w:p w14:paraId="08D78202" w14:textId="30CE9D5D" w:rsidR="0051506B" w:rsidRDefault="0051506B" w:rsidP="005F615E">
            <w:pPr>
              <w:jc w:val="right"/>
              <w:rPr>
                <w:rFonts w:cs="Arial"/>
              </w:rPr>
            </w:pPr>
            <w:r>
              <w:rPr>
                <w:rFonts w:cs="Arial"/>
              </w:rPr>
              <w:t>–</w:t>
            </w:r>
          </w:p>
        </w:tc>
      </w:tr>
      <w:tr w:rsidR="0051506B" w14:paraId="2B051096" w14:textId="77777777" w:rsidTr="00277990">
        <w:tc>
          <w:tcPr>
            <w:tcW w:w="2805" w:type="dxa"/>
          </w:tcPr>
          <w:p w14:paraId="043F43E6" w14:textId="7C5A2706" w:rsidR="0051506B" w:rsidRPr="00A30A4F" w:rsidRDefault="0051506B" w:rsidP="0051506B">
            <w:r>
              <w:t>P</w:t>
            </w:r>
            <w:r w:rsidRPr="0098673A">
              <w:t xml:space="preserve">risons and </w:t>
            </w:r>
            <w:r>
              <w:t>Without a Home Advisory Group</w:t>
            </w:r>
          </w:p>
        </w:tc>
        <w:tc>
          <w:tcPr>
            <w:tcW w:w="3925" w:type="dxa"/>
          </w:tcPr>
          <w:p w14:paraId="0A1C943E" w14:textId="29981DE6" w:rsidR="0051506B" w:rsidRDefault="0051506B" w:rsidP="0051506B">
            <w:r>
              <w:rPr>
                <w:rFonts w:eastAsia="Calibri" w:cs="Arial"/>
              </w:rPr>
              <w:t xml:space="preserve">A group of </w:t>
            </w:r>
            <w:r w:rsidRPr="751BC92C">
              <w:rPr>
                <w:rFonts w:eastAsia="Calibri" w:cs="Arial"/>
              </w:rPr>
              <w:t>people with lived experience</w:t>
            </w:r>
            <w:r>
              <w:rPr>
                <w:rFonts w:eastAsia="Calibri" w:cs="Arial"/>
              </w:rPr>
              <w:t>,</w:t>
            </w:r>
            <w:r w:rsidRPr="751BC92C">
              <w:rPr>
                <w:rFonts w:eastAsia="Calibri" w:cs="Arial"/>
              </w:rPr>
              <w:t xml:space="preserve"> </w:t>
            </w:r>
            <w:r>
              <w:rPr>
                <w:rFonts w:eastAsia="Calibri" w:cs="Arial"/>
              </w:rPr>
              <w:t>or who work</w:t>
            </w:r>
            <w:r w:rsidRPr="751BC92C">
              <w:rPr>
                <w:rFonts w:eastAsia="Calibri" w:cs="Arial"/>
              </w:rPr>
              <w:t xml:space="preserve"> in the prison and homelessness sectors</w:t>
            </w:r>
            <w:r>
              <w:rPr>
                <w:rFonts w:eastAsia="Calibri" w:cs="Arial"/>
              </w:rPr>
              <w:t>, who guide us on internal projects and engagement with people in prison or without a home.</w:t>
            </w:r>
          </w:p>
        </w:tc>
        <w:tc>
          <w:tcPr>
            <w:tcW w:w="2444" w:type="dxa"/>
          </w:tcPr>
          <w:p w14:paraId="056FBF28" w14:textId="4BBFB8D3" w:rsidR="0051506B" w:rsidRDefault="0051506B" w:rsidP="005F615E">
            <w:pPr>
              <w:jc w:val="right"/>
              <w:rPr>
                <w:rFonts w:cs="Arial"/>
              </w:rPr>
            </w:pPr>
            <w:r w:rsidRPr="0098673A">
              <w:rPr>
                <w:rFonts w:cs="Arial"/>
              </w:rPr>
              <w:t>PAWAH</w:t>
            </w:r>
            <w:r>
              <w:rPr>
                <w:rFonts w:cs="Arial"/>
              </w:rPr>
              <w:t xml:space="preserve"> Advisory Group</w:t>
            </w:r>
          </w:p>
        </w:tc>
      </w:tr>
      <w:tr w:rsidR="0051506B" w14:paraId="4923A524" w14:textId="77777777" w:rsidTr="00277990">
        <w:tc>
          <w:tcPr>
            <w:tcW w:w="2805" w:type="dxa"/>
          </w:tcPr>
          <w:p w14:paraId="067B58D9" w14:textId="77833084" w:rsidR="0051506B" w:rsidRDefault="0051506B" w:rsidP="0051506B">
            <w:r w:rsidRPr="007B7519">
              <w:rPr>
                <w:rFonts w:cs="Arial"/>
                <w:i/>
              </w:rPr>
              <w:t>Prisons and without a home education and engagement plan</w:t>
            </w:r>
            <w:r w:rsidRPr="007B7519">
              <w:rPr>
                <w:rFonts w:cs="Arial"/>
                <w:i/>
                <w:iCs/>
              </w:rPr>
              <w:t xml:space="preserve"> 2025–27</w:t>
            </w:r>
          </w:p>
        </w:tc>
        <w:tc>
          <w:tcPr>
            <w:tcW w:w="3925" w:type="dxa"/>
          </w:tcPr>
          <w:p w14:paraId="450C3A6C" w14:textId="7EE92678" w:rsidR="0051506B" w:rsidRDefault="0051506B" w:rsidP="0051506B">
            <w:pPr>
              <w:rPr>
                <w:rFonts w:eastAsia="Calibri" w:cs="Arial"/>
              </w:rPr>
            </w:pPr>
            <w:r>
              <w:rPr>
                <w:rFonts w:cs="Arial"/>
              </w:rPr>
              <w:t>Guides our education and engagement work with people in prison or without a home until 2027.</w:t>
            </w:r>
          </w:p>
        </w:tc>
        <w:tc>
          <w:tcPr>
            <w:tcW w:w="2444" w:type="dxa"/>
          </w:tcPr>
          <w:p w14:paraId="012A26EB" w14:textId="5175C6CC" w:rsidR="0051506B" w:rsidRPr="0098673A" w:rsidRDefault="0051506B" w:rsidP="005F615E">
            <w:pPr>
              <w:jc w:val="right"/>
              <w:rPr>
                <w:rFonts w:cs="Arial"/>
              </w:rPr>
            </w:pPr>
            <w:r>
              <w:rPr>
                <w:rFonts w:cs="Arial"/>
              </w:rPr>
              <w:t>–</w:t>
            </w:r>
          </w:p>
        </w:tc>
      </w:tr>
      <w:tr w:rsidR="0051506B" w14:paraId="34816A85" w14:textId="77777777" w:rsidTr="00277990">
        <w:tc>
          <w:tcPr>
            <w:tcW w:w="2805" w:type="dxa"/>
          </w:tcPr>
          <w:p w14:paraId="3F59CBB0" w14:textId="63E05278" w:rsidR="0051506B" w:rsidRPr="007B7519" w:rsidRDefault="0051506B" w:rsidP="0051506B">
            <w:pPr>
              <w:rPr>
                <w:rFonts w:cs="Arial"/>
                <w:i/>
              </w:rPr>
            </w:pPr>
            <w:r w:rsidRPr="006F0DFE">
              <w:rPr>
                <w:rFonts w:cs="Arial"/>
                <w:i/>
                <w:iCs/>
              </w:rPr>
              <w:t>Privacy and Data Protection Act 2014</w:t>
            </w:r>
            <w:r>
              <w:rPr>
                <w:rFonts w:cs="Arial"/>
              </w:rPr>
              <w:t xml:space="preserve"> (Vic)</w:t>
            </w:r>
          </w:p>
        </w:tc>
        <w:tc>
          <w:tcPr>
            <w:tcW w:w="3925" w:type="dxa"/>
          </w:tcPr>
          <w:p w14:paraId="72E7F9F9" w14:textId="2FC8C3D9" w:rsidR="0051506B" w:rsidRDefault="0051506B" w:rsidP="0051506B">
            <w:pPr>
              <w:rPr>
                <w:rFonts w:cs="Arial"/>
              </w:rPr>
            </w:pPr>
            <w:r>
              <w:rPr>
                <w:rFonts w:cs="Arial"/>
              </w:rPr>
              <w:t>S</w:t>
            </w:r>
            <w:r w:rsidRPr="006F0DFE">
              <w:rPr>
                <w:rFonts w:cs="Arial"/>
              </w:rPr>
              <w:t>ets</w:t>
            </w:r>
            <w:r>
              <w:rPr>
                <w:rFonts w:cs="Arial"/>
              </w:rPr>
              <w:t xml:space="preserve"> out</w:t>
            </w:r>
            <w:r w:rsidRPr="006F0DFE">
              <w:rPr>
                <w:rFonts w:cs="Arial"/>
              </w:rPr>
              <w:t xml:space="preserve"> how Victorian public sector organisations collect, use, and store personal informatio</w:t>
            </w:r>
            <w:r>
              <w:rPr>
                <w:rFonts w:cs="Arial"/>
              </w:rPr>
              <w:t>n</w:t>
            </w:r>
            <w:r w:rsidRPr="006F0DFE">
              <w:rPr>
                <w:rFonts w:cs="Arial"/>
              </w:rPr>
              <w:t>.</w:t>
            </w:r>
          </w:p>
        </w:tc>
        <w:tc>
          <w:tcPr>
            <w:tcW w:w="2444" w:type="dxa"/>
          </w:tcPr>
          <w:p w14:paraId="486DB9E5" w14:textId="440E3825" w:rsidR="0051506B" w:rsidRDefault="0051506B" w:rsidP="005F615E">
            <w:pPr>
              <w:jc w:val="right"/>
              <w:rPr>
                <w:rFonts w:cs="Arial"/>
              </w:rPr>
            </w:pPr>
            <w:r w:rsidRPr="006F0DFE">
              <w:t>Privacy and Data Protection Act</w:t>
            </w:r>
          </w:p>
        </w:tc>
      </w:tr>
      <w:tr w:rsidR="007C0C62" w14:paraId="2034F2D0" w14:textId="77777777" w:rsidTr="00277990">
        <w:tc>
          <w:tcPr>
            <w:tcW w:w="2805" w:type="dxa"/>
          </w:tcPr>
          <w:p w14:paraId="7D0737E5" w14:textId="3209A402" w:rsidR="007C0C62" w:rsidRPr="006F0DFE" w:rsidRDefault="007C0C62" w:rsidP="007C0C62">
            <w:pPr>
              <w:rPr>
                <w:rFonts w:cs="Arial"/>
                <w:i/>
                <w:iCs/>
              </w:rPr>
            </w:pPr>
            <w:r>
              <w:t>P</w:t>
            </w:r>
            <w:r w:rsidRPr="003248C2">
              <w:t>roportional representation</w:t>
            </w:r>
          </w:p>
        </w:tc>
        <w:tc>
          <w:tcPr>
            <w:tcW w:w="3925" w:type="dxa"/>
          </w:tcPr>
          <w:p w14:paraId="18F841AF" w14:textId="5FB4C7BE" w:rsidR="007C0C62" w:rsidRDefault="007C0C62" w:rsidP="007C0C62">
            <w:pPr>
              <w:rPr>
                <w:rFonts w:cs="Arial"/>
              </w:rPr>
            </w:pPr>
            <w:r w:rsidRPr="003248C2">
              <w:t>A system of voting designed to elect representatives in proportion to the amount of support each has in the electorate.</w:t>
            </w:r>
          </w:p>
        </w:tc>
        <w:tc>
          <w:tcPr>
            <w:tcW w:w="2444" w:type="dxa"/>
          </w:tcPr>
          <w:p w14:paraId="06FC82DC" w14:textId="45772164" w:rsidR="007C0C62" w:rsidRPr="006F0DFE" w:rsidRDefault="007C0C62" w:rsidP="005F615E">
            <w:pPr>
              <w:jc w:val="right"/>
            </w:pPr>
            <w:r>
              <w:rPr>
                <w:rFonts w:cs="Arial"/>
              </w:rPr>
              <w:t>–</w:t>
            </w:r>
          </w:p>
        </w:tc>
      </w:tr>
      <w:tr w:rsidR="007C0C62" w14:paraId="479A1C40" w14:textId="77777777" w:rsidTr="00277990">
        <w:tc>
          <w:tcPr>
            <w:tcW w:w="2805" w:type="dxa"/>
          </w:tcPr>
          <w:p w14:paraId="46063819" w14:textId="0648E53B" w:rsidR="007C0C62" w:rsidRPr="006F0DFE" w:rsidRDefault="007C0C62" w:rsidP="007C0C62">
            <w:pPr>
              <w:rPr>
                <w:rFonts w:cs="Arial"/>
                <w:i/>
                <w:iCs/>
              </w:rPr>
            </w:pPr>
            <w:r>
              <w:t>P</w:t>
            </w:r>
            <w:r w:rsidRPr="003248C2">
              <w:t>rovisional enrolment</w:t>
            </w:r>
          </w:p>
        </w:tc>
        <w:tc>
          <w:tcPr>
            <w:tcW w:w="3925" w:type="dxa"/>
          </w:tcPr>
          <w:p w14:paraId="77A2E4A1" w14:textId="358EAB20" w:rsidR="007C0C62" w:rsidRDefault="007C0C62" w:rsidP="007C0C62">
            <w:pPr>
              <w:rPr>
                <w:rFonts w:cs="Arial"/>
              </w:rPr>
            </w:pPr>
            <w:r>
              <w:t>Australian citizens who are 17 years of age are entitled to</w:t>
            </w:r>
            <w:r w:rsidRPr="003248C2">
              <w:t xml:space="preserve"> </w:t>
            </w:r>
            <w:r>
              <w:t>pre-enrol to ensure they can vote once they turn</w:t>
            </w:r>
            <w:r w:rsidRPr="003248C2">
              <w:t xml:space="preserve"> 18</w:t>
            </w:r>
            <w:r>
              <w:t>.</w:t>
            </w:r>
          </w:p>
        </w:tc>
        <w:tc>
          <w:tcPr>
            <w:tcW w:w="2444" w:type="dxa"/>
          </w:tcPr>
          <w:p w14:paraId="3F29F49E" w14:textId="3D47C849" w:rsidR="007C0C62" w:rsidRPr="006F0DFE" w:rsidRDefault="007C0C62" w:rsidP="005F615E">
            <w:pPr>
              <w:jc w:val="right"/>
            </w:pPr>
            <w:r>
              <w:rPr>
                <w:rFonts w:cs="Arial"/>
              </w:rPr>
              <w:t>–</w:t>
            </w:r>
          </w:p>
        </w:tc>
      </w:tr>
      <w:tr w:rsidR="007C0C62" w14:paraId="12CF4B29" w14:textId="77777777" w:rsidTr="00277990">
        <w:tc>
          <w:tcPr>
            <w:tcW w:w="2805" w:type="dxa"/>
          </w:tcPr>
          <w:p w14:paraId="2D11C492" w14:textId="05DB7450" w:rsidR="007C0C62" w:rsidRPr="006F0DFE" w:rsidRDefault="007C0C62" w:rsidP="007C0C62">
            <w:pPr>
              <w:rPr>
                <w:rFonts w:cs="Arial"/>
                <w:i/>
                <w:iCs/>
              </w:rPr>
            </w:pPr>
            <w:r w:rsidRPr="001C4F8B">
              <w:rPr>
                <w:rFonts w:cs="Arial"/>
                <w:i/>
                <w:iCs/>
              </w:rPr>
              <w:t>Public Administration Act 2004</w:t>
            </w:r>
            <w:r>
              <w:rPr>
                <w:rFonts w:cs="Arial"/>
              </w:rPr>
              <w:t xml:space="preserve"> (Vic)</w:t>
            </w:r>
          </w:p>
        </w:tc>
        <w:tc>
          <w:tcPr>
            <w:tcW w:w="3925" w:type="dxa"/>
          </w:tcPr>
          <w:p w14:paraId="1DAEED15" w14:textId="4F09C1BB" w:rsidR="007C0C62" w:rsidRDefault="007C0C62" w:rsidP="007C0C62">
            <w:pPr>
              <w:rPr>
                <w:rFonts w:cs="Arial"/>
              </w:rPr>
            </w:pPr>
            <w:r>
              <w:rPr>
                <w:rFonts w:cs="Arial"/>
              </w:rPr>
              <w:t>S</w:t>
            </w:r>
            <w:r w:rsidRPr="008D30F4">
              <w:rPr>
                <w:rFonts w:cs="Arial"/>
              </w:rPr>
              <w:t xml:space="preserve">ets out the </w:t>
            </w:r>
            <w:r>
              <w:rPr>
                <w:rFonts w:cs="Arial"/>
              </w:rPr>
              <w:t xml:space="preserve">structure of the </w:t>
            </w:r>
            <w:r w:rsidRPr="008D30F4">
              <w:rPr>
                <w:rFonts w:cs="Arial"/>
              </w:rPr>
              <w:t xml:space="preserve">Victorian public service and </w:t>
            </w:r>
            <w:r>
              <w:rPr>
                <w:rFonts w:cs="Arial"/>
              </w:rPr>
              <w:t>s</w:t>
            </w:r>
            <w:r w:rsidRPr="008D30F4">
              <w:rPr>
                <w:rFonts w:cs="Arial"/>
              </w:rPr>
              <w:t>tandards of conduct, accountability, and decision-making.</w:t>
            </w:r>
          </w:p>
        </w:tc>
        <w:tc>
          <w:tcPr>
            <w:tcW w:w="2444" w:type="dxa"/>
          </w:tcPr>
          <w:p w14:paraId="5ACA0283" w14:textId="445A0444" w:rsidR="007C0C62" w:rsidRPr="006F0DFE" w:rsidRDefault="007C0C62" w:rsidP="005F615E">
            <w:pPr>
              <w:jc w:val="right"/>
            </w:pPr>
            <w:r w:rsidRPr="001C4F8B">
              <w:t>Public Administration Act</w:t>
            </w:r>
          </w:p>
        </w:tc>
      </w:tr>
      <w:tr w:rsidR="007C0C62" w14:paraId="332E6521" w14:textId="77777777" w:rsidTr="00277990">
        <w:tc>
          <w:tcPr>
            <w:tcW w:w="2805" w:type="dxa"/>
          </w:tcPr>
          <w:p w14:paraId="10F22884" w14:textId="4C627CAB" w:rsidR="007C0C62" w:rsidRPr="006F0DFE" w:rsidRDefault="007C0C62" w:rsidP="007C0C62">
            <w:pPr>
              <w:rPr>
                <w:rFonts w:cs="Arial"/>
                <w:i/>
                <w:iCs/>
              </w:rPr>
            </w:pPr>
            <w:r>
              <w:rPr>
                <w:rFonts w:cs="Arial"/>
              </w:rPr>
              <w:t>Public funding</w:t>
            </w:r>
          </w:p>
        </w:tc>
        <w:tc>
          <w:tcPr>
            <w:tcW w:w="3925" w:type="dxa"/>
          </w:tcPr>
          <w:p w14:paraId="3508FEB6" w14:textId="79558F66" w:rsidR="007C0C62" w:rsidRDefault="007C0C62" w:rsidP="007C0C62">
            <w:pPr>
              <w:rPr>
                <w:rFonts w:cs="Arial"/>
              </w:rPr>
            </w:pPr>
            <w:r>
              <w:rPr>
                <w:rFonts w:cs="Arial"/>
              </w:rPr>
              <w:t>Funding we provide to RPPs, elected members and candidates for campaign costs.</w:t>
            </w:r>
          </w:p>
        </w:tc>
        <w:tc>
          <w:tcPr>
            <w:tcW w:w="2444" w:type="dxa"/>
          </w:tcPr>
          <w:p w14:paraId="35204CC8" w14:textId="626B2FBE" w:rsidR="007C0C62" w:rsidRPr="006F0DFE" w:rsidRDefault="007C0C62" w:rsidP="005F615E">
            <w:pPr>
              <w:jc w:val="right"/>
            </w:pPr>
            <w:r w:rsidRPr="08AE59CE">
              <w:rPr>
                <w:rFonts w:cs="Arial"/>
              </w:rPr>
              <w:t>–</w:t>
            </w:r>
          </w:p>
        </w:tc>
      </w:tr>
      <w:tr w:rsidR="007C0C62" w14:paraId="50B0FF6F" w14:textId="77777777" w:rsidTr="00277990">
        <w:tc>
          <w:tcPr>
            <w:tcW w:w="2805" w:type="dxa"/>
          </w:tcPr>
          <w:p w14:paraId="52887442" w14:textId="4513773F" w:rsidR="007C0C62" w:rsidRPr="006F0DFE" w:rsidRDefault="007C0C62" w:rsidP="007C0C62">
            <w:pPr>
              <w:rPr>
                <w:rFonts w:cs="Arial"/>
                <w:i/>
                <w:iCs/>
              </w:rPr>
            </w:pPr>
            <w:r w:rsidRPr="0098673A">
              <w:rPr>
                <w:i/>
                <w:iCs/>
              </w:rPr>
              <w:t xml:space="preserve">Public Interest Disclosures Act 2012 </w:t>
            </w:r>
            <w:r w:rsidRPr="0098673A">
              <w:t>(Vic)</w:t>
            </w:r>
          </w:p>
        </w:tc>
        <w:tc>
          <w:tcPr>
            <w:tcW w:w="3925" w:type="dxa"/>
          </w:tcPr>
          <w:p w14:paraId="57E0D946" w14:textId="16D282F5" w:rsidR="007C0C62" w:rsidRDefault="007C0C62" w:rsidP="007C0C62">
            <w:pPr>
              <w:rPr>
                <w:rFonts w:cs="Arial"/>
              </w:rPr>
            </w:pPr>
            <w:r>
              <w:rPr>
                <w:rFonts w:cs="Arial"/>
              </w:rPr>
              <w:t>P</w:t>
            </w:r>
            <w:r w:rsidRPr="008F1F23">
              <w:rPr>
                <w:rFonts w:cs="Arial"/>
              </w:rPr>
              <w:t xml:space="preserve">rotects people who report wrongdoing in the Victorian public sector and sets out how </w:t>
            </w:r>
            <w:r w:rsidRPr="008F1F23">
              <w:rPr>
                <w:rFonts w:cs="Arial"/>
              </w:rPr>
              <w:lastRenderedPageBreak/>
              <w:t>disclosures should be made and investigated.</w:t>
            </w:r>
          </w:p>
        </w:tc>
        <w:tc>
          <w:tcPr>
            <w:tcW w:w="2444" w:type="dxa"/>
          </w:tcPr>
          <w:p w14:paraId="67FC2F57" w14:textId="24F6A707" w:rsidR="007C0C62" w:rsidRPr="006F0DFE" w:rsidRDefault="007C0C62" w:rsidP="005F615E">
            <w:pPr>
              <w:jc w:val="right"/>
            </w:pPr>
            <w:r w:rsidRPr="0098673A">
              <w:lastRenderedPageBreak/>
              <w:t>PID Act</w:t>
            </w:r>
          </w:p>
        </w:tc>
      </w:tr>
      <w:tr w:rsidR="007C0C62" w14:paraId="3EDAA188" w14:textId="77777777" w:rsidTr="00277990">
        <w:tc>
          <w:tcPr>
            <w:tcW w:w="2805" w:type="dxa"/>
          </w:tcPr>
          <w:p w14:paraId="069A540D" w14:textId="25728FF6" w:rsidR="007C0C62" w:rsidRPr="006F0DFE" w:rsidRDefault="007C0C62" w:rsidP="007C0C62">
            <w:pPr>
              <w:rPr>
                <w:rFonts w:cs="Arial"/>
                <w:i/>
                <w:iCs/>
              </w:rPr>
            </w:pPr>
            <w:r w:rsidRPr="0098673A">
              <w:t>Public Record Office of Victoria</w:t>
            </w:r>
          </w:p>
        </w:tc>
        <w:tc>
          <w:tcPr>
            <w:tcW w:w="3925" w:type="dxa"/>
          </w:tcPr>
          <w:p w14:paraId="69973150" w14:textId="370990BB" w:rsidR="007C0C62" w:rsidRDefault="007C0C62" w:rsidP="007C0C62">
            <w:pPr>
              <w:rPr>
                <w:rFonts w:cs="Arial"/>
              </w:rPr>
            </w:pPr>
            <w:r>
              <w:rPr>
                <w:rFonts w:cs="Arial"/>
              </w:rPr>
              <w:t xml:space="preserve">The </w:t>
            </w:r>
            <w:r w:rsidRPr="00641AB0">
              <w:rPr>
                <w:rFonts w:cs="Arial"/>
              </w:rPr>
              <w:t>state archive that collects</w:t>
            </w:r>
            <w:r>
              <w:rPr>
                <w:rFonts w:cs="Arial"/>
              </w:rPr>
              <w:t xml:space="preserve"> </w:t>
            </w:r>
            <w:r w:rsidRPr="00641AB0">
              <w:rPr>
                <w:rFonts w:cs="Arial"/>
              </w:rPr>
              <w:t>and provides access to government records and historical documents.</w:t>
            </w:r>
          </w:p>
        </w:tc>
        <w:tc>
          <w:tcPr>
            <w:tcW w:w="2444" w:type="dxa"/>
          </w:tcPr>
          <w:p w14:paraId="684BCBE9" w14:textId="050230E7" w:rsidR="007C0C62" w:rsidRPr="006F0DFE" w:rsidRDefault="007C0C62" w:rsidP="005F615E">
            <w:pPr>
              <w:jc w:val="right"/>
            </w:pPr>
            <w:r w:rsidRPr="0098673A">
              <w:t>PROV</w:t>
            </w:r>
          </w:p>
        </w:tc>
      </w:tr>
      <w:tr w:rsidR="007C0C62" w14:paraId="1DFE18BF" w14:textId="77777777" w:rsidTr="00277990">
        <w:tc>
          <w:tcPr>
            <w:tcW w:w="2805" w:type="dxa"/>
          </w:tcPr>
          <w:p w14:paraId="0B11E5E7" w14:textId="401AAEA9" w:rsidR="007C0C62" w:rsidRPr="006F0DFE" w:rsidRDefault="007C0C62" w:rsidP="007C0C62">
            <w:pPr>
              <w:rPr>
                <w:rFonts w:cs="Arial"/>
                <w:i/>
                <w:iCs/>
              </w:rPr>
            </w:pPr>
            <w:r>
              <w:t>R</w:t>
            </w:r>
            <w:r w:rsidRPr="003248C2">
              <w:t>ecount</w:t>
            </w:r>
          </w:p>
        </w:tc>
        <w:tc>
          <w:tcPr>
            <w:tcW w:w="3925" w:type="dxa"/>
          </w:tcPr>
          <w:p w14:paraId="48AD8C49" w14:textId="36E5AAAF" w:rsidR="007C0C62" w:rsidRDefault="007C0C62" w:rsidP="007C0C62">
            <w:pPr>
              <w:rPr>
                <w:rFonts w:cs="Arial"/>
              </w:rPr>
            </w:pPr>
            <w:r w:rsidRPr="003248C2">
              <w:t xml:space="preserve">A re-examination and count of all formal and informal ballot papers before the declaration of the result. </w:t>
            </w:r>
            <w:r>
              <w:t>U</w:t>
            </w:r>
            <w:r w:rsidRPr="003248C2">
              <w:t xml:space="preserve">sually only conducted when </w:t>
            </w:r>
            <w:r>
              <w:t>an</w:t>
            </w:r>
            <w:r w:rsidRPr="003248C2">
              <w:t xml:space="preserve"> election is close.</w:t>
            </w:r>
          </w:p>
        </w:tc>
        <w:tc>
          <w:tcPr>
            <w:tcW w:w="2444" w:type="dxa"/>
          </w:tcPr>
          <w:p w14:paraId="44EB9D4B" w14:textId="7E358D81" w:rsidR="007C0C62" w:rsidRPr="006F0DFE" w:rsidRDefault="007C0C62" w:rsidP="005F615E">
            <w:pPr>
              <w:jc w:val="right"/>
            </w:pPr>
            <w:r>
              <w:rPr>
                <w:rFonts w:cs="Arial"/>
              </w:rPr>
              <w:t>–</w:t>
            </w:r>
          </w:p>
        </w:tc>
      </w:tr>
      <w:tr w:rsidR="007C0C62" w14:paraId="10AF66D3" w14:textId="77777777" w:rsidTr="00277990">
        <w:tc>
          <w:tcPr>
            <w:tcW w:w="2805" w:type="dxa"/>
          </w:tcPr>
          <w:p w14:paraId="6FE2E87F" w14:textId="678297E1" w:rsidR="007C0C62" w:rsidRPr="006F0DFE" w:rsidRDefault="007C0C62" w:rsidP="007C0C62">
            <w:pPr>
              <w:rPr>
                <w:rFonts w:cs="Arial"/>
                <w:i/>
                <w:iCs/>
              </w:rPr>
            </w:pPr>
            <w:r>
              <w:rPr>
                <w:rFonts w:cs="Arial"/>
              </w:rPr>
              <w:t>R</w:t>
            </w:r>
            <w:r w:rsidRPr="0098673A">
              <w:rPr>
                <w:rFonts w:cs="Arial"/>
              </w:rPr>
              <w:t>edivision</w:t>
            </w:r>
          </w:p>
        </w:tc>
        <w:tc>
          <w:tcPr>
            <w:tcW w:w="3925" w:type="dxa"/>
          </w:tcPr>
          <w:p w14:paraId="6EFE348A" w14:textId="1809830F" w:rsidR="007C0C62" w:rsidRDefault="007C0C62" w:rsidP="007C0C62">
            <w:pPr>
              <w:rPr>
                <w:rFonts w:cs="Arial"/>
              </w:rPr>
            </w:pPr>
            <w:r>
              <w:rPr>
                <w:rFonts w:cs="Arial"/>
              </w:rPr>
              <w:t>When</w:t>
            </w:r>
            <w:r w:rsidRPr="0098673A">
              <w:rPr>
                <w:rFonts w:cs="Arial"/>
              </w:rPr>
              <w:t xml:space="preserve"> electoral boundaries </w:t>
            </w:r>
            <w:r>
              <w:rPr>
                <w:rFonts w:cs="Arial"/>
              </w:rPr>
              <w:t>are redrawn under the EBC Act so</w:t>
            </w:r>
            <w:r w:rsidRPr="0098673A">
              <w:rPr>
                <w:rFonts w:cs="Arial"/>
              </w:rPr>
              <w:t xml:space="preserve"> there are </w:t>
            </w:r>
            <w:r>
              <w:rPr>
                <w:rFonts w:cs="Arial"/>
              </w:rPr>
              <w:t>close to</w:t>
            </w:r>
            <w:r w:rsidRPr="0098673A">
              <w:rPr>
                <w:rFonts w:cs="Arial"/>
              </w:rPr>
              <w:t xml:space="preserve"> equal numbers of voters in each.</w:t>
            </w:r>
          </w:p>
        </w:tc>
        <w:tc>
          <w:tcPr>
            <w:tcW w:w="2444" w:type="dxa"/>
          </w:tcPr>
          <w:p w14:paraId="29327B42" w14:textId="3FF594A4" w:rsidR="007C0C62" w:rsidRPr="006F0DFE" w:rsidRDefault="007C0C62" w:rsidP="005F615E">
            <w:pPr>
              <w:jc w:val="right"/>
            </w:pPr>
            <w:r>
              <w:rPr>
                <w:rFonts w:cs="Arial"/>
              </w:rPr>
              <w:t>–</w:t>
            </w:r>
          </w:p>
        </w:tc>
      </w:tr>
      <w:tr w:rsidR="007C0C62" w14:paraId="47828FB4" w14:textId="77777777" w:rsidTr="00277990">
        <w:tc>
          <w:tcPr>
            <w:tcW w:w="2805" w:type="dxa"/>
          </w:tcPr>
          <w:p w14:paraId="5CB0EECE" w14:textId="4B542847" w:rsidR="007C0C62" w:rsidRPr="006F0DFE" w:rsidRDefault="007C0C62" w:rsidP="007C0C62">
            <w:pPr>
              <w:rPr>
                <w:rFonts w:cs="Arial"/>
                <w:i/>
                <w:iCs/>
              </w:rPr>
            </w:pPr>
            <w:r>
              <w:t>R</w:t>
            </w:r>
            <w:r w:rsidRPr="003248C2">
              <w:t>eferendum</w:t>
            </w:r>
          </w:p>
        </w:tc>
        <w:tc>
          <w:tcPr>
            <w:tcW w:w="3925" w:type="dxa"/>
          </w:tcPr>
          <w:p w14:paraId="0AC645FB" w14:textId="23D1B9C4" w:rsidR="007C0C62" w:rsidRDefault="007C0C62" w:rsidP="007C0C62">
            <w:pPr>
              <w:rPr>
                <w:rFonts w:cs="Arial"/>
              </w:rPr>
            </w:pPr>
            <w:r w:rsidRPr="003248C2">
              <w:t>A proposal to alter the Constitution, put to the vote.</w:t>
            </w:r>
          </w:p>
        </w:tc>
        <w:tc>
          <w:tcPr>
            <w:tcW w:w="2444" w:type="dxa"/>
          </w:tcPr>
          <w:p w14:paraId="73776C4C" w14:textId="0BB1E23A" w:rsidR="007C0C62" w:rsidRPr="006F0DFE" w:rsidRDefault="007C0C62" w:rsidP="005F615E">
            <w:pPr>
              <w:jc w:val="right"/>
            </w:pPr>
            <w:r>
              <w:rPr>
                <w:rFonts w:cs="Arial"/>
              </w:rPr>
              <w:t>–</w:t>
            </w:r>
          </w:p>
        </w:tc>
      </w:tr>
      <w:tr w:rsidR="007C0C62" w14:paraId="1E9CC1AC" w14:textId="77777777" w:rsidTr="00277990">
        <w:tc>
          <w:tcPr>
            <w:tcW w:w="2805" w:type="dxa"/>
          </w:tcPr>
          <w:p w14:paraId="613656EA" w14:textId="42409207" w:rsidR="007C0C62" w:rsidRPr="006F0DFE" w:rsidRDefault="007C0C62" w:rsidP="007C0C62">
            <w:pPr>
              <w:rPr>
                <w:rFonts w:cs="Arial"/>
                <w:i/>
                <w:iCs/>
              </w:rPr>
            </w:pPr>
            <w:r>
              <w:rPr>
                <w:rFonts w:cs="Arial"/>
              </w:rPr>
              <w:t>R</w:t>
            </w:r>
            <w:r w:rsidRPr="0098673A">
              <w:rPr>
                <w:rFonts w:cs="Arial"/>
              </w:rPr>
              <w:t>egion</w:t>
            </w:r>
          </w:p>
        </w:tc>
        <w:tc>
          <w:tcPr>
            <w:tcW w:w="3925" w:type="dxa"/>
          </w:tcPr>
          <w:p w14:paraId="7CB14B9C" w14:textId="422EF0E8" w:rsidR="007C0C62" w:rsidRDefault="007C0C62" w:rsidP="007C0C62">
            <w:pPr>
              <w:rPr>
                <w:rFonts w:cs="Arial"/>
              </w:rPr>
            </w:pPr>
            <w:r w:rsidRPr="0098673A">
              <w:rPr>
                <w:rFonts w:cs="Arial"/>
              </w:rPr>
              <w:t>One of the 8 Legislative Council electorates</w:t>
            </w:r>
            <w:r>
              <w:rPr>
                <w:rFonts w:cs="Arial"/>
              </w:rPr>
              <w:t xml:space="preserve"> in Victoria</w:t>
            </w:r>
            <w:r w:rsidRPr="0098673A">
              <w:rPr>
                <w:rFonts w:cs="Arial"/>
              </w:rPr>
              <w:t>. Each region elects 5 members</w:t>
            </w:r>
            <w:r>
              <w:rPr>
                <w:rFonts w:cs="Arial"/>
              </w:rPr>
              <w:t>.</w:t>
            </w:r>
          </w:p>
        </w:tc>
        <w:tc>
          <w:tcPr>
            <w:tcW w:w="2444" w:type="dxa"/>
          </w:tcPr>
          <w:p w14:paraId="38AEA27F" w14:textId="1DDCD05F" w:rsidR="007C0C62" w:rsidRPr="006F0DFE" w:rsidRDefault="007C0C62" w:rsidP="005F615E">
            <w:pPr>
              <w:jc w:val="right"/>
            </w:pPr>
            <w:r>
              <w:rPr>
                <w:rFonts w:cs="Arial"/>
              </w:rPr>
              <w:t>–</w:t>
            </w:r>
          </w:p>
        </w:tc>
      </w:tr>
      <w:tr w:rsidR="007C0C62" w14:paraId="14623CB8" w14:textId="77777777" w:rsidTr="00277990">
        <w:tc>
          <w:tcPr>
            <w:tcW w:w="2805" w:type="dxa"/>
          </w:tcPr>
          <w:p w14:paraId="11EE2BCB" w14:textId="3B32890E" w:rsidR="007C0C62" w:rsidRPr="006F0DFE" w:rsidRDefault="007C0C62" w:rsidP="007C0C62">
            <w:pPr>
              <w:rPr>
                <w:rFonts w:cs="Arial"/>
                <w:i/>
                <w:iCs/>
              </w:rPr>
            </w:pPr>
            <w:r>
              <w:rPr>
                <w:rFonts w:cs="Arial"/>
              </w:rPr>
              <w:t>R</w:t>
            </w:r>
            <w:r w:rsidRPr="0098673A">
              <w:rPr>
                <w:rFonts w:cs="Arial"/>
              </w:rPr>
              <w:t>egister of electors</w:t>
            </w:r>
          </w:p>
        </w:tc>
        <w:tc>
          <w:tcPr>
            <w:tcW w:w="3925" w:type="dxa"/>
          </w:tcPr>
          <w:p w14:paraId="7912BA19" w14:textId="1CC0AEF0" w:rsidR="007C0C62" w:rsidRDefault="007C0C62" w:rsidP="007C0C62">
            <w:pPr>
              <w:rPr>
                <w:rFonts w:cs="Arial"/>
              </w:rPr>
            </w:pPr>
            <w:r w:rsidRPr="0098673A">
              <w:rPr>
                <w:rFonts w:cs="Arial"/>
              </w:rPr>
              <w:t xml:space="preserve">Our database of all Victorian </w:t>
            </w:r>
            <w:r>
              <w:rPr>
                <w:rFonts w:cs="Arial"/>
              </w:rPr>
              <w:t>voters.</w:t>
            </w:r>
          </w:p>
        </w:tc>
        <w:tc>
          <w:tcPr>
            <w:tcW w:w="2444" w:type="dxa"/>
          </w:tcPr>
          <w:p w14:paraId="5E7A497E" w14:textId="2703E04A" w:rsidR="007C0C62" w:rsidRPr="006F0DFE" w:rsidRDefault="007C0C62" w:rsidP="005F615E">
            <w:pPr>
              <w:jc w:val="right"/>
            </w:pPr>
            <w:r>
              <w:rPr>
                <w:rFonts w:cs="Arial"/>
              </w:rPr>
              <w:t>–</w:t>
            </w:r>
          </w:p>
        </w:tc>
      </w:tr>
      <w:tr w:rsidR="007C0C62" w14:paraId="7A6DC8B7" w14:textId="77777777" w:rsidTr="00277990">
        <w:tc>
          <w:tcPr>
            <w:tcW w:w="2805" w:type="dxa"/>
          </w:tcPr>
          <w:p w14:paraId="5357972A" w14:textId="3FD064E7" w:rsidR="007C0C62" w:rsidRPr="006F0DFE" w:rsidRDefault="007C0C62" w:rsidP="007C0C62">
            <w:pPr>
              <w:rPr>
                <w:rFonts w:cs="Arial"/>
                <w:i/>
                <w:iCs/>
              </w:rPr>
            </w:pPr>
            <w:r>
              <w:rPr>
                <w:rFonts w:cs="Arial"/>
              </w:rPr>
              <w:t>R</w:t>
            </w:r>
            <w:r w:rsidRPr="0098673A">
              <w:rPr>
                <w:rFonts w:cs="Arial"/>
              </w:rPr>
              <w:t>egistered political party</w:t>
            </w:r>
          </w:p>
        </w:tc>
        <w:tc>
          <w:tcPr>
            <w:tcW w:w="3925" w:type="dxa"/>
          </w:tcPr>
          <w:p w14:paraId="624EFB26" w14:textId="1E3362E6" w:rsidR="007C0C62" w:rsidRDefault="007C0C62" w:rsidP="007C0C62">
            <w:pPr>
              <w:rPr>
                <w:rFonts w:cs="Arial"/>
              </w:rPr>
            </w:pPr>
            <w:r w:rsidRPr="0098673A">
              <w:rPr>
                <w:rFonts w:cs="Arial"/>
              </w:rPr>
              <w:t>A political party registered under the Electoral Act. A</w:t>
            </w:r>
            <w:r>
              <w:rPr>
                <w:rFonts w:cs="Arial"/>
              </w:rPr>
              <w:t xml:space="preserve">n </w:t>
            </w:r>
            <w:r w:rsidRPr="0098673A">
              <w:rPr>
                <w:rFonts w:cs="Arial"/>
              </w:rPr>
              <w:t>RPP must have at least 500 members who are Victorian electors and not members of another RPP.</w:t>
            </w:r>
          </w:p>
        </w:tc>
        <w:tc>
          <w:tcPr>
            <w:tcW w:w="2444" w:type="dxa"/>
          </w:tcPr>
          <w:p w14:paraId="0B05D94B" w14:textId="3465DDE8" w:rsidR="007C0C62" w:rsidRPr="006F0DFE" w:rsidRDefault="007C0C62" w:rsidP="005F615E">
            <w:pPr>
              <w:jc w:val="right"/>
            </w:pPr>
            <w:r>
              <w:t>RPP</w:t>
            </w:r>
          </w:p>
        </w:tc>
      </w:tr>
      <w:tr w:rsidR="007C0C62" w14:paraId="6900C32A" w14:textId="77777777" w:rsidTr="00277990">
        <w:tc>
          <w:tcPr>
            <w:tcW w:w="2805" w:type="dxa"/>
          </w:tcPr>
          <w:p w14:paraId="7AF4EE4A" w14:textId="42FEEAA4" w:rsidR="007C0C62" w:rsidRPr="006F0DFE" w:rsidRDefault="007C0C62" w:rsidP="007C0C62">
            <w:pPr>
              <w:rPr>
                <w:rFonts w:cs="Arial"/>
                <w:i/>
                <w:iCs/>
              </w:rPr>
            </w:pPr>
            <w:r>
              <w:rPr>
                <w:rFonts w:cs="Arial"/>
              </w:rPr>
              <w:t>R</w:t>
            </w:r>
            <w:r w:rsidRPr="0098673A">
              <w:rPr>
                <w:rFonts w:cs="Arial"/>
              </w:rPr>
              <w:t>eturn to work</w:t>
            </w:r>
          </w:p>
        </w:tc>
        <w:tc>
          <w:tcPr>
            <w:tcW w:w="3925" w:type="dxa"/>
          </w:tcPr>
          <w:p w14:paraId="2166928F" w14:textId="487C7BDB" w:rsidR="007C0C62" w:rsidRDefault="007C0C62" w:rsidP="007C0C62">
            <w:pPr>
              <w:rPr>
                <w:rFonts w:cs="Arial"/>
              </w:rPr>
            </w:pPr>
            <w:r>
              <w:rPr>
                <w:rFonts w:cs="Arial"/>
              </w:rPr>
              <w:t xml:space="preserve">A </w:t>
            </w:r>
            <w:r w:rsidRPr="0031650F">
              <w:rPr>
                <w:rFonts w:cs="Arial"/>
              </w:rPr>
              <w:t xml:space="preserve">process that </w:t>
            </w:r>
            <w:r>
              <w:rPr>
                <w:rFonts w:cs="Arial"/>
              </w:rPr>
              <w:t>supports</w:t>
            </w:r>
            <w:r w:rsidRPr="0031650F">
              <w:rPr>
                <w:rFonts w:cs="Arial"/>
              </w:rPr>
              <w:t xml:space="preserve"> </w:t>
            </w:r>
            <w:r>
              <w:rPr>
                <w:rFonts w:cs="Arial"/>
              </w:rPr>
              <w:t>staff</w:t>
            </w:r>
            <w:r w:rsidRPr="0031650F">
              <w:rPr>
                <w:rFonts w:cs="Arial"/>
              </w:rPr>
              <w:t xml:space="preserve"> who have been injured or </w:t>
            </w:r>
            <w:r>
              <w:rPr>
                <w:rFonts w:cs="Arial"/>
              </w:rPr>
              <w:t>unwell when they go back to work.</w:t>
            </w:r>
          </w:p>
        </w:tc>
        <w:tc>
          <w:tcPr>
            <w:tcW w:w="2444" w:type="dxa"/>
          </w:tcPr>
          <w:p w14:paraId="77112D38" w14:textId="6AA85813" w:rsidR="007C0C62" w:rsidRPr="006F0DFE" w:rsidRDefault="007C0C62" w:rsidP="005F615E">
            <w:pPr>
              <w:jc w:val="right"/>
            </w:pPr>
            <w:r w:rsidRPr="0098673A">
              <w:rPr>
                <w:rFonts w:cs="Arial"/>
              </w:rPr>
              <w:t>RTW</w:t>
            </w:r>
          </w:p>
        </w:tc>
      </w:tr>
      <w:tr w:rsidR="001D1B7A" w14:paraId="7B885001" w14:textId="77777777" w:rsidTr="00277990">
        <w:tc>
          <w:tcPr>
            <w:tcW w:w="2805" w:type="dxa"/>
          </w:tcPr>
          <w:p w14:paraId="577AD16A" w14:textId="70BB53AF" w:rsidR="001D1B7A" w:rsidRPr="006F0DFE" w:rsidRDefault="001D1B7A" w:rsidP="001D1B7A">
            <w:pPr>
              <w:rPr>
                <w:rFonts w:cs="Arial"/>
                <w:i/>
                <w:iCs/>
              </w:rPr>
            </w:pPr>
            <w:r w:rsidRPr="0098673A">
              <w:rPr>
                <w:rFonts w:cs="Arial"/>
              </w:rPr>
              <w:t>Roll Management System</w:t>
            </w:r>
          </w:p>
        </w:tc>
        <w:tc>
          <w:tcPr>
            <w:tcW w:w="3925" w:type="dxa"/>
          </w:tcPr>
          <w:p w14:paraId="1DC0AF58" w14:textId="5D866665" w:rsidR="001D1B7A" w:rsidRDefault="001D1B7A" w:rsidP="001D1B7A">
            <w:pPr>
              <w:rPr>
                <w:rFonts w:cs="Arial"/>
              </w:rPr>
            </w:pPr>
            <w:r>
              <w:rPr>
                <w:rFonts w:cs="Arial"/>
              </w:rPr>
              <w:t xml:space="preserve">Helps us manage enrolment information and </w:t>
            </w:r>
            <w:r w:rsidRPr="003402CD">
              <w:rPr>
                <w:rFonts w:cs="Arial"/>
              </w:rPr>
              <w:t>complements</w:t>
            </w:r>
            <w:r>
              <w:rPr>
                <w:rFonts w:cs="Arial"/>
              </w:rPr>
              <w:t xml:space="preserve"> the</w:t>
            </w:r>
            <w:r w:rsidRPr="003402CD">
              <w:rPr>
                <w:rFonts w:cs="Arial"/>
              </w:rPr>
              <w:t xml:space="preserve"> </w:t>
            </w:r>
            <w:r>
              <w:rPr>
                <w:rFonts w:cs="Arial"/>
              </w:rPr>
              <w:t xml:space="preserve">AEC’s </w:t>
            </w:r>
            <w:r w:rsidRPr="003402CD">
              <w:rPr>
                <w:rFonts w:cs="Arial"/>
              </w:rPr>
              <w:t>roll management services</w:t>
            </w:r>
            <w:r>
              <w:rPr>
                <w:rFonts w:cs="Arial"/>
              </w:rPr>
              <w:t>.</w:t>
            </w:r>
          </w:p>
        </w:tc>
        <w:tc>
          <w:tcPr>
            <w:tcW w:w="2444" w:type="dxa"/>
          </w:tcPr>
          <w:p w14:paraId="041382A9" w14:textId="08131A6B" w:rsidR="001D1B7A" w:rsidRPr="006F0DFE" w:rsidRDefault="001D1B7A" w:rsidP="005F615E">
            <w:pPr>
              <w:jc w:val="right"/>
            </w:pPr>
            <w:r w:rsidRPr="0098673A">
              <w:rPr>
                <w:rFonts w:cs="Arial"/>
              </w:rPr>
              <w:t>RMS</w:t>
            </w:r>
          </w:p>
        </w:tc>
      </w:tr>
      <w:tr w:rsidR="001D1B7A" w14:paraId="4DE6238D" w14:textId="77777777" w:rsidTr="00277990">
        <w:tc>
          <w:tcPr>
            <w:tcW w:w="2805" w:type="dxa"/>
          </w:tcPr>
          <w:p w14:paraId="75A1DFBA" w14:textId="5FE939A9" w:rsidR="001D1B7A" w:rsidRPr="006F0DFE" w:rsidRDefault="001D1B7A" w:rsidP="001D1B7A">
            <w:pPr>
              <w:rPr>
                <w:rFonts w:cs="Arial"/>
                <w:i/>
                <w:iCs/>
              </w:rPr>
            </w:pPr>
            <w:r>
              <w:t>S</w:t>
            </w:r>
            <w:r w:rsidRPr="003248C2">
              <w:t>crutineer</w:t>
            </w:r>
          </w:p>
        </w:tc>
        <w:tc>
          <w:tcPr>
            <w:tcW w:w="3925" w:type="dxa"/>
          </w:tcPr>
          <w:p w14:paraId="5E10E338" w14:textId="155F9BDA" w:rsidR="001D1B7A" w:rsidRDefault="001D1B7A" w:rsidP="001D1B7A">
            <w:pPr>
              <w:rPr>
                <w:rFonts w:cs="Arial"/>
              </w:rPr>
            </w:pPr>
            <w:r>
              <w:t>Appointed by candidates</w:t>
            </w:r>
            <w:r w:rsidRPr="003248C2">
              <w:t xml:space="preserve"> to observe voting and </w:t>
            </w:r>
            <w:r>
              <w:t>counting and confirm these are done correctly</w:t>
            </w:r>
            <w:r w:rsidRPr="003248C2">
              <w:t>.</w:t>
            </w:r>
          </w:p>
        </w:tc>
        <w:tc>
          <w:tcPr>
            <w:tcW w:w="2444" w:type="dxa"/>
          </w:tcPr>
          <w:p w14:paraId="48E9D6E6" w14:textId="28111B3F" w:rsidR="001D1B7A" w:rsidRPr="006F0DFE" w:rsidRDefault="001D1B7A" w:rsidP="005F615E">
            <w:pPr>
              <w:jc w:val="right"/>
            </w:pPr>
            <w:r>
              <w:rPr>
                <w:rFonts w:cs="Arial"/>
              </w:rPr>
              <w:t>–</w:t>
            </w:r>
          </w:p>
        </w:tc>
      </w:tr>
      <w:tr w:rsidR="001D1B7A" w14:paraId="0DB50752" w14:textId="77777777" w:rsidTr="00277990">
        <w:tc>
          <w:tcPr>
            <w:tcW w:w="2805" w:type="dxa"/>
          </w:tcPr>
          <w:p w14:paraId="0FCEA447" w14:textId="334EF9F5" w:rsidR="001D1B7A" w:rsidRPr="006F0DFE" w:rsidRDefault="001D1B7A" w:rsidP="001D1B7A">
            <w:pPr>
              <w:rPr>
                <w:rFonts w:cs="Arial"/>
                <w:i/>
                <w:iCs/>
              </w:rPr>
            </w:pPr>
            <w:r>
              <w:lastRenderedPageBreak/>
              <w:t>S</w:t>
            </w:r>
            <w:r w:rsidRPr="003248C2">
              <w:t>crutiny</w:t>
            </w:r>
          </w:p>
        </w:tc>
        <w:tc>
          <w:tcPr>
            <w:tcW w:w="3925" w:type="dxa"/>
          </w:tcPr>
          <w:p w14:paraId="0580F1F1" w14:textId="3BFDEFA9" w:rsidR="001D1B7A" w:rsidRDefault="001D1B7A" w:rsidP="001D1B7A">
            <w:pPr>
              <w:rPr>
                <w:rFonts w:cs="Arial"/>
              </w:rPr>
            </w:pPr>
            <w:r>
              <w:t>The process of</w:t>
            </w:r>
            <w:r w:rsidRPr="003248C2">
              <w:t xml:space="preserve"> check</w:t>
            </w:r>
            <w:r>
              <w:t>ing</w:t>
            </w:r>
            <w:r w:rsidRPr="003248C2">
              <w:t xml:space="preserve"> that votes </w:t>
            </w:r>
            <w:r>
              <w:t>are</w:t>
            </w:r>
            <w:r w:rsidRPr="003248C2">
              <w:t xml:space="preserve"> counted and distributed correctly.</w:t>
            </w:r>
          </w:p>
        </w:tc>
        <w:tc>
          <w:tcPr>
            <w:tcW w:w="2444" w:type="dxa"/>
          </w:tcPr>
          <w:p w14:paraId="3ECE5C3B" w14:textId="3414B046" w:rsidR="001D1B7A" w:rsidRPr="006F0DFE" w:rsidRDefault="001D1B7A" w:rsidP="005F615E">
            <w:pPr>
              <w:jc w:val="right"/>
            </w:pPr>
            <w:r>
              <w:rPr>
                <w:rFonts w:cs="Arial"/>
              </w:rPr>
              <w:t>–</w:t>
            </w:r>
          </w:p>
        </w:tc>
      </w:tr>
      <w:tr w:rsidR="001D1B7A" w14:paraId="51E71328" w14:textId="77777777" w:rsidTr="00277990">
        <w:tc>
          <w:tcPr>
            <w:tcW w:w="2805" w:type="dxa"/>
          </w:tcPr>
          <w:p w14:paraId="52C4AB33" w14:textId="18BB3656" w:rsidR="001D1B7A" w:rsidRPr="006F0DFE" w:rsidRDefault="001D1B7A" w:rsidP="001D1B7A">
            <w:pPr>
              <w:rPr>
                <w:rFonts w:cs="Arial"/>
                <w:i/>
                <w:iCs/>
              </w:rPr>
            </w:pPr>
            <w:r w:rsidRPr="008B48A2">
              <w:rPr>
                <w:i/>
              </w:rPr>
              <w:t>Strategy 2027</w:t>
            </w:r>
          </w:p>
        </w:tc>
        <w:tc>
          <w:tcPr>
            <w:tcW w:w="3925" w:type="dxa"/>
          </w:tcPr>
          <w:p w14:paraId="5DE8957F" w14:textId="612050F7" w:rsidR="001D1B7A" w:rsidRDefault="001D1B7A" w:rsidP="001D1B7A">
            <w:pPr>
              <w:rPr>
                <w:rFonts w:cs="Arial"/>
              </w:rPr>
            </w:pPr>
            <w:r>
              <w:t>Our 4-year strategic plan to achieve our organisational goals.</w:t>
            </w:r>
          </w:p>
        </w:tc>
        <w:tc>
          <w:tcPr>
            <w:tcW w:w="2444" w:type="dxa"/>
          </w:tcPr>
          <w:p w14:paraId="3EBC1E66" w14:textId="2FCEF7C3" w:rsidR="001D1B7A" w:rsidRPr="006F0DFE" w:rsidRDefault="001D1B7A" w:rsidP="005F615E">
            <w:pPr>
              <w:jc w:val="right"/>
            </w:pPr>
            <w:r>
              <w:rPr>
                <w:rFonts w:cs="Arial"/>
              </w:rPr>
              <w:t>–</w:t>
            </w:r>
          </w:p>
        </w:tc>
      </w:tr>
      <w:tr w:rsidR="001D1B7A" w14:paraId="28861DA8" w14:textId="77777777" w:rsidTr="00277990">
        <w:tc>
          <w:tcPr>
            <w:tcW w:w="2805" w:type="dxa"/>
          </w:tcPr>
          <w:p w14:paraId="05B9F636" w14:textId="3203BA20" w:rsidR="001D1B7A" w:rsidRPr="006F0DFE" w:rsidRDefault="001D1B7A" w:rsidP="001D1B7A">
            <w:pPr>
              <w:rPr>
                <w:rFonts w:cs="Arial"/>
                <w:i/>
                <w:iCs/>
              </w:rPr>
            </w:pPr>
            <w:r w:rsidRPr="003F7E48">
              <w:t>State Electoral Office</w:t>
            </w:r>
          </w:p>
        </w:tc>
        <w:tc>
          <w:tcPr>
            <w:tcW w:w="3925" w:type="dxa"/>
          </w:tcPr>
          <w:p w14:paraId="4A272B31" w14:textId="54081FA3" w:rsidR="001D1B7A" w:rsidRDefault="001D1B7A" w:rsidP="001D1B7A">
            <w:pPr>
              <w:rPr>
                <w:rFonts w:cs="Arial"/>
              </w:rPr>
            </w:pPr>
            <w:r w:rsidRPr="003F7E48">
              <w:t xml:space="preserve">The former Victorian </w:t>
            </w:r>
            <w:r>
              <w:t>G</w:t>
            </w:r>
            <w:r w:rsidRPr="003F7E48">
              <w:t>overnment office responsible for running state elections</w:t>
            </w:r>
            <w:r>
              <w:t xml:space="preserve"> and</w:t>
            </w:r>
            <w:r w:rsidRPr="003F7E48">
              <w:t xml:space="preserve"> maintaining the roll.</w:t>
            </w:r>
          </w:p>
        </w:tc>
        <w:tc>
          <w:tcPr>
            <w:tcW w:w="2444" w:type="dxa"/>
          </w:tcPr>
          <w:p w14:paraId="5BB0CBC5" w14:textId="56B28B07" w:rsidR="001D1B7A" w:rsidRPr="006F0DFE" w:rsidRDefault="001D1B7A" w:rsidP="005F615E">
            <w:pPr>
              <w:jc w:val="right"/>
            </w:pPr>
            <w:r>
              <w:rPr>
                <w:rFonts w:cs="Arial"/>
              </w:rPr>
              <w:t>–</w:t>
            </w:r>
          </w:p>
        </w:tc>
      </w:tr>
      <w:tr w:rsidR="001D1B7A" w14:paraId="51B8E7D5" w14:textId="77777777" w:rsidTr="00277990">
        <w:tc>
          <w:tcPr>
            <w:tcW w:w="2805" w:type="dxa"/>
          </w:tcPr>
          <w:p w14:paraId="3A81D4F9" w14:textId="1A8C6B14" w:rsidR="001D1B7A" w:rsidRPr="006F0DFE" w:rsidRDefault="001D1B7A" w:rsidP="001D1B7A">
            <w:pPr>
              <w:rPr>
                <w:rFonts w:cs="Arial"/>
                <w:i/>
                <w:iCs/>
              </w:rPr>
            </w:pPr>
            <w:r>
              <w:t>S</w:t>
            </w:r>
            <w:r w:rsidRPr="003248C2">
              <w:t>ubdivided</w:t>
            </w:r>
          </w:p>
        </w:tc>
        <w:tc>
          <w:tcPr>
            <w:tcW w:w="3925" w:type="dxa"/>
          </w:tcPr>
          <w:p w14:paraId="21D41E57" w14:textId="17F4A873" w:rsidR="001D1B7A" w:rsidRDefault="001D1B7A" w:rsidP="001D1B7A">
            <w:pPr>
              <w:rPr>
                <w:rFonts w:cs="Arial"/>
              </w:rPr>
            </w:pPr>
            <w:r>
              <w:rPr>
                <w:rFonts w:cs="Arial"/>
              </w:rPr>
              <w:t>When a</w:t>
            </w:r>
            <w:r w:rsidRPr="00D10027">
              <w:rPr>
                <w:rFonts w:cs="Arial"/>
              </w:rPr>
              <w:t xml:space="preserve"> local council</w:t>
            </w:r>
            <w:r>
              <w:rPr>
                <w:rFonts w:cs="Arial"/>
              </w:rPr>
              <w:t xml:space="preserve"> has</w:t>
            </w:r>
            <w:r w:rsidRPr="00D10027">
              <w:rPr>
                <w:rFonts w:cs="Arial"/>
              </w:rPr>
              <w:t xml:space="preserve"> wards</w:t>
            </w:r>
            <w:r>
              <w:rPr>
                <w:rFonts w:cs="Arial"/>
              </w:rPr>
              <w:t xml:space="preserve"> and councillors for each ward</w:t>
            </w:r>
            <w:r w:rsidRPr="00D10027">
              <w:rPr>
                <w:rFonts w:cs="Arial"/>
              </w:rPr>
              <w:t>.</w:t>
            </w:r>
          </w:p>
        </w:tc>
        <w:tc>
          <w:tcPr>
            <w:tcW w:w="2444" w:type="dxa"/>
          </w:tcPr>
          <w:p w14:paraId="619CA6D3" w14:textId="1FEEF083" w:rsidR="001D1B7A" w:rsidRPr="006F0DFE" w:rsidRDefault="001D1B7A" w:rsidP="005F615E">
            <w:pPr>
              <w:jc w:val="right"/>
            </w:pPr>
            <w:r>
              <w:rPr>
                <w:rFonts w:cs="Arial"/>
              </w:rPr>
              <w:t>–</w:t>
            </w:r>
          </w:p>
        </w:tc>
      </w:tr>
      <w:tr w:rsidR="004B04C4" w14:paraId="64F6AAF5" w14:textId="77777777" w:rsidTr="00277990">
        <w:tc>
          <w:tcPr>
            <w:tcW w:w="2805" w:type="dxa"/>
          </w:tcPr>
          <w:p w14:paraId="13B40EC7" w14:textId="03105CCF" w:rsidR="004B04C4" w:rsidRPr="006F0DFE" w:rsidRDefault="004B04C4" w:rsidP="004B04C4">
            <w:pPr>
              <w:rPr>
                <w:rFonts w:cs="Arial"/>
                <w:i/>
                <w:iCs/>
              </w:rPr>
            </w:pPr>
            <w:r w:rsidRPr="000F26C3">
              <w:t>Surveyor-General</w:t>
            </w:r>
          </w:p>
        </w:tc>
        <w:tc>
          <w:tcPr>
            <w:tcW w:w="3925" w:type="dxa"/>
          </w:tcPr>
          <w:p w14:paraId="7DA79EEA" w14:textId="25C52FD7" w:rsidR="004B04C4" w:rsidRDefault="004B04C4" w:rsidP="004B04C4">
            <w:pPr>
              <w:rPr>
                <w:rFonts w:cs="Arial"/>
              </w:rPr>
            </w:pPr>
            <w:r>
              <w:rPr>
                <w:rFonts w:cs="Arial"/>
              </w:rPr>
              <w:t xml:space="preserve">A </w:t>
            </w:r>
            <w:r w:rsidRPr="00EE4856">
              <w:rPr>
                <w:rFonts w:cs="Arial"/>
              </w:rPr>
              <w:t xml:space="preserve">senior government official responsible for overseeing land surveys, mapping, and property boundaries </w:t>
            </w:r>
            <w:r>
              <w:rPr>
                <w:rFonts w:cs="Arial"/>
              </w:rPr>
              <w:t>in Victoria</w:t>
            </w:r>
            <w:r w:rsidRPr="00EE4856">
              <w:rPr>
                <w:rFonts w:cs="Arial"/>
              </w:rPr>
              <w:t>.</w:t>
            </w:r>
            <w:r>
              <w:rPr>
                <w:rFonts w:cs="Arial"/>
              </w:rPr>
              <w:t xml:space="preserve"> The Surveyor-General is a member of the EBC.</w:t>
            </w:r>
          </w:p>
        </w:tc>
        <w:tc>
          <w:tcPr>
            <w:tcW w:w="2444" w:type="dxa"/>
          </w:tcPr>
          <w:p w14:paraId="228860CF" w14:textId="18C91F41" w:rsidR="004B04C4" w:rsidRPr="006F0DFE" w:rsidRDefault="004B04C4" w:rsidP="005F615E">
            <w:pPr>
              <w:jc w:val="right"/>
            </w:pPr>
            <w:r>
              <w:rPr>
                <w:rFonts w:cs="Arial"/>
              </w:rPr>
              <w:t>–</w:t>
            </w:r>
          </w:p>
        </w:tc>
      </w:tr>
      <w:tr w:rsidR="004B04C4" w14:paraId="6A45BF21" w14:textId="77777777" w:rsidTr="00277990">
        <w:tc>
          <w:tcPr>
            <w:tcW w:w="2805" w:type="dxa"/>
          </w:tcPr>
          <w:p w14:paraId="6D286E8A" w14:textId="76C0CA6A" w:rsidR="004B04C4" w:rsidRPr="006F0DFE" w:rsidRDefault="004B04C4" w:rsidP="004B04C4">
            <w:pPr>
              <w:rPr>
                <w:rFonts w:cs="Arial"/>
                <w:i/>
                <w:iCs/>
              </w:rPr>
            </w:pPr>
            <w:r>
              <w:t>T</w:t>
            </w:r>
            <w:r w:rsidRPr="003248C2">
              <w:t>urnout</w:t>
            </w:r>
          </w:p>
        </w:tc>
        <w:tc>
          <w:tcPr>
            <w:tcW w:w="3925" w:type="dxa"/>
          </w:tcPr>
          <w:p w14:paraId="4325908E" w14:textId="086A247B" w:rsidR="004B04C4" w:rsidRDefault="004B04C4" w:rsidP="004B04C4">
            <w:pPr>
              <w:rPr>
                <w:rFonts w:cs="Arial"/>
              </w:rPr>
            </w:pPr>
            <w:r w:rsidRPr="003248C2">
              <w:t xml:space="preserve">The percentage of </w:t>
            </w:r>
            <w:r>
              <w:t xml:space="preserve">people who were </w:t>
            </w:r>
            <w:r w:rsidRPr="003248C2">
              <w:t xml:space="preserve">enrolled </w:t>
            </w:r>
            <w:r>
              <w:t>and</w:t>
            </w:r>
            <w:r w:rsidRPr="003248C2">
              <w:t xml:space="preserve"> voted.</w:t>
            </w:r>
          </w:p>
        </w:tc>
        <w:tc>
          <w:tcPr>
            <w:tcW w:w="2444" w:type="dxa"/>
          </w:tcPr>
          <w:p w14:paraId="13276B22" w14:textId="0637315B" w:rsidR="004B04C4" w:rsidRPr="006F0DFE" w:rsidRDefault="004B04C4" w:rsidP="005F615E">
            <w:pPr>
              <w:jc w:val="right"/>
            </w:pPr>
            <w:r>
              <w:rPr>
                <w:rFonts w:cs="Arial"/>
              </w:rPr>
              <w:t>–</w:t>
            </w:r>
          </w:p>
        </w:tc>
      </w:tr>
      <w:tr w:rsidR="004B04C4" w14:paraId="72D84116" w14:textId="77777777" w:rsidTr="00277990">
        <w:tc>
          <w:tcPr>
            <w:tcW w:w="2805" w:type="dxa"/>
          </w:tcPr>
          <w:p w14:paraId="18E9E57B" w14:textId="0E6D147A" w:rsidR="004B04C4" w:rsidRPr="006F0DFE" w:rsidRDefault="004B04C4" w:rsidP="004B04C4">
            <w:pPr>
              <w:rPr>
                <w:rFonts w:cs="Arial"/>
                <w:i/>
                <w:iCs/>
              </w:rPr>
            </w:pPr>
            <w:r>
              <w:t>U</w:t>
            </w:r>
            <w:r w:rsidRPr="003248C2">
              <w:t>nsubdivided</w:t>
            </w:r>
          </w:p>
        </w:tc>
        <w:tc>
          <w:tcPr>
            <w:tcW w:w="3925" w:type="dxa"/>
          </w:tcPr>
          <w:p w14:paraId="60156238" w14:textId="09B74A71" w:rsidR="004B04C4" w:rsidRDefault="004B04C4" w:rsidP="004B04C4">
            <w:pPr>
              <w:rPr>
                <w:rFonts w:cs="Arial"/>
              </w:rPr>
            </w:pPr>
            <w:r>
              <w:rPr>
                <w:rFonts w:cs="Arial"/>
              </w:rPr>
              <w:t>When a</w:t>
            </w:r>
            <w:r w:rsidRPr="00724D3C">
              <w:rPr>
                <w:rFonts w:cs="Arial"/>
              </w:rPr>
              <w:t xml:space="preserve"> local council </w:t>
            </w:r>
            <w:r>
              <w:rPr>
                <w:rFonts w:cs="Arial"/>
              </w:rPr>
              <w:t>has no</w:t>
            </w:r>
            <w:r w:rsidRPr="00724D3C">
              <w:rPr>
                <w:rFonts w:cs="Arial"/>
              </w:rPr>
              <w:t xml:space="preserve"> wards</w:t>
            </w:r>
            <w:r>
              <w:rPr>
                <w:rFonts w:cs="Arial"/>
              </w:rPr>
              <w:t xml:space="preserve">. Councillors are elected to the </w:t>
            </w:r>
            <w:proofErr w:type="gramStart"/>
            <w:r>
              <w:rPr>
                <w:rFonts w:cs="Arial"/>
              </w:rPr>
              <w:t>council as a whole</w:t>
            </w:r>
            <w:proofErr w:type="gramEnd"/>
            <w:r>
              <w:rPr>
                <w:rFonts w:cs="Arial"/>
              </w:rPr>
              <w:t>.</w:t>
            </w:r>
          </w:p>
        </w:tc>
        <w:tc>
          <w:tcPr>
            <w:tcW w:w="2444" w:type="dxa"/>
          </w:tcPr>
          <w:p w14:paraId="2F65E393" w14:textId="57AF746A" w:rsidR="004B04C4" w:rsidRPr="006F0DFE" w:rsidRDefault="004B04C4" w:rsidP="005F615E">
            <w:pPr>
              <w:jc w:val="right"/>
            </w:pPr>
            <w:r>
              <w:rPr>
                <w:rFonts w:cs="Arial"/>
              </w:rPr>
              <w:t>–</w:t>
            </w:r>
          </w:p>
        </w:tc>
      </w:tr>
      <w:tr w:rsidR="004B04C4" w14:paraId="55E65AB8" w14:textId="77777777" w:rsidTr="00277990">
        <w:tc>
          <w:tcPr>
            <w:tcW w:w="2805" w:type="dxa"/>
          </w:tcPr>
          <w:p w14:paraId="33378E8F" w14:textId="0111FC86" w:rsidR="004B04C4" w:rsidRPr="006F0DFE" w:rsidRDefault="004B04C4" w:rsidP="004B04C4">
            <w:pPr>
              <w:rPr>
                <w:rFonts w:cs="Arial"/>
                <w:i/>
                <w:iCs/>
              </w:rPr>
            </w:pPr>
            <w:r>
              <w:rPr>
                <w:rFonts w:cs="Arial"/>
              </w:rPr>
              <w:t>VEC Disclosures</w:t>
            </w:r>
          </w:p>
        </w:tc>
        <w:tc>
          <w:tcPr>
            <w:tcW w:w="3925" w:type="dxa"/>
          </w:tcPr>
          <w:p w14:paraId="7564D6D1" w14:textId="2A115761" w:rsidR="004B04C4" w:rsidRDefault="004B04C4" w:rsidP="004B04C4">
            <w:pPr>
              <w:rPr>
                <w:rFonts w:cs="Arial"/>
              </w:rPr>
            </w:pPr>
            <w:r>
              <w:rPr>
                <w:rFonts w:cs="Arial"/>
              </w:rPr>
              <w:t>Our</w:t>
            </w:r>
            <w:r w:rsidRPr="00C2610D">
              <w:rPr>
                <w:rFonts w:cs="Arial"/>
              </w:rPr>
              <w:t xml:space="preserve"> online </w:t>
            </w:r>
            <w:r w:rsidRPr="558A106B">
              <w:rPr>
                <w:rFonts w:cs="Arial"/>
              </w:rPr>
              <w:t xml:space="preserve">political donation </w:t>
            </w:r>
            <w:r w:rsidRPr="00C2610D">
              <w:rPr>
                <w:rFonts w:cs="Arial"/>
              </w:rPr>
              <w:t>disclosure reporting system, access</w:t>
            </w:r>
            <w:r>
              <w:rPr>
                <w:rFonts w:cs="Arial"/>
              </w:rPr>
              <w:t>ible</w:t>
            </w:r>
            <w:r w:rsidRPr="00C2610D">
              <w:rPr>
                <w:rFonts w:cs="Arial"/>
              </w:rPr>
              <w:t xml:space="preserve"> </w:t>
            </w:r>
            <w:r w:rsidRPr="558A106B">
              <w:rPr>
                <w:rFonts w:cs="Arial"/>
              </w:rPr>
              <w:t xml:space="preserve">publicly </w:t>
            </w:r>
            <w:r w:rsidRPr="00C2610D">
              <w:rPr>
                <w:rFonts w:cs="Arial"/>
              </w:rPr>
              <w:t xml:space="preserve">via </w:t>
            </w:r>
            <w:r>
              <w:rPr>
                <w:rFonts w:cs="Arial"/>
              </w:rPr>
              <w:t>our</w:t>
            </w:r>
            <w:r w:rsidRPr="00C2610D">
              <w:rPr>
                <w:rFonts w:cs="Arial"/>
              </w:rPr>
              <w:t xml:space="preserve"> website.</w:t>
            </w:r>
          </w:p>
        </w:tc>
        <w:tc>
          <w:tcPr>
            <w:tcW w:w="2444" w:type="dxa"/>
          </w:tcPr>
          <w:p w14:paraId="38920C15" w14:textId="7651EEA4" w:rsidR="004B04C4" w:rsidRPr="006F0DFE" w:rsidRDefault="004B04C4" w:rsidP="005F615E">
            <w:pPr>
              <w:jc w:val="right"/>
            </w:pPr>
            <w:r>
              <w:rPr>
                <w:rFonts w:cs="Arial"/>
              </w:rPr>
              <w:t>–</w:t>
            </w:r>
          </w:p>
        </w:tc>
      </w:tr>
      <w:tr w:rsidR="004B04C4" w14:paraId="7B4C7CC3" w14:textId="77777777" w:rsidTr="00277990">
        <w:tc>
          <w:tcPr>
            <w:tcW w:w="2805" w:type="dxa"/>
          </w:tcPr>
          <w:p w14:paraId="60480DC9" w14:textId="403CFD15" w:rsidR="004B04C4" w:rsidRPr="006F0DFE" w:rsidRDefault="004B04C4" w:rsidP="004B04C4">
            <w:pPr>
              <w:rPr>
                <w:rFonts w:cs="Arial"/>
                <w:i/>
                <w:iCs/>
              </w:rPr>
            </w:pPr>
            <w:r w:rsidRPr="0098673A">
              <w:rPr>
                <w:rFonts w:cs="Arial"/>
              </w:rPr>
              <w:t>Victorian Curriculum and Assessment Authority</w:t>
            </w:r>
          </w:p>
        </w:tc>
        <w:tc>
          <w:tcPr>
            <w:tcW w:w="3925" w:type="dxa"/>
          </w:tcPr>
          <w:p w14:paraId="4745CFE8" w14:textId="7EC5D548" w:rsidR="004B04C4" w:rsidRDefault="004B04C4" w:rsidP="004B04C4">
            <w:pPr>
              <w:rPr>
                <w:rFonts w:cs="Arial"/>
              </w:rPr>
            </w:pPr>
            <w:r w:rsidRPr="007B0A11">
              <w:rPr>
                <w:rFonts w:cs="Arial"/>
              </w:rPr>
              <w:t xml:space="preserve">The government body that oversees </w:t>
            </w:r>
            <w:r>
              <w:rPr>
                <w:rFonts w:cs="Arial"/>
              </w:rPr>
              <w:t xml:space="preserve">Victorian school </w:t>
            </w:r>
            <w:r w:rsidRPr="007B0A11">
              <w:rPr>
                <w:rFonts w:cs="Arial"/>
              </w:rPr>
              <w:t>curricul</w:t>
            </w:r>
            <w:r>
              <w:rPr>
                <w:rFonts w:cs="Arial"/>
              </w:rPr>
              <w:t>a</w:t>
            </w:r>
            <w:r w:rsidRPr="007B0A11">
              <w:rPr>
                <w:rFonts w:cs="Arial"/>
              </w:rPr>
              <w:t>, assessment</w:t>
            </w:r>
            <w:r>
              <w:rPr>
                <w:rFonts w:cs="Arial"/>
              </w:rPr>
              <w:t>s</w:t>
            </w:r>
            <w:r w:rsidRPr="007B0A11">
              <w:rPr>
                <w:rFonts w:cs="Arial"/>
              </w:rPr>
              <w:t>, and certification</w:t>
            </w:r>
            <w:r>
              <w:rPr>
                <w:rFonts w:cs="Arial"/>
              </w:rPr>
              <w:t>s</w:t>
            </w:r>
            <w:r w:rsidRPr="007B0A11">
              <w:rPr>
                <w:rFonts w:cs="Arial"/>
              </w:rPr>
              <w:t xml:space="preserve"> </w:t>
            </w:r>
            <w:r>
              <w:rPr>
                <w:rFonts w:cs="Arial"/>
              </w:rPr>
              <w:t>and provides us with data for enrolment campaigns.</w:t>
            </w:r>
          </w:p>
        </w:tc>
        <w:tc>
          <w:tcPr>
            <w:tcW w:w="2444" w:type="dxa"/>
          </w:tcPr>
          <w:p w14:paraId="5C45C2BC" w14:textId="06943660" w:rsidR="004B04C4" w:rsidRPr="006F0DFE" w:rsidRDefault="004B04C4" w:rsidP="005F615E">
            <w:pPr>
              <w:jc w:val="right"/>
            </w:pPr>
            <w:r w:rsidRPr="0098673A">
              <w:rPr>
                <w:rFonts w:cs="Arial"/>
              </w:rPr>
              <w:t>VCAA</w:t>
            </w:r>
            <w:r w:rsidRPr="0098673A">
              <w:rPr>
                <w:rFonts w:cs="Arial"/>
              </w:rPr>
              <w:tab/>
            </w:r>
          </w:p>
        </w:tc>
      </w:tr>
      <w:tr w:rsidR="004B04C4" w14:paraId="0E885524" w14:textId="77777777" w:rsidTr="00277990">
        <w:tc>
          <w:tcPr>
            <w:tcW w:w="2805" w:type="dxa"/>
          </w:tcPr>
          <w:p w14:paraId="1DD6E1B8" w14:textId="7EF6C73B" w:rsidR="004B04C4" w:rsidRPr="006F0DFE" w:rsidRDefault="004B04C4" w:rsidP="004B04C4">
            <w:pPr>
              <w:rPr>
                <w:rFonts w:cs="Arial"/>
                <w:i/>
                <w:iCs/>
              </w:rPr>
            </w:pPr>
            <w:r>
              <w:rPr>
                <w:rFonts w:cs="Arial"/>
              </w:rPr>
              <w:t>Victorian Civil and Administrative Tribunal</w:t>
            </w:r>
          </w:p>
        </w:tc>
        <w:tc>
          <w:tcPr>
            <w:tcW w:w="3925" w:type="dxa"/>
          </w:tcPr>
          <w:p w14:paraId="579E0C4F" w14:textId="6B0630B0" w:rsidR="004B04C4" w:rsidRDefault="004B04C4" w:rsidP="004B04C4">
            <w:pPr>
              <w:rPr>
                <w:rFonts w:cs="Arial"/>
              </w:rPr>
            </w:pPr>
            <w:r>
              <w:t xml:space="preserve">The </w:t>
            </w:r>
            <w:r w:rsidRPr="003248C2">
              <w:t>Victorian legal body responsible for hearing disputes</w:t>
            </w:r>
            <w:r>
              <w:t>, including f</w:t>
            </w:r>
            <w:r w:rsidRPr="003248C2">
              <w:t>rom local council elections.</w:t>
            </w:r>
          </w:p>
        </w:tc>
        <w:tc>
          <w:tcPr>
            <w:tcW w:w="2444" w:type="dxa"/>
          </w:tcPr>
          <w:p w14:paraId="654B22F1" w14:textId="0724D623" w:rsidR="004B04C4" w:rsidRPr="006F0DFE" w:rsidRDefault="004B04C4" w:rsidP="005F615E">
            <w:pPr>
              <w:jc w:val="right"/>
            </w:pPr>
            <w:r w:rsidRPr="00B77867">
              <w:rPr>
                <w:rFonts w:cs="Arial"/>
              </w:rPr>
              <w:t>VCAT</w:t>
            </w:r>
          </w:p>
        </w:tc>
      </w:tr>
      <w:tr w:rsidR="004B04C4" w14:paraId="58A8E1A1" w14:textId="77777777" w:rsidTr="00277990">
        <w:tc>
          <w:tcPr>
            <w:tcW w:w="2805" w:type="dxa"/>
          </w:tcPr>
          <w:p w14:paraId="55BFCDA8" w14:textId="2B37C433" w:rsidR="004B04C4" w:rsidRPr="006F0DFE" w:rsidRDefault="004B04C4" w:rsidP="004B04C4">
            <w:pPr>
              <w:rPr>
                <w:rFonts w:cs="Arial"/>
                <w:i/>
                <w:iCs/>
              </w:rPr>
            </w:pPr>
            <w:r w:rsidRPr="0098673A">
              <w:rPr>
                <w:rFonts w:cs="Arial"/>
              </w:rPr>
              <w:t>Victorian Industry Participation Policy</w:t>
            </w:r>
          </w:p>
        </w:tc>
        <w:tc>
          <w:tcPr>
            <w:tcW w:w="3925" w:type="dxa"/>
          </w:tcPr>
          <w:p w14:paraId="3A417681" w14:textId="156E96F2" w:rsidR="004B04C4" w:rsidRDefault="004B04C4" w:rsidP="004B04C4">
            <w:pPr>
              <w:rPr>
                <w:rFonts w:cs="Arial"/>
              </w:rPr>
            </w:pPr>
            <w:r>
              <w:rPr>
                <w:rFonts w:cs="Arial"/>
              </w:rPr>
              <w:t>E</w:t>
            </w:r>
            <w:r w:rsidRPr="008B24E0">
              <w:rPr>
                <w:rFonts w:cs="Arial"/>
              </w:rPr>
              <w:t xml:space="preserve">ncourages suppliers and contractors on major public </w:t>
            </w:r>
            <w:r w:rsidRPr="008B24E0">
              <w:rPr>
                <w:rFonts w:cs="Arial"/>
              </w:rPr>
              <w:lastRenderedPageBreak/>
              <w:t>projects in Victoria to use local businesses whe</w:t>
            </w:r>
            <w:r>
              <w:rPr>
                <w:rFonts w:cs="Arial"/>
              </w:rPr>
              <w:t>n</w:t>
            </w:r>
            <w:r w:rsidRPr="008B24E0">
              <w:rPr>
                <w:rFonts w:cs="Arial"/>
              </w:rPr>
              <w:t xml:space="preserve"> possible.</w:t>
            </w:r>
          </w:p>
        </w:tc>
        <w:tc>
          <w:tcPr>
            <w:tcW w:w="2444" w:type="dxa"/>
          </w:tcPr>
          <w:p w14:paraId="7C6C0FD9" w14:textId="4EA18127" w:rsidR="004B04C4" w:rsidRPr="006F0DFE" w:rsidRDefault="004B04C4" w:rsidP="005F615E">
            <w:pPr>
              <w:jc w:val="right"/>
            </w:pPr>
            <w:r w:rsidRPr="0098673A">
              <w:rPr>
                <w:rFonts w:cs="Arial"/>
              </w:rPr>
              <w:lastRenderedPageBreak/>
              <w:t>VIPP</w:t>
            </w:r>
          </w:p>
        </w:tc>
      </w:tr>
      <w:tr w:rsidR="00FA53D5" w14:paraId="7DB602B4" w14:textId="77777777" w:rsidTr="00277990">
        <w:tc>
          <w:tcPr>
            <w:tcW w:w="2805" w:type="dxa"/>
          </w:tcPr>
          <w:p w14:paraId="2AC68FEA" w14:textId="2F74E220" w:rsidR="00FA53D5" w:rsidRPr="006F0DFE" w:rsidRDefault="00FA53D5" w:rsidP="00FA53D5">
            <w:pPr>
              <w:rPr>
                <w:rFonts w:cs="Arial"/>
                <w:i/>
                <w:iCs/>
              </w:rPr>
            </w:pPr>
            <w:r w:rsidRPr="5EA4688D">
              <w:t>Victorian Protective Data Security Standards</w:t>
            </w:r>
          </w:p>
        </w:tc>
        <w:tc>
          <w:tcPr>
            <w:tcW w:w="3925" w:type="dxa"/>
          </w:tcPr>
          <w:p w14:paraId="1E8BDE39" w14:textId="3213C070" w:rsidR="00FA53D5" w:rsidRDefault="00FA53D5" w:rsidP="00FA53D5">
            <w:pPr>
              <w:rPr>
                <w:rFonts w:cs="Arial"/>
              </w:rPr>
            </w:pPr>
            <w:r w:rsidRPr="002B3A2A">
              <w:rPr>
                <w:rFonts w:cs="Arial"/>
              </w:rPr>
              <w:t xml:space="preserve">Rules and guidelines that Victorian </w:t>
            </w:r>
            <w:r>
              <w:rPr>
                <w:rFonts w:cs="Arial"/>
              </w:rPr>
              <w:t>G</w:t>
            </w:r>
            <w:r w:rsidRPr="002B3A2A">
              <w:rPr>
                <w:rFonts w:cs="Arial"/>
              </w:rPr>
              <w:t xml:space="preserve">overnment agencies follow to </w:t>
            </w:r>
            <w:r>
              <w:rPr>
                <w:rFonts w:cs="Arial"/>
              </w:rPr>
              <w:t xml:space="preserve">secure </w:t>
            </w:r>
            <w:r w:rsidRPr="002B3A2A">
              <w:rPr>
                <w:rFonts w:cs="Arial"/>
              </w:rPr>
              <w:t>data and sensitive information</w:t>
            </w:r>
            <w:r>
              <w:rPr>
                <w:rFonts w:cs="Arial"/>
              </w:rPr>
              <w:t>.</w:t>
            </w:r>
          </w:p>
        </w:tc>
        <w:tc>
          <w:tcPr>
            <w:tcW w:w="2444" w:type="dxa"/>
          </w:tcPr>
          <w:p w14:paraId="76D8FEDB" w14:textId="3ACA6839" w:rsidR="00FA53D5" w:rsidRPr="006F0DFE" w:rsidRDefault="00FA53D5" w:rsidP="005F615E">
            <w:pPr>
              <w:jc w:val="right"/>
            </w:pPr>
            <w:r>
              <w:rPr>
                <w:rFonts w:cs="Arial"/>
              </w:rPr>
              <w:t>–</w:t>
            </w:r>
          </w:p>
        </w:tc>
      </w:tr>
      <w:tr w:rsidR="00FA53D5" w14:paraId="784FD95F" w14:textId="77777777" w:rsidTr="00277990">
        <w:tc>
          <w:tcPr>
            <w:tcW w:w="2805" w:type="dxa"/>
          </w:tcPr>
          <w:p w14:paraId="62A6AB4B" w14:textId="020D1CE4" w:rsidR="00FA53D5" w:rsidRPr="006F0DFE" w:rsidRDefault="00FA53D5" w:rsidP="00FA53D5">
            <w:pPr>
              <w:rPr>
                <w:rFonts w:cs="Arial"/>
                <w:i/>
                <w:iCs/>
              </w:rPr>
            </w:pPr>
            <w:r w:rsidRPr="0098673A">
              <w:rPr>
                <w:rFonts w:cs="Arial"/>
              </w:rPr>
              <w:t>Victorian public sector</w:t>
            </w:r>
          </w:p>
        </w:tc>
        <w:tc>
          <w:tcPr>
            <w:tcW w:w="3925" w:type="dxa"/>
          </w:tcPr>
          <w:p w14:paraId="2F064453" w14:textId="4C1A038F" w:rsidR="00FA53D5" w:rsidRDefault="00FA53D5" w:rsidP="00FA53D5">
            <w:pPr>
              <w:rPr>
                <w:rFonts w:cs="Arial"/>
              </w:rPr>
            </w:pPr>
            <w:r>
              <w:rPr>
                <w:rFonts w:cs="Arial"/>
              </w:rPr>
              <w:t xml:space="preserve">The state </w:t>
            </w:r>
            <w:r w:rsidRPr="006A43C5">
              <w:rPr>
                <w:rFonts w:cs="Arial"/>
              </w:rPr>
              <w:t>government departments, agencies, and public se</w:t>
            </w:r>
            <w:r>
              <w:rPr>
                <w:rFonts w:cs="Arial"/>
              </w:rPr>
              <w:t>ctor</w:t>
            </w:r>
            <w:r w:rsidRPr="006A43C5">
              <w:rPr>
                <w:rFonts w:cs="Arial"/>
              </w:rPr>
              <w:t xml:space="preserve"> organisations that deliver services, implement policies, and manage public resources</w:t>
            </w:r>
            <w:r>
              <w:rPr>
                <w:rFonts w:cs="Arial"/>
              </w:rPr>
              <w:t>.</w:t>
            </w:r>
          </w:p>
        </w:tc>
        <w:tc>
          <w:tcPr>
            <w:tcW w:w="2444" w:type="dxa"/>
          </w:tcPr>
          <w:p w14:paraId="1E77E318" w14:textId="1D076FA7" w:rsidR="00FA53D5" w:rsidRPr="006F0DFE" w:rsidRDefault="00FA53D5" w:rsidP="005F615E">
            <w:pPr>
              <w:jc w:val="right"/>
            </w:pPr>
            <w:r w:rsidRPr="0098673A">
              <w:rPr>
                <w:rFonts w:cs="Arial"/>
              </w:rPr>
              <w:t>VPS</w:t>
            </w:r>
          </w:p>
        </w:tc>
      </w:tr>
      <w:tr w:rsidR="00FA53D5" w14:paraId="4BA415A2" w14:textId="77777777" w:rsidTr="00277990">
        <w:tc>
          <w:tcPr>
            <w:tcW w:w="2805" w:type="dxa"/>
          </w:tcPr>
          <w:p w14:paraId="26C1A186" w14:textId="415316F6" w:rsidR="00FA53D5" w:rsidRPr="006F0DFE" w:rsidRDefault="00FA53D5" w:rsidP="00FA53D5">
            <w:pPr>
              <w:rPr>
                <w:rFonts w:cs="Arial"/>
                <w:i/>
                <w:iCs/>
              </w:rPr>
            </w:pPr>
            <w:r w:rsidRPr="0098673A">
              <w:rPr>
                <w:rFonts w:cs="Arial"/>
              </w:rPr>
              <w:t>Victorian Public Sector Commission</w:t>
            </w:r>
          </w:p>
        </w:tc>
        <w:tc>
          <w:tcPr>
            <w:tcW w:w="3925" w:type="dxa"/>
          </w:tcPr>
          <w:p w14:paraId="6D5E5F01" w14:textId="2BA4A52C" w:rsidR="00FA53D5" w:rsidRDefault="00FA53D5" w:rsidP="00FA53D5">
            <w:pPr>
              <w:rPr>
                <w:rFonts w:cs="Arial"/>
              </w:rPr>
            </w:pPr>
            <w:r w:rsidRPr="00544B6C">
              <w:rPr>
                <w:rFonts w:cs="Arial"/>
              </w:rPr>
              <w:t>The independent agency that supports</w:t>
            </w:r>
            <w:r>
              <w:rPr>
                <w:rFonts w:cs="Arial"/>
              </w:rPr>
              <w:t xml:space="preserve"> V</w:t>
            </w:r>
            <w:r w:rsidRPr="00544B6C">
              <w:rPr>
                <w:rFonts w:cs="Arial"/>
              </w:rPr>
              <w:t>ictoria’s public sector</w:t>
            </w:r>
            <w:r>
              <w:rPr>
                <w:rFonts w:cs="Arial"/>
              </w:rPr>
              <w:t xml:space="preserve"> and promotes</w:t>
            </w:r>
            <w:r w:rsidRPr="00544B6C">
              <w:rPr>
                <w:rFonts w:cs="Arial"/>
              </w:rPr>
              <w:t xml:space="preserve"> good governance.</w:t>
            </w:r>
          </w:p>
        </w:tc>
        <w:tc>
          <w:tcPr>
            <w:tcW w:w="2444" w:type="dxa"/>
          </w:tcPr>
          <w:p w14:paraId="586F9496" w14:textId="66615F99" w:rsidR="00FA53D5" w:rsidRPr="006F0DFE" w:rsidRDefault="00FA53D5" w:rsidP="005F615E">
            <w:pPr>
              <w:jc w:val="right"/>
            </w:pPr>
            <w:r w:rsidRPr="0098673A">
              <w:rPr>
                <w:rFonts w:cs="Arial"/>
              </w:rPr>
              <w:t>VPSC</w:t>
            </w:r>
          </w:p>
        </w:tc>
      </w:tr>
      <w:tr w:rsidR="00FA53D5" w14:paraId="71D4ED83" w14:textId="77777777" w:rsidTr="00277990">
        <w:tc>
          <w:tcPr>
            <w:tcW w:w="2805" w:type="dxa"/>
          </w:tcPr>
          <w:p w14:paraId="259AF5AE" w14:textId="409D6FE3" w:rsidR="00FA53D5" w:rsidRPr="006F0DFE" w:rsidRDefault="00FA53D5" w:rsidP="00FA53D5">
            <w:pPr>
              <w:rPr>
                <w:rFonts w:cs="Arial"/>
                <w:i/>
                <w:iCs/>
              </w:rPr>
            </w:pPr>
            <w:r>
              <w:rPr>
                <w:rFonts w:cs="Arial"/>
              </w:rPr>
              <w:t>V</w:t>
            </w:r>
            <w:r w:rsidRPr="0098673A">
              <w:rPr>
                <w:rFonts w:cs="Arial"/>
              </w:rPr>
              <w:t>oter</w:t>
            </w:r>
          </w:p>
        </w:tc>
        <w:tc>
          <w:tcPr>
            <w:tcW w:w="3925" w:type="dxa"/>
          </w:tcPr>
          <w:p w14:paraId="44CFE8F4" w14:textId="72DA223E" w:rsidR="00FA53D5" w:rsidRDefault="00FA53D5" w:rsidP="00FA53D5">
            <w:pPr>
              <w:rPr>
                <w:rFonts w:cs="Arial"/>
              </w:rPr>
            </w:pPr>
            <w:r w:rsidRPr="0098673A">
              <w:rPr>
                <w:rFonts w:cs="Arial"/>
              </w:rPr>
              <w:t xml:space="preserve">An elector </w:t>
            </w:r>
            <w:r>
              <w:rPr>
                <w:rFonts w:cs="Arial"/>
              </w:rPr>
              <w:t xml:space="preserve">(Electoral Act) or voter (LG Act) </w:t>
            </w:r>
            <w:r w:rsidRPr="0098673A">
              <w:rPr>
                <w:rFonts w:cs="Arial"/>
              </w:rPr>
              <w:t>who votes in an election.</w:t>
            </w:r>
          </w:p>
        </w:tc>
        <w:tc>
          <w:tcPr>
            <w:tcW w:w="2444" w:type="dxa"/>
          </w:tcPr>
          <w:p w14:paraId="7728C330" w14:textId="35608901" w:rsidR="00FA53D5" w:rsidRPr="006F0DFE" w:rsidRDefault="00FA53D5" w:rsidP="005F615E">
            <w:pPr>
              <w:jc w:val="right"/>
            </w:pPr>
            <w:r>
              <w:rPr>
                <w:rFonts w:cs="Arial"/>
              </w:rPr>
              <w:t>–</w:t>
            </w:r>
          </w:p>
        </w:tc>
      </w:tr>
      <w:tr w:rsidR="00FA53D5" w14:paraId="2364FBC2" w14:textId="77777777" w:rsidTr="00277990">
        <w:tc>
          <w:tcPr>
            <w:tcW w:w="2805" w:type="dxa"/>
          </w:tcPr>
          <w:p w14:paraId="1E5C871C" w14:textId="5374B52B" w:rsidR="00FA53D5" w:rsidRPr="006F0DFE" w:rsidRDefault="00FA53D5" w:rsidP="00FA53D5">
            <w:pPr>
              <w:rPr>
                <w:rFonts w:cs="Arial"/>
                <w:i/>
                <w:iCs/>
              </w:rPr>
            </w:pPr>
            <w:r>
              <w:rPr>
                <w:rFonts w:cs="Arial"/>
              </w:rPr>
              <w:t>VoterAlert</w:t>
            </w:r>
          </w:p>
        </w:tc>
        <w:tc>
          <w:tcPr>
            <w:tcW w:w="3925" w:type="dxa"/>
          </w:tcPr>
          <w:p w14:paraId="5EB7F045" w14:textId="3F57093D" w:rsidR="00FA53D5" w:rsidRDefault="00FA53D5" w:rsidP="00FA53D5">
            <w:pPr>
              <w:rPr>
                <w:rFonts w:cs="Arial"/>
              </w:rPr>
            </w:pPr>
            <w:r>
              <w:rPr>
                <w:rFonts w:cs="Arial"/>
              </w:rPr>
              <w:t>Our SMS and email notification service that reminds</w:t>
            </w:r>
            <w:r w:rsidRPr="00AE04E1">
              <w:rPr>
                <w:rFonts w:cs="Arial"/>
              </w:rPr>
              <w:t xml:space="preserve"> voters in Victoria about upcoming elections, how to enrol, and other important </w:t>
            </w:r>
            <w:r>
              <w:rPr>
                <w:rFonts w:cs="Arial"/>
              </w:rPr>
              <w:t xml:space="preserve">electoral </w:t>
            </w:r>
            <w:r w:rsidRPr="00AE04E1">
              <w:rPr>
                <w:rFonts w:cs="Arial"/>
              </w:rPr>
              <w:t>information</w:t>
            </w:r>
            <w:r>
              <w:rPr>
                <w:rFonts w:cs="Arial"/>
              </w:rPr>
              <w:t>.</w:t>
            </w:r>
          </w:p>
        </w:tc>
        <w:tc>
          <w:tcPr>
            <w:tcW w:w="2444" w:type="dxa"/>
          </w:tcPr>
          <w:p w14:paraId="5189829F" w14:textId="090A421B" w:rsidR="00FA53D5" w:rsidRPr="006F0DFE" w:rsidRDefault="00FA53D5" w:rsidP="005F615E">
            <w:pPr>
              <w:jc w:val="right"/>
            </w:pPr>
            <w:r>
              <w:rPr>
                <w:rFonts w:cs="Arial"/>
              </w:rPr>
              <w:t>–</w:t>
            </w:r>
          </w:p>
        </w:tc>
      </w:tr>
      <w:tr w:rsidR="00FA53D5" w14:paraId="24F6E9E0" w14:textId="77777777" w:rsidTr="00277990">
        <w:tc>
          <w:tcPr>
            <w:tcW w:w="2805" w:type="dxa"/>
          </w:tcPr>
          <w:p w14:paraId="462C676D" w14:textId="6996AA39" w:rsidR="00FA53D5" w:rsidRPr="006F0DFE" w:rsidRDefault="00FA53D5" w:rsidP="00FA53D5">
            <w:pPr>
              <w:rPr>
                <w:rFonts w:cs="Arial"/>
                <w:i/>
                <w:iCs/>
              </w:rPr>
            </w:pPr>
            <w:r w:rsidRPr="003248C2">
              <w:t>Voters’ roll</w:t>
            </w:r>
          </w:p>
        </w:tc>
        <w:tc>
          <w:tcPr>
            <w:tcW w:w="3925" w:type="dxa"/>
          </w:tcPr>
          <w:p w14:paraId="30889857" w14:textId="5AE171F8" w:rsidR="00FA53D5" w:rsidRDefault="00FA53D5" w:rsidP="00FA53D5">
            <w:pPr>
              <w:rPr>
                <w:rFonts w:cs="Arial"/>
              </w:rPr>
            </w:pPr>
            <w:r w:rsidRPr="003248C2">
              <w:t>The final list of eligible voters for any given election.</w:t>
            </w:r>
          </w:p>
        </w:tc>
        <w:tc>
          <w:tcPr>
            <w:tcW w:w="2444" w:type="dxa"/>
          </w:tcPr>
          <w:p w14:paraId="03490FFC" w14:textId="1924C82B" w:rsidR="00FA53D5" w:rsidRPr="006F0DFE" w:rsidRDefault="00FA53D5" w:rsidP="005F615E">
            <w:pPr>
              <w:jc w:val="right"/>
            </w:pPr>
            <w:r>
              <w:rPr>
                <w:rFonts w:cs="Arial"/>
              </w:rPr>
              <w:t>–</w:t>
            </w:r>
          </w:p>
        </w:tc>
      </w:tr>
      <w:tr w:rsidR="00FA53D5" w14:paraId="085D18C4" w14:textId="77777777" w:rsidTr="00277990">
        <w:tc>
          <w:tcPr>
            <w:tcW w:w="2805" w:type="dxa"/>
          </w:tcPr>
          <w:p w14:paraId="2B01154C" w14:textId="331FE945" w:rsidR="00FA53D5" w:rsidRPr="006F0DFE" w:rsidRDefault="00FA53D5" w:rsidP="00FA53D5">
            <w:pPr>
              <w:rPr>
                <w:rFonts w:cs="Arial"/>
                <w:i/>
                <w:iCs/>
              </w:rPr>
            </w:pPr>
            <w:r>
              <w:rPr>
                <w:rFonts w:cs="Arial"/>
              </w:rPr>
              <w:t>V</w:t>
            </w:r>
            <w:r w:rsidRPr="0098673A">
              <w:rPr>
                <w:rFonts w:cs="Arial"/>
              </w:rPr>
              <w:t>oting centr</w:t>
            </w:r>
            <w:r>
              <w:rPr>
                <w:rFonts w:cs="Arial"/>
              </w:rPr>
              <w:t>e</w:t>
            </w:r>
          </w:p>
        </w:tc>
        <w:tc>
          <w:tcPr>
            <w:tcW w:w="3925" w:type="dxa"/>
          </w:tcPr>
          <w:p w14:paraId="639AC3FF" w14:textId="6A44D920" w:rsidR="00FA53D5" w:rsidRDefault="00FA53D5" w:rsidP="00FA53D5">
            <w:pPr>
              <w:rPr>
                <w:rFonts w:cs="Arial"/>
              </w:rPr>
            </w:pPr>
            <w:r w:rsidRPr="0098673A">
              <w:rPr>
                <w:rFonts w:cs="Arial"/>
              </w:rPr>
              <w:t xml:space="preserve">A place </w:t>
            </w:r>
            <w:r>
              <w:rPr>
                <w:rFonts w:cs="Arial"/>
              </w:rPr>
              <w:t>to</w:t>
            </w:r>
            <w:r w:rsidRPr="0098673A">
              <w:rPr>
                <w:rFonts w:cs="Arial"/>
              </w:rPr>
              <w:t xml:space="preserve"> vote in an election. </w:t>
            </w:r>
            <w:r>
              <w:rPr>
                <w:rFonts w:cs="Arial"/>
              </w:rPr>
              <w:t>Includes</w:t>
            </w:r>
            <w:r w:rsidRPr="0098673A">
              <w:rPr>
                <w:rFonts w:cs="Arial"/>
              </w:rPr>
              <w:t xml:space="preserve"> early, mobile</w:t>
            </w:r>
            <w:r>
              <w:rPr>
                <w:rFonts w:cs="Arial"/>
              </w:rPr>
              <w:t>,</w:t>
            </w:r>
            <w:r w:rsidRPr="0098673A">
              <w:rPr>
                <w:rFonts w:cs="Arial"/>
              </w:rPr>
              <w:t xml:space="preserve"> </w:t>
            </w:r>
            <w:r>
              <w:rPr>
                <w:rFonts w:cs="Arial"/>
              </w:rPr>
              <w:t>and</w:t>
            </w:r>
            <w:r w:rsidRPr="0098673A">
              <w:rPr>
                <w:rFonts w:cs="Arial"/>
              </w:rPr>
              <w:t xml:space="preserve"> election day voting centres.</w:t>
            </w:r>
          </w:p>
        </w:tc>
        <w:tc>
          <w:tcPr>
            <w:tcW w:w="2444" w:type="dxa"/>
          </w:tcPr>
          <w:p w14:paraId="435E011A" w14:textId="6E4A9164" w:rsidR="00FA53D5" w:rsidRPr="006F0DFE" w:rsidRDefault="00FA53D5" w:rsidP="005F615E">
            <w:pPr>
              <w:jc w:val="right"/>
            </w:pPr>
            <w:r>
              <w:rPr>
                <w:rFonts w:cs="Arial"/>
              </w:rPr>
              <w:t>–</w:t>
            </w:r>
          </w:p>
        </w:tc>
      </w:tr>
      <w:tr w:rsidR="00FA53D5" w14:paraId="637B45F2" w14:textId="77777777" w:rsidTr="00277990">
        <w:tc>
          <w:tcPr>
            <w:tcW w:w="2805" w:type="dxa"/>
          </w:tcPr>
          <w:p w14:paraId="38D7FAC5" w14:textId="3DB89154" w:rsidR="00FA53D5" w:rsidRPr="006F0DFE" w:rsidRDefault="00FA53D5" w:rsidP="00FA53D5">
            <w:pPr>
              <w:rPr>
                <w:rFonts w:cs="Arial"/>
                <w:i/>
                <w:iCs/>
              </w:rPr>
            </w:pPr>
            <w:r w:rsidRPr="00CE42FB">
              <w:t>Ward boundary reviews</w:t>
            </w:r>
          </w:p>
        </w:tc>
        <w:tc>
          <w:tcPr>
            <w:tcW w:w="3925" w:type="dxa"/>
          </w:tcPr>
          <w:p w14:paraId="50BC2BA3" w14:textId="6CAC21D9" w:rsidR="00FA53D5" w:rsidRDefault="00FA53D5" w:rsidP="00FA53D5">
            <w:pPr>
              <w:rPr>
                <w:rFonts w:cs="Arial"/>
              </w:rPr>
            </w:pPr>
            <w:r>
              <w:rPr>
                <w:rFonts w:cs="Arial"/>
              </w:rPr>
              <w:t>An examination of a council’s</w:t>
            </w:r>
            <w:r w:rsidRPr="0089177E">
              <w:rPr>
                <w:rFonts w:cs="Arial"/>
              </w:rPr>
              <w:t xml:space="preserve"> internal boundaries to </w:t>
            </w:r>
            <w:r>
              <w:rPr>
                <w:rFonts w:cs="Arial"/>
              </w:rPr>
              <w:t>make sure</w:t>
            </w:r>
            <w:r w:rsidRPr="0089177E">
              <w:rPr>
                <w:rFonts w:cs="Arial"/>
              </w:rPr>
              <w:t xml:space="preserve"> the</w:t>
            </w:r>
            <w:r>
              <w:rPr>
                <w:rFonts w:cs="Arial"/>
              </w:rPr>
              <w:t>re are similar</w:t>
            </w:r>
            <w:r w:rsidRPr="0089177E">
              <w:rPr>
                <w:rFonts w:cs="Arial"/>
              </w:rPr>
              <w:t xml:space="preserve"> number</w:t>
            </w:r>
            <w:r>
              <w:rPr>
                <w:rFonts w:cs="Arial"/>
              </w:rPr>
              <w:t>s</w:t>
            </w:r>
            <w:r w:rsidRPr="0089177E">
              <w:rPr>
                <w:rFonts w:cs="Arial"/>
              </w:rPr>
              <w:t xml:space="preserve"> of voters per councillor in each ward</w:t>
            </w:r>
            <w:r>
              <w:rPr>
                <w:rFonts w:cs="Arial"/>
              </w:rPr>
              <w:t>.</w:t>
            </w:r>
          </w:p>
        </w:tc>
        <w:tc>
          <w:tcPr>
            <w:tcW w:w="2444" w:type="dxa"/>
          </w:tcPr>
          <w:p w14:paraId="5DE2DE69" w14:textId="229B75F9" w:rsidR="00FA53D5" w:rsidRPr="006F0DFE" w:rsidRDefault="00FA53D5" w:rsidP="005F615E">
            <w:pPr>
              <w:jc w:val="right"/>
            </w:pPr>
            <w:r>
              <w:rPr>
                <w:rFonts w:cs="Arial"/>
              </w:rPr>
              <w:t>–</w:t>
            </w:r>
          </w:p>
        </w:tc>
      </w:tr>
      <w:tr w:rsidR="00FA53D5" w14:paraId="63B693B8" w14:textId="77777777" w:rsidTr="00277990">
        <w:tc>
          <w:tcPr>
            <w:tcW w:w="2805" w:type="dxa"/>
          </w:tcPr>
          <w:p w14:paraId="7C228F81" w14:textId="410999EA" w:rsidR="00FA53D5" w:rsidRPr="006F0DFE" w:rsidRDefault="00FA53D5" w:rsidP="00FA53D5">
            <w:pPr>
              <w:rPr>
                <w:rFonts w:cs="Arial"/>
                <w:i/>
                <w:iCs/>
              </w:rPr>
            </w:pPr>
            <w:r w:rsidRPr="0098673A">
              <w:t>Young People Advisory Group</w:t>
            </w:r>
          </w:p>
        </w:tc>
        <w:tc>
          <w:tcPr>
            <w:tcW w:w="3925" w:type="dxa"/>
          </w:tcPr>
          <w:p w14:paraId="54E84FDB" w14:textId="28627249" w:rsidR="00FA53D5" w:rsidRDefault="00FA53D5" w:rsidP="00FA53D5">
            <w:pPr>
              <w:rPr>
                <w:rFonts w:cs="Arial"/>
              </w:rPr>
            </w:pPr>
            <w:r>
              <w:rPr>
                <w:rFonts w:cs="Arial"/>
              </w:rPr>
              <w:t>A group of young people and workers in the youth sector who advise us on internal projects and engagement work with young people.</w:t>
            </w:r>
          </w:p>
        </w:tc>
        <w:tc>
          <w:tcPr>
            <w:tcW w:w="2444" w:type="dxa"/>
          </w:tcPr>
          <w:p w14:paraId="6F4C7878" w14:textId="63C730E9" w:rsidR="00FA53D5" w:rsidRPr="006F0DFE" w:rsidRDefault="00FA53D5" w:rsidP="005F615E">
            <w:pPr>
              <w:jc w:val="right"/>
            </w:pPr>
            <w:r w:rsidRPr="0098673A">
              <w:rPr>
                <w:rFonts w:cs="Arial"/>
              </w:rPr>
              <w:t>YPAG</w:t>
            </w:r>
          </w:p>
        </w:tc>
      </w:tr>
      <w:tr w:rsidR="00FA53D5" w14:paraId="29E4A323" w14:textId="77777777" w:rsidTr="00277990">
        <w:tc>
          <w:tcPr>
            <w:tcW w:w="2805" w:type="dxa"/>
          </w:tcPr>
          <w:p w14:paraId="7D579505" w14:textId="6BAC450A" w:rsidR="00FA53D5" w:rsidRPr="006F0DFE" w:rsidRDefault="00FA53D5" w:rsidP="00FA53D5">
            <w:pPr>
              <w:rPr>
                <w:rFonts w:cs="Arial"/>
                <w:i/>
                <w:iCs/>
              </w:rPr>
            </w:pPr>
            <w:r w:rsidRPr="00EF2809">
              <w:rPr>
                <w:rFonts w:cs="Arial"/>
                <w:i/>
              </w:rPr>
              <w:lastRenderedPageBreak/>
              <w:t>Young people education and engagement plan 2025</w:t>
            </w:r>
            <w:r w:rsidRPr="00F43EE2">
              <w:rPr>
                <w:rFonts w:cs="Arial"/>
                <w:i/>
                <w:iCs/>
              </w:rPr>
              <w:t>–</w:t>
            </w:r>
            <w:r w:rsidRPr="00EF2809">
              <w:rPr>
                <w:rFonts w:cs="Arial"/>
                <w:i/>
              </w:rPr>
              <w:t>27</w:t>
            </w:r>
          </w:p>
        </w:tc>
        <w:tc>
          <w:tcPr>
            <w:tcW w:w="3925" w:type="dxa"/>
          </w:tcPr>
          <w:p w14:paraId="23FCD87B" w14:textId="4AE18E23" w:rsidR="00FA53D5" w:rsidRDefault="00FA53D5" w:rsidP="00FA53D5">
            <w:pPr>
              <w:rPr>
                <w:rFonts w:cs="Arial"/>
              </w:rPr>
            </w:pPr>
            <w:r>
              <w:rPr>
                <w:rFonts w:cs="Arial"/>
              </w:rPr>
              <w:t>Guides our engagement with young voters until 2027, including employing more DAs.</w:t>
            </w:r>
          </w:p>
        </w:tc>
        <w:tc>
          <w:tcPr>
            <w:tcW w:w="2444" w:type="dxa"/>
          </w:tcPr>
          <w:p w14:paraId="36099D4F" w14:textId="4A16B825" w:rsidR="00FA53D5" w:rsidRPr="006F0DFE" w:rsidRDefault="00FA53D5" w:rsidP="005F615E">
            <w:pPr>
              <w:jc w:val="right"/>
            </w:pPr>
            <w:r>
              <w:rPr>
                <w:rFonts w:cs="Arial"/>
              </w:rPr>
              <w:t>–</w:t>
            </w:r>
          </w:p>
        </w:tc>
      </w:tr>
    </w:tbl>
    <w:p w14:paraId="79B39B83" w14:textId="77777777" w:rsidR="00427AFE" w:rsidRPr="0036221D" w:rsidRDefault="00BC393C" w:rsidP="0036221D">
      <w:pPr>
        <w:pStyle w:val="Heading4"/>
      </w:pPr>
      <w:r w:rsidRPr="0036221D">
        <w:rPr>
          <w:noProof/>
        </w:rPr>
        <w:drawing>
          <wp:anchor distT="0" distB="0" distL="114300" distR="114300" simplePos="0" relativeHeight="251658244" behindDoc="0" locked="1" layoutInCell="1" allowOverlap="1" wp14:anchorId="723F2B03" wp14:editId="36F94E6F">
            <wp:simplePos x="0" y="0"/>
            <wp:positionH relativeFrom="column">
              <wp:posOffset>4818380</wp:posOffset>
            </wp:positionH>
            <wp:positionV relativeFrom="paragraph">
              <wp:posOffset>8726170</wp:posOffset>
            </wp:positionV>
            <wp:extent cx="1584000" cy="547200"/>
            <wp:effectExtent l="0" t="0" r="0" b="5715"/>
            <wp:wrapNone/>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83" w:rsidRPr="0036221D">
        <w:rPr>
          <w:noProof/>
        </w:rPr>
        <w:drawing>
          <wp:anchor distT="0" distB="0" distL="114300" distR="114300" simplePos="0" relativeHeight="251658243" behindDoc="0" locked="0" layoutInCell="1" allowOverlap="1" wp14:anchorId="5750D0FE" wp14:editId="3F40797B">
            <wp:simplePos x="0" y="0"/>
            <wp:positionH relativeFrom="margin">
              <wp:posOffset>-902970</wp:posOffset>
            </wp:positionH>
            <wp:positionV relativeFrom="margin">
              <wp:posOffset>-865698</wp:posOffset>
            </wp:positionV>
            <wp:extent cx="7617460" cy="10770870"/>
            <wp:effectExtent l="0" t="0" r="2540" b="0"/>
            <wp:wrapNone/>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7AFE" w:rsidRPr="0036221D" w:rsidSect="00281583">
      <w:footerReference w:type="first" r:id="rId68"/>
      <w:pgSz w:w="11906" w:h="16838"/>
      <w:pgMar w:top="1361" w:right="1361" w:bottom="1701" w:left="1361"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8FC2E" w14:textId="77777777" w:rsidR="000E284A" w:rsidRDefault="000E284A" w:rsidP="009C5DB3">
      <w:pPr>
        <w:spacing w:after="0" w:line="240" w:lineRule="auto"/>
      </w:pPr>
      <w:r>
        <w:separator/>
      </w:r>
    </w:p>
  </w:endnote>
  <w:endnote w:type="continuationSeparator" w:id="0">
    <w:p w14:paraId="551080EC" w14:textId="77777777" w:rsidR="000E284A" w:rsidRDefault="000E284A" w:rsidP="009C5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GT Walsheim Light">
    <w:panose1 w:val="000004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AFF" w:usb1="C000605B" w:usb2="00000029" w:usb3="00000000" w:csb0="000101FF" w:csb1="00000000"/>
  </w:font>
  <w:font w:name="GT Walsheim Bold">
    <w:panose1 w:val="000008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GT Walsheim (OTF) Regular">
    <w:altName w:val="Calibri"/>
    <w:panose1 w:val="00000000000000000000"/>
    <w:charset w:val="00"/>
    <w:family w:val="auto"/>
    <w:notTrueType/>
    <w:pitch w:val="default"/>
    <w:sig w:usb0="00000003" w:usb1="00000000" w:usb2="00000000" w:usb3="00000000" w:csb0="00000001" w:csb1="00000000"/>
  </w:font>
  <w:font w:name="GT Walsheim (OTF)">
    <w:altName w:val="Calibri"/>
    <w:panose1 w:val="00000000000000000000"/>
    <w:charset w:val="00"/>
    <w:family w:val="auto"/>
    <w:notTrueType/>
    <w:pitch w:val="default"/>
    <w:sig w:usb0="00000003" w:usb1="00000000" w:usb2="00000000" w:usb3="00000000" w:csb0="00000001" w:csb1="00000000"/>
  </w:font>
  <w:font w:name="GT Walsheim Medium">
    <w:panose1 w:val="00000600000000000000"/>
    <w:charset w:val="00"/>
    <w:family w:val="auto"/>
    <w:pitch w:val="variable"/>
    <w:sig w:usb0="00000007" w:usb1="00000000" w:usb2="00000000" w:usb3="00000000" w:csb0="00000093" w:csb1="00000000"/>
  </w:font>
  <w:font w:name="GT Walsheim">
    <w:panose1 w:val="000005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0D0D" w14:textId="2BF0D273" w:rsidR="00640844" w:rsidRPr="00B759E5" w:rsidRDefault="00E343B5" w:rsidP="007E76A7">
    <w:pPr>
      <w:pStyle w:val="FOOTERLEFT"/>
    </w:pPr>
    <w:r>
      <w:rPr>
        <w:noProof/>
      </w:rPr>
      <mc:AlternateContent>
        <mc:Choice Requires="wps">
          <w:drawing>
            <wp:anchor distT="0" distB="0" distL="0" distR="0" simplePos="0" relativeHeight="251664384" behindDoc="0" locked="0" layoutInCell="1" allowOverlap="1" wp14:anchorId="50C651FB" wp14:editId="27644578">
              <wp:simplePos x="635" y="635"/>
              <wp:positionH relativeFrom="page">
                <wp:align>center</wp:align>
              </wp:positionH>
              <wp:positionV relativeFrom="page">
                <wp:align>bottom</wp:align>
              </wp:positionV>
              <wp:extent cx="459740" cy="358140"/>
              <wp:effectExtent l="0" t="0" r="16510" b="0"/>
              <wp:wrapNone/>
              <wp:docPr id="122241918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43B984C8" w14:textId="3F27D388"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C651FB" id="_x0000_t202" coordsize="21600,21600" o:spt="202" path="m,l,21600r21600,l21600,xe">
              <v:stroke joinstyle="miter"/>
              <v:path gradientshapeok="t" o:connecttype="rect"/>
            </v:shapetype>
            <v:shape id="Text Box 6" o:spid="_x0000_s1028" type="#_x0000_t202" alt="OFFICIAL" style="position:absolute;margin-left:0;margin-top:0;width:36.2pt;height:28.2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" filled="f" stroked="f">
              <v:fill o:detectmouseclick="t"/>
              <v:textbox style="mso-fit-shape-to-text:t" inset="0,0,0,15pt">
                <w:txbxContent>
                  <w:p w14:paraId="43B984C8" w14:textId="3F27D388"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v:textbox>
              <w10:wrap anchorx="page" anchory="page"/>
            </v:shape>
          </w:pict>
        </mc:Fallback>
      </mc:AlternateContent>
    </w:r>
    <w:r w:rsidR="00640844" w:rsidRPr="00B759E5">
      <w:fldChar w:fldCharType="begin"/>
    </w:r>
    <w:r w:rsidR="00640844" w:rsidRPr="00B759E5">
      <w:instrText xml:space="preserve"> PAGE  \* Arabic  \* MERGEFORMAT </w:instrText>
    </w:r>
    <w:r w:rsidR="00640844" w:rsidRPr="00B759E5">
      <w:fldChar w:fldCharType="separate"/>
    </w:r>
    <w:r w:rsidR="00640844">
      <w:t>20</w:t>
    </w:r>
    <w:r w:rsidR="00640844" w:rsidRPr="00B759E5">
      <w:fldChar w:fldCharType="end"/>
    </w:r>
    <w:r w:rsidR="007E76A7">
      <w:tab/>
    </w:r>
    <w:r w:rsidR="007E76A7">
      <w:tab/>
    </w:r>
    <w:r w:rsidR="007E76A7">
      <w:tab/>
    </w:r>
    <w:r w:rsidR="007E76A7">
      <w:tab/>
    </w:r>
    <w:r w:rsidR="007E76A7">
      <w:tab/>
    </w:r>
    <w:r w:rsidR="007E76A7">
      <w:tab/>
    </w:r>
    <w:r w:rsidR="007E76A7">
      <w:tab/>
    </w:r>
    <w:r w:rsidR="007E76A7">
      <w:tab/>
    </w:r>
    <w:r w:rsidR="007E76A7">
      <w:tab/>
    </w:r>
    <w:r w:rsidR="007E76A7">
      <w:tab/>
    </w:r>
    <w:r w:rsidR="007E76A7">
      <w:tab/>
    </w:r>
    <w:r w:rsidR="00640844" w:rsidRPr="00B759E5">
      <w:t>20</w:t>
    </w:r>
    <w:r w:rsidR="000E2183">
      <w:t>24–25</w:t>
    </w:r>
    <w:r w:rsidR="00640844" w:rsidRPr="00B759E5">
      <w:t xml:space="preserve"> </w:t>
    </w:r>
    <w:r w:rsidR="000E2183">
      <w:t>annual report –</w:t>
    </w:r>
    <w:r w:rsidR="00640844" w:rsidRPr="00B759E5">
      <w:t xml:space="preserve"> Victorian Electoral Commission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1D77" w14:textId="76D3D66D" w:rsidR="00640844" w:rsidRPr="0069332A" w:rsidRDefault="00E343B5" w:rsidP="007E76A7">
    <w:pPr>
      <w:pStyle w:val="FOOTERLEFT"/>
    </w:pPr>
    <w:r>
      <w:rPr>
        <w:noProof/>
      </w:rPr>
      <mc:AlternateContent>
        <mc:Choice Requires="wps">
          <w:drawing>
            <wp:anchor distT="0" distB="0" distL="0" distR="0" simplePos="0" relativeHeight="251665408" behindDoc="0" locked="0" layoutInCell="1" allowOverlap="1" wp14:anchorId="37D6124D" wp14:editId="5F6EB0A3">
              <wp:simplePos x="635" y="635"/>
              <wp:positionH relativeFrom="page">
                <wp:align>center</wp:align>
              </wp:positionH>
              <wp:positionV relativeFrom="page">
                <wp:align>bottom</wp:align>
              </wp:positionV>
              <wp:extent cx="459740" cy="358140"/>
              <wp:effectExtent l="0" t="0" r="16510" b="0"/>
              <wp:wrapNone/>
              <wp:docPr id="107668170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471AEC70" w14:textId="6EED70E2"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D6124D" id="_x0000_t202" coordsize="21600,21600" o:spt="202" path="m,l,21600r21600,l21600,xe">
              <v:stroke joinstyle="miter"/>
              <v:path gradientshapeok="t" o:connecttype="rect"/>
            </v:shapetype>
            <v:shape id="Text Box 7" o:spid="_x0000_s1029" type="#_x0000_t202" alt="OFFICIAL" style="position:absolute;margin-left:0;margin-top:0;width:36.2pt;height:28.2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" filled="f" stroked="f">
              <v:fill o:detectmouseclick="t"/>
              <v:textbox style="mso-fit-shape-to-text:t" inset="0,0,0,15pt">
                <w:txbxContent>
                  <w:p w14:paraId="471AEC70" w14:textId="6EED70E2"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v:textbox>
              <w10:wrap anchorx="page" anchory="page"/>
            </v:shape>
          </w:pict>
        </mc:Fallback>
      </mc:AlternateContent>
    </w:r>
    <w:r w:rsidR="000E2183" w:rsidRPr="00B759E5">
      <w:t>20</w:t>
    </w:r>
    <w:r w:rsidR="000E2183">
      <w:t>24–25</w:t>
    </w:r>
    <w:r w:rsidR="000E2183" w:rsidRPr="00B759E5">
      <w:t xml:space="preserve"> </w:t>
    </w:r>
    <w:r w:rsidR="000E2183">
      <w:t>annual report –</w:t>
    </w:r>
    <w:r w:rsidR="000E2183" w:rsidRPr="00B759E5">
      <w:t xml:space="preserve"> </w:t>
    </w:r>
    <w:r w:rsidR="00640844" w:rsidRPr="0069332A">
      <w:t>Victorian Electoral Commission</w:t>
    </w:r>
    <w:r w:rsidR="00640844" w:rsidRPr="0069332A">
      <w:tab/>
    </w:r>
    <w:r w:rsidR="00F17EBF">
      <w:tab/>
    </w:r>
    <w:r w:rsidR="00F17EBF">
      <w:tab/>
    </w:r>
    <w:r w:rsidR="00F17EBF">
      <w:tab/>
    </w:r>
    <w:r w:rsidR="00F17EBF">
      <w:tab/>
    </w:r>
    <w:r w:rsidR="00640844" w:rsidRPr="0069332A">
      <w:fldChar w:fldCharType="begin"/>
    </w:r>
    <w:r w:rsidR="00640844" w:rsidRPr="0069332A">
      <w:instrText xml:space="preserve"> PAGE  \* Arabic  \* MERGEFORMAT </w:instrText>
    </w:r>
    <w:r w:rsidR="00640844" w:rsidRPr="0069332A">
      <w:fldChar w:fldCharType="separate"/>
    </w:r>
    <w:r w:rsidR="00640844">
      <w:t>5</w:t>
    </w:r>
    <w:r w:rsidR="00640844" w:rsidRPr="0069332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1EB4F" w14:textId="256B3B35" w:rsidR="00640844" w:rsidRPr="0069332A" w:rsidRDefault="00E343B5" w:rsidP="007E76A7">
    <w:pPr>
      <w:pStyle w:val="FOOTERLEFT"/>
    </w:pPr>
    <w:r>
      <w:rPr>
        <w:noProof/>
      </w:rPr>
      <mc:AlternateContent>
        <mc:Choice Requires="wps">
          <w:drawing>
            <wp:anchor distT="0" distB="0" distL="0" distR="0" simplePos="0" relativeHeight="251663360" behindDoc="0" locked="0" layoutInCell="1" allowOverlap="1" wp14:anchorId="1DCB330D" wp14:editId="06EE7B03">
              <wp:simplePos x="635" y="635"/>
              <wp:positionH relativeFrom="page">
                <wp:align>center</wp:align>
              </wp:positionH>
              <wp:positionV relativeFrom="page">
                <wp:align>bottom</wp:align>
              </wp:positionV>
              <wp:extent cx="459740" cy="358140"/>
              <wp:effectExtent l="0" t="0" r="16510" b="0"/>
              <wp:wrapNone/>
              <wp:docPr id="5520457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7C4AAB01" w14:textId="578F4F9B"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CB330D" id="_x0000_t202" coordsize="21600,21600" o:spt="202" path="m,l,21600r21600,l21600,xe">
              <v:stroke joinstyle="miter"/>
              <v:path gradientshapeok="t" o:connecttype="rect"/>
            </v:shapetype>
            <v:shape id="Text Box 5" o:spid="_x0000_s1031" type="#_x0000_t202" alt="OFFICIAL" style="position:absolute;margin-left:0;margin-top:0;width:36.2pt;height:28.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" filled="f" stroked="f">
              <v:fill o:detectmouseclick="t"/>
              <v:textbox style="mso-fit-shape-to-text:t" inset="0,0,0,15pt">
                <w:txbxContent>
                  <w:p w14:paraId="7C4AAB01" w14:textId="578F4F9B"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v:textbox>
              <w10:wrap anchorx="page" anchory="page"/>
            </v:shape>
          </w:pict>
        </mc:Fallback>
      </mc:AlternateContent>
    </w:r>
    <w:r w:rsidR="00640844" w:rsidRPr="0069332A">
      <w:t>20</w:t>
    </w:r>
    <w:r w:rsidR="000E2183">
      <w:t>25–26 annual report</w:t>
    </w:r>
    <w:r w:rsidR="00640844" w:rsidRPr="0069332A">
      <w:t xml:space="preserve"> </w:t>
    </w:r>
    <w:r w:rsidR="000E2183">
      <w:t xml:space="preserve">– </w:t>
    </w:r>
    <w:r w:rsidR="00640844" w:rsidRPr="0069332A">
      <w:t>Victorian Electoral Commission</w:t>
    </w:r>
    <w:r w:rsidR="00640844" w:rsidRPr="0069332A">
      <w:tab/>
    </w:r>
    <w:r w:rsidR="00734D8C">
      <w:tab/>
    </w:r>
    <w:r w:rsidR="00734D8C">
      <w:tab/>
    </w:r>
    <w:r w:rsidR="00734D8C">
      <w:tab/>
    </w:r>
    <w:r w:rsidR="00734D8C">
      <w:tab/>
    </w:r>
    <w:r w:rsidR="00640844" w:rsidRPr="0069332A">
      <w:fldChar w:fldCharType="begin"/>
    </w:r>
    <w:r w:rsidR="00640844" w:rsidRPr="0069332A">
      <w:instrText xml:space="preserve"> PAGE  \* Arabic  \* MERGEFORMAT </w:instrText>
    </w:r>
    <w:r w:rsidR="00640844" w:rsidRPr="0069332A">
      <w:fldChar w:fldCharType="separate"/>
    </w:r>
    <w:r w:rsidR="00640844" w:rsidRPr="0069332A">
      <w:t>6</w:t>
    </w:r>
    <w:r w:rsidR="00640844" w:rsidRPr="0069332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4404" w14:textId="7B00CBF2" w:rsidR="009F4310" w:rsidRPr="0069332A" w:rsidRDefault="00E343B5" w:rsidP="007E76A7">
    <w:pPr>
      <w:pStyle w:val="FOOTERLEFT"/>
    </w:pPr>
    <w:r>
      <w:rPr>
        <w:noProof/>
      </w:rPr>
      <mc:AlternateContent>
        <mc:Choice Requires="wps">
          <w:drawing>
            <wp:anchor distT="0" distB="0" distL="0" distR="0" simplePos="0" relativeHeight="251666432" behindDoc="0" locked="0" layoutInCell="1" allowOverlap="1" wp14:anchorId="689D01FE" wp14:editId="4ECCD520">
              <wp:simplePos x="635" y="635"/>
              <wp:positionH relativeFrom="page">
                <wp:align>center</wp:align>
              </wp:positionH>
              <wp:positionV relativeFrom="page">
                <wp:align>bottom</wp:align>
              </wp:positionV>
              <wp:extent cx="459740" cy="358140"/>
              <wp:effectExtent l="0" t="0" r="16510" b="0"/>
              <wp:wrapNone/>
              <wp:docPr id="162603698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53EF0825" w14:textId="14184DA8"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9D01FE" id="_x0000_t202" coordsize="21600,21600" o:spt="202" path="m,l,21600r21600,l21600,xe">
              <v:stroke joinstyle="miter"/>
              <v:path gradientshapeok="t" o:connecttype="rect"/>
            </v:shapetype>
            <v:shape id="Text Box 8" o:spid="_x0000_s1032" type="#_x0000_t202" alt="OFFICIAL" style="position:absolute;margin-left:0;margin-top:0;width:36.2pt;height:28.2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" filled="f" stroked="f">
              <v:fill o:detectmouseclick="t"/>
              <v:textbox style="mso-fit-shape-to-text:t" inset="0,0,0,15pt">
                <w:txbxContent>
                  <w:p w14:paraId="53EF0825" w14:textId="14184DA8"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v:textbox>
              <w10:wrap anchorx="page" anchory="page"/>
            </v:shape>
          </w:pict>
        </mc:Fallback>
      </mc:AlternateContent>
    </w:r>
    <w:r w:rsidR="009F4310" w:rsidRPr="00B759E5">
      <w:t>20</w:t>
    </w:r>
    <w:r w:rsidR="009F4310">
      <w:t>24–25</w:t>
    </w:r>
    <w:r w:rsidR="009F4310" w:rsidRPr="00B759E5">
      <w:t xml:space="preserve"> </w:t>
    </w:r>
    <w:r w:rsidR="009F4310">
      <w:t>annual report –</w:t>
    </w:r>
    <w:r w:rsidR="009F4310" w:rsidRPr="00B759E5">
      <w:t xml:space="preserve"> </w:t>
    </w:r>
    <w:r w:rsidR="009F4310" w:rsidRPr="0069332A">
      <w:t>Victorian Electoral Commission</w:t>
    </w:r>
    <w:r w:rsidR="009F4310" w:rsidRPr="0069332A">
      <w:tab/>
    </w:r>
    <w:r w:rsidR="009F4310">
      <w:tab/>
    </w:r>
    <w:r w:rsidR="009F4310">
      <w:tab/>
    </w:r>
    <w:r w:rsidR="009F4310">
      <w:tab/>
    </w:r>
    <w:r w:rsidR="009F4310">
      <w:tab/>
    </w:r>
    <w:r w:rsidR="00FA4FA3">
      <w:tab/>
    </w:r>
    <w:r w:rsidR="00FA4FA3">
      <w:tab/>
    </w:r>
    <w:r w:rsidR="00FA4FA3">
      <w:tab/>
    </w:r>
    <w:r w:rsidR="00FA4FA3">
      <w:tab/>
    </w:r>
    <w:r w:rsidR="00FA4FA3">
      <w:tab/>
    </w:r>
    <w:r w:rsidR="00FA4FA3">
      <w:tab/>
    </w:r>
    <w:r w:rsidR="009F4310" w:rsidRPr="0069332A">
      <w:fldChar w:fldCharType="begin"/>
    </w:r>
    <w:r w:rsidR="009F4310" w:rsidRPr="0069332A">
      <w:instrText xml:space="preserve"> PAGE  \* Arabic  \* MERGEFORMAT </w:instrText>
    </w:r>
    <w:r w:rsidR="009F4310" w:rsidRPr="0069332A">
      <w:fldChar w:fldCharType="separate"/>
    </w:r>
    <w:r w:rsidR="009F4310">
      <w:t>5</w:t>
    </w:r>
    <w:r w:rsidR="009F4310" w:rsidRPr="0069332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7403" w14:textId="10A70597" w:rsidR="009F4310" w:rsidRPr="0069332A" w:rsidRDefault="00E343B5" w:rsidP="007E76A7">
    <w:pPr>
      <w:pStyle w:val="FOOTERLEFT"/>
    </w:pPr>
    <w:r>
      <w:rPr>
        <w:noProof/>
      </w:rPr>
      <mc:AlternateContent>
        <mc:Choice Requires="wps">
          <w:drawing>
            <wp:anchor distT="0" distB="0" distL="0" distR="0" simplePos="0" relativeHeight="251667456" behindDoc="0" locked="0" layoutInCell="1" allowOverlap="1" wp14:anchorId="728E1F69" wp14:editId="36A91F38">
              <wp:simplePos x="635" y="635"/>
              <wp:positionH relativeFrom="page">
                <wp:align>center</wp:align>
              </wp:positionH>
              <wp:positionV relativeFrom="page">
                <wp:align>bottom</wp:align>
              </wp:positionV>
              <wp:extent cx="459740" cy="358140"/>
              <wp:effectExtent l="0" t="0" r="16510" b="0"/>
              <wp:wrapNone/>
              <wp:docPr id="160867932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5CA37E1C" w14:textId="0729EFD6"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8E1F69" id="_x0000_t202" coordsize="21600,21600" o:spt="202" path="m,l,21600r21600,l21600,xe">
              <v:stroke joinstyle="miter"/>
              <v:path gradientshapeok="t" o:connecttype="rect"/>
            </v:shapetype>
            <v:shape id="Text Box 9" o:spid="_x0000_s1033" type="#_x0000_t202" alt="OFFICIAL" style="position:absolute;margin-left:0;margin-top:0;width:36.2pt;height:28.2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" filled="f" stroked="f">
              <v:fill o:detectmouseclick="t"/>
              <v:textbox style="mso-fit-shape-to-text:t" inset="0,0,0,15pt">
                <w:txbxContent>
                  <w:p w14:paraId="5CA37E1C" w14:textId="0729EFD6"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v:textbox>
              <w10:wrap anchorx="page" anchory="page"/>
            </v:shape>
          </w:pict>
        </mc:Fallback>
      </mc:AlternateContent>
    </w:r>
    <w:r w:rsidR="009F4310" w:rsidRPr="00B759E5">
      <w:t>20</w:t>
    </w:r>
    <w:r w:rsidR="009F4310">
      <w:t>24–25</w:t>
    </w:r>
    <w:r w:rsidR="009F4310" w:rsidRPr="00B759E5">
      <w:t xml:space="preserve"> </w:t>
    </w:r>
    <w:r w:rsidR="009F4310">
      <w:t>annual report –</w:t>
    </w:r>
    <w:r w:rsidR="009F4310" w:rsidRPr="00B759E5">
      <w:t xml:space="preserve"> </w:t>
    </w:r>
    <w:r w:rsidR="009F4310" w:rsidRPr="0069332A">
      <w:t>Victorian Electoral Commission</w:t>
    </w:r>
    <w:r w:rsidR="009F4310" w:rsidRPr="0069332A">
      <w:tab/>
    </w:r>
    <w:r w:rsidR="009F4310">
      <w:tab/>
    </w:r>
    <w:r w:rsidR="009F4310">
      <w:tab/>
    </w:r>
    <w:r w:rsidR="009F4310">
      <w:tab/>
    </w:r>
    <w:r w:rsidR="009F4310">
      <w:tab/>
    </w:r>
    <w:r w:rsidR="009F4310" w:rsidRPr="0069332A">
      <w:fldChar w:fldCharType="begin"/>
    </w:r>
    <w:r w:rsidR="009F4310" w:rsidRPr="0069332A">
      <w:instrText xml:space="preserve"> PAGE  \* Arabic  \* MERGEFORMAT </w:instrText>
    </w:r>
    <w:r w:rsidR="009F4310" w:rsidRPr="0069332A">
      <w:fldChar w:fldCharType="separate"/>
    </w:r>
    <w:r w:rsidR="009F4310">
      <w:t>5</w:t>
    </w:r>
    <w:r w:rsidR="009F4310" w:rsidRPr="0069332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BCE4" w14:textId="7FD9E32F" w:rsidR="00640844" w:rsidRPr="00890201" w:rsidRDefault="00E343B5" w:rsidP="007E76A7">
    <w:pPr>
      <w:pStyle w:val="FOOTERLEFT"/>
    </w:pPr>
    <w:r>
      <w:rPr>
        <w:noProof/>
      </w:rPr>
      <mc:AlternateContent>
        <mc:Choice Requires="wps">
          <w:drawing>
            <wp:anchor distT="0" distB="0" distL="0" distR="0" simplePos="0" relativeHeight="251668480" behindDoc="0" locked="0" layoutInCell="1" allowOverlap="1" wp14:anchorId="64ED7BC1" wp14:editId="6BB5292F">
              <wp:simplePos x="635" y="635"/>
              <wp:positionH relativeFrom="page">
                <wp:align>center</wp:align>
              </wp:positionH>
              <wp:positionV relativeFrom="page">
                <wp:align>bottom</wp:align>
              </wp:positionV>
              <wp:extent cx="459740" cy="358140"/>
              <wp:effectExtent l="0" t="0" r="16510" b="0"/>
              <wp:wrapNone/>
              <wp:docPr id="78603885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722DFD58" w14:textId="695D0A8F"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ED7BC1" id="_x0000_t202" coordsize="21600,21600" o:spt="202" path="m,l,21600r21600,l21600,xe">
              <v:stroke joinstyle="miter"/>
              <v:path gradientshapeok="t" o:connecttype="rect"/>
            </v:shapetype>
            <v:shape id="Text Box 10" o:spid="_x0000_s1035" type="#_x0000_t202" alt="OFFICIAL" style="position:absolute;margin-left:0;margin-top:0;width:36.2pt;height:28.2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" filled="f" stroked="f">
              <v:fill o:detectmouseclick="t"/>
              <v:textbox style="mso-fit-shape-to-text:t" inset="0,0,0,15pt">
                <w:txbxContent>
                  <w:p w14:paraId="722DFD58" w14:textId="695D0A8F"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C765D" w14:textId="77777777" w:rsidR="000E284A" w:rsidRDefault="000E284A" w:rsidP="009C5DB3">
      <w:pPr>
        <w:spacing w:after="0" w:line="240" w:lineRule="auto"/>
      </w:pPr>
      <w:r>
        <w:separator/>
      </w:r>
    </w:p>
  </w:footnote>
  <w:footnote w:type="continuationSeparator" w:id="0">
    <w:p w14:paraId="6C98E4A2" w14:textId="77777777" w:rsidR="000E284A" w:rsidRDefault="000E284A" w:rsidP="009C5D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8E95E" w14:textId="7DA4BC27" w:rsidR="00640844" w:rsidRDefault="00E343B5" w:rsidP="00D32CC8">
    <w:pPr>
      <w:pStyle w:val="Header"/>
    </w:pPr>
    <w:r>
      <w:rPr>
        <w:noProof/>
      </w:rPr>
      <mc:AlternateContent>
        <mc:Choice Requires="wps">
          <w:drawing>
            <wp:anchor distT="0" distB="0" distL="0" distR="0" simplePos="0" relativeHeight="251660288" behindDoc="0" locked="0" layoutInCell="1" allowOverlap="1" wp14:anchorId="33D32DBD" wp14:editId="1D844276">
              <wp:simplePos x="635" y="635"/>
              <wp:positionH relativeFrom="page">
                <wp:align>center</wp:align>
              </wp:positionH>
              <wp:positionV relativeFrom="page">
                <wp:align>top</wp:align>
              </wp:positionV>
              <wp:extent cx="459740" cy="358140"/>
              <wp:effectExtent l="0" t="0" r="16510" b="3810"/>
              <wp:wrapNone/>
              <wp:docPr id="190986347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584752CD" w14:textId="43406262"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D32DBD" id="_x0000_t202" coordsize="21600,21600" o:spt="202" path="m,l,21600r21600,l21600,xe">
              <v:stroke joinstyle="miter"/>
              <v:path gradientshapeok="t" o:connecttype="rect"/>
            </v:shapetype>
            <v:shape id="Text Box 2" o:spid="_x0000_s1026" type="#_x0000_t202" alt="OFFICIAL" style="position:absolute;margin-left:0;margin-top:0;width:36.2pt;height:28.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" filled="f" stroked="f">
              <v:fill o:detectmouseclick="t"/>
              <v:textbox style="mso-fit-shape-to-text:t" inset="0,15pt,0,0">
                <w:txbxContent>
                  <w:p w14:paraId="584752CD" w14:textId="43406262"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v:textbox>
              <w10:wrap anchorx="page" anchory="page"/>
            </v:shape>
          </w:pict>
        </mc:Fallback>
      </mc:AlternateContent>
    </w:r>
  </w:p>
  <w:p w14:paraId="57CD8F24" w14:textId="77777777" w:rsidR="00640844" w:rsidRDefault="00640844" w:rsidP="00D32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589D6" w14:textId="0B3DDFBC" w:rsidR="00E343B5" w:rsidRDefault="00E343B5">
    <w:pPr>
      <w:pStyle w:val="Header"/>
    </w:pPr>
    <w:r>
      <w:rPr>
        <w:noProof/>
      </w:rPr>
      <mc:AlternateContent>
        <mc:Choice Requires="wps">
          <w:drawing>
            <wp:anchor distT="0" distB="0" distL="0" distR="0" simplePos="0" relativeHeight="251661312" behindDoc="0" locked="0" layoutInCell="1" allowOverlap="1" wp14:anchorId="5FBCDD3A" wp14:editId="050B58AC">
              <wp:simplePos x="635" y="635"/>
              <wp:positionH relativeFrom="page">
                <wp:align>center</wp:align>
              </wp:positionH>
              <wp:positionV relativeFrom="page">
                <wp:align>top</wp:align>
              </wp:positionV>
              <wp:extent cx="459740" cy="358140"/>
              <wp:effectExtent l="0" t="0" r="16510" b="3810"/>
              <wp:wrapNone/>
              <wp:docPr id="7247274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032B2A8B" w14:textId="2A0BBAEA"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BCDD3A" id="_x0000_t202" coordsize="21600,21600" o:spt="202" path="m,l,21600r21600,l21600,xe">
              <v:stroke joinstyle="miter"/>
              <v:path gradientshapeok="t" o:connecttype="rect"/>
            </v:shapetype>
            <v:shape id="Text Box 3" o:spid="_x0000_s1027" type="#_x0000_t202" alt="OFFICIAL" style="position:absolute;margin-left:0;margin-top:0;width:36.2pt;height:28.2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" filled="f" stroked="f">
              <v:fill o:detectmouseclick="t"/>
              <v:textbox style="mso-fit-shape-to-text:t" inset="0,15pt,0,0">
                <w:txbxContent>
                  <w:p w14:paraId="032B2A8B" w14:textId="2A0BBAEA"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298E8" w14:textId="1360DDF1" w:rsidR="00640844" w:rsidRDefault="00E343B5">
    <w:pPr>
      <w:pStyle w:val="Header"/>
    </w:pPr>
    <w:r>
      <w:rPr>
        <w:noProof/>
      </w:rPr>
      <mc:AlternateContent>
        <mc:Choice Requires="wps">
          <w:drawing>
            <wp:anchor distT="0" distB="0" distL="0" distR="0" simplePos="0" relativeHeight="251659264" behindDoc="0" locked="0" layoutInCell="1" allowOverlap="1" wp14:anchorId="062F15AF" wp14:editId="2F2F725A">
              <wp:simplePos x="635" y="635"/>
              <wp:positionH relativeFrom="page">
                <wp:align>center</wp:align>
              </wp:positionH>
              <wp:positionV relativeFrom="page">
                <wp:align>top</wp:align>
              </wp:positionV>
              <wp:extent cx="459740" cy="358140"/>
              <wp:effectExtent l="0" t="0" r="16510" b="3810"/>
              <wp:wrapNone/>
              <wp:docPr id="1950083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49E909FA" w14:textId="0C309404"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F15AF" id="_x0000_t202" coordsize="21600,21600" o:spt="202" path="m,l,21600r21600,l21600,xe">
              <v:stroke joinstyle="miter"/>
              <v:path gradientshapeok="t" o:connecttype="rect"/>
            </v:shapetype>
            <v:shape id="Text Box 1" o:spid="_x0000_s1030" type="#_x0000_t202" alt="OFFICIAL" style="position:absolute;margin-left:0;margin-top:0;width:36.2pt;height:28.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" filled="f" stroked="f">
              <v:fill o:detectmouseclick="t"/>
              <v:textbox style="mso-fit-shape-to-text:t" inset="0,15pt,0,0">
                <w:txbxContent>
                  <w:p w14:paraId="49E909FA" w14:textId="0C309404"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v:textbox>
              <w10:wrap anchorx="page" anchory="page"/>
            </v:shape>
          </w:pict>
        </mc:Fallback>
      </mc:AlternateContent>
    </w:r>
    <w:r w:rsidR="00640844">
      <w:rPr>
        <w:noProof/>
      </w:rPr>
      <w:drawing>
        <wp:anchor distT="0" distB="0" distL="114300" distR="114300" simplePos="0" relativeHeight="251658240" behindDoc="1" locked="1" layoutInCell="1" allowOverlap="1" wp14:anchorId="31BB4AE6" wp14:editId="264DEC37">
          <wp:simplePos x="0" y="0"/>
          <wp:positionH relativeFrom="page">
            <wp:posOffset>-45720</wp:posOffset>
          </wp:positionH>
          <wp:positionV relativeFrom="page">
            <wp:posOffset>5183505</wp:posOffset>
          </wp:positionV>
          <wp:extent cx="7653655" cy="5857875"/>
          <wp:effectExtent l="0" t="0" r="4445" b="952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3655" cy="5857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6F20" w14:textId="2CAE3448" w:rsidR="00640844" w:rsidRDefault="00E343B5">
    <w:pPr>
      <w:pStyle w:val="Header"/>
    </w:pPr>
    <w:r>
      <w:rPr>
        <w:noProof/>
      </w:rPr>
      <mc:AlternateContent>
        <mc:Choice Requires="wps">
          <w:drawing>
            <wp:anchor distT="0" distB="0" distL="0" distR="0" simplePos="0" relativeHeight="251662336" behindDoc="0" locked="0" layoutInCell="1" allowOverlap="1" wp14:anchorId="32187677" wp14:editId="1E49775A">
              <wp:simplePos x="635" y="635"/>
              <wp:positionH relativeFrom="page">
                <wp:align>center</wp:align>
              </wp:positionH>
              <wp:positionV relativeFrom="page">
                <wp:align>top</wp:align>
              </wp:positionV>
              <wp:extent cx="459740" cy="358140"/>
              <wp:effectExtent l="0" t="0" r="16510" b="3810"/>
              <wp:wrapNone/>
              <wp:docPr id="1716185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0252CC36" w14:textId="3D70F27C"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187677" id="_x0000_t202" coordsize="21600,21600" o:spt="202" path="m,l,21600r21600,l21600,xe">
              <v:stroke joinstyle="miter"/>
              <v:path gradientshapeok="t" o:connecttype="rect"/>
            </v:shapetype>
            <v:shape id="Text Box 4" o:spid="_x0000_s1034" type="#_x0000_t202" alt="OFFICIAL" style="position:absolute;margin-left:0;margin-top:0;width:36.2pt;height:28.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" filled="f" stroked="f">
              <v:fill o:detectmouseclick="t"/>
              <v:textbox style="mso-fit-shape-to-text:t" inset="0,15pt,0,0">
                <w:txbxContent>
                  <w:p w14:paraId="0252CC36" w14:textId="3D70F27C" w:rsidR="00E343B5" w:rsidRPr="00E343B5" w:rsidRDefault="00E343B5" w:rsidP="00E343B5">
                    <w:pPr>
                      <w:spacing w:after="0"/>
                      <w:rPr>
                        <w:rFonts w:ascii="Calibri" w:eastAsia="Calibri" w:hAnsi="Calibri" w:cs="Calibri"/>
                        <w:noProof/>
                        <w:color w:val="FF0000"/>
                        <w:sz w:val="20"/>
                        <w:szCs w:val="20"/>
                      </w:rPr>
                    </w:pPr>
                    <w:r w:rsidRPr="00E343B5">
                      <w:rPr>
                        <w:rFonts w:ascii="Calibri" w:eastAsia="Calibri" w:hAnsi="Calibri" w:cs="Calibri"/>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630"/>
    <w:multiLevelType w:val="hybridMultilevel"/>
    <w:tmpl w:val="35020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43368"/>
    <w:multiLevelType w:val="hybridMultilevel"/>
    <w:tmpl w:val="973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C75CF"/>
    <w:multiLevelType w:val="hybridMultilevel"/>
    <w:tmpl w:val="BE02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57B36"/>
    <w:multiLevelType w:val="hybridMultilevel"/>
    <w:tmpl w:val="173E0EC2"/>
    <w:lvl w:ilvl="0" w:tplc="B7E6A7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A7A3D"/>
    <w:multiLevelType w:val="hybridMultilevel"/>
    <w:tmpl w:val="8EFC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846024"/>
    <w:multiLevelType w:val="hybridMultilevel"/>
    <w:tmpl w:val="2D84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3505D"/>
    <w:multiLevelType w:val="hybridMultilevel"/>
    <w:tmpl w:val="6BA4E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0129E"/>
    <w:multiLevelType w:val="hybridMultilevel"/>
    <w:tmpl w:val="BFCE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017E3A"/>
    <w:multiLevelType w:val="multilevel"/>
    <w:tmpl w:val="0174F6BE"/>
    <w:lvl w:ilvl="0">
      <w:start w:val="1"/>
      <w:numFmt w:val="bullet"/>
      <w:lvlText w:val=""/>
      <w:lvlJc w:val="left"/>
      <w:pPr>
        <w:ind w:left="568" w:hanging="284"/>
      </w:pPr>
      <w:rPr>
        <w:rFonts w:ascii="Symbol" w:hAnsi="Symbol" w:hint="default"/>
        <w:sz w:val="22"/>
        <w:szCs w:val="22"/>
      </w:rPr>
    </w:lvl>
    <w:lvl w:ilvl="1">
      <w:start w:val="1"/>
      <w:numFmt w:val="bullet"/>
      <w:lvlRestart w:val="0"/>
      <w:lvlText w:val="•"/>
      <w:lvlJc w:val="left"/>
      <w:pPr>
        <w:ind w:left="568" w:hanging="284"/>
      </w:pPr>
      <w:rPr>
        <w:rFonts w:ascii="Calibri" w:hAnsi="Calibri" w:hint="default"/>
      </w:rPr>
    </w:lvl>
    <w:lvl w:ilvl="2">
      <w:start w:val="1"/>
      <w:numFmt w:val="bullet"/>
      <w:lvlRestart w:val="0"/>
      <w:lvlText w:val="–"/>
      <w:lvlJc w:val="left"/>
      <w:pPr>
        <w:ind w:left="851" w:hanging="283"/>
      </w:pPr>
      <w:rPr>
        <w:rFonts w:ascii="Arial" w:hAnsi="Arial" w:hint="default"/>
      </w:rPr>
    </w:lvl>
    <w:lvl w:ilvl="3">
      <w:start w:val="1"/>
      <w:numFmt w:val="bullet"/>
      <w:lvlRestart w:val="0"/>
      <w:lvlText w:val="–"/>
      <w:lvlJc w:val="left"/>
      <w:pPr>
        <w:ind w:left="851" w:hanging="283"/>
      </w:pPr>
      <w:rPr>
        <w:rFonts w:ascii="Arial" w:hAnsi="Arial" w:hint="default"/>
      </w:rPr>
    </w:lvl>
    <w:lvl w:ilvl="4">
      <w:start w:val="1"/>
      <w:numFmt w:val="bullet"/>
      <w:lvlRestart w:val="0"/>
      <w:lvlText w:val="•"/>
      <w:lvlJc w:val="left"/>
      <w:pPr>
        <w:ind w:left="964" w:hanging="283"/>
      </w:pPr>
      <w:rPr>
        <w:rFonts w:ascii="Calibri" w:hAnsi="Calibri" w:hint="default"/>
      </w:rPr>
    </w:lvl>
    <w:lvl w:ilvl="5">
      <w:start w:val="1"/>
      <w:numFmt w:val="bullet"/>
      <w:lvlRestart w:val="0"/>
      <w:lvlText w:val="•"/>
      <w:lvlJc w:val="left"/>
      <w:pPr>
        <w:ind w:left="964" w:hanging="283"/>
      </w:pPr>
      <w:rPr>
        <w:rFonts w:ascii="Calibri" w:hAnsi="Calibri" w:hint="default"/>
      </w:rPr>
    </w:lvl>
    <w:lvl w:ilvl="6">
      <w:start w:val="1"/>
      <w:numFmt w:val="bullet"/>
      <w:lvlRestart w:val="0"/>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9" w15:restartNumberingAfterBreak="0">
    <w:nsid w:val="061E6D7D"/>
    <w:multiLevelType w:val="hybridMultilevel"/>
    <w:tmpl w:val="2EE46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94492A"/>
    <w:multiLevelType w:val="hybridMultilevel"/>
    <w:tmpl w:val="2CDC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314BEF"/>
    <w:multiLevelType w:val="hybridMultilevel"/>
    <w:tmpl w:val="8362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61942"/>
    <w:multiLevelType w:val="hybridMultilevel"/>
    <w:tmpl w:val="3C028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94337F"/>
    <w:multiLevelType w:val="hybridMultilevel"/>
    <w:tmpl w:val="BE2E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1F079D"/>
    <w:multiLevelType w:val="hybridMultilevel"/>
    <w:tmpl w:val="2188DB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AC1833"/>
    <w:multiLevelType w:val="hybridMultilevel"/>
    <w:tmpl w:val="28AE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E2364C"/>
    <w:multiLevelType w:val="hybridMultilevel"/>
    <w:tmpl w:val="6188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A17BE"/>
    <w:multiLevelType w:val="hybridMultilevel"/>
    <w:tmpl w:val="2D16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9603D7"/>
    <w:multiLevelType w:val="hybridMultilevel"/>
    <w:tmpl w:val="E7AC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A01835"/>
    <w:multiLevelType w:val="hybridMultilevel"/>
    <w:tmpl w:val="2E9C8482"/>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6337F7"/>
    <w:multiLevelType w:val="hybridMultilevel"/>
    <w:tmpl w:val="61D0E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319B2"/>
    <w:multiLevelType w:val="hybridMultilevel"/>
    <w:tmpl w:val="FBF6D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E772429"/>
    <w:multiLevelType w:val="hybridMultilevel"/>
    <w:tmpl w:val="F99A1FEE"/>
    <w:lvl w:ilvl="0" w:tplc="A860E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AC07E2"/>
    <w:multiLevelType w:val="hybridMultilevel"/>
    <w:tmpl w:val="C5B43DB2"/>
    <w:lvl w:ilvl="0" w:tplc="3386E838">
      <w:start w:val="1"/>
      <w:numFmt w:val="bullet"/>
      <w:pStyle w:val="BULLETLEVEL1"/>
      <w:lvlText w:val="•"/>
      <w:lvlJc w:val="left"/>
      <w:pPr>
        <w:ind w:left="360" w:hanging="360"/>
      </w:pPr>
      <w:rPr>
        <w:rFonts w:ascii="Century Gothic" w:hAnsi="Century Gothic" w:hint="default"/>
        <w:color w:val="00263A"/>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F5035AB"/>
    <w:multiLevelType w:val="hybridMultilevel"/>
    <w:tmpl w:val="58A4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5E3AEC"/>
    <w:multiLevelType w:val="hybridMultilevel"/>
    <w:tmpl w:val="3A74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5F44EF"/>
    <w:multiLevelType w:val="hybridMultilevel"/>
    <w:tmpl w:val="84B8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9C69CB"/>
    <w:multiLevelType w:val="hybridMultilevel"/>
    <w:tmpl w:val="9EC8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F80312"/>
    <w:multiLevelType w:val="hybridMultilevel"/>
    <w:tmpl w:val="08168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22E1330"/>
    <w:multiLevelType w:val="hybridMultilevel"/>
    <w:tmpl w:val="2E502F14"/>
    <w:lvl w:ilvl="0" w:tplc="812CF7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8F636F"/>
    <w:multiLevelType w:val="hybridMultilevel"/>
    <w:tmpl w:val="EA0C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4ED0431"/>
    <w:multiLevelType w:val="hybridMultilevel"/>
    <w:tmpl w:val="1C5C3B1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5F62CAD"/>
    <w:multiLevelType w:val="hybridMultilevel"/>
    <w:tmpl w:val="242E3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6CF26A0"/>
    <w:multiLevelType w:val="hybridMultilevel"/>
    <w:tmpl w:val="3F46B66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6DE79E3"/>
    <w:multiLevelType w:val="hybridMultilevel"/>
    <w:tmpl w:val="9084A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70A0FAF"/>
    <w:multiLevelType w:val="hybridMultilevel"/>
    <w:tmpl w:val="A9BC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1D64C8"/>
    <w:multiLevelType w:val="hybridMultilevel"/>
    <w:tmpl w:val="1132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6B20D5"/>
    <w:multiLevelType w:val="hybridMultilevel"/>
    <w:tmpl w:val="8E76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280432"/>
    <w:multiLevelType w:val="hybridMultilevel"/>
    <w:tmpl w:val="522E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BE85CF9"/>
    <w:multiLevelType w:val="hybridMultilevel"/>
    <w:tmpl w:val="FC8AC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E927B73"/>
    <w:multiLevelType w:val="hybridMultilevel"/>
    <w:tmpl w:val="70AAB0B6"/>
    <w:lvl w:ilvl="0" w:tplc="D7AECD66">
      <w:numFmt w:val="bullet"/>
      <w:lvlText w:val=""/>
      <w:lvlJc w:val="left"/>
      <w:pPr>
        <w:ind w:left="753" w:hanging="567"/>
      </w:pPr>
      <w:rPr>
        <w:rFonts w:ascii="Symbol" w:eastAsia="Symbol" w:hAnsi="Symbol" w:cs="Symbol" w:hint="default"/>
        <w:b w:val="0"/>
        <w:bCs w:val="0"/>
        <w:i w:val="0"/>
        <w:iCs w:val="0"/>
        <w:spacing w:val="0"/>
        <w:w w:val="100"/>
        <w:sz w:val="21"/>
        <w:szCs w:val="21"/>
        <w:lang w:val="en-US" w:eastAsia="en-US" w:bidi="ar-SA"/>
      </w:rPr>
    </w:lvl>
    <w:lvl w:ilvl="1" w:tplc="5C84C95E">
      <w:numFmt w:val="bullet"/>
      <w:lvlText w:val="•"/>
      <w:lvlJc w:val="left"/>
      <w:pPr>
        <w:ind w:left="1486" w:hanging="567"/>
      </w:pPr>
      <w:rPr>
        <w:rFonts w:hint="default"/>
        <w:lang w:val="en-US" w:eastAsia="en-US" w:bidi="ar-SA"/>
      </w:rPr>
    </w:lvl>
    <w:lvl w:ilvl="2" w:tplc="A4525EC8">
      <w:numFmt w:val="bullet"/>
      <w:lvlText w:val="•"/>
      <w:lvlJc w:val="left"/>
      <w:pPr>
        <w:ind w:left="2212" w:hanging="567"/>
      </w:pPr>
      <w:rPr>
        <w:rFonts w:hint="default"/>
        <w:lang w:val="en-US" w:eastAsia="en-US" w:bidi="ar-SA"/>
      </w:rPr>
    </w:lvl>
    <w:lvl w:ilvl="3" w:tplc="9B5455DC">
      <w:numFmt w:val="bullet"/>
      <w:lvlText w:val="•"/>
      <w:lvlJc w:val="left"/>
      <w:pPr>
        <w:ind w:left="2938" w:hanging="567"/>
      </w:pPr>
      <w:rPr>
        <w:rFonts w:hint="default"/>
        <w:lang w:val="en-US" w:eastAsia="en-US" w:bidi="ar-SA"/>
      </w:rPr>
    </w:lvl>
    <w:lvl w:ilvl="4" w:tplc="3FE24B1A">
      <w:numFmt w:val="bullet"/>
      <w:lvlText w:val="•"/>
      <w:lvlJc w:val="left"/>
      <w:pPr>
        <w:ind w:left="3664" w:hanging="567"/>
      </w:pPr>
      <w:rPr>
        <w:rFonts w:hint="default"/>
        <w:lang w:val="en-US" w:eastAsia="en-US" w:bidi="ar-SA"/>
      </w:rPr>
    </w:lvl>
    <w:lvl w:ilvl="5" w:tplc="757472E8">
      <w:numFmt w:val="bullet"/>
      <w:lvlText w:val="•"/>
      <w:lvlJc w:val="left"/>
      <w:pPr>
        <w:ind w:left="4390" w:hanging="567"/>
      </w:pPr>
      <w:rPr>
        <w:rFonts w:hint="default"/>
        <w:lang w:val="en-US" w:eastAsia="en-US" w:bidi="ar-SA"/>
      </w:rPr>
    </w:lvl>
    <w:lvl w:ilvl="6" w:tplc="B278271A">
      <w:numFmt w:val="bullet"/>
      <w:lvlText w:val="•"/>
      <w:lvlJc w:val="left"/>
      <w:pPr>
        <w:ind w:left="5116" w:hanging="567"/>
      </w:pPr>
      <w:rPr>
        <w:rFonts w:hint="default"/>
        <w:lang w:val="en-US" w:eastAsia="en-US" w:bidi="ar-SA"/>
      </w:rPr>
    </w:lvl>
    <w:lvl w:ilvl="7" w:tplc="9A6A8116">
      <w:numFmt w:val="bullet"/>
      <w:lvlText w:val="•"/>
      <w:lvlJc w:val="left"/>
      <w:pPr>
        <w:ind w:left="5842" w:hanging="567"/>
      </w:pPr>
      <w:rPr>
        <w:rFonts w:hint="default"/>
        <w:lang w:val="en-US" w:eastAsia="en-US" w:bidi="ar-SA"/>
      </w:rPr>
    </w:lvl>
    <w:lvl w:ilvl="8" w:tplc="9008EC3E">
      <w:numFmt w:val="bullet"/>
      <w:lvlText w:val="•"/>
      <w:lvlJc w:val="left"/>
      <w:pPr>
        <w:ind w:left="6568" w:hanging="567"/>
      </w:pPr>
      <w:rPr>
        <w:rFonts w:hint="default"/>
        <w:lang w:val="en-US" w:eastAsia="en-US" w:bidi="ar-SA"/>
      </w:rPr>
    </w:lvl>
  </w:abstractNum>
  <w:abstractNum w:abstractNumId="41" w15:restartNumberingAfterBreak="0">
    <w:nsid w:val="1EA60036"/>
    <w:multiLevelType w:val="hybridMultilevel"/>
    <w:tmpl w:val="0FFA4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F924AC6"/>
    <w:multiLevelType w:val="hybridMultilevel"/>
    <w:tmpl w:val="8F76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9A0E3C"/>
    <w:multiLevelType w:val="hybridMultilevel"/>
    <w:tmpl w:val="68D2C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FA40AAF"/>
    <w:multiLevelType w:val="hybridMultilevel"/>
    <w:tmpl w:val="B7888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AC51EE"/>
    <w:multiLevelType w:val="hybridMultilevel"/>
    <w:tmpl w:val="C8DC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41748"/>
    <w:multiLevelType w:val="hybridMultilevel"/>
    <w:tmpl w:val="99AE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18793D"/>
    <w:multiLevelType w:val="hybridMultilevel"/>
    <w:tmpl w:val="F9D883E2"/>
    <w:lvl w:ilvl="0" w:tplc="E95880A2">
      <w:numFmt w:val="bullet"/>
      <w:lvlText w:val=""/>
      <w:lvlJc w:val="left"/>
      <w:pPr>
        <w:ind w:left="728" w:hanging="567"/>
      </w:pPr>
      <w:rPr>
        <w:rFonts w:ascii="Symbol" w:eastAsia="Symbol" w:hAnsi="Symbol" w:cs="Symbol" w:hint="default"/>
        <w:b w:val="0"/>
        <w:bCs w:val="0"/>
        <w:i w:val="0"/>
        <w:iCs w:val="0"/>
        <w:spacing w:val="0"/>
        <w:w w:val="100"/>
        <w:sz w:val="21"/>
        <w:szCs w:val="21"/>
        <w:lang w:val="en-US" w:eastAsia="en-US" w:bidi="ar-SA"/>
      </w:rPr>
    </w:lvl>
    <w:lvl w:ilvl="1" w:tplc="6876FCEE">
      <w:numFmt w:val="bullet"/>
      <w:lvlText w:val="•"/>
      <w:lvlJc w:val="left"/>
      <w:pPr>
        <w:ind w:left="1446" w:hanging="567"/>
      </w:pPr>
      <w:rPr>
        <w:rFonts w:hint="default"/>
        <w:lang w:val="en-US" w:eastAsia="en-US" w:bidi="ar-SA"/>
      </w:rPr>
    </w:lvl>
    <w:lvl w:ilvl="2" w:tplc="FDBCDDEC">
      <w:numFmt w:val="bullet"/>
      <w:lvlText w:val="•"/>
      <w:lvlJc w:val="left"/>
      <w:pPr>
        <w:ind w:left="2172" w:hanging="567"/>
      </w:pPr>
      <w:rPr>
        <w:rFonts w:hint="default"/>
        <w:lang w:val="en-US" w:eastAsia="en-US" w:bidi="ar-SA"/>
      </w:rPr>
    </w:lvl>
    <w:lvl w:ilvl="3" w:tplc="32EA8E9C">
      <w:numFmt w:val="bullet"/>
      <w:lvlText w:val="•"/>
      <w:lvlJc w:val="left"/>
      <w:pPr>
        <w:ind w:left="2899" w:hanging="567"/>
      </w:pPr>
      <w:rPr>
        <w:rFonts w:hint="default"/>
        <w:lang w:val="en-US" w:eastAsia="en-US" w:bidi="ar-SA"/>
      </w:rPr>
    </w:lvl>
    <w:lvl w:ilvl="4" w:tplc="8788EC5E">
      <w:numFmt w:val="bullet"/>
      <w:lvlText w:val="•"/>
      <w:lvlJc w:val="left"/>
      <w:pPr>
        <w:ind w:left="3625" w:hanging="567"/>
      </w:pPr>
      <w:rPr>
        <w:rFonts w:hint="default"/>
        <w:lang w:val="en-US" w:eastAsia="en-US" w:bidi="ar-SA"/>
      </w:rPr>
    </w:lvl>
    <w:lvl w:ilvl="5" w:tplc="769E139C">
      <w:numFmt w:val="bullet"/>
      <w:lvlText w:val="•"/>
      <w:lvlJc w:val="left"/>
      <w:pPr>
        <w:ind w:left="4352" w:hanging="567"/>
      </w:pPr>
      <w:rPr>
        <w:rFonts w:hint="default"/>
        <w:lang w:val="en-US" w:eastAsia="en-US" w:bidi="ar-SA"/>
      </w:rPr>
    </w:lvl>
    <w:lvl w:ilvl="6" w:tplc="B7BAE4EE">
      <w:numFmt w:val="bullet"/>
      <w:lvlText w:val="•"/>
      <w:lvlJc w:val="left"/>
      <w:pPr>
        <w:ind w:left="5078" w:hanging="567"/>
      </w:pPr>
      <w:rPr>
        <w:rFonts w:hint="default"/>
        <w:lang w:val="en-US" w:eastAsia="en-US" w:bidi="ar-SA"/>
      </w:rPr>
    </w:lvl>
    <w:lvl w:ilvl="7" w:tplc="FA4C0020">
      <w:numFmt w:val="bullet"/>
      <w:lvlText w:val="•"/>
      <w:lvlJc w:val="left"/>
      <w:pPr>
        <w:ind w:left="5804" w:hanging="567"/>
      </w:pPr>
      <w:rPr>
        <w:rFonts w:hint="default"/>
        <w:lang w:val="en-US" w:eastAsia="en-US" w:bidi="ar-SA"/>
      </w:rPr>
    </w:lvl>
    <w:lvl w:ilvl="8" w:tplc="2190FA58">
      <w:numFmt w:val="bullet"/>
      <w:lvlText w:val="•"/>
      <w:lvlJc w:val="left"/>
      <w:pPr>
        <w:ind w:left="6531" w:hanging="567"/>
      </w:pPr>
      <w:rPr>
        <w:rFonts w:hint="default"/>
        <w:lang w:val="en-US" w:eastAsia="en-US" w:bidi="ar-SA"/>
      </w:rPr>
    </w:lvl>
  </w:abstractNum>
  <w:abstractNum w:abstractNumId="48" w15:restartNumberingAfterBreak="0">
    <w:nsid w:val="21DA70EC"/>
    <w:multiLevelType w:val="hybridMultilevel"/>
    <w:tmpl w:val="DD1C2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245787C"/>
    <w:multiLevelType w:val="hybridMultilevel"/>
    <w:tmpl w:val="EC9EF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38A1EA2"/>
    <w:multiLevelType w:val="hybridMultilevel"/>
    <w:tmpl w:val="E2C07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62E7878"/>
    <w:multiLevelType w:val="hybridMultilevel"/>
    <w:tmpl w:val="0FDA6E4E"/>
    <w:lvl w:ilvl="0" w:tplc="DE7275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C20A5C"/>
    <w:multiLevelType w:val="hybridMultilevel"/>
    <w:tmpl w:val="568E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686DFB"/>
    <w:multiLevelType w:val="hybridMultilevel"/>
    <w:tmpl w:val="185A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8F44EE"/>
    <w:multiLevelType w:val="hybridMultilevel"/>
    <w:tmpl w:val="1DC68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C85115"/>
    <w:multiLevelType w:val="hybridMultilevel"/>
    <w:tmpl w:val="59C2BBAC"/>
    <w:lvl w:ilvl="0" w:tplc="04090019">
      <w:start w:val="1"/>
      <w:numFmt w:val="lowerLetter"/>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8A85D59"/>
    <w:multiLevelType w:val="hybridMultilevel"/>
    <w:tmpl w:val="E4E85EAC"/>
    <w:lvl w:ilvl="0" w:tplc="FD8A57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BED631A"/>
    <w:multiLevelType w:val="hybridMultilevel"/>
    <w:tmpl w:val="2BC45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7C4C99"/>
    <w:multiLevelType w:val="hybridMultilevel"/>
    <w:tmpl w:val="A0F8D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90561D"/>
    <w:multiLevelType w:val="hybridMultilevel"/>
    <w:tmpl w:val="C486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76342F"/>
    <w:multiLevelType w:val="hybridMultilevel"/>
    <w:tmpl w:val="3502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15784C"/>
    <w:multiLevelType w:val="hybridMultilevel"/>
    <w:tmpl w:val="BE9CE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F9D65BB"/>
    <w:multiLevelType w:val="hybridMultilevel"/>
    <w:tmpl w:val="E48EC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01F4D0B"/>
    <w:multiLevelType w:val="hybridMultilevel"/>
    <w:tmpl w:val="DF403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05C0779"/>
    <w:multiLevelType w:val="hybridMultilevel"/>
    <w:tmpl w:val="DDFC8AB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07C53E5"/>
    <w:multiLevelType w:val="hybridMultilevel"/>
    <w:tmpl w:val="A288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037C7C"/>
    <w:multiLevelType w:val="hybridMultilevel"/>
    <w:tmpl w:val="D6A8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C74F55"/>
    <w:multiLevelType w:val="hybridMultilevel"/>
    <w:tmpl w:val="1B5AA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6BF0682"/>
    <w:multiLevelType w:val="hybridMultilevel"/>
    <w:tmpl w:val="9EE44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7F111E"/>
    <w:multiLevelType w:val="hybridMultilevel"/>
    <w:tmpl w:val="A53A4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8EA2003"/>
    <w:multiLevelType w:val="hybridMultilevel"/>
    <w:tmpl w:val="535685CC"/>
    <w:lvl w:ilvl="0" w:tplc="12466B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9A10AAD"/>
    <w:multiLevelType w:val="hybridMultilevel"/>
    <w:tmpl w:val="8E66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9EE1209"/>
    <w:multiLevelType w:val="hybridMultilevel"/>
    <w:tmpl w:val="C4CECB8A"/>
    <w:lvl w:ilvl="0" w:tplc="E376A5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2852F3"/>
    <w:multiLevelType w:val="hybridMultilevel"/>
    <w:tmpl w:val="D22C6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54730B"/>
    <w:multiLevelType w:val="hybridMultilevel"/>
    <w:tmpl w:val="9404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BD3421"/>
    <w:multiLevelType w:val="hybridMultilevel"/>
    <w:tmpl w:val="388A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E3A688D"/>
    <w:multiLevelType w:val="hybridMultilevel"/>
    <w:tmpl w:val="6B76FC9C"/>
    <w:lvl w:ilvl="0" w:tplc="FFFFFFFF">
      <w:start w:val="1"/>
      <w:numFmt w:val="lowerLetter"/>
      <w:lvlText w:val="%1."/>
      <w:lvlJc w:val="left"/>
      <w:pPr>
        <w:ind w:left="720" w:hanging="720"/>
      </w:pPr>
      <w:rPr>
        <w:rFonts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3EA62112"/>
    <w:multiLevelType w:val="hybridMultilevel"/>
    <w:tmpl w:val="EE9A3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FB07D38"/>
    <w:multiLevelType w:val="hybridMultilevel"/>
    <w:tmpl w:val="5FC44392"/>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79" w15:restartNumberingAfterBreak="0">
    <w:nsid w:val="41714368"/>
    <w:multiLevelType w:val="hybridMultilevel"/>
    <w:tmpl w:val="57A4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275546B"/>
    <w:multiLevelType w:val="hybridMultilevel"/>
    <w:tmpl w:val="8F5C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B303DB"/>
    <w:multiLevelType w:val="hybridMultilevel"/>
    <w:tmpl w:val="505EA2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2BB31DC"/>
    <w:multiLevelType w:val="hybridMultilevel"/>
    <w:tmpl w:val="E60CE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4C20792"/>
    <w:multiLevelType w:val="hybridMultilevel"/>
    <w:tmpl w:val="4096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5F078A"/>
    <w:multiLevelType w:val="hybridMultilevel"/>
    <w:tmpl w:val="B57A7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B5486A"/>
    <w:multiLevelType w:val="hybridMultilevel"/>
    <w:tmpl w:val="B62C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A71E5A"/>
    <w:multiLevelType w:val="hybridMultilevel"/>
    <w:tmpl w:val="1FE6FEF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1E3371"/>
    <w:multiLevelType w:val="hybridMultilevel"/>
    <w:tmpl w:val="6598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5B528C"/>
    <w:multiLevelType w:val="hybridMultilevel"/>
    <w:tmpl w:val="3D88D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A6A111B"/>
    <w:multiLevelType w:val="hybridMultilevel"/>
    <w:tmpl w:val="A5AAD68C"/>
    <w:lvl w:ilvl="0" w:tplc="BF9A23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ABD6CC4"/>
    <w:multiLevelType w:val="hybridMultilevel"/>
    <w:tmpl w:val="B4FA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B832D5D"/>
    <w:multiLevelType w:val="hybridMultilevel"/>
    <w:tmpl w:val="6D38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CFF0FDB"/>
    <w:multiLevelType w:val="hybridMultilevel"/>
    <w:tmpl w:val="E182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D2C4574"/>
    <w:multiLevelType w:val="hybridMultilevel"/>
    <w:tmpl w:val="7702E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D4B0664"/>
    <w:multiLevelType w:val="hybridMultilevel"/>
    <w:tmpl w:val="BB2E8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035CEC"/>
    <w:multiLevelType w:val="hybridMultilevel"/>
    <w:tmpl w:val="1B723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F1108BD"/>
    <w:multiLevelType w:val="hybridMultilevel"/>
    <w:tmpl w:val="F12CB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F4D0F4A"/>
    <w:multiLevelType w:val="hybridMultilevel"/>
    <w:tmpl w:val="DE9EEA68"/>
    <w:lvl w:ilvl="0" w:tplc="E376A5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08965B7"/>
    <w:multiLevelType w:val="hybridMultilevel"/>
    <w:tmpl w:val="543C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1533572"/>
    <w:multiLevelType w:val="hybridMultilevel"/>
    <w:tmpl w:val="3D24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02319E"/>
    <w:multiLevelType w:val="hybridMultilevel"/>
    <w:tmpl w:val="4EB2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511995"/>
    <w:multiLevelType w:val="hybridMultilevel"/>
    <w:tmpl w:val="6396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676EE1"/>
    <w:multiLevelType w:val="hybridMultilevel"/>
    <w:tmpl w:val="FE60719E"/>
    <w:lvl w:ilvl="0" w:tplc="E376A5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46B6554"/>
    <w:multiLevelType w:val="hybridMultilevel"/>
    <w:tmpl w:val="4D78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904E00"/>
    <w:multiLevelType w:val="hybridMultilevel"/>
    <w:tmpl w:val="3CAA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4C97BAE"/>
    <w:multiLevelType w:val="hybridMultilevel"/>
    <w:tmpl w:val="3510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183582"/>
    <w:multiLevelType w:val="hybridMultilevel"/>
    <w:tmpl w:val="E7D6934E"/>
    <w:lvl w:ilvl="0" w:tplc="B7E6A7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552728E"/>
    <w:multiLevelType w:val="hybridMultilevel"/>
    <w:tmpl w:val="FD02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5804518"/>
    <w:multiLevelType w:val="hybridMultilevel"/>
    <w:tmpl w:val="F0D6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BE3311"/>
    <w:multiLevelType w:val="hybridMultilevel"/>
    <w:tmpl w:val="9F200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CF1EDE"/>
    <w:multiLevelType w:val="hybridMultilevel"/>
    <w:tmpl w:val="B8F4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67F03B8"/>
    <w:multiLevelType w:val="hybridMultilevel"/>
    <w:tmpl w:val="C3EE3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6D041A0"/>
    <w:multiLevelType w:val="hybridMultilevel"/>
    <w:tmpl w:val="AD02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EF52DD"/>
    <w:multiLevelType w:val="hybridMultilevel"/>
    <w:tmpl w:val="4034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341D20"/>
    <w:multiLevelType w:val="hybridMultilevel"/>
    <w:tmpl w:val="7A0A597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15" w15:restartNumberingAfterBreak="0">
    <w:nsid w:val="58771DF2"/>
    <w:multiLevelType w:val="hybridMultilevel"/>
    <w:tmpl w:val="0FF4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210022"/>
    <w:multiLevelType w:val="hybridMultilevel"/>
    <w:tmpl w:val="95A2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A605011"/>
    <w:multiLevelType w:val="hybridMultilevel"/>
    <w:tmpl w:val="B84E1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B0474EC"/>
    <w:multiLevelType w:val="hybridMultilevel"/>
    <w:tmpl w:val="C1CC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8E1E65"/>
    <w:multiLevelType w:val="hybridMultilevel"/>
    <w:tmpl w:val="9CCA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BE530B9"/>
    <w:multiLevelType w:val="hybridMultilevel"/>
    <w:tmpl w:val="B2F0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D75095E"/>
    <w:multiLevelType w:val="multilevel"/>
    <w:tmpl w:val="0174F6BE"/>
    <w:lvl w:ilvl="0">
      <w:start w:val="1"/>
      <w:numFmt w:val="bullet"/>
      <w:lvlText w:val=""/>
      <w:lvlJc w:val="left"/>
      <w:pPr>
        <w:ind w:left="568" w:hanging="284"/>
      </w:pPr>
      <w:rPr>
        <w:rFonts w:ascii="Symbol" w:hAnsi="Symbol" w:hint="default"/>
        <w:sz w:val="22"/>
        <w:szCs w:val="22"/>
      </w:rPr>
    </w:lvl>
    <w:lvl w:ilvl="1">
      <w:start w:val="1"/>
      <w:numFmt w:val="bullet"/>
      <w:lvlRestart w:val="0"/>
      <w:lvlText w:val="•"/>
      <w:lvlJc w:val="left"/>
      <w:pPr>
        <w:ind w:left="568" w:hanging="284"/>
      </w:pPr>
      <w:rPr>
        <w:rFonts w:ascii="Calibri" w:hAnsi="Calibri" w:hint="default"/>
      </w:rPr>
    </w:lvl>
    <w:lvl w:ilvl="2">
      <w:start w:val="1"/>
      <w:numFmt w:val="bullet"/>
      <w:lvlRestart w:val="0"/>
      <w:lvlText w:val="–"/>
      <w:lvlJc w:val="left"/>
      <w:pPr>
        <w:ind w:left="851" w:hanging="283"/>
      </w:pPr>
      <w:rPr>
        <w:rFonts w:ascii="Arial" w:hAnsi="Arial" w:hint="default"/>
      </w:rPr>
    </w:lvl>
    <w:lvl w:ilvl="3">
      <w:start w:val="1"/>
      <w:numFmt w:val="bullet"/>
      <w:lvlRestart w:val="0"/>
      <w:lvlText w:val="–"/>
      <w:lvlJc w:val="left"/>
      <w:pPr>
        <w:ind w:left="851" w:hanging="283"/>
      </w:pPr>
      <w:rPr>
        <w:rFonts w:ascii="Arial" w:hAnsi="Arial" w:hint="default"/>
      </w:rPr>
    </w:lvl>
    <w:lvl w:ilvl="4">
      <w:start w:val="1"/>
      <w:numFmt w:val="bullet"/>
      <w:lvlRestart w:val="0"/>
      <w:lvlText w:val="•"/>
      <w:lvlJc w:val="left"/>
      <w:pPr>
        <w:ind w:left="964" w:hanging="283"/>
      </w:pPr>
      <w:rPr>
        <w:rFonts w:ascii="Calibri" w:hAnsi="Calibri" w:hint="default"/>
      </w:rPr>
    </w:lvl>
    <w:lvl w:ilvl="5">
      <w:start w:val="1"/>
      <w:numFmt w:val="bullet"/>
      <w:lvlRestart w:val="0"/>
      <w:lvlText w:val="•"/>
      <w:lvlJc w:val="left"/>
      <w:pPr>
        <w:ind w:left="964" w:hanging="283"/>
      </w:pPr>
      <w:rPr>
        <w:rFonts w:ascii="Calibri" w:hAnsi="Calibri" w:hint="default"/>
      </w:rPr>
    </w:lvl>
    <w:lvl w:ilvl="6">
      <w:start w:val="1"/>
      <w:numFmt w:val="bullet"/>
      <w:lvlRestart w:val="0"/>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122" w15:restartNumberingAfterBreak="0">
    <w:nsid w:val="5E702A56"/>
    <w:multiLevelType w:val="hybridMultilevel"/>
    <w:tmpl w:val="CB2C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EEF437B"/>
    <w:multiLevelType w:val="hybridMultilevel"/>
    <w:tmpl w:val="25D8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0317C67"/>
    <w:multiLevelType w:val="hybridMultilevel"/>
    <w:tmpl w:val="94A8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12D4432"/>
    <w:multiLevelType w:val="hybridMultilevel"/>
    <w:tmpl w:val="E1BA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CA0E5B"/>
    <w:multiLevelType w:val="hybridMultilevel"/>
    <w:tmpl w:val="E94E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47A5B83"/>
    <w:multiLevelType w:val="hybridMultilevel"/>
    <w:tmpl w:val="E596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5023B72"/>
    <w:multiLevelType w:val="hybridMultilevel"/>
    <w:tmpl w:val="9A3ED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9D14DD4"/>
    <w:multiLevelType w:val="hybridMultilevel"/>
    <w:tmpl w:val="F7063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AE7742F"/>
    <w:multiLevelType w:val="hybridMultilevel"/>
    <w:tmpl w:val="DDEE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C072133"/>
    <w:multiLevelType w:val="hybridMultilevel"/>
    <w:tmpl w:val="1B32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C793C07"/>
    <w:multiLevelType w:val="hybridMultilevel"/>
    <w:tmpl w:val="4A0C3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C820046"/>
    <w:multiLevelType w:val="hybridMultilevel"/>
    <w:tmpl w:val="6470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DB3434C"/>
    <w:multiLevelType w:val="hybridMultilevel"/>
    <w:tmpl w:val="41FA6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DBF0C87"/>
    <w:multiLevelType w:val="hybridMultilevel"/>
    <w:tmpl w:val="7EA0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E85371C"/>
    <w:multiLevelType w:val="hybridMultilevel"/>
    <w:tmpl w:val="6828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11205C3"/>
    <w:multiLevelType w:val="hybridMultilevel"/>
    <w:tmpl w:val="52BA1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134316F"/>
    <w:multiLevelType w:val="hybridMultilevel"/>
    <w:tmpl w:val="64EC2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71EC3D1E"/>
    <w:multiLevelType w:val="hybridMultilevel"/>
    <w:tmpl w:val="ADBEF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2CD6CF2"/>
    <w:multiLevelType w:val="hybridMultilevel"/>
    <w:tmpl w:val="81866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4F5C41"/>
    <w:multiLevelType w:val="hybridMultilevel"/>
    <w:tmpl w:val="A796CDF6"/>
    <w:lvl w:ilvl="0" w:tplc="4E547EC0">
      <w:start w:val="1"/>
      <w:numFmt w:val="bullet"/>
      <w:lvlText w:val=""/>
      <w:lvlJc w:val="left"/>
      <w:pPr>
        <w:ind w:left="720" w:hanging="360"/>
      </w:pPr>
      <w:rPr>
        <w:rFonts w:ascii="Symbol" w:hAnsi="Symbol" w:hint="default"/>
      </w:rPr>
    </w:lvl>
    <w:lvl w:ilvl="1" w:tplc="F372E5B4" w:tentative="1">
      <w:start w:val="1"/>
      <w:numFmt w:val="bullet"/>
      <w:lvlText w:val="o"/>
      <w:lvlJc w:val="left"/>
      <w:pPr>
        <w:ind w:left="1440" w:hanging="360"/>
      </w:pPr>
      <w:rPr>
        <w:rFonts w:ascii="Courier New" w:hAnsi="Courier New" w:hint="default"/>
      </w:rPr>
    </w:lvl>
    <w:lvl w:ilvl="2" w:tplc="AD10E768" w:tentative="1">
      <w:start w:val="1"/>
      <w:numFmt w:val="bullet"/>
      <w:lvlText w:val=""/>
      <w:lvlJc w:val="left"/>
      <w:pPr>
        <w:ind w:left="2160" w:hanging="360"/>
      </w:pPr>
      <w:rPr>
        <w:rFonts w:ascii="Wingdings" w:hAnsi="Wingdings" w:hint="default"/>
      </w:rPr>
    </w:lvl>
    <w:lvl w:ilvl="3" w:tplc="080283E0" w:tentative="1">
      <w:start w:val="1"/>
      <w:numFmt w:val="bullet"/>
      <w:lvlText w:val=""/>
      <w:lvlJc w:val="left"/>
      <w:pPr>
        <w:ind w:left="2880" w:hanging="360"/>
      </w:pPr>
      <w:rPr>
        <w:rFonts w:ascii="Symbol" w:hAnsi="Symbol" w:hint="default"/>
      </w:rPr>
    </w:lvl>
    <w:lvl w:ilvl="4" w:tplc="A68E1498" w:tentative="1">
      <w:start w:val="1"/>
      <w:numFmt w:val="bullet"/>
      <w:lvlText w:val="o"/>
      <w:lvlJc w:val="left"/>
      <w:pPr>
        <w:ind w:left="3600" w:hanging="360"/>
      </w:pPr>
      <w:rPr>
        <w:rFonts w:ascii="Courier New" w:hAnsi="Courier New" w:hint="default"/>
      </w:rPr>
    </w:lvl>
    <w:lvl w:ilvl="5" w:tplc="93048616" w:tentative="1">
      <w:start w:val="1"/>
      <w:numFmt w:val="bullet"/>
      <w:lvlText w:val=""/>
      <w:lvlJc w:val="left"/>
      <w:pPr>
        <w:ind w:left="4320" w:hanging="360"/>
      </w:pPr>
      <w:rPr>
        <w:rFonts w:ascii="Wingdings" w:hAnsi="Wingdings" w:hint="default"/>
      </w:rPr>
    </w:lvl>
    <w:lvl w:ilvl="6" w:tplc="7A2C84E4" w:tentative="1">
      <w:start w:val="1"/>
      <w:numFmt w:val="bullet"/>
      <w:lvlText w:val=""/>
      <w:lvlJc w:val="left"/>
      <w:pPr>
        <w:ind w:left="5040" w:hanging="360"/>
      </w:pPr>
      <w:rPr>
        <w:rFonts w:ascii="Symbol" w:hAnsi="Symbol" w:hint="default"/>
      </w:rPr>
    </w:lvl>
    <w:lvl w:ilvl="7" w:tplc="A7FAA2E0" w:tentative="1">
      <w:start w:val="1"/>
      <w:numFmt w:val="bullet"/>
      <w:lvlText w:val="o"/>
      <w:lvlJc w:val="left"/>
      <w:pPr>
        <w:ind w:left="5760" w:hanging="360"/>
      </w:pPr>
      <w:rPr>
        <w:rFonts w:ascii="Courier New" w:hAnsi="Courier New" w:hint="default"/>
      </w:rPr>
    </w:lvl>
    <w:lvl w:ilvl="8" w:tplc="EC005106" w:tentative="1">
      <w:start w:val="1"/>
      <w:numFmt w:val="bullet"/>
      <w:lvlText w:val=""/>
      <w:lvlJc w:val="left"/>
      <w:pPr>
        <w:ind w:left="6480" w:hanging="360"/>
      </w:pPr>
      <w:rPr>
        <w:rFonts w:ascii="Wingdings" w:hAnsi="Wingdings" w:hint="default"/>
      </w:rPr>
    </w:lvl>
  </w:abstractNum>
  <w:abstractNum w:abstractNumId="143" w15:restartNumberingAfterBreak="0">
    <w:nsid w:val="74594A77"/>
    <w:multiLevelType w:val="hybridMultilevel"/>
    <w:tmpl w:val="65A8519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5C30ED1"/>
    <w:multiLevelType w:val="hybridMultilevel"/>
    <w:tmpl w:val="4326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6183574"/>
    <w:multiLevelType w:val="hybridMultilevel"/>
    <w:tmpl w:val="DE841F3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76BF5F89"/>
    <w:multiLevelType w:val="hybridMultilevel"/>
    <w:tmpl w:val="ED8CB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71C3F04"/>
    <w:multiLevelType w:val="hybridMultilevel"/>
    <w:tmpl w:val="7FE27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79E3EA1"/>
    <w:multiLevelType w:val="hybridMultilevel"/>
    <w:tmpl w:val="C8FC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7F07988"/>
    <w:multiLevelType w:val="hybridMultilevel"/>
    <w:tmpl w:val="6CD82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9337E63"/>
    <w:multiLevelType w:val="hybridMultilevel"/>
    <w:tmpl w:val="E8FA4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97D0C49"/>
    <w:multiLevelType w:val="hybridMultilevel"/>
    <w:tmpl w:val="C31A59FA"/>
    <w:lvl w:ilvl="0" w:tplc="6B529D66">
      <w:start w:val="1"/>
      <w:numFmt w:val="bullet"/>
      <w:pStyle w:val="BulletLEVEL2"/>
      <w:lvlText w:val=""/>
      <w:lvlJc w:val="left"/>
      <w:pPr>
        <w:ind w:left="720" w:hanging="49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52" w15:restartNumberingAfterBreak="0">
    <w:nsid w:val="7A402E81"/>
    <w:multiLevelType w:val="hybridMultilevel"/>
    <w:tmpl w:val="C708FE46"/>
    <w:lvl w:ilvl="0" w:tplc="2B4EC0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AF5509A"/>
    <w:multiLevelType w:val="hybridMultilevel"/>
    <w:tmpl w:val="0254CC8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54" w15:restartNumberingAfterBreak="0">
    <w:nsid w:val="7B7B6C4F"/>
    <w:multiLevelType w:val="hybridMultilevel"/>
    <w:tmpl w:val="1CB6E914"/>
    <w:lvl w:ilvl="0" w:tplc="8A324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7BD905EA"/>
    <w:multiLevelType w:val="hybridMultilevel"/>
    <w:tmpl w:val="2A1A9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CBD29CF"/>
    <w:multiLevelType w:val="hybridMultilevel"/>
    <w:tmpl w:val="6428B54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57" w15:restartNumberingAfterBreak="0">
    <w:nsid w:val="7D322A49"/>
    <w:multiLevelType w:val="hybridMultilevel"/>
    <w:tmpl w:val="FFF2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D866212"/>
    <w:multiLevelType w:val="hybridMultilevel"/>
    <w:tmpl w:val="4536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D23C62"/>
    <w:multiLevelType w:val="hybridMultilevel"/>
    <w:tmpl w:val="9574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DF039B5"/>
    <w:multiLevelType w:val="hybridMultilevel"/>
    <w:tmpl w:val="13702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7EB0683D"/>
    <w:multiLevelType w:val="hybridMultilevel"/>
    <w:tmpl w:val="89D2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F0E14D7"/>
    <w:multiLevelType w:val="hybridMultilevel"/>
    <w:tmpl w:val="4A6A2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0414531">
    <w:abstractNumId w:val="124"/>
  </w:num>
  <w:num w:numId="2" w16cid:durableId="407730949">
    <w:abstractNumId w:val="23"/>
  </w:num>
  <w:num w:numId="3" w16cid:durableId="758715476">
    <w:abstractNumId w:val="151"/>
  </w:num>
  <w:num w:numId="4" w16cid:durableId="1521967639">
    <w:abstractNumId w:val="8"/>
  </w:num>
  <w:num w:numId="5" w16cid:durableId="1665891091">
    <w:abstractNumId w:val="121"/>
  </w:num>
  <w:num w:numId="6" w16cid:durableId="2126654016">
    <w:abstractNumId w:val="4"/>
  </w:num>
  <w:num w:numId="7" w16cid:durableId="282884634">
    <w:abstractNumId w:val="16"/>
  </w:num>
  <w:num w:numId="8" w16cid:durableId="10957905">
    <w:abstractNumId w:val="98"/>
  </w:num>
  <w:num w:numId="9" w16cid:durableId="1616332374">
    <w:abstractNumId w:val="20"/>
  </w:num>
  <w:num w:numId="10" w16cid:durableId="1450473223">
    <w:abstractNumId w:val="36"/>
  </w:num>
  <w:num w:numId="11" w16cid:durableId="253515868">
    <w:abstractNumId w:val="35"/>
  </w:num>
  <w:num w:numId="12" w16cid:durableId="1691106606">
    <w:abstractNumId w:val="120"/>
  </w:num>
  <w:num w:numId="13" w16cid:durableId="1984505992">
    <w:abstractNumId w:val="54"/>
  </w:num>
  <w:num w:numId="14" w16cid:durableId="1627467617">
    <w:abstractNumId w:val="104"/>
  </w:num>
  <w:num w:numId="15" w16cid:durableId="1547375934">
    <w:abstractNumId w:val="27"/>
  </w:num>
  <w:num w:numId="16" w16cid:durableId="742796921">
    <w:abstractNumId w:val="52"/>
  </w:num>
  <w:num w:numId="17" w16cid:durableId="1546866621">
    <w:abstractNumId w:val="105"/>
  </w:num>
  <w:num w:numId="18" w16cid:durableId="35547070">
    <w:abstractNumId w:val="60"/>
  </w:num>
  <w:num w:numId="19" w16cid:durableId="1129594218">
    <w:abstractNumId w:val="101"/>
  </w:num>
  <w:num w:numId="20" w16cid:durableId="1377512554">
    <w:abstractNumId w:val="24"/>
  </w:num>
  <w:num w:numId="21" w16cid:durableId="2111703493">
    <w:abstractNumId w:val="2"/>
  </w:num>
  <w:num w:numId="22" w16cid:durableId="1145392683">
    <w:abstractNumId w:val="13"/>
  </w:num>
  <w:num w:numId="23" w16cid:durableId="1346443675">
    <w:abstractNumId w:val="15"/>
  </w:num>
  <w:num w:numId="24" w16cid:durableId="1259824173">
    <w:abstractNumId w:val="109"/>
  </w:num>
  <w:num w:numId="25" w16cid:durableId="935789316">
    <w:abstractNumId w:val="108"/>
  </w:num>
  <w:num w:numId="26" w16cid:durableId="136992142">
    <w:abstractNumId w:val="158"/>
  </w:num>
  <w:num w:numId="27" w16cid:durableId="1374379252">
    <w:abstractNumId w:val="95"/>
  </w:num>
  <w:num w:numId="28" w16cid:durableId="1871338723">
    <w:abstractNumId w:val="59"/>
  </w:num>
  <w:num w:numId="29" w16cid:durableId="102845928">
    <w:abstractNumId w:val="10"/>
  </w:num>
  <w:num w:numId="30" w16cid:durableId="1132672326">
    <w:abstractNumId w:val="6"/>
  </w:num>
  <w:num w:numId="31" w16cid:durableId="1224875725">
    <w:abstractNumId w:val="113"/>
  </w:num>
  <w:num w:numId="32" w16cid:durableId="350573325">
    <w:abstractNumId w:val="100"/>
  </w:num>
  <w:num w:numId="33" w16cid:durableId="621572919">
    <w:abstractNumId w:val="103"/>
  </w:num>
  <w:num w:numId="34" w16cid:durableId="1590845007">
    <w:abstractNumId w:val="94"/>
  </w:num>
  <w:num w:numId="35" w16cid:durableId="1311205017">
    <w:abstractNumId w:val="80"/>
  </w:num>
  <w:num w:numId="36" w16cid:durableId="1246263013">
    <w:abstractNumId w:val="150"/>
  </w:num>
  <w:num w:numId="37" w16cid:durableId="1766924850">
    <w:abstractNumId w:val="0"/>
  </w:num>
  <w:num w:numId="38" w16cid:durableId="554396781">
    <w:abstractNumId w:val="115"/>
  </w:num>
  <w:num w:numId="39" w16cid:durableId="712778057">
    <w:abstractNumId w:val="42"/>
  </w:num>
  <w:num w:numId="40" w16cid:durableId="631059818">
    <w:abstractNumId w:val="99"/>
  </w:num>
  <w:num w:numId="41" w16cid:durableId="1579708554">
    <w:abstractNumId w:val="65"/>
  </w:num>
  <w:num w:numId="42" w16cid:durableId="1102920999">
    <w:abstractNumId w:val="92"/>
  </w:num>
  <w:num w:numId="43" w16cid:durableId="180821999">
    <w:abstractNumId w:val="75"/>
  </w:num>
  <w:num w:numId="44" w16cid:durableId="793984401">
    <w:abstractNumId w:val="68"/>
  </w:num>
  <w:num w:numId="45" w16cid:durableId="1008292534">
    <w:abstractNumId w:val="112"/>
  </w:num>
  <w:num w:numId="46" w16cid:durableId="658077057">
    <w:abstractNumId w:val="53"/>
  </w:num>
  <w:num w:numId="47" w16cid:durableId="1969123875">
    <w:abstractNumId w:val="11"/>
  </w:num>
  <w:num w:numId="48" w16cid:durableId="396828025">
    <w:abstractNumId w:val="111"/>
  </w:num>
  <w:num w:numId="49" w16cid:durableId="232084147">
    <w:abstractNumId w:val="136"/>
  </w:num>
  <w:num w:numId="50" w16cid:durableId="1952055615">
    <w:abstractNumId w:val="149"/>
  </w:num>
  <w:num w:numId="51" w16cid:durableId="2074229483">
    <w:abstractNumId w:val="5"/>
  </w:num>
  <w:num w:numId="52" w16cid:durableId="1283029966">
    <w:abstractNumId w:val="125"/>
  </w:num>
  <w:num w:numId="53" w16cid:durableId="1663586495">
    <w:abstractNumId w:val="9"/>
  </w:num>
  <w:num w:numId="54" w16cid:durableId="553539761">
    <w:abstractNumId w:val="74"/>
  </w:num>
  <w:num w:numId="55" w16cid:durableId="2133548806">
    <w:abstractNumId w:val="114"/>
  </w:num>
  <w:num w:numId="56" w16cid:durableId="1747221968">
    <w:abstractNumId w:val="141"/>
  </w:num>
  <w:num w:numId="57" w16cid:durableId="1957444881">
    <w:abstractNumId w:val="161"/>
  </w:num>
  <w:num w:numId="58" w16cid:durableId="1802914101">
    <w:abstractNumId w:val="57"/>
  </w:num>
  <w:num w:numId="59" w16cid:durableId="1010370961">
    <w:abstractNumId w:val="21"/>
  </w:num>
  <w:num w:numId="60" w16cid:durableId="1941260545">
    <w:abstractNumId w:val="123"/>
  </w:num>
  <w:num w:numId="61" w16cid:durableId="20523247">
    <w:abstractNumId w:val="12"/>
  </w:num>
  <w:num w:numId="62" w16cid:durableId="609165588">
    <w:abstractNumId w:val="82"/>
  </w:num>
  <w:num w:numId="63" w16cid:durableId="437604420">
    <w:abstractNumId w:val="157"/>
  </w:num>
  <w:num w:numId="64" w16cid:durableId="1279751958">
    <w:abstractNumId w:val="129"/>
  </w:num>
  <w:num w:numId="65" w16cid:durableId="748191627">
    <w:abstractNumId w:val="69"/>
  </w:num>
  <w:num w:numId="66" w16cid:durableId="934291769">
    <w:abstractNumId w:val="66"/>
  </w:num>
  <w:num w:numId="67" w16cid:durableId="2825451">
    <w:abstractNumId w:val="26"/>
  </w:num>
  <w:num w:numId="68" w16cid:durableId="1764492448">
    <w:abstractNumId w:val="63"/>
  </w:num>
  <w:num w:numId="69" w16cid:durableId="706490030">
    <w:abstractNumId w:val="144"/>
  </w:num>
  <w:num w:numId="70" w16cid:durableId="1666349960">
    <w:abstractNumId w:val="140"/>
  </w:num>
  <w:num w:numId="71" w16cid:durableId="1512572068">
    <w:abstractNumId w:val="79"/>
  </w:num>
  <w:num w:numId="72" w16cid:durableId="16779219">
    <w:abstractNumId w:val="93"/>
  </w:num>
  <w:num w:numId="73" w16cid:durableId="663360988">
    <w:abstractNumId w:val="77"/>
  </w:num>
  <w:num w:numId="74" w16cid:durableId="2129885091">
    <w:abstractNumId w:val="148"/>
  </w:num>
  <w:num w:numId="75" w16cid:durableId="492333198">
    <w:abstractNumId w:val="122"/>
  </w:num>
  <w:num w:numId="76" w16cid:durableId="1346983000">
    <w:abstractNumId w:val="18"/>
  </w:num>
  <w:num w:numId="77" w16cid:durableId="1454589629">
    <w:abstractNumId w:val="142"/>
  </w:num>
  <w:num w:numId="78" w16cid:durableId="465317051">
    <w:abstractNumId w:val="96"/>
  </w:num>
  <w:num w:numId="79" w16cid:durableId="2133933168">
    <w:abstractNumId w:val="107"/>
  </w:num>
  <w:num w:numId="80" w16cid:durableId="720373460">
    <w:abstractNumId w:val="64"/>
  </w:num>
  <w:num w:numId="81" w16cid:durableId="1664771886">
    <w:abstractNumId w:val="33"/>
  </w:num>
  <w:num w:numId="82" w16cid:durableId="214202148">
    <w:abstractNumId w:val="143"/>
  </w:num>
  <w:num w:numId="83" w16cid:durableId="215287100">
    <w:abstractNumId w:val="155"/>
  </w:num>
  <w:num w:numId="84" w16cid:durableId="462694157">
    <w:abstractNumId w:val="88"/>
  </w:num>
  <w:num w:numId="85" w16cid:durableId="1444886150">
    <w:abstractNumId w:val="147"/>
  </w:num>
  <w:num w:numId="86" w16cid:durableId="408158855">
    <w:abstractNumId w:val="38"/>
  </w:num>
  <w:num w:numId="87" w16cid:durableId="335158882">
    <w:abstractNumId w:val="91"/>
  </w:num>
  <w:num w:numId="88" w16cid:durableId="2097627665">
    <w:abstractNumId w:val="116"/>
  </w:num>
  <w:num w:numId="89" w16cid:durableId="1690137634">
    <w:abstractNumId w:val="34"/>
  </w:num>
  <w:num w:numId="90" w16cid:durableId="1682387883">
    <w:abstractNumId w:val="131"/>
  </w:num>
  <w:num w:numId="91" w16cid:durableId="1885602956">
    <w:abstractNumId w:val="61"/>
  </w:num>
  <w:num w:numId="92" w16cid:durableId="102920727">
    <w:abstractNumId w:val="71"/>
  </w:num>
  <w:num w:numId="93" w16cid:durableId="2125268950">
    <w:abstractNumId w:val="119"/>
  </w:num>
  <w:num w:numId="94" w16cid:durableId="719212870">
    <w:abstractNumId w:val="156"/>
  </w:num>
  <w:num w:numId="95" w16cid:durableId="1810592575">
    <w:abstractNumId w:val="153"/>
  </w:num>
  <w:num w:numId="96" w16cid:durableId="1597130933">
    <w:abstractNumId w:val="86"/>
  </w:num>
  <w:num w:numId="97" w16cid:durableId="1769302609">
    <w:abstractNumId w:val="145"/>
  </w:num>
  <w:num w:numId="98" w16cid:durableId="149293949">
    <w:abstractNumId w:val="134"/>
  </w:num>
  <w:num w:numId="99" w16cid:durableId="750808931">
    <w:abstractNumId w:val="56"/>
  </w:num>
  <w:num w:numId="100" w16cid:durableId="250165035">
    <w:abstractNumId w:val="43"/>
  </w:num>
  <w:num w:numId="101" w16cid:durableId="1591160110">
    <w:abstractNumId w:val="137"/>
  </w:num>
  <w:num w:numId="102" w16cid:durableId="210656629">
    <w:abstractNumId w:val="30"/>
  </w:num>
  <w:num w:numId="103" w16cid:durableId="1105661440">
    <w:abstractNumId w:val="73"/>
  </w:num>
  <w:num w:numId="104" w16cid:durableId="1551844346">
    <w:abstractNumId w:val="39"/>
  </w:num>
  <w:num w:numId="105" w16cid:durableId="488406825">
    <w:abstractNumId w:val="28"/>
  </w:num>
  <w:num w:numId="106" w16cid:durableId="2043553103">
    <w:abstractNumId w:val="7"/>
  </w:num>
  <w:num w:numId="107" w16cid:durableId="324404473">
    <w:abstractNumId w:val="128"/>
  </w:num>
  <w:num w:numId="108" w16cid:durableId="1760179273">
    <w:abstractNumId w:val="17"/>
  </w:num>
  <w:num w:numId="109" w16cid:durableId="1277832949">
    <w:abstractNumId w:val="58"/>
  </w:num>
  <w:num w:numId="110" w16cid:durableId="1821577370">
    <w:abstractNumId w:val="32"/>
  </w:num>
  <w:num w:numId="111" w16cid:durableId="918446286">
    <w:abstractNumId w:val="162"/>
  </w:num>
  <w:num w:numId="112" w16cid:durableId="50033860">
    <w:abstractNumId w:val="117"/>
  </w:num>
  <w:num w:numId="113" w16cid:durableId="614867410">
    <w:abstractNumId w:val="67"/>
  </w:num>
  <w:num w:numId="114" w16cid:durableId="882518465">
    <w:abstractNumId w:val="159"/>
  </w:num>
  <w:num w:numId="115" w16cid:durableId="672953265">
    <w:abstractNumId w:val="62"/>
  </w:num>
  <w:num w:numId="116" w16cid:durableId="8682980">
    <w:abstractNumId w:val="130"/>
  </w:num>
  <w:num w:numId="117" w16cid:durableId="5405924">
    <w:abstractNumId w:val="1"/>
  </w:num>
  <w:num w:numId="118" w16cid:durableId="1822771040">
    <w:abstractNumId w:val="138"/>
  </w:num>
  <w:num w:numId="119" w16cid:durableId="1211070856">
    <w:abstractNumId w:val="49"/>
  </w:num>
  <w:num w:numId="120" w16cid:durableId="1925335724">
    <w:abstractNumId w:val="127"/>
  </w:num>
  <w:num w:numId="121" w16cid:durableId="2046636192">
    <w:abstractNumId w:val="50"/>
  </w:num>
  <w:num w:numId="122" w16cid:durableId="810901479">
    <w:abstractNumId w:val="133"/>
  </w:num>
  <w:num w:numId="123" w16cid:durableId="812017030">
    <w:abstractNumId w:val="14"/>
  </w:num>
  <w:num w:numId="124" w16cid:durableId="1753428785">
    <w:abstractNumId w:val="19"/>
  </w:num>
  <w:num w:numId="125" w16cid:durableId="1694264024">
    <w:abstractNumId w:val="78"/>
  </w:num>
  <w:num w:numId="126" w16cid:durableId="1936134716">
    <w:abstractNumId w:val="84"/>
  </w:num>
  <w:num w:numId="127" w16cid:durableId="631518575">
    <w:abstractNumId w:val="25"/>
  </w:num>
  <w:num w:numId="128" w16cid:durableId="1225994968">
    <w:abstractNumId w:val="83"/>
  </w:num>
  <w:num w:numId="129" w16cid:durableId="1753964964">
    <w:abstractNumId w:val="46"/>
  </w:num>
  <w:num w:numId="130" w16cid:durableId="63647406">
    <w:abstractNumId w:val="152"/>
  </w:num>
  <w:num w:numId="131" w16cid:durableId="2084983481">
    <w:abstractNumId w:val="22"/>
  </w:num>
  <w:num w:numId="132" w16cid:durableId="101609754">
    <w:abstractNumId w:val="106"/>
  </w:num>
  <w:num w:numId="133" w16cid:durableId="2072267080">
    <w:abstractNumId w:val="3"/>
  </w:num>
  <w:num w:numId="134" w16cid:durableId="864251567">
    <w:abstractNumId w:val="70"/>
  </w:num>
  <w:num w:numId="135" w16cid:durableId="1615942734">
    <w:abstractNumId w:val="51"/>
  </w:num>
  <w:num w:numId="136" w16cid:durableId="1250313501">
    <w:abstractNumId w:val="44"/>
  </w:num>
  <w:num w:numId="137" w16cid:durableId="1225333737">
    <w:abstractNumId w:val="89"/>
  </w:num>
  <w:num w:numId="138" w16cid:durableId="181474153">
    <w:abstractNumId w:val="87"/>
  </w:num>
  <w:num w:numId="139" w16cid:durableId="1159417428">
    <w:abstractNumId w:val="29"/>
  </w:num>
  <w:num w:numId="140" w16cid:durableId="804812790">
    <w:abstractNumId w:val="72"/>
  </w:num>
  <w:num w:numId="141" w16cid:durableId="1198737151">
    <w:abstractNumId w:val="110"/>
  </w:num>
  <w:num w:numId="142" w16cid:durableId="1216504491">
    <w:abstractNumId w:val="55"/>
  </w:num>
  <w:num w:numId="143" w16cid:durableId="729891263">
    <w:abstractNumId w:val="160"/>
  </w:num>
  <w:num w:numId="144" w16cid:durableId="160396062">
    <w:abstractNumId w:val="41"/>
  </w:num>
  <w:num w:numId="145" w16cid:durableId="530843656">
    <w:abstractNumId w:val="102"/>
  </w:num>
  <w:num w:numId="146" w16cid:durableId="1235165682">
    <w:abstractNumId w:val="76"/>
  </w:num>
  <w:num w:numId="147" w16cid:durableId="726883299">
    <w:abstractNumId w:val="97"/>
  </w:num>
  <w:num w:numId="148" w16cid:durableId="1080909314">
    <w:abstractNumId w:val="81"/>
  </w:num>
  <w:num w:numId="149" w16cid:durableId="16858811">
    <w:abstractNumId w:val="40"/>
  </w:num>
  <w:num w:numId="150" w16cid:durableId="1397320757">
    <w:abstractNumId w:val="47"/>
  </w:num>
  <w:num w:numId="151" w16cid:durableId="1844588525">
    <w:abstractNumId w:val="154"/>
  </w:num>
  <w:num w:numId="152" w16cid:durableId="962224930">
    <w:abstractNumId w:val="132"/>
  </w:num>
  <w:num w:numId="153" w16cid:durableId="296841695">
    <w:abstractNumId w:val="90"/>
  </w:num>
  <w:num w:numId="154" w16cid:durableId="719479528">
    <w:abstractNumId w:val="45"/>
  </w:num>
  <w:num w:numId="155" w16cid:durableId="1849297160">
    <w:abstractNumId w:val="37"/>
  </w:num>
  <w:num w:numId="156" w16cid:durableId="1730223024">
    <w:abstractNumId w:val="118"/>
  </w:num>
  <w:num w:numId="157" w16cid:durableId="1607152442">
    <w:abstractNumId w:val="146"/>
  </w:num>
  <w:num w:numId="158" w16cid:durableId="1221481883">
    <w:abstractNumId w:val="135"/>
  </w:num>
  <w:num w:numId="159" w16cid:durableId="164829452">
    <w:abstractNumId w:val="48"/>
  </w:num>
  <w:num w:numId="160" w16cid:durableId="1928999048">
    <w:abstractNumId w:val="31"/>
  </w:num>
  <w:num w:numId="161" w16cid:durableId="851378584">
    <w:abstractNumId w:val="85"/>
  </w:num>
  <w:num w:numId="162" w16cid:durableId="1498840745">
    <w:abstractNumId w:val="139"/>
  </w:num>
  <w:num w:numId="163" w16cid:durableId="409355127">
    <w:abstractNumId w:val="126"/>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13"/>
    <w:rsid w:val="00001925"/>
    <w:rsid w:val="00001FCE"/>
    <w:rsid w:val="0000259D"/>
    <w:rsid w:val="000050E6"/>
    <w:rsid w:val="00005605"/>
    <w:rsid w:val="0000665D"/>
    <w:rsid w:val="00006DD6"/>
    <w:rsid w:val="00007E10"/>
    <w:rsid w:val="000121CF"/>
    <w:rsid w:val="000126C5"/>
    <w:rsid w:val="00012D33"/>
    <w:rsid w:val="00013A78"/>
    <w:rsid w:val="00015B18"/>
    <w:rsid w:val="00015BB8"/>
    <w:rsid w:val="00016730"/>
    <w:rsid w:val="000171B4"/>
    <w:rsid w:val="000211A1"/>
    <w:rsid w:val="00021FC5"/>
    <w:rsid w:val="00022418"/>
    <w:rsid w:val="00022D41"/>
    <w:rsid w:val="00022FE3"/>
    <w:rsid w:val="000230CE"/>
    <w:rsid w:val="0002313C"/>
    <w:rsid w:val="00023EF9"/>
    <w:rsid w:val="00026385"/>
    <w:rsid w:val="00027C99"/>
    <w:rsid w:val="00030123"/>
    <w:rsid w:val="00030F12"/>
    <w:rsid w:val="0003136D"/>
    <w:rsid w:val="00031CDC"/>
    <w:rsid w:val="000327AA"/>
    <w:rsid w:val="0003425B"/>
    <w:rsid w:val="00034D00"/>
    <w:rsid w:val="00035E13"/>
    <w:rsid w:val="0003633F"/>
    <w:rsid w:val="00036C48"/>
    <w:rsid w:val="0003780C"/>
    <w:rsid w:val="00037BEE"/>
    <w:rsid w:val="00037D01"/>
    <w:rsid w:val="0004007E"/>
    <w:rsid w:val="000403E0"/>
    <w:rsid w:val="00040AEB"/>
    <w:rsid w:val="00041453"/>
    <w:rsid w:val="00041831"/>
    <w:rsid w:val="00041DB9"/>
    <w:rsid w:val="00041FA7"/>
    <w:rsid w:val="00042456"/>
    <w:rsid w:val="00043A54"/>
    <w:rsid w:val="000447F1"/>
    <w:rsid w:val="00044A3A"/>
    <w:rsid w:val="00044A77"/>
    <w:rsid w:val="00044B5F"/>
    <w:rsid w:val="00045F2A"/>
    <w:rsid w:val="00046024"/>
    <w:rsid w:val="000464F5"/>
    <w:rsid w:val="000466B1"/>
    <w:rsid w:val="0005088C"/>
    <w:rsid w:val="0005094C"/>
    <w:rsid w:val="00051076"/>
    <w:rsid w:val="000518A2"/>
    <w:rsid w:val="00052498"/>
    <w:rsid w:val="000525EC"/>
    <w:rsid w:val="00054977"/>
    <w:rsid w:val="00054AED"/>
    <w:rsid w:val="00055687"/>
    <w:rsid w:val="00055782"/>
    <w:rsid w:val="00056913"/>
    <w:rsid w:val="00056A91"/>
    <w:rsid w:val="0005710C"/>
    <w:rsid w:val="00057A1E"/>
    <w:rsid w:val="00057FB9"/>
    <w:rsid w:val="00060220"/>
    <w:rsid w:val="0006070F"/>
    <w:rsid w:val="00060CAE"/>
    <w:rsid w:val="00060CC6"/>
    <w:rsid w:val="00061013"/>
    <w:rsid w:val="0006143F"/>
    <w:rsid w:val="00062280"/>
    <w:rsid w:val="0006377E"/>
    <w:rsid w:val="00063CD6"/>
    <w:rsid w:val="00063D64"/>
    <w:rsid w:val="00063D8B"/>
    <w:rsid w:val="00065979"/>
    <w:rsid w:val="00065A8A"/>
    <w:rsid w:val="00065A8D"/>
    <w:rsid w:val="00066281"/>
    <w:rsid w:val="000673A1"/>
    <w:rsid w:val="00067B29"/>
    <w:rsid w:val="00070E3E"/>
    <w:rsid w:val="00071C56"/>
    <w:rsid w:val="000723F8"/>
    <w:rsid w:val="000726D8"/>
    <w:rsid w:val="000729A7"/>
    <w:rsid w:val="00072AD5"/>
    <w:rsid w:val="0007427F"/>
    <w:rsid w:val="000742F2"/>
    <w:rsid w:val="00074FF2"/>
    <w:rsid w:val="000760E7"/>
    <w:rsid w:val="00076D04"/>
    <w:rsid w:val="00077A1D"/>
    <w:rsid w:val="00077CD9"/>
    <w:rsid w:val="000806EA"/>
    <w:rsid w:val="00081523"/>
    <w:rsid w:val="00082570"/>
    <w:rsid w:val="00082BB2"/>
    <w:rsid w:val="0008368D"/>
    <w:rsid w:val="00083B9A"/>
    <w:rsid w:val="000851CB"/>
    <w:rsid w:val="00085372"/>
    <w:rsid w:val="00086F3A"/>
    <w:rsid w:val="0009035A"/>
    <w:rsid w:val="00090BE8"/>
    <w:rsid w:val="00091C1C"/>
    <w:rsid w:val="00091CD4"/>
    <w:rsid w:val="00092B52"/>
    <w:rsid w:val="00093A24"/>
    <w:rsid w:val="000940A2"/>
    <w:rsid w:val="0009515C"/>
    <w:rsid w:val="000951D9"/>
    <w:rsid w:val="0009560E"/>
    <w:rsid w:val="000960BD"/>
    <w:rsid w:val="00096265"/>
    <w:rsid w:val="0009667F"/>
    <w:rsid w:val="000968E9"/>
    <w:rsid w:val="00097C76"/>
    <w:rsid w:val="000A0465"/>
    <w:rsid w:val="000A05A6"/>
    <w:rsid w:val="000A0891"/>
    <w:rsid w:val="000A2240"/>
    <w:rsid w:val="000A2832"/>
    <w:rsid w:val="000A293D"/>
    <w:rsid w:val="000A62A2"/>
    <w:rsid w:val="000A6BE1"/>
    <w:rsid w:val="000A6C99"/>
    <w:rsid w:val="000B00F2"/>
    <w:rsid w:val="000B0364"/>
    <w:rsid w:val="000B0C23"/>
    <w:rsid w:val="000B2138"/>
    <w:rsid w:val="000B25FE"/>
    <w:rsid w:val="000B2791"/>
    <w:rsid w:val="000B2AB3"/>
    <w:rsid w:val="000B2B51"/>
    <w:rsid w:val="000B2F5E"/>
    <w:rsid w:val="000B378B"/>
    <w:rsid w:val="000B40A4"/>
    <w:rsid w:val="000B4A1E"/>
    <w:rsid w:val="000B4AAA"/>
    <w:rsid w:val="000B5018"/>
    <w:rsid w:val="000B501D"/>
    <w:rsid w:val="000B5DAE"/>
    <w:rsid w:val="000B6ED1"/>
    <w:rsid w:val="000B735C"/>
    <w:rsid w:val="000C0C50"/>
    <w:rsid w:val="000C2214"/>
    <w:rsid w:val="000C2CF3"/>
    <w:rsid w:val="000C3210"/>
    <w:rsid w:val="000C43F7"/>
    <w:rsid w:val="000C4E35"/>
    <w:rsid w:val="000C59FF"/>
    <w:rsid w:val="000C5A76"/>
    <w:rsid w:val="000C6FB8"/>
    <w:rsid w:val="000C79E5"/>
    <w:rsid w:val="000D124D"/>
    <w:rsid w:val="000D1AF0"/>
    <w:rsid w:val="000D200C"/>
    <w:rsid w:val="000D285F"/>
    <w:rsid w:val="000D2AD3"/>
    <w:rsid w:val="000D2EF8"/>
    <w:rsid w:val="000D3836"/>
    <w:rsid w:val="000D4017"/>
    <w:rsid w:val="000D5EFF"/>
    <w:rsid w:val="000D7D6D"/>
    <w:rsid w:val="000E1413"/>
    <w:rsid w:val="000E1C11"/>
    <w:rsid w:val="000E2183"/>
    <w:rsid w:val="000E26C5"/>
    <w:rsid w:val="000E284A"/>
    <w:rsid w:val="000E309C"/>
    <w:rsid w:val="000E3E6D"/>
    <w:rsid w:val="000E4971"/>
    <w:rsid w:val="000E53A3"/>
    <w:rsid w:val="000E5F46"/>
    <w:rsid w:val="000E62A3"/>
    <w:rsid w:val="000E64D8"/>
    <w:rsid w:val="000E70FA"/>
    <w:rsid w:val="000E79B2"/>
    <w:rsid w:val="000E7FC5"/>
    <w:rsid w:val="000F0E98"/>
    <w:rsid w:val="000F1734"/>
    <w:rsid w:val="000F197E"/>
    <w:rsid w:val="000F23AB"/>
    <w:rsid w:val="000F2B95"/>
    <w:rsid w:val="000F3531"/>
    <w:rsid w:val="000F409F"/>
    <w:rsid w:val="000F4181"/>
    <w:rsid w:val="000F4FD0"/>
    <w:rsid w:val="000F5010"/>
    <w:rsid w:val="000F5776"/>
    <w:rsid w:val="000F5944"/>
    <w:rsid w:val="000F5FDD"/>
    <w:rsid w:val="000F7138"/>
    <w:rsid w:val="000F7846"/>
    <w:rsid w:val="00100A1B"/>
    <w:rsid w:val="001015E6"/>
    <w:rsid w:val="00105867"/>
    <w:rsid w:val="00105BB6"/>
    <w:rsid w:val="00105F4E"/>
    <w:rsid w:val="001060AD"/>
    <w:rsid w:val="00106202"/>
    <w:rsid w:val="00106B03"/>
    <w:rsid w:val="00106B7C"/>
    <w:rsid w:val="00106B7F"/>
    <w:rsid w:val="00106C60"/>
    <w:rsid w:val="001113CC"/>
    <w:rsid w:val="00111472"/>
    <w:rsid w:val="001121A1"/>
    <w:rsid w:val="00113DBA"/>
    <w:rsid w:val="001140A6"/>
    <w:rsid w:val="00115AFF"/>
    <w:rsid w:val="00116201"/>
    <w:rsid w:val="00116979"/>
    <w:rsid w:val="00116A76"/>
    <w:rsid w:val="00117CCE"/>
    <w:rsid w:val="00117F66"/>
    <w:rsid w:val="0012035F"/>
    <w:rsid w:val="00120653"/>
    <w:rsid w:val="00120D41"/>
    <w:rsid w:val="001231E8"/>
    <w:rsid w:val="001233B6"/>
    <w:rsid w:val="0012371D"/>
    <w:rsid w:val="00123966"/>
    <w:rsid w:val="00123971"/>
    <w:rsid w:val="00124628"/>
    <w:rsid w:val="00124705"/>
    <w:rsid w:val="0012648D"/>
    <w:rsid w:val="001269BC"/>
    <w:rsid w:val="00126BA4"/>
    <w:rsid w:val="001274C5"/>
    <w:rsid w:val="00127505"/>
    <w:rsid w:val="00127703"/>
    <w:rsid w:val="001277DE"/>
    <w:rsid w:val="0013046A"/>
    <w:rsid w:val="0013047F"/>
    <w:rsid w:val="001323C3"/>
    <w:rsid w:val="00132D60"/>
    <w:rsid w:val="00133CDE"/>
    <w:rsid w:val="00135D16"/>
    <w:rsid w:val="00135FAC"/>
    <w:rsid w:val="00137061"/>
    <w:rsid w:val="001379D0"/>
    <w:rsid w:val="00137F8D"/>
    <w:rsid w:val="00140639"/>
    <w:rsid w:val="00140BF9"/>
    <w:rsid w:val="0014149C"/>
    <w:rsid w:val="00141A87"/>
    <w:rsid w:val="00142CE0"/>
    <w:rsid w:val="00143AF2"/>
    <w:rsid w:val="00143C95"/>
    <w:rsid w:val="00144DBC"/>
    <w:rsid w:val="00145558"/>
    <w:rsid w:val="001458CE"/>
    <w:rsid w:val="00145C41"/>
    <w:rsid w:val="00145E1F"/>
    <w:rsid w:val="00145F4B"/>
    <w:rsid w:val="001474FB"/>
    <w:rsid w:val="00147799"/>
    <w:rsid w:val="001478F4"/>
    <w:rsid w:val="00150446"/>
    <w:rsid w:val="001508E6"/>
    <w:rsid w:val="00153EA4"/>
    <w:rsid w:val="0015449B"/>
    <w:rsid w:val="001544F9"/>
    <w:rsid w:val="0015537D"/>
    <w:rsid w:val="00156006"/>
    <w:rsid w:val="00156ADD"/>
    <w:rsid w:val="001610CD"/>
    <w:rsid w:val="00161767"/>
    <w:rsid w:val="00161C1D"/>
    <w:rsid w:val="001621F9"/>
    <w:rsid w:val="00162C0F"/>
    <w:rsid w:val="00164CC8"/>
    <w:rsid w:val="00164DFE"/>
    <w:rsid w:val="00165530"/>
    <w:rsid w:val="001662B3"/>
    <w:rsid w:val="0016753D"/>
    <w:rsid w:val="0016766A"/>
    <w:rsid w:val="001708E5"/>
    <w:rsid w:val="0017134B"/>
    <w:rsid w:val="001720CE"/>
    <w:rsid w:val="00172708"/>
    <w:rsid w:val="0017271F"/>
    <w:rsid w:val="00173DBC"/>
    <w:rsid w:val="001741BE"/>
    <w:rsid w:val="00175590"/>
    <w:rsid w:val="001760CC"/>
    <w:rsid w:val="0017620D"/>
    <w:rsid w:val="00176620"/>
    <w:rsid w:val="00180F2D"/>
    <w:rsid w:val="001830A7"/>
    <w:rsid w:val="0018359A"/>
    <w:rsid w:val="00183B0D"/>
    <w:rsid w:val="00183CAA"/>
    <w:rsid w:val="00183EBD"/>
    <w:rsid w:val="0018506A"/>
    <w:rsid w:val="00185EAE"/>
    <w:rsid w:val="00186E60"/>
    <w:rsid w:val="00187254"/>
    <w:rsid w:val="00187411"/>
    <w:rsid w:val="001877A6"/>
    <w:rsid w:val="00187A4E"/>
    <w:rsid w:val="001907A4"/>
    <w:rsid w:val="00190AA4"/>
    <w:rsid w:val="00191E16"/>
    <w:rsid w:val="001924C5"/>
    <w:rsid w:val="001947F2"/>
    <w:rsid w:val="0019486C"/>
    <w:rsid w:val="00195BC7"/>
    <w:rsid w:val="001975C8"/>
    <w:rsid w:val="00197B29"/>
    <w:rsid w:val="001A01AC"/>
    <w:rsid w:val="001A0790"/>
    <w:rsid w:val="001A3AB0"/>
    <w:rsid w:val="001A50B9"/>
    <w:rsid w:val="001A6E60"/>
    <w:rsid w:val="001B02AC"/>
    <w:rsid w:val="001B05F9"/>
    <w:rsid w:val="001B0957"/>
    <w:rsid w:val="001B0A87"/>
    <w:rsid w:val="001B0ADF"/>
    <w:rsid w:val="001B14EF"/>
    <w:rsid w:val="001B164F"/>
    <w:rsid w:val="001B16E3"/>
    <w:rsid w:val="001B18EB"/>
    <w:rsid w:val="001B1C05"/>
    <w:rsid w:val="001B3CE8"/>
    <w:rsid w:val="001B4F35"/>
    <w:rsid w:val="001B5058"/>
    <w:rsid w:val="001B5F93"/>
    <w:rsid w:val="001B6000"/>
    <w:rsid w:val="001B603B"/>
    <w:rsid w:val="001B67AD"/>
    <w:rsid w:val="001B6B58"/>
    <w:rsid w:val="001B76A9"/>
    <w:rsid w:val="001B77C8"/>
    <w:rsid w:val="001B7BB4"/>
    <w:rsid w:val="001C0032"/>
    <w:rsid w:val="001C02D7"/>
    <w:rsid w:val="001C0B5C"/>
    <w:rsid w:val="001C1A61"/>
    <w:rsid w:val="001C1E8D"/>
    <w:rsid w:val="001C29AA"/>
    <w:rsid w:val="001C6827"/>
    <w:rsid w:val="001C7542"/>
    <w:rsid w:val="001C7B3F"/>
    <w:rsid w:val="001D0113"/>
    <w:rsid w:val="001D0F2E"/>
    <w:rsid w:val="001D1B6A"/>
    <w:rsid w:val="001D1B7A"/>
    <w:rsid w:val="001D21F3"/>
    <w:rsid w:val="001D2228"/>
    <w:rsid w:val="001D2EA9"/>
    <w:rsid w:val="001D3D2F"/>
    <w:rsid w:val="001D3FDB"/>
    <w:rsid w:val="001D58A6"/>
    <w:rsid w:val="001D65C0"/>
    <w:rsid w:val="001D678A"/>
    <w:rsid w:val="001D6B65"/>
    <w:rsid w:val="001D712A"/>
    <w:rsid w:val="001E01B9"/>
    <w:rsid w:val="001E23B3"/>
    <w:rsid w:val="001E2BE6"/>
    <w:rsid w:val="001E3A2F"/>
    <w:rsid w:val="001E533C"/>
    <w:rsid w:val="001E6007"/>
    <w:rsid w:val="001E60BB"/>
    <w:rsid w:val="001E61E6"/>
    <w:rsid w:val="001E6511"/>
    <w:rsid w:val="001E6ACB"/>
    <w:rsid w:val="001E72BF"/>
    <w:rsid w:val="001E7449"/>
    <w:rsid w:val="001E7A29"/>
    <w:rsid w:val="001F01C9"/>
    <w:rsid w:val="001F0D42"/>
    <w:rsid w:val="001F0F3F"/>
    <w:rsid w:val="001F26FA"/>
    <w:rsid w:val="001F2995"/>
    <w:rsid w:val="001F2D22"/>
    <w:rsid w:val="001F2D9E"/>
    <w:rsid w:val="001F352F"/>
    <w:rsid w:val="001F37C3"/>
    <w:rsid w:val="001F49AF"/>
    <w:rsid w:val="001F573A"/>
    <w:rsid w:val="001F5CD9"/>
    <w:rsid w:val="001F621C"/>
    <w:rsid w:val="001F66F6"/>
    <w:rsid w:val="001F6DF7"/>
    <w:rsid w:val="001F7582"/>
    <w:rsid w:val="001F77C7"/>
    <w:rsid w:val="002006D4"/>
    <w:rsid w:val="00200AEA"/>
    <w:rsid w:val="00201349"/>
    <w:rsid w:val="002029A1"/>
    <w:rsid w:val="00202D40"/>
    <w:rsid w:val="00204386"/>
    <w:rsid w:val="0020684D"/>
    <w:rsid w:val="00206F03"/>
    <w:rsid w:val="0020727F"/>
    <w:rsid w:val="002104FA"/>
    <w:rsid w:val="00211569"/>
    <w:rsid w:val="00211713"/>
    <w:rsid w:val="00211805"/>
    <w:rsid w:val="00212D5C"/>
    <w:rsid w:val="00213DA0"/>
    <w:rsid w:val="00213FAC"/>
    <w:rsid w:val="0021446B"/>
    <w:rsid w:val="0021480F"/>
    <w:rsid w:val="00214C7A"/>
    <w:rsid w:val="0021535E"/>
    <w:rsid w:val="00215778"/>
    <w:rsid w:val="002160B0"/>
    <w:rsid w:val="00216408"/>
    <w:rsid w:val="00216513"/>
    <w:rsid w:val="0021675C"/>
    <w:rsid w:val="00216B96"/>
    <w:rsid w:val="00217355"/>
    <w:rsid w:val="00220DD5"/>
    <w:rsid w:val="00220EC5"/>
    <w:rsid w:val="00221055"/>
    <w:rsid w:val="002213F6"/>
    <w:rsid w:val="00222EB1"/>
    <w:rsid w:val="00223664"/>
    <w:rsid w:val="00225702"/>
    <w:rsid w:val="00225D1C"/>
    <w:rsid w:val="00226560"/>
    <w:rsid w:val="00226644"/>
    <w:rsid w:val="00226B5F"/>
    <w:rsid w:val="00230C28"/>
    <w:rsid w:val="002320CF"/>
    <w:rsid w:val="002325BC"/>
    <w:rsid w:val="00232B73"/>
    <w:rsid w:val="002332D3"/>
    <w:rsid w:val="00234FFB"/>
    <w:rsid w:val="002355C5"/>
    <w:rsid w:val="002356ED"/>
    <w:rsid w:val="00235B0D"/>
    <w:rsid w:val="0023763B"/>
    <w:rsid w:val="00240C5B"/>
    <w:rsid w:val="00242667"/>
    <w:rsid w:val="00242CC7"/>
    <w:rsid w:val="00243858"/>
    <w:rsid w:val="00243DC6"/>
    <w:rsid w:val="00245A1F"/>
    <w:rsid w:val="00245E97"/>
    <w:rsid w:val="002464D6"/>
    <w:rsid w:val="002467AD"/>
    <w:rsid w:val="00246C0D"/>
    <w:rsid w:val="00247FCD"/>
    <w:rsid w:val="002517A1"/>
    <w:rsid w:val="0025196E"/>
    <w:rsid w:val="00251D08"/>
    <w:rsid w:val="0025241D"/>
    <w:rsid w:val="00253513"/>
    <w:rsid w:val="00253B62"/>
    <w:rsid w:val="002541E2"/>
    <w:rsid w:val="002544B1"/>
    <w:rsid w:val="00254574"/>
    <w:rsid w:val="00254CF8"/>
    <w:rsid w:val="00255D10"/>
    <w:rsid w:val="00256C48"/>
    <w:rsid w:val="00257C8E"/>
    <w:rsid w:val="002603A1"/>
    <w:rsid w:val="0026081F"/>
    <w:rsid w:val="00261302"/>
    <w:rsid w:val="00261B88"/>
    <w:rsid w:val="00262745"/>
    <w:rsid w:val="00262F77"/>
    <w:rsid w:val="00263665"/>
    <w:rsid w:val="002638CD"/>
    <w:rsid w:val="00263B1E"/>
    <w:rsid w:val="00264822"/>
    <w:rsid w:val="00264D91"/>
    <w:rsid w:val="0026626E"/>
    <w:rsid w:val="0026694C"/>
    <w:rsid w:val="002670E8"/>
    <w:rsid w:val="002676BF"/>
    <w:rsid w:val="00267DF3"/>
    <w:rsid w:val="00270693"/>
    <w:rsid w:val="0027096F"/>
    <w:rsid w:val="00270CFA"/>
    <w:rsid w:val="0027108F"/>
    <w:rsid w:val="00271D76"/>
    <w:rsid w:val="00272323"/>
    <w:rsid w:val="002727D3"/>
    <w:rsid w:val="002735BD"/>
    <w:rsid w:val="0027430E"/>
    <w:rsid w:val="002744C3"/>
    <w:rsid w:val="00276051"/>
    <w:rsid w:val="0027643A"/>
    <w:rsid w:val="002776EB"/>
    <w:rsid w:val="00277990"/>
    <w:rsid w:val="00277C0C"/>
    <w:rsid w:val="00281438"/>
    <w:rsid w:val="00281583"/>
    <w:rsid w:val="0028427E"/>
    <w:rsid w:val="00284775"/>
    <w:rsid w:val="0028485C"/>
    <w:rsid w:val="00284FD1"/>
    <w:rsid w:val="00286550"/>
    <w:rsid w:val="00286C0E"/>
    <w:rsid w:val="00287478"/>
    <w:rsid w:val="00287839"/>
    <w:rsid w:val="00287A49"/>
    <w:rsid w:val="00290F9D"/>
    <w:rsid w:val="00291D12"/>
    <w:rsid w:val="00292D55"/>
    <w:rsid w:val="0029377B"/>
    <w:rsid w:val="00293A07"/>
    <w:rsid w:val="00293C3C"/>
    <w:rsid w:val="00293D46"/>
    <w:rsid w:val="00293DA4"/>
    <w:rsid w:val="002948DC"/>
    <w:rsid w:val="00295164"/>
    <w:rsid w:val="002962AB"/>
    <w:rsid w:val="00296C29"/>
    <w:rsid w:val="00297109"/>
    <w:rsid w:val="002973AF"/>
    <w:rsid w:val="002A0792"/>
    <w:rsid w:val="002A1016"/>
    <w:rsid w:val="002A22F5"/>
    <w:rsid w:val="002A3047"/>
    <w:rsid w:val="002A4061"/>
    <w:rsid w:val="002A4307"/>
    <w:rsid w:val="002A50FE"/>
    <w:rsid w:val="002A525E"/>
    <w:rsid w:val="002A529D"/>
    <w:rsid w:val="002A6149"/>
    <w:rsid w:val="002A6ED8"/>
    <w:rsid w:val="002A7654"/>
    <w:rsid w:val="002A78AD"/>
    <w:rsid w:val="002B032B"/>
    <w:rsid w:val="002B0839"/>
    <w:rsid w:val="002B1103"/>
    <w:rsid w:val="002B2077"/>
    <w:rsid w:val="002B2084"/>
    <w:rsid w:val="002B2A73"/>
    <w:rsid w:val="002B32ED"/>
    <w:rsid w:val="002B3821"/>
    <w:rsid w:val="002B4939"/>
    <w:rsid w:val="002B4DFD"/>
    <w:rsid w:val="002B51E5"/>
    <w:rsid w:val="002B53F0"/>
    <w:rsid w:val="002B5A41"/>
    <w:rsid w:val="002B6B4D"/>
    <w:rsid w:val="002B71A4"/>
    <w:rsid w:val="002B7893"/>
    <w:rsid w:val="002C3409"/>
    <w:rsid w:val="002C39F9"/>
    <w:rsid w:val="002C4024"/>
    <w:rsid w:val="002C4A2A"/>
    <w:rsid w:val="002C520A"/>
    <w:rsid w:val="002C54DA"/>
    <w:rsid w:val="002C57F7"/>
    <w:rsid w:val="002C60D2"/>
    <w:rsid w:val="002C7059"/>
    <w:rsid w:val="002C7D77"/>
    <w:rsid w:val="002D26AA"/>
    <w:rsid w:val="002D270A"/>
    <w:rsid w:val="002D2A7C"/>
    <w:rsid w:val="002D2B5B"/>
    <w:rsid w:val="002D3676"/>
    <w:rsid w:val="002D39AD"/>
    <w:rsid w:val="002D3DCB"/>
    <w:rsid w:val="002D5C47"/>
    <w:rsid w:val="002D5C99"/>
    <w:rsid w:val="002D5F0F"/>
    <w:rsid w:val="002D6407"/>
    <w:rsid w:val="002D749E"/>
    <w:rsid w:val="002D7B79"/>
    <w:rsid w:val="002D7C72"/>
    <w:rsid w:val="002E14D1"/>
    <w:rsid w:val="002E22A8"/>
    <w:rsid w:val="002E32AA"/>
    <w:rsid w:val="002E5672"/>
    <w:rsid w:val="002E6322"/>
    <w:rsid w:val="002E6C33"/>
    <w:rsid w:val="002E6FA7"/>
    <w:rsid w:val="002E76F2"/>
    <w:rsid w:val="002F0258"/>
    <w:rsid w:val="002F0525"/>
    <w:rsid w:val="002F076D"/>
    <w:rsid w:val="002F10F4"/>
    <w:rsid w:val="002F181C"/>
    <w:rsid w:val="002F238F"/>
    <w:rsid w:val="002F24D5"/>
    <w:rsid w:val="002F2813"/>
    <w:rsid w:val="002F29F7"/>
    <w:rsid w:val="002F34E0"/>
    <w:rsid w:val="002F4856"/>
    <w:rsid w:val="002F522D"/>
    <w:rsid w:val="002F618E"/>
    <w:rsid w:val="002F64DA"/>
    <w:rsid w:val="002F7204"/>
    <w:rsid w:val="002F7468"/>
    <w:rsid w:val="002F761C"/>
    <w:rsid w:val="003000B3"/>
    <w:rsid w:val="003006AF"/>
    <w:rsid w:val="0030093E"/>
    <w:rsid w:val="00300AC1"/>
    <w:rsid w:val="00300BAA"/>
    <w:rsid w:val="003010AD"/>
    <w:rsid w:val="00301DD9"/>
    <w:rsid w:val="00302062"/>
    <w:rsid w:val="003025A4"/>
    <w:rsid w:val="003029BC"/>
    <w:rsid w:val="00303037"/>
    <w:rsid w:val="00303C45"/>
    <w:rsid w:val="00303D63"/>
    <w:rsid w:val="00303DCE"/>
    <w:rsid w:val="00304BD4"/>
    <w:rsid w:val="003109BE"/>
    <w:rsid w:val="00312058"/>
    <w:rsid w:val="003131C3"/>
    <w:rsid w:val="0031384C"/>
    <w:rsid w:val="00313F3C"/>
    <w:rsid w:val="003146F6"/>
    <w:rsid w:val="00314A83"/>
    <w:rsid w:val="0031680B"/>
    <w:rsid w:val="003170C3"/>
    <w:rsid w:val="00322BE9"/>
    <w:rsid w:val="00323629"/>
    <w:rsid w:val="0032562E"/>
    <w:rsid w:val="00325AEA"/>
    <w:rsid w:val="00327D32"/>
    <w:rsid w:val="003300AC"/>
    <w:rsid w:val="00330399"/>
    <w:rsid w:val="0033086D"/>
    <w:rsid w:val="00330915"/>
    <w:rsid w:val="00330A4C"/>
    <w:rsid w:val="0033103E"/>
    <w:rsid w:val="00331FC9"/>
    <w:rsid w:val="00332003"/>
    <w:rsid w:val="003324DB"/>
    <w:rsid w:val="00332A00"/>
    <w:rsid w:val="003336E3"/>
    <w:rsid w:val="0033503F"/>
    <w:rsid w:val="0033563B"/>
    <w:rsid w:val="0033567B"/>
    <w:rsid w:val="00335F88"/>
    <w:rsid w:val="00336009"/>
    <w:rsid w:val="003364A0"/>
    <w:rsid w:val="00336D0F"/>
    <w:rsid w:val="003406AD"/>
    <w:rsid w:val="003417EC"/>
    <w:rsid w:val="003418C5"/>
    <w:rsid w:val="0034210F"/>
    <w:rsid w:val="00342FD1"/>
    <w:rsid w:val="003431B8"/>
    <w:rsid w:val="003447BA"/>
    <w:rsid w:val="00345538"/>
    <w:rsid w:val="0034578E"/>
    <w:rsid w:val="00346028"/>
    <w:rsid w:val="003460B6"/>
    <w:rsid w:val="00346673"/>
    <w:rsid w:val="003513AC"/>
    <w:rsid w:val="00351F7A"/>
    <w:rsid w:val="003522FA"/>
    <w:rsid w:val="00352F9D"/>
    <w:rsid w:val="0035352C"/>
    <w:rsid w:val="00353FA7"/>
    <w:rsid w:val="00354361"/>
    <w:rsid w:val="003555AD"/>
    <w:rsid w:val="003572DB"/>
    <w:rsid w:val="00357482"/>
    <w:rsid w:val="00357D95"/>
    <w:rsid w:val="00360190"/>
    <w:rsid w:val="00360918"/>
    <w:rsid w:val="00361ADE"/>
    <w:rsid w:val="0036221D"/>
    <w:rsid w:val="003626EA"/>
    <w:rsid w:val="0036275E"/>
    <w:rsid w:val="00365A0F"/>
    <w:rsid w:val="00366B14"/>
    <w:rsid w:val="00366BAB"/>
    <w:rsid w:val="00367318"/>
    <w:rsid w:val="00367460"/>
    <w:rsid w:val="003674B6"/>
    <w:rsid w:val="00370997"/>
    <w:rsid w:val="00370AB9"/>
    <w:rsid w:val="00371574"/>
    <w:rsid w:val="00372EE6"/>
    <w:rsid w:val="00374CA0"/>
    <w:rsid w:val="003754DB"/>
    <w:rsid w:val="003759F7"/>
    <w:rsid w:val="00375A35"/>
    <w:rsid w:val="003777AD"/>
    <w:rsid w:val="00377C37"/>
    <w:rsid w:val="003802E7"/>
    <w:rsid w:val="00381023"/>
    <w:rsid w:val="00381285"/>
    <w:rsid w:val="003818D9"/>
    <w:rsid w:val="00381A86"/>
    <w:rsid w:val="003820ED"/>
    <w:rsid w:val="0038414F"/>
    <w:rsid w:val="003847D5"/>
    <w:rsid w:val="00384D4D"/>
    <w:rsid w:val="00385390"/>
    <w:rsid w:val="003855D8"/>
    <w:rsid w:val="00386F75"/>
    <w:rsid w:val="003906DB"/>
    <w:rsid w:val="00390A18"/>
    <w:rsid w:val="003910E3"/>
    <w:rsid w:val="00391674"/>
    <w:rsid w:val="00391957"/>
    <w:rsid w:val="0039309C"/>
    <w:rsid w:val="0039427C"/>
    <w:rsid w:val="00394825"/>
    <w:rsid w:val="003A06EA"/>
    <w:rsid w:val="003A10C4"/>
    <w:rsid w:val="003A1243"/>
    <w:rsid w:val="003A1297"/>
    <w:rsid w:val="003A244E"/>
    <w:rsid w:val="003A3555"/>
    <w:rsid w:val="003A38E7"/>
    <w:rsid w:val="003A518E"/>
    <w:rsid w:val="003A5E6B"/>
    <w:rsid w:val="003A64EA"/>
    <w:rsid w:val="003A6E34"/>
    <w:rsid w:val="003A702C"/>
    <w:rsid w:val="003B0120"/>
    <w:rsid w:val="003B0A69"/>
    <w:rsid w:val="003B109D"/>
    <w:rsid w:val="003B159C"/>
    <w:rsid w:val="003B2393"/>
    <w:rsid w:val="003B2A00"/>
    <w:rsid w:val="003B3647"/>
    <w:rsid w:val="003B37B0"/>
    <w:rsid w:val="003B4D0A"/>
    <w:rsid w:val="003B5293"/>
    <w:rsid w:val="003B6185"/>
    <w:rsid w:val="003B6FE5"/>
    <w:rsid w:val="003B7304"/>
    <w:rsid w:val="003C0A12"/>
    <w:rsid w:val="003C1884"/>
    <w:rsid w:val="003C2EE6"/>
    <w:rsid w:val="003C52C4"/>
    <w:rsid w:val="003C5A3E"/>
    <w:rsid w:val="003C6420"/>
    <w:rsid w:val="003C645A"/>
    <w:rsid w:val="003C75F9"/>
    <w:rsid w:val="003D096C"/>
    <w:rsid w:val="003D0A53"/>
    <w:rsid w:val="003D1128"/>
    <w:rsid w:val="003D1A86"/>
    <w:rsid w:val="003D2748"/>
    <w:rsid w:val="003D30E9"/>
    <w:rsid w:val="003D38E5"/>
    <w:rsid w:val="003D489B"/>
    <w:rsid w:val="003D4DD3"/>
    <w:rsid w:val="003D7740"/>
    <w:rsid w:val="003E02DB"/>
    <w:rsid w:val="003E0E6E"/>
    <w:rsid w:val="003E10E9"/>
    <w:rsid w:val="003E19B3"/>
    <w:rsid w:val="003E1B15"/>
    <w:rsid w:val="003E1B70"/>
    <w:rsid w:val="003E3EBB"/>
    <w:rsid w:val="003E3FBE"/>
    <w:rsid w:val="003E51C2"/>
    <w:rsid w:val="003E604C"/>
    <w:rsid w:val="003F0235"/>
    <w:rsid w:val="003F0FFF"/>
    <w:rsid w:val="003F18AF"/>
    <w:rsid w:val="003F28B4"/>
    <w:rsid w:val="003F2993"/>
    <w:rsid w:val="003F2C97"/>
    <w:rsid w:val="003F31C4"/>
    <w:rsid w:val="003F3B14"/>
    <w:rsid w:val="003F45E8"/>
    <w:rsid w:val="003F522A"/>
    <w:rsid w:val="003F642C"/>
    <w:rsid w:val="003F687D"/>
    <w:rsid w:val="003F7761"/>
    <w:rsid w:val="003F7A9B"/>
    <w:rsid w:val="004003B4"/>
    <w:rsid w:val="0040060F"/>
    <w:rsid w:val="004006FE"/>
    <w:rsid w:val="00401B19"/>
    <w:rsid w:val="00402308"/>
    <w:rsid w:val="004024EF"/>
    <w:rsid w:val="00402523"/>
    <w:rsid w:val="00402C19"/>
    <w:rsid w:val="00403BB5"/>
    <w:rsid w:val="004044A4"/>
    <w:rsid w:val="00404CE9"/>
    <w:rsid w:val="00407167"/>
    <w:rsid w:val="0040739F"/>
    <w:rsid w:val="004078DE"/>
    <w:rsid w:val="00407D49"/>
    <w:rsid w:val="004110F0"/>
    <w:rsid w:val="004117E8"/>
    <w:rsid w:val="0041189C"/>
    <w:rsid w:val="00411DCD"/>
    <w:rsid w:val="004120EE"/>
    <w:rsid w:val="00412D1B"/>
    <w:rsid w:val="00412DAF"/>
    <w:rsid w:val="0041323C"/>
    <w:rsid w:val="004145B4"/>
    <w:rsid w:val="00414CBA"/>
    <w:rsid w:val="00414D51"/>
    <w:rsid w:val="00415CEE"/>
    <w:rsid w:val="00416549"/>
    <w:rsid w:val="004173B6"/>
    <w:rsid w:val="004174BD"/>
    <w:rsid w:val="00417ACF"/>
    <w:rsid w:val="00417B89"/>
    <w:rsid w:val="004205E5"/>
    <w:rsid w:val="00421154"/>
    <w:rsid w:val="00421AE8"/>
    <w:rsid w:val="00421E60"/>
    <w:rsid w:val="00422EF3"/>
    <w:rsid w:val="004235F7"/>
    <w:rsid w:val="004248A8"/>
    <w:rsid w:val="00424B63"/>
    <w:rsid w:val="004257AE"/>
    <w:rsid w:val="00425D97"/>
    <w:rsid w:val="004264D4"/>
    <w:rsid w:val="00426FD2"/>
    <w:rsid w:val="00427153"/>
    <w:rsid w:val="00427804"/>
    <w:rsid w:val="00427AFE"/>
    <w:rsid w:val="00427EE6"/>
    <w:rsid w:val="0043108D"/>
    <w:rsid w:val="0043126E"/>
    <w:rsid w:val="00431676"/>
    <w:rsid w:val="00431830"/>
    <w:rsid w:val="00431C4C"/>
    <w:rsid w:val="004322DC"/>
    <w:rsid w:val="00432484"/>
    <w:rsid w:val="00432E92"/>
    <w:rsid w:val="00433632"/>
    <w:rsid w:val="00434B2D"/>
    <w:rsid w:val="004363A4"/>
    <w:rsid w:val="00440617"/>
    <w:rsid w:val="0044195A"/>
    <w:rsid w:val="00442D4D"/>
    <w:rsid w:val="004430C8"/>
    <w:rsid w:val="00443984"/>
    <w:rsid w:val="00443C5F"/>
    <w:rsid w:val="004441ED"/>
    <w:rsid w:val="00444365"/>
    <w:rsid w:val="004465D2"/>
    <w:rsid w:val="004467FC"/>
    <w:rsid w:val="004513F6"/>
    <w:rsid w:val="00451BA6"/>
    <w:rsid w:val="00452C78"/>
    <w:rsid w:val="00453A0F"/>
    <w:rsid w:val="00453D7C"/>
    <w:rsid w:val="00454627"/>
    <w:rsid w:val="0045474E"/>
    <w:rsid w:val="0045618B"/>
    <w:rsid w:val="00456A67"/>
    <w:rsid w:val="00457406"/>
    <w:rsid w:val="00457AAB"/>
    <w:rsid w:val="00457B74"/>
    <w:rsid w:val="004602A8"/>
    <w:rsid w:val="00460325"/>
    <w:rsid w:val="00460591"/>
    <w:rsid w:val="00461073"/>
    <w:rsid w:val="00461C4F"/>
    <w:rsid w:val="0046266D"/>
    <w:rsid w:val="00462835"/>
    <w:rsid w:val="00462886"/>
    <w:rsid w:val="0046293F"/>
    <w:rsid w:val="00462B36"/>
    <w:rsid w:val="00463057"/>
    <w:rsid w:val="00463472"/>
    <w:rsid w:val="004648FC"/>
    <w:rsid w:val="00464C76"/>
    <w:rsid w:val="00465D7C"/>
    <w:rsid w:val="004667CA"/>
    <w:rsid w:val="00466C5B"/>
    <w:rsid w:val="00467489"/>
    <w:rsid w:val="0046794E"/>
    <w:rsid w:val="00467D0F"/>
    <w:rsid w:val="004700AB"/>
    <w:rsid w:val="00470F4F"/>
    <w:rsid w:val="004712E0"/>
    <w:rsid w:val="00471505"/>
    <w:rsid w:val="00471FDD"/>
    <w:rsid w:val="00472874"/>
    <w:rsid w:val="00474A91"/>
    <w:rsid w:val="00475319"/>
    <w:rsid w:val="004754CB"/>
    <w:rsid w:val="004768E9"/>
    <w:rsid w:val="004770BC"/>
    <w:rsid w:val="00481EE3"/>
    <w:rsid w:val="004820DD"/>
    <w:rsid w:val="00482A82"/>
    <w:rsid w:val="00482D9A"/>
    <w:rsid w:val="00482EA1"/>
    <w:rsid w:val="004834B7"/>
    <w:rsid w:val="00483BD2"/>
    <w:rsid w:val="00483D55"/>
    <w:rsid w:val="00484F42"/>
    <w:rsid w:val="00485136"/>
    <w:rsid w:val="00485478"/>
    <w:rsid w:val="004857E7"/>
    <w:rsid w:val="00485CF0"/>
    <w:rsid w:val="004863B7"/>
    <w:rsid w:val="0048751E"/>
    <w:rsid w:val="00487F5B"/>
    <w:rsid w:val="0049127B"/>
    <w:rsid w:val="004916B7"/>
    <w:rsid w:val="00492A92"/>
    <w:rsid w:val="00492BA6"/>
    <w:rsid w:val="004949E3"/>
    <w:rsid w:val="00494ED4"/>
    <w:rsid w:val="004954C8"/>
    <w:rsid w:val="00495679"/>
    <w:rsid w:val="00495CF0"/>
    <w:rsid w:val="0049650D"/>
    <w:rsid w:val="0049666F"/>
    <w:rsid w:val="00496BCF"/>
    <w:rsid w:val="00497DB6"/>
    <w:rsid w:val="004A0478"/>
    <w:rsid w:val="004A147F"/>
    <w:rsid w:val="004A15BC"/>
    <w:rsid w:val="004A1EFD"/>
    <w:rsid w:val="004A2AA3"/>
    <w:rsid w:val="004A2B14"/>
    <w:rsid w:val="004A3046"/>
    <w:rsid w:val="004A4329"/>
    <w:rsid w:val="004A47CA"/>
    <w:rsid w:val="004A4D9A"/>
    <w:rsid w:val="004A4EFA"/>
    <w:rsid w:val="004A5669"/>
    <w:rsid w:val="004A5D39"/>
    <w:rsid w:val="004A67F7"/>
    <w:rsid w:val="004A6A92"/>
    <w:rsid w:val="004A7ABB"/>
    <w:rsid w:val="004B04C4"/>
    <w:rsid w:val="004B061B"/>
    <w:rsid w:val="004B0A94"/>
    <w:rsid w:val="004B13DD"/>
    <w:rsid w:val="004B20A9"/>
    <w:rsid w:val="004B261C"/>
    <w:rsid w:val="004B2FBA"/>
    <w:rsid w:val="004B3ED3"/>
    <w:rsid w:val="004B4FC7"/>
    <w:rsid w:val="004B5002"/>
    <w:rsid w:val="004B59DE"/>
    <w:rsid w:val="004B66A6"/>
    <w:rsid w:val="004B6E3C"/>
    <w:rsid w:val="004B73DA"/>
    <w:rsid w:val="004C0125"/>
    <w:rsid w:val="004C060A"/>
    <w:rsid w:val="004C2D45"/>
    <w:rsid w:val="004C3159"/>
    <w:rsid w:val="004C37D1"/>
    <w:rsid w:val="004C3A60"/>
    <w:rsid w:val="004C3E98"/>
    <w:rsid w:val="004C5C71"/>
    <w:rsid w:val="004C6166"/>
    <w:rsid w:val="004C6860"/>
    <w:rsid w:val="004C715E"/>
    <w:rsid w:val="004D0BA6"/>
    <w:rsid w:val="004D1599"/>
    <w:rsid w:val="004D1AD7"/>
    <w:rsid w:val="004D1C5B"/>
    <w:rsid w:val="004D2739"/>
    <w:rsid w:val="004D33F3"/>
    <w:rsid w:val="004D3CC2"/>
    <w:rsid w:val="004D40DB"/>
    <w:rsid w:val="004D46CF"/>
    <w:rsid w:val="004D5A5D"/>
    <w:rsid w:val="004D5B96"/>
    <w:rsid w:val="004D62C6"/>
    <w:rsid w:val="004D684E"/>
    <w:rsid w:val="004D6B6D"/>
    <w:rsid w:val="004D6D2F"/>
    <w:rsid w:val="004D70CA"/>
    <w:rsid w:val="004D7C96"/>
    <w:rsid w:val="004E018A"/>
    <w:rsid w:val="004E01CF"/>
    <w:rsid w:val="004E0C02"/>
    <w:rsid w:val="004E12B7"/>
    <w:rsid w:val="004E1A90"/>
    <w:rsid w:val="004E3594"/>
    <w:rsid w:val="004E3F3B"/>
    <w:rsid w:val="004E4DFC"/>
    <w:rsid w:val="004E5B29"/>
    <w:rsid w:val="004E5FC0"/>
    <w:rsid w:val="004E64D6"/>
    <w:rsid w:val="004F03E9"/>
    <w:rsid w:val="004F0F6F"/>
    <w:rsid w:val="004F1B94"/>
    <w:rsid w:val="004F1CC3"/>
    <w:rsid w:val="004F2051"/>
    <w:rsid w:val="004F2B0A"/>
    <w:rsid w:val="004F38E1"/>
    <w:rsid w:val="004F4A18"/>
    <w:rsid w:val="004F5581"/>
    <w:rsid w:val="004F5FFF"/>
    <w:rsid w:val="004F6368"/>
    <w:rsid w:val="004F701C"/>
    <w:rsid w:val="004F73C5"/>
    <w:rsid w:val="004F7A37"/>
    <w:rsid w:val="004F7E97"/>
    <w:rsid w:val="00500F65"/>
    <w:rsid w:val="00502A03"/>
    <w:rsid w:val="00504B83"/>
    <w:rsid w:val="00504DAF"/>
    <w:rsid w:val="00505044"/>
    <w:rsid w:val="005060C0"/>
    <w:rsid w:val="00506B23"/>
    <w:rsid w:val="00507A10"/>
    <w:rsid w:val="00507FD0"/>
    <w:rsid w:val="00510BFF"/>
    <w:rsid w:val="0051163E"/>
    <w:rsid w:val="005118C5"/>
    <w:rsid w:val="00512114"/>
    <w:rsid w:val="005129BD"/>
    <w:rsid w:val="00512B30"/>
    <w:rsid w:val="00513805"/>
    <w:rsid w:val="00514447"/>
    <w:rsid w:val="00514DBD"/>
    <w:rsid w:val="0051506B"/>
    <w:rsid w:val="00515D7D"/>
    <w:rsid w:val="00516D0E"/>
    <w:rsid w:val="005203D3"/>
    <w:rsid w:val="00520E4F"/>
    <w:rsid w:val="00521596"/>
    <w:rsid w:val="005216A8"/>
    <w:rsid w:val="0052179A"/>
    <w:rsid w:val="005219B1"/>
    <w:rsid w:val="00522256"/>
    <w:rsid w:val="00523BFA"/>
    <w:rsid w:val="005244AB"/>
    <w:rsid w:val="00524FED"/>
    <w:rsid w:val="00526D6A"/>
    <w:rsid w:val="00526E57"/>
    <w:rsid w:val="0052765C"/>
    <w:rsid w:val="0052780E"/>
    <w:rsid w:val="00527DEF"/>
    <w:rsid w:val="00527F18"/>
    <w:rsid w:val="00531D1D"/>
    <w:rsid w:val="00533ADE"/>
    <w:rsid w:val="005342E5"/>
    <w:rsid w:val="005345B7"/>
    <w:rsid w:val="005351B2"/>
    <w:rsid w:val="005355A3"/>
    <w:rsid w:val="005363BE"/>
    <w:rsid w:val="005370B7"/>
    <w:rsid w:val="0053779F"/>
    <w:rsid w:val="00537EB9"/>
    <w:rsid w:val="00537F4A"/>
    <w:rsid w:val="005406EB"/>
    <w:rsid w:val="00540D1D"/>
    <w:rsid w:val="0054154D"/>
    <w:rsid w:val="0054161E"/>
    <w:rsid w:val="005422CE"/>
    <w:rsid w:val="00543122"/>
    <w:rsid w:val="0054350F"/>
    <w:rsid w:val="005438AB"/>
    <w:rsid w:val="0054420E"/>
    <w:rsid w:val="005456DC"/>
    <w:rsid w:val="0054631A"/>
    <w:rsid w:val="00546AB9"/>
    <w:rsid w:val="005476EC"/>
    <w:rsid w:val="00547A22"/>
    <w:rsid w:val="005501E6"/>
    <w:rsid w:val="00550F53"/>
    <w:rsid w:val="00552BA1"/>
    <w:rsid w:val="00554E6A"/>
    <w:rsid w:val="00555677"/>
    <w:rsid w:val="00555891"/>
    <w:rsid w:val="00555CDA"/>
    <w:rsid w:val="00555FCD"/>
    <w:rsid w:val="0055725C"/>
    <w:rsid w:val="005601AF"/>
    <w:rsid w:val="00560909"/>
    <w:rsid w:val="00560ADD"/>
    <w:rsid w:val="005613B8"/>
    <w:rsid w:val="00561AB6"/>
    <w:rsid w:val="00561E74"/>
    <w:rsid w:val="00562065"/>
    <w:rsid w:val="005622AD"/>
    <w:rsid w:val="00562EEA"/>
    <w:rsid w:val="00562F6F"/>
    <w:rsid w:val="005634A7"/>
    <w:rsid w:val="00563DF9"/>
    <w:rsid w:val="0056444C"/>
    <w:rsid w:val="00565B21"/>
    <w:rsid w:val="00565BFC"/>
    <w:rsid w:val="00567842"/>
    <w:rsid w:val="00567FA5"/>
    <w:rsid w:val="0057092E"/>
    <w:rsid w:val="005721D7"/>
    <w:rsid w:val="00572844"/>
    <w:rsid w:val="00572AEC"/>
    <w:rsid w:val="0057340A"/>
    <w:rsid w:val="00573C36"/>
    <w:rsid w:val="005764C9"/>
    <w:rsid w:val="00576BD7"/>
    <w:rsid w:val="00576E36"/>
    <w:rsid w:val="00577514"/>
    <w:rsid w:val="00577DC1"/>
    <w:rsid w:val="00581445"/>
    <w:rsid w:val="00581B9B"/>
    <w:rsid w:val="00582B03"/>
    <w:rsid w:val="00582C83"/>
    <w:rsid w:val="0058319F"/>
    <w:rsid w:val="00583CE6"/>
    <w:rsid w:val="00583E17"/>
    <w:rsid w:val="00583E63"/>
    <w:rsid w:val="00583FCD"/>
    <w:rsid w:val="005848C4"/>
    <w:rsid w:val="00584F8A"/>
    <w:rsid w:val="00585D80"/>
    <w:rsid w:val="00585F0F"/>
    <w:rsid w:val="00587711"/>
    <w:rsid w:val="00587B85"/>
    <w:rsid w:val="00590E4A"/>
    <w:rsid w:val="00591B8D"/>
    <w:rsid w:val="00594337"/>
    <w:rsid w:val="00594943"/>
    <w:rsid w:val="00594BC7"/>
    <w:rsid w:val="00595422"/>
    <w:rsid w:val="00595B95"/>
    <w:rsid w:val="005960AB"/>
    <w:rsid w:val="005961DC"/>
    <w:rsid w:val="005964B0"/>
    <w:rsid w:val="00596AF1"/>
    <w:rsid w:val="00597A91"/>
    <w:rsid w:val="005A0215"/>
    <w:rsid w:val="005A0D53"/>
    <w:rsid w:val="005A1701"/>
    <w:rsid w:val="005A1B7B"/>
    <w:rsid w:val="005A2003"/>
    <w:rsid w:val="005A2481"/>
    <w:rsid w:val="005A2C5A"/>
    <w:rsid w:val="005A2DD5"/>
    <w:rsid w:val="005A3AEA"/>
    <w:rsid w:val="005A3C1B"/>
    <w:rsid w:val="005A43D4"/>
    <w:rsid w:val="005A554B"/>
    <w:rsid w:val="005A5A78"/>
    <w:rsid w:val="005A5D53"/>
    <w:rsid w:val="005A5E55"/>
    <w:rsid w:val="005A6698"/>
    <w:rsid w:val="005A6A42"/>
    <w:rsid w:val="005A6DEA"/>
    <w:rsid w:val="005A6E9A"/>
    <w:rsid w:val="005A7496"/>
    <w:rsid w:val="005B02EB"/>
    <w:rsid w:val="005B0353"/>
    <w:rsid w:val="005B0C5A"/>
    <w:rsid w:val="005B13F4"/>
    <w:rsid w:val="005B1501"/>
    <w:rsid w:val="005B20F2"/>
    <w:rsid w:val="005B653E"/>
    <w:rsid w:val="005B66AE"/>
    <w:rsid w:val="005B696D"/>
    <w:rsid w:val="005B6C84"/>
    <w:rsid w:val="005B70D5"/>
    <w:rsid w:val="005B73BA"/>
    <w:rsid w:val="005B75EA"/>
    <w:rsid w:val="005C0365"/>
    <w:rsid w:val="005C13C3"/>
    <w:rsid w:val="005C1DD9"/>
    <w:rsid w:val="005C2757"/>
    <w:rsid w:val="005C2AE6"/>
    <w:rsid w:val="005C2AEA"/>
    <w:rsid w:val="005C3611"/>
    <w:rsid w:val="005C41AC"/>
    <w:rsid w:val="005C4D00"/>
    <w:rsid w:val="005C5158"/>
    <w:rsid w:val="005C5F4C"/>
    <w:rsid w:val="005C6A6E"/>
    <w:rsid w:val="005C7B3B"/>
    <w:rsid w:val="005D00DF"/>
    <w:rsid w:val="005D030E"/>
    <w:rsid w:val="005D057A"/>
    <w:rsid w:val="005D06BB"/>
    <w:rsid w:val="005D09BA"/>
    <w:rsid w:val="005D1747"/>
    <w:rsid w:val="005D1811"/>
    <w:rsid w:val="005D1A47"/>
    <w:rsid w:val="005D1ECB"/>
    <w:rsid w:val="005D1F69"/>
    <w:rsid w:val="005D1FF5"/>
    <w:rsid w:val="005D2489"/>
    <w:rsid w:val="005D2E5A"/>
    <w:rsid w:val="005D3B10"/>
    <w:rsid w:val="005D3CF4"/>
    <w:rsid w:val="005D45E0"/>
    <w:rsid w:val="005D46F5"/>
    <w:rsid w:val="005D4960"/>
    <w:rsid w:val="005D52C3"/>
    <w:rsid w:val="005D6D85"/>
    <w:rsid w:val="005D7396"/>
    <w:rsid w:val="005D7449"/>
    <w:rsid w:val="005D7932"/>
    <w:rsid w:val="005E04CC"/>
    <w:rsid w:val="005E0686"/>
    <w:rsid w:val="005E1147"/>
    <w:rsid w:val="005E1AF4"/>
    <w:rsid w:val="005E1E22"/>
    <w:rsid w:val="005E4631"/>
    <w:rsid w:val="005E4642"/>
    <w:rsid w:val="005E4CE1"/>
    <w:rsid w:val="005E5AD4"/>
    <w:rsid w:val="005E79E7"/>
    <w:rsid w:val="005F0D5D"/>
    <w:rsid w:val="005F10C0"/>
    <w:rsid w:val="005F11D7"/>
    <w:rsid w:val="005F214E"/>
    <w:rsid w:val="005F4497"/>
    <w:rsid w:val="005F615E"/>
    <w:rsid w:val="005F696D"/>
    <w:rsid w:val="005F789C"/>
    <w:rsid w:val="00600176"/>
    <w:rsid w:val="006001F8"/>
    <w:rsid w:val="006002F9"/>
    <w:rsid w:val="006004AE"/>
    <w:rsid w:val="00600EEA"/>
    <w:rsid w:val="00601AEB"/>
    <w:rsid w:val="00602443"/>
    <w:rsid w:val="00602569"/>
    <w:rsid w:val="00602AA5"/>
    <w:rsid w:val="0060329D"/>
    <w:rsid w:val="00603E05"/>
    <w:rsid w:val="00604E1E"/>
    <w:rsid w:val="00607ABE"/>
    <w:rsid w:val="00607F52"/>
    <w:rsid w:val="00607F70"/>
    <w:rsid w:val="0061090D"/>
    <w:rsid w:val="00610F11"/>
    <w:rsid w:val="006110C8"/>
    <w:rsid w:val="0061129B"/>
    <w:rsid w:val="006112C2"/>
    <w:rsid w:val="00611BC4"/>
    <w:rsid w:val="00611D40"/>
    <w:rsid w:val="00612E05"/>
    <w:rsid w:val="0061309C"/>
    <w:rsid w:val="00613343"/>
    <w:rsid w:val="00613941"/>
    <w:rsid w:val="0061399A"/>
    <w:rsid w:val="006145F3"/>
    <w:rsid w:val="00614B8D"/>
    <w:rsid w:val="00616131"/>
    <w:rsid w:val="0061694B"/>
    <w:rsid w:val="00616A4A"/>
    <w:rsid w:val="00616C35"/>
    <w:rsid w:val="00616C95"/>
    <w:rsid w:val="0061717C"/>
    <w:rsid w:val="00617B50"/>
    <w:rsid w:val="00620A07"/>
    <w:rsid w:val="00620CEA"/>
    <w:rsid w:val="00621810"/>
    <w:rsid w:val="00621A2F"/>
    <w:rsid w:val="00621F65"/>
    <w:rsid w:val="00622502"/>
    <w:rsid w:val="00622542"/>
    <w:rsid w:val="006227E0"/>
    <w:rsid w:val="00623040"/>
    <w:rsid w:val="0062306C"/>
    <w:rsid w:val="00623420"/>
    <w:rsid w:val="0062367B"/>
    <w:rsid w:val="00624131"/>
    <w:rsid w:val="006246B3"/>
    <w:rsid w:val="00624F2D"/>
    <w:rsid w:val="006250ED"/>
    <w:rsid w:val="006251C1"/>
    <w:rsid w:val="00625343"/>
    <w:rsid w:val="00625886"/>
    <w:rsid w:val="00625A07"/>
    <w:rsid w:val="006273F0"/>
    <w:rsid w:val="00627B82"/>
    <w:rsid w:val="006300BE"/>
    <w:rsid w:val="00630C2F"/>
    <w:rsid w:val="0063163F"/>
    <w:rsid w:val="00631DE5"/>
    <w:rsid w:val="00633779"/>
    <w:rsid w:val="00634181"/>
    <w:rsid w:val="0063463B"/>
    <w:rsid w:val="0063489B"/>
    <w:rsid w:val="00634F32"/>
    <w:rsid w:val="006354C3"/>
    <w:rsid w:val="00635CD3"/>
    <w:rsid w:val="0063730E"/>
    <w:rsid w:val="006373D2"/>
    <w:rsid w:val="006376EA"/>
    <w:rsid w:val="00637818"/>
    <w:rsid w:val="00637E96"/>
    <w:rsid w:val="0064047A"/>
    <w:rsid w:val="00640844"/>
    <w:rsid w:val="00640CF5"/>
    <w:rsid w:val="00641359"/>
    <w:rsid w:val="00641923"/>
    <w:rsid w:val="0064232A"/>
    <w:rsid w:val="00642743"/>
    <w:rsid w:val="00642D51"/>
    <w:rsid w:val="006438A6"/>
    <w:rsid w:val="00643CDC"/>
    <w:rsid w:val="00643D60"/>
    <w:rsid w:val="00645208"/>
    <w:rsid w:val="00645518"/>
    <w:rsid w:val="00646017"/>
    <w:rsid w:val="0065048E"/>
    <w:rsid w:val="006509A9"/>
    <w:rsid w:val="00650E0D"/>
    <w:rsid w:val="00651B88"/>
    <w:rsid w:val="00652075"/>
    <w:rsid w:val="006526D9"/>
    <w:rsid w:val="00652C49"/>
    <w:rsid w:val="00653BB1"/>
    <w:rsid w:val="00653E5B"/>
    <w:rsid w:val="00654B4D"/>
    <w:rsid w:val="0065529F"/>
    <w:rsid w:val="006569F8"/>
    <w:rsid w:val="00657270"/>
    <w:rsid w:val="006575B2"/>
    <w:rsid w:val="00657A3F"/>
    <w:rsid w:val="0066013D"/>
    <w:rsid w:val="00660F0D"/>
    <w:rsid w:val="006631E9"/>
    <w:rsid w:val="006642F0"/>
    <w:rsid w:val="00664EA8"/>
    <w:rsid w:val="00665ECE"/>
    <w:rsid w:val="00667703"/>
    <w:rsid w:val="006707D2"/>
    <w:rsid w:val="00671F71"/>
    <w:rsid w:val="0067216E"/>
    <w:rsid w:val="006726AE"/>
    <w:rsid w:val="006735AA"/>
    <w:rsid w:val="00674BED"/>
    <w:rsid w:val="0067568A"/>
    <w:rsid w:val="006768C3"/>
    <w:rsid w:val="00676B81"/>
    <w:rsid w:val="00677D2B"/>
    <w:rsid w:val="00681E0C"/>
    <w:rsid w:val="00682F57"/>
    <w:rsid w:val="00684844"/>
    <w:rsid w:val="00684F5D"/>
    <w:rsid w:val="00685A5C"/>
    <w:rsid w:val="00685ACE"/>
    <w:rsid w:val="00685F20"/>
    <w:rsid w:val="00686A37"/>
    <w:rsid w:val="00686B26"/>
    <w:rsid w:val="00686EA0"/>
    <w:rsid w:val="00686FD7"/>
    <w:rsid w:val="00690073"/>
    <w:rsid w:val="00690575"/>
    <w:rsid w:val="0069173A"/>
    <w:rsid w:val="00692FFE"/>
    <w:rsid w:val="0069332A"/>
    <w:rsid w:val="006951CC"/>
    <w:rsid w:val="006957A3"/>
    <w:rsid w:val="00695C03"/>
    <w:rsid w:val="006960CB"/>
    <w:rsid w:val="00696E80"/>
    <w:rsid w:val="006973C1"/>
    <w:rsid w:val="006A053F"/>
    <w:rsid w:val="006A0817"/>
    <w:rsid w:val="006A11EA"/>
    <w:rsid w:val="006A25F2"/>
    <w:rsid w:val="006A27A3"/>
    <w:rsid w:val="006A293E"/>
    <w:rsid w:val="006A2D42"/>
    <w:rsid w:val="006A387F"/>
    <w:rsid w:val="006A51BC"/>
    <w:rsid w:val="006A5F31"/>
    <w:rsid w:val="006A6070"/>
    <w:rsid w:val="006A6214"/>
    <w:rsid w:val="006A645B"/>
    <w:rsid w:val="006B0009"/>
    <w:rsid w:val="006B02D7"/>
    <w:rsid w:val="006B0A29"/>
    <w:rsid w:val="006B1E96"/>
    <w:rsid w:val="006B31E2"/>
    <w:rsid w:val="006B3809"/>
    <w:rsid w:val="006B4E1E"/>
    <w:rsid w:val="006B5705"/>
    <w:rsid w:val="006B5B58"/>
    <w:rsid w:val="006B5F9F"/>
    <w:rsid w:val="006C063C"/>
    <w:rsid w:val="006C0FE4"/>
    <w:rsid w:val="006C0FF9"/>
    <w:rsid w:val="006C10DC"/>
    <w:rsid w:val="006C206A"/>
    <w:rsid w:val="006C23A2"/>
    <w:rsid w:val="006C3D00"/>
    <w:rsid w:val="006C5452"/>
    <w:rsid w:val="006C5DBA"/>
    <w:rsid w:val="006C6430"/>
    <w:rsid w:val="006D0049"/>
    <w:rsid w:val="006D376B"/>
    <w:rsid w:val="006D473A"/>
    <w:rsid w:val="006D4854"/>
    <w:rsid w:val="006D48CA"/>
    <w:rsid w:val="006D4D3E"/>
    <w:rsid w:val="006D545F"/>
    <w:rsid w:val="006D55BE"/>
    <w:rsid w:val="006D55ED"/>
    <w:rsid w:val="006D599F"/>
    <w:rsid w:val="006D6125"/>
    <w:rsid w:val="006D677D"/>
    <w:rsid w:val="006D772A"/>
    <w:rsid w:val="006E09F6"/>
    <w:rsid w:val="006E138A"/>
    <w:rsid w:val="006E1C24"/>
    <w:rsid w:val="006E1E51"/>
    <w:rsid w:val="006E45E0"/>
    <w:rsid w:val="006E4632"/>
    <w:rsid w:val="006E47FF"/>
    <w:rsid w:val="006E4BC7"/>
    <w:rsid w:val="006E4C9A"/>
    <w:rsid w:val="006E5D8A"/>
    <w:rsid w:val="006E6475"/>
    <w:rsid w:val="006E715D"/>
    <w:rsid w:val="006E7463"/>
    <w:rsid w:val="006E7B82"/>
    <w:rsid w:val="006F065A"/>
    <w:rsid w:val="006F07BD"/>
    <w:rsid w:val="006F0A32"/>
    <w:rsid w:val="006F0DBD"/>
    <w:rsid w:val="006F3514"/>
    <w:rsid w:val="006F3865"/>
    <w:rsid w:val="006F5509"/>
    <w:rsid w:val="006F612B"/>
    <w:rsid w:val="006F6AD2"/>
    <w:rsid w:val="006F7316"/>
    <w:rsid w:val="0070049F"/>
    <w:rsid w:val="00701EC4"/>
    <w:rsid w:val="00703182"/>
    <w:rsid w:val="00703278"/>
    <w:rsid w:val="007037D1"/>
    <w:rsid w:val="00703CCC"/>
    <w:rsid w:val="007041F9"/>
    <w:rsid w:val="007059E3"/>
    <w:rsid w:val="00705D5B"/>
    <w:rsid w:val="00705DB9"/>
    <w:rsid w:val="007060BF"/>
    <w:rsid w:val="007060FE"/>
    <w:rsid w:val="00706138"/>
    <w:rsid w:val="00706BF6"/>
    <w:rsid w:val="00707414"/>
    <w:rsid w:val="007107D4"/>
    <w:rsid w:val="00710D7D"/>
    <w:rsid w:val="00711484"/>
    <w:rsid w:val="00711612"/>
    <w:rsid w:val="00711910"/>
    <w:rsid w:val="0071294A"/>
    <w:rsid w:val="007130E6"/>
    <w:rsid w:val="00714E7A"/>
    <w:rsid w:val="00715B22"/>
    <w:rsid w:val="00715BFF"/>
    <w:rsid w:val="00715E1A"/>
    <w:rsid w:val="0071760F"/>
    <w:rsid w:val="007201B0"/>
    <w:rsid w:val="007203EF"/>
    <w:rsid w:val="007214C1"/>
    <w:rsid w:val="007217F1"/>
    <w:rsid w:val="0072347F"/>
    <w:rsid w:val="00723B4C"/>
    <w:rsid w:val="00723F60"/>
    <w:rsid w:val="00723FE4"/>
    <w:rsid w:val="00724296"/>
    <w:rsid w:val="00724948"/>
    <w:rsid w:val="00725172"/>
    <w:rsid w:val="00725D5B"/>
    <w:rsid w:val="00725D99"/>
    <w:rsid w:val="00727976"/>
    <w:rsid w:val="0073139E"/>
    <w:rsid w:val="00731777"/>
    <w:rsid w:val="00731971"/>
    <w:rsid w:val="007319A1"/>
    <w:rsid w:val="00731CEF"/>
    <w:rsid w:val="007321ED"/>
    <w:rsid w:val="0073431A"/>
    <w:rsid w:val="007344D0"/>
    <w:rsid w:val="007349B1"/>
    <w:rsid w:val="00734D8C"/>
    <w:rsid w:val="007355B4"/>
    <w:rsid w:val="0073590D"/>
    <w:rsid w:val="0073616C"/>
    <w:rsid w:val="007364C4"/>
    <w:rsid w:val="00736A38"/>
    <w:rsid w:val="00737DCA"/>
    <w:rsid w:val="00740149"/>
    <w:rsid w:val="00740784"/>
    <w:rsid w:val="00740C1F"/>
    <w:rsid w:val="007419B7"/>
    <w:rsid w:val="00742504"/>
    <w:rsid w:val="00742641"/>
    <w:rsid w:val="007434A6"/>
    <w:rsid w:val="007437B5"/>
    <w:rsid w:val="00743D57"/>
    <w:rsid w:val="00743E69"/>
    <w:rsid w:val="00745431"/>
    <w:rsid w:val="007454B0"/>
    <w:rsid w:val="00746CB2"/>
    <w:rsid w:val="00747277"/>
    <w:rsid w:val="0074789B"/>
    <w:rsid w:val="00747B6D"/>
    <w:rsid w:val="00750C27"/>
    <w:rsid w:val="00750D95"/>
    <w:rsid w:val="007511A4"/>
    <w:rsid w:val="00751E74"/>
    <w:rsid w:val="007524A8"/>
    <w:rsid w:val="007528F0"/>
    <w:rsid w:val="0075363F"/>
    <w:rsid w:val="00753AC8"/>
    <w:rsid w:val="00755571"/>
    <w:rsid w:val="0075590B"/>
    <w:rsid w:val="00755E01"/>
    <w:rsid w:val="007563DC"/>
    <w:rsid w:val="007568F0"/>
    <w:rsid w:val="00756E0B"/>
    <w:rsid w:val="00756F95"/>
    <w:rsid w:val="007574EF"/>
    <w:rsid w:val="00757541"/>
    <w:rsid w:val="00761008"/>
    <w:rsid w:val="007611DD"/>
    <w:rsid w:val="00761D3C"/>
    <w:rsid w:val="00762EBB"/>
    <w:rsid w:val="00763214"/>
    <w:rsid w:val="007634A7"/>
    <w:rsid w:val="007636A5"/>
    <w:rsid w:val="007642FD"/>
    <w:rsid w:val="00764A44"/>
    <w:rsid w:val="00764FA2"/>
    <w:rsid w:val="007666C6"/>
    <w:rsid w:val="00766F19"/>
    <w:rsid w:val="007670D3"/>
    <w:rsid w:val="00767E30"/>
    <w:rsid w:val="007710A6"/>
    <w:rsid w:val="00771236"/>
    <w:rsid w:val="00771A4D"/>
    <w:rsid w:val="007721EC"/>
    <w:rsid w:val="0077224E"/>
    <w:rsid w:val="0077286E"/>
    <w:rsid w:val="007728D0"/>
    <w:rsid w:val="00772C88"/>
    <w:rsid w:val="00773598"/>
    <w:rsid w:val="00773D30"/>
    <w:rsid w:val="00774240"/>
    <w:rsid w:val="0077483F"/>
    <w:rsid w:val="00774858"/>
    <w:rsid w:val="00776695"/>
    <w:rsid w:val="00777AAC"/>
    <w:rsid w:val="007801C8"/>
    <w:rsid w:val="00780846"/>
    <w:rsid w:val="007810E2"/>
    <w:rsid w:val="00782806"/>
    <w:rsid w:val="00782C62"/>
    <w:rsid w:val="00783060"/>
    <w:rsid w:val="00783F11"/>
    <w:rsid w:val="007840DD"/>
    <w:rsid w:val="0078427D"/>
    <w:rsid w:val="00784334"/>
    <w:rsid w:val="00785099"/>
    <w:rsid w:val="00785E9B"/>
    <w:rsid w:val="00787B65"/>
    <w:rsid w:val="007902DE"/>
    <w:rsid w:val="0079077B"/>
    <w:rsid w:val="00790E25"/>
    <w:rsid w:val="00791797"/>
    <w:rsid w:val="00792E7A"/>
    <w:rsid w:val="00794A7D"/>
    <w:rsid w:val="00795F08"/>
    <w:rsid w:val="00796DF7"/>
    <w:rsid w:val="00796F81"/>
    <w:rsid w:val="00796FD2"/>
    <w:rsid w:val="00797098"/>
    <w:rsid w:val="007A5812"/>
    <w:rsid w:val="007A5B47"/>
    <w:rsid w:val="007A6366"/>
    <w:rsid w:val="007A63FC"/>
    <w:rsid w:val="007A7567"/>
    <w:rsid w:val="007A7B88"/>
    <w:rsid w:val="007A7C92"/>
    <w:rsid w:val="007A7E04"/>
    <w:rsid w:val="007B0C75"/>
    <w:rsid w:val="007B1701"/>
    <w:rsid w:val="007B19F8"/>
    <w:rsid w:val="007B2FD7"/>
    <w:rsid w:val="007B3ED5"/>
    <w:rsid w:val="007B477F"/>
    <w:rsid w:val="007B5664"/>
    <w:rsid w:val="007C0C62"/>
    <w:rsid w:val="007C0D0E"/>
    <w:rsid w:val="007C2BDF"/>
    <w:rsid w:val="007C3788"/>
    <w:rsid w:val="007C385F"/>
    <w:rsid w:val="007C4C32"/>
    <w:rsid w:val="007C4F32"/>
    <w:rsid w:val="007C57DA"/>
    <w:rsid w:val="007C5AFB"/>
    <w:rsid w:val="007C69BC"/>
    <w:rsid w:val="007C77CA"/>
    <w:rsid w:val="007D0CB9"/>
    <w:rsid w:val="007D10C6"/>
    <w:rsid w:val="007D130E"/>
    <w:rsid w:val="007D157F"/>
    <w:rsid w:val="007D1788"/>
    <w:rsid w:val="007D2723"/>
    <w:rsid w:val="007D35C6"/>
    <w:rsid w:val="007D4109"/>
    <w:rsid w:val="007D5127"/>
    <w:rsid w:val="007D5FFC"/>
    <w:rsid w:val="007D69B3"/>
    <w:rsid w:val="007D6F95"/>
    <w:rsid w:val="007D7A57"/>
    <w:rsid w:val="007E09A0"/>
    <w:rsid w:val="007E138A"/>
    <w:rsid w:val="007E15ED"/>
    <w:rsid w:val="007E1710"/>
    <w:rsid w:val="007E2164"/>
    <w:rsid w:val="007E278C"/>
    <w:rsid w:val="007E2C7C"/>
    <w:rsid w:val="007E373C"/>
    <w:rsid w:val="007E5180"/>
    <w:rsid w:val="007E64B3"/>
    <w:rsid w:val="007E76A7"/>
    <w:rsid w:val="007E7783"/>
    <w:rsid w:val="007F0E24"/>
    <w:rsid w:val="007F1351"/>
    <w:rsid w:val="007F44EA"/>
    <w:rsid w:val="007F4A39"/>
    <w:rsid w:val="007F609A"/>
    <w:rsid w:val="007F71FB"/>
    <w:rsid w:val="007F7F2A"/>
    <w:rsid w:val="008000E3"/>
    <w:rsid w:val="00801AE3"/>
    <w:rsid w:val="00801B73"/>
    <w:rsid w:val="00802581"/>
    <w:rsid w:val="008030DD"/>
    <w:rsid w:val="00803B13"/>
    <w:rsid w:val="00804506"/>
    <w:rsid w:val="00804BC0"/>
    <w:rsid w:val="00806376"/>
    <w:rsid w:val="008067ED"/>
    <w:rsid w:val="00811B8E"/>
    <w:rsid w:val="00811D83"/>
    <w:rsid w:val="00811E3B"/>
    <w:rsid w:val="00812DDC"/>
    <w:rsid w:val="00813DC6"/>
    <w:rsid w:val="0081418B"/>
    <w:rsid w:val="00814B89"/>
    <w:rsid w:val="008150C0"/>
    <w:rsid w:val="00815E5A"/>
    <w:rsid w:val="008161E7"/>
    <w:rsid w:val="0081631A"/>
    <w:rsid w:val="00816F16"/>
    <w:rsid w:val="00822A6C"/>
    <w:rsid w:val="00822EBF"/>
    <w:rsid w:val="008246B3"/>
    <w:rsid w:val="0082516D"/>
    <w:rsid w:val="00825507"/>
    <w:rsid w:val="0082583B"/>
    <w:rsid w:val="00827994"/>
    <w:rsid w:val="00830B56"/>
    <w:rsid w:val="00831044"/>
    <w:rsid w:val="008313D4"/>
    <w:rsid w:val="00831F10"/>
    <w:rsid w:val="00832341"/>
    <w:rsid w:val="0083370E"/>
    <w:rsid w:val="00833D29"/>
    <w:rsid w:val="0083446E"/>
    <w:rsid w:val="008346B3"/>
    <w:rsid w:val="0083495B"/>
    <w:rsid w:val="0083585C"/>
    <w:rsid w:val="00836388"/>
    <w:rsid w:val="0083730B"/>
    <w:rsid w:val="0083769F"/>
    <w:rsid w:val="00837A98"/>
    <w:rsid w:val="00837BE2"/>
    <w:rsid w:val="008409FE"/>
    <w:rsid w:val="00841038"/>
    <w:rsid w:val="0084243D"/>
    <w:rsid w:val="00842B4E"/>
    <w:rsid w:val="00843069"/>
    <w:rsid w:val="00844C9B"/>
    <w:rsid w:val="00844D2D"/>
    <w:rsid w:val="008456B4"/>
    <w:rsid w:val="00845A14"/>
    <w:rsid w:val="0084757E"/>
    <w:rsid w:val="0084774F"/>
    <w:rsid w:val="0084799C"/>
    <w:rsid w:val="00847F05"/>
    <w:rsid w:val="008502C3"/>
    <w:rsid w:val="008503BA"/>
    <w:rsid w:val="00850AF9"/>
    <w:rsid w:val="00851E75"/>
    <w:rsid w:val="008521E9"/>
    <w:rsid w:val="00852D90"/>
    <w:rsid w:val="0085313D"/>
    <w:rsid w:val="00853208"/>
    <w:rsid w:val="00854839"/>
    <w:rsid w:val="00854BE4"/>
    <w:rsid w:val="00854C36"/>
    <w:rsid w:val="008555B6"/>
    <w:rsid w:val="00855B94"/>
    <w:rsid w:val="0085724A"/>
    <w:rsid w:val="0086014D"/>
    <w:rsid w:val="00860BB1"/>
    <w:rsid w:val="00860D70"/>
    <w:rsid w:val="008614A2"/>
    <w:rsid w:val="00861723"/>
    <w:rsid w:val="00861C29"/>
    <w:rsid w:val="00861DC7"/>
    <w:rsid w:val="00863333"/>
    <w:rsid w:val="00863C2A"/>
    <w:rsid w:val="00864B9E"/>
    <w:rsid w:val="00864CBD"/>
    <w:rsid w:val="00865328"/>
    <w:rsid w:val="00865770"/>
    <w:rsid w:val="00866168"/>
    <w:rsid w:val="0086748D"/>
    <w:rsid w:val="00867B4D"/>
    <w:rsid w:val="008701C6"/>
    <w:rsid w:val="00871A9E"/>
    <w:rsid w:val="008728B1"/>
    <w:rsid w:val="00872963"/>
    <w:rsid w:val="00872AD0"/>
    <w:rsid w:val="00872C01"/>
    <w:rsid w:val="00872E84"/>
    <w:rsid w:val="008744A5"/>
    <w:rsid w:val="008755B3"/>
    <w:rsid w:val="00875FE0"/>
    <w:rsid w:val="0087631B"/>
    <w:rsid w:val="008771A3"/>
    <w:rsid w:val="00877845"/>
    <w:rsid w:val="00877D19"/>
    <w:rsid w:val="00877E94"/>
    <w:rsid w:val="00877F68"/>
    <w:rsid w:val="008803BA"/>
    <w:rsid w:val="00880B28"/>
    <w:rsid w:val="00880E91"/>
    <w:rsid w:val="00882386"/>
    <w:rsid w:val="00883099"/>
    <w:rsid w:val="008833E7"/>
    <w:rsid w:val="00883E7B"/>
    <w:rsid w:val="0088561E"/>
    <w:rsid w:val="00885ADB"/>
    <w:rsid w:val="00885D06"/>
    <w:rsid w:val="00886342"/>
    <w:rsid w:val="0088666C"/>
    <w:rsid w:val="0088690F"/>
    <w:rsid w:val="00886EF7"/>
    <w:rsid w:val="00887970"/>
    <w:rsid w:val="00887B1C"/>
    <w:rsid w:val="00887F9A"/>
    <w:rsid w:val="00890201"/>
    <w:rsid w:val="00890F3D"/>
    <w:rsid w:val="00891178"/>
    <w:rsid w:val="0089250E"/>
    <w:rsid w:val="008932E3"/>
    <w:rsid w:val="008932FD"/>
    <w:rsid w:val="0089417C"/>
    <w:rsid w:val="00894461"/>
    <w:rsid w:val="00894573"/>
    <w:rsid w:val="0089493E"/>
    <w:rsid w:val="00895032"/>
    <w:rsid w:val="00895916"/>
    <w:rsid w:val="00895A47"/>
    <w:rsid w:val="0089616B"/>
    <w:rsid w:val="0089766D"/>
    <w:rsid w:val="00897DA5"/>
    <w:rsid w:val="008A0B2C"/>
    <w:rsid w:val="008A1627"/>
    <w:rsid w:val="008A1703"/>
    <w:rsid w:val="008A1BBD"/>
    <w:rsid w:val="008A1DB9"/>
    <w:rsid w:val="008A1DBC"/>
    <w:rsid w:val="008A2040"/>
    <w:rsid w:val="008A21B8"/>
    <w:rsid w:val="008A29E6"/>
    <w:rsid w:val="008A3D38"/>
    <w:rsid w:val="008A426B"/>
    <w:rsid w:val="008A4433"/>
    <w:rsid w:val="008A4F01"/>
    <w:rsid w:val="008A500F"/>
    <w:rsid w:val="008A5348"/>
    <w:rsid w:val="008A610A"/>
    <w:rsid w:val="008A63B7"/>
    <w:rsid w:val="008A76F7"/>
    <w:rsid w:val="008B08ED"/>
    <w:rsid w:val="008B0C7D"/>
    <w:rsid w:val="008B168C"/>
    <w:rsid w:val="008B1FC9"/>
    <w:rsid w:val="008B2F36"/>
    <w:rsid w:val="008B3177"/>
    <w:rsid w:val="008B4E54"/>
    <w:rsid w:val="008B4E55"/>
    <w:rsid w:val="008B5154"/>
    <w:rsid w:val="008B5FC0"/>
    <w:rsid w:val="008B601C"/>
    <w:rsid w:val="008B61FC"/>
    <w:rsid w:val="008B668C"/>
    <w:rsid w:val="008B703A"/>
    <w:rsid w:val="008B74EE"/>
    <w:rsid w:val="008B7C0B"/>
    <w:rsid w:val="008B7C63"/>
    <w:rsid w:val="008C0FF5"/>
    <w:rsid w:val="008C1047"/>
    <w:rsid w:val="008C12F2"/>
    <w:rsid w:val="008C311B"/>
    <w:rsid w:val="008C3917"/>
    <w:rsid w:val="008C4768"/>
    <w:rsid w:val="008C4887"/>
    <w:rsid w:val="008C4E46"/>
    <w:rsid w:val="008C4EB0"/>
    <w:rsid w:val="008C5C79"/>
    <w:rsid w:val="008C5DC6"/>
    <w:rsid w:val="008C6502"/>
    <w:rsid w:val="008C6828"/>
    <w:rsid w:val="008C6912"/>
    <w:rsid w:val="008C6ACF"/>
    <w:rsid w:val="008D03C6"/>
    <w:rsid w:val="008D0F64"/>
    <w:rsid w:val="008D12C5"/>
    <w:rsid w:val="008D15D2"/>
    <w:rsid w:val="008D2829"/>
    <w:rsid w:val="008D3539"/>
    <w:rsid w:val="008D4178"/>
    <w:rsid w:val="008D4307"/>
    <w:rsid w:val="008D468B"/>
    <w:rsid w:val="008D71DE"/>
    <w:rsid w:val="008D7708"/>
    <w:rsid w:val="008D77E2"/>
    <w:rsid w:val="008D7D09"/>
    <w:rsid w:val="008D7E42"/>
    <w:rsid w:val="008E0086"/>
    <w:rsid w:val="008E009A"/>
    <w:rsid w:val="008E0CAF"/>
    <w:rsid w:val="008E42DD"/>
    <w:rsid w:val="008E4A3F"/>
    <w:rsid w:val="008E6612"/>
    <w:rsid w:val="008E7564"/>
    <w:rsid w:val="008E79FA"/>
    <w:rsid w:val="008F0681"/>
    <w:rsid w:val="008F0E6B"/>
    <w:rsid w:val="008F3D6E"/>
    <w:rsid w:val="008F50A0"/>
    <w:rsid w:val="008F5DB5"/>
    <w:rsid w:val="008F6533"/>
    <w:rsid w:val="008F71DB"/>
    <w:rsid w:val="008F7483"/>
    <w:rsid w:val="008F756B"/>
    <w:rsid w:val="008F7717"/>
    <w:rsid w:val="008F7C90"/>
    <w:rsid w:val="009003A6"/>
    <w:rsid w:val="00901330"/>
    <w:rsid w:val="00901BA4"/>
    <w:rsid w:val="00901C1B"/>
    <w:rsid w:val="009022FF"/>
    <w:rsid w:val="009024AA"/>
    <w:rsid w:val="009027CC"/>
    <w:rsid w:val="00902EDB"/>
    <w:rsid w:val="00903253"/>
    <w:rsid w:val="00903985"/>
    <w:rsid w:val="00903AE3"/>
    <w:rsid w:val="00903DDD"/>
    <w:rsid w:val="009041F1"/>
    <w:rsid w:val="00904A48"/>
    <w:rsid w:val="00904A96"/>
    <w:rsid w:val="00904E13"/>
    <w:rsid w:val="009057D7"/>
    <w:rsid w:val="0090643A"/>
    <w:rsid w:val="009065F8"/>
    <w:rsid w:val="00906CEA"/>
    <w:rsid w:val="009104AE"/>
    <w:rsid w:val="009120DD"/>
    <w:rsid w:val="009122F5"/>
    <w:rsid w:val="00912650"/>
    <w:rsid w:val="0091327C"/>
    <w:rsid w:val="0091350C"/>
    <w:rsid w:val="00914A1F"/>
    <w:rsid w:val="00914CC4"/>
    <w:rsid w:val="009152B1"/>
    <w:rsid w:val="00915EF6"/>
    <w:rsid w:val="00917CE8"/>
    <w:rsid w:val="00917F7C"/>
    <w:rsid w:val="009213EE"/>
    <w:rsid w:val="00922EE8"/>
    <w:rsid w:val="00923A24"/>
    <w:rsid w:val="0092523C"/>
    <w:rsid w:val="00925AFB"/>
    <w:rsid w:val="009260D1"/>
    <w:rsid w:val="009266D4"/>
    <w:rsid w:val="00926F27"/>
    <w:rsid w:val="00926FB7"/>
    <w:rsid w:val="009279CA"/>
    <w:rsid w:val="00930B29"/>
    <w:rsid w:val="00930B34"/>
    <w:rsid w:val="00930F7D"/>
    <w:rsid w:val="009321CB"/>
    <w:rsid w:val="009324CC"/>
    <w:rsid w:val="00932CE8"/>
    <w:rsid w:val="009331B9"/>
    <w:rsid w:val="0093325B"/>
    <w:rsid w:val="0093436B"/>
    <w:rsid w:val="00934B99"/>
    <w:rsid w:val="00934FA8"/>
    <w:rsid w:val="009351B5"/>
    <w:rsid w:val="0093638B"/>
    <w:rsid w:val="009372B8"/>
    <w:rsid w:val="00940FFD"/>
    <w:rsid w:val="009419BE"/>
    <w:rsid w:val="00941A22"/>
    <w:rsid w:val="00942865"/>
    <w:rsid w:val="00943046"/>
    <w:rsid w:val="009434EC"/>
    <w:rsid w:val="00944A13"/>
    <w:rsid w:val="00944B89"/>
    <w:rsid w:val="00945864"/>
    <w:rsid w:val="00945BB5"/>
    <w:rsid w:val="00945F12"/>
    <w:rsid w:val="0094621C"/>
    <w:rsid w:val="009462C3"/>
    <w:rsid w:val="009470D2"/>
    <w:rsid w:val="009470DD"/>
    <w:rsid w:val="00947CA1"/>
    <w:rsid w:val="00950245"/>
    <w:rsid w:val="00950615"/>
    <w:rsid w:val="00950C01"/>
    <w:rsid w:val="0095370F"/>
    <w:rsid w:val="00953C0F"/>
    <w:rsid w:val="00954406"/>
    <w:rsid w:val="00955050"/>
    <w:rsid w:val="00955B0B"/>
    <w:rsid w:val="00955F09"/>
    <w:rsid w:val="00956A59"/>
    <w:rsid w:val="00956CC6"/>
    <w:rsid w:val="00956CFD"/>
    <w:rsid w:val="00956F23"/>
    <w:rsid w:val="009615FA"/>
    <w:rsid w:val="0096173C"/>
    <w:rsid w:val="0096222E"/>
    <w:rsid w:val="0096226A"/>
    <w:rsid w:val="00962F9D"/>
    <w:rsid w:val="009638DB"/>
    <w:rsid w:val="00963941"/>
    <w:rsid w:val="00964B87"/>
    <w:rsid w:val="00964BB3"/>
    <w:rsid w:val="009651E1"/>
    <w:rsid w:val="00966125"/>
    <w:rsid w:val="00966171"/>
    <w:rsid w:val="00966BA0"/>
    <w:rsid w:val="00966EEB"/>
    <w:rsid w:val="009677A0"/>
    <w:rsid w:val="0096791E"/>
    <w:rsid w:val="00970364"/>
    <w:rsid w:val="00970C84"/>
    <w:rsid w:val="00970D33"/>
    <w:rsid w:val="00971460"/>
    <w:rsid w:val="009728DA"/>
    <w:rsid w:val="00973C87"/>
    <w:rsid w:val="0097475F"/>
    <w:rsid w:val="00974EB1"/>
    <w:rsid w:val="00975BC3"/>
    <w:rsid w:val="00976231"/>
    <w:rsid w:val="00977E12"/>
    <w:rsid w:val="00977FD8"/>
    <w:rsid w:val="0098049A"/>
    <w:rsid w:val="00980648"/>
    <w:rsid w:val="009808DD"/>
    <w:rsid w:val="00980B99"/>
    <w:rsid w:val="00981385"/>
    <w:rsid w:val="009816DF"/>
    <w:rsid w:val="009818EA"/>
    <w:rsid w:val="009821B5"/>
    <w:rsid w:val="00982BBF"/>
    <w:rsid w:val="00983DDF"/>
    <w:rsid w:val="00984B78"/>
    <w:rsid w:val="00985B0E"/>
    <w:rsid w:val="0098617E"/>
    <w:rsid w:val="00986526"/>
    <w:rsid w:val="00986951"/>
    <w:rsid w:val="00986D67"/>
    <w:rsid w:val="009900D7"/>
    <w:rsid w:val="00990114"/>
    <w:rsid w:val="00990CB4"/>
    <w:rsid w:val="00990D5B"/>
    <w:rsid w:val="009917DB"/>
    <w:rsid w:val="00992353"/>
    <w:rsid w:val="00992586"/>
    <w:rsid w:val="0099362F"/>
    <w:rsid w:val="00993E22"/>
    <w:rsid w:val="009945BF"/>
    <w:rsid w:val="00995516"/>
    <w:rsid w:val="00995605"/>
    <w:rsid w:val="00996F28"/>
    <w:rsid w:val="009A01B3"/>
    <w:rsid w:val="009A11CE"/>
    <w:rsid w:val="009A12EB"/>
    <w:rsid w:val="009A27FF"/>
    <w:rsid w:val="009A3840"/>
    <w:rsid w:val="009A4079"/>
    <w:rsid w:val="009A472F"/>
    <w:rsid w:val="009A5190"/>
    <w:rsid w:val="009A562E"/>
    <w:rsid w:val="009A636F"/>
    <w:rsid w:val="009A64E2"/>
    <w:rsid w:val="009A6689"/>
    <w:rsid w:val="009A769A"/>
    <w:rsid w:val="009A7F5E"/>
    <w:rsid w:val="009B0819"/>
    <w:rsid w:val="009B1F47"/>
    <w:rsid w:val="009B263A"/>
    <w:rsid w:val="009B27D4"/>
    <w:rsid w:val="009B360E"/>
    <w:rsid w:val="009B3CFB"/>
    <w:rsid w:val="009B4035"/>
    <w:rsid w:val="009B42C8"/>
    <w:rsid w:val="009B5A37"/>
    <w:rsid w:val="009B5DF8"/>
    <w:rsid w:val="009B6A4C"/>
    <w:rsid w:val="009B6DFF"/>
    <w:rsid w:val="009B6E43"/>
    <w:rsid w:val="009B6EEC"/>
    <w:rsid w:val="009B75F4"/>
    <w:rsid w:val="009B76B1"/>
    <w:rsid w:val="009C03B5"/>
    <w:rsid w:val="009C0700"/>
    <w:rsid w:val="009C08AD"/>
    <w:rsid w:val="009C1D07"/>
    <w:rsid w:val="009C1F53"/>
    <w:rsid w:val="009C3A21"/>
    <w:rsid w:val="009C3B95"/>
    <w:rsid w:val="009C46AD"/>
    <w:rsid w:val="009C4DF9"/>
    <w:rsid w:val="009C4DFA"/>
    <w:rsid w:val="009C5DB3"/>
    <w:rsid w:val="009C5E3A"/>
    <w:rsid w:val="009C798F"/>
    <w:rsid w:val="009D08AD"/>
    <w:rsid w:val="009D2495"/>
    <w:rsid w:val="009D37A5"/>
    <w:rsid w:val="009D37FF"/>
    <w:rsid w:val="009D3A1F"/>
    <w:rsid w:val="009D4A1F"/>
    <w:rsid w:val="009D540C"/>
    <w:rsid w:val="009D633E"/>
    <w:rsid w:val="009D6515"/>
    <w:rsid w:val="009D6878"/>
    <w:rsid w:val="009D6C0C"/>
    <w:rsid w:val="009E027A"/>
    <w:rsid w:val="009E0FD7"/>
    <w:rsid w:val="009E133F"/>
    <w:rsid w:val="009E183D"/>
    <w:rsid w:val="009E1B3B"/>
    <w:rsid w:val="009E217D"/>
    <w:rsid w:val="009E2187"/>
    <w:rsid w:val="009E3219"/>
    <w:rsid w:val="009E32EE"/>
    <w:rsid w:val="009E3510"/>
    <w:rsid w:val="009E4094"/>
    <w:rsid w:val="009E4687"/>
    <w:rsid w:val="009E5940"/>
    <w:rsid w:val="009E604A"/>
    <w:rsid w:val="009E6BCC"/>
    <w:rsid w:val="009F1237"/>
    <w:rsid w:val="009F1550"/>
    <w:rsid w:val="009F15E9"/>
    <w:rsid w:val="009F207F"/>
    <w:rsid w:val="009F2FFC"/>
    <w:rsid w:val="009F39FB"/>
    <w:rsid w:val="009F3FA7"/>
    <w:rsid w:val="009F4310"/>
    <w:rsid w:val="009F57A2"/>
    <w:rsid w:val="009F6A18"/>
    <w:rsid w:val="009F6C03"/>
    <w:rsid w:val="009F700C"/>
    <w:rsid w:val="009F7846"/>
    <w:rsid w:val="009F79F9"/>
    <w:rsid w:val="00A00B2D"/>
    <w:rsid w:val="00A01428"/>
    <w:rsid w:val="00A01560"/>
    <w:rsid w:val="00A01C72"/>
    <w:rsid w:val="00A01D45"/>
    <w:rsid w:val="00A01D5D"/>
    <w:rsid w:val="00A0253A"/>
    <w:rsid w:val="00A034BA"/>
    <w:rsid w:val="00A037B3"/>
    <w:rsid w:val="00A05195"/>
    <w:rsid w:val="00A0575D"/>
    <w:rsid w:val="00A06028"/>
    <w:rsid w:val="00A070D2"/>
    <w:rsid w:val="00A07699"/>
    <w:rsid w:val="00A10060"/>
    <w:rsid w:val="00A103A9"/>
    <w:rsid w:val="00A10537"/>
    <w:rsid w:val="00A10F46"/>
    <w:rsid w:val="00A1106F"/>
    <w:rsid w:val="00A115A0"/>
    <w:rsid w:val="00A120E5"/>
    <w:rsid w:val="00A12710"/>
    <w:rsid w:val="00A13283"/>
    <w:rsid w:val="00A154EB"/>
    <w:rsid w:val="00A158FA"/>
    <w:rsid w:val="00A15AAC"/>
    <w:rsid w:val="00A15FFB"/>
    <w:rsid w:val="00A165F2"/>
    <w:rsid w:val="00A16D82"/>
    <w:rsid w:val="00A17922"/>
    <w:rsid w:val="00A20A83"/>
    <w:rsid w:val="00A20FBE"/>
    <w:rsid w:val="00A2181D"/>
    <w:rsid w:val="00A21DAF"/>
    <w:rsid w:val="00A2209B"/>
    <w:rsid w:val="00A224F5"/>
    <w:rsid w:val="00A23495"/>
    <w:rsid w:val="00A23502"/>
    <w:rsid w:val="00A24A58"/>
    <w:rsid w:val="00A2691D"/>
    <w:rsid w:val="00A26C54"/>
    <w:rsid w:val="00A26F0F"/>
    <w:rsid w:val="00A27B65"/>
    <w:rsid w:val="00A30BDC"/>
    <w:rsid w:val="00A312FD"/>
    <w:rsid w:val="00A31635"/>
    <w:rsid w:val="00A3308D"/>
    <w:rsid w:val="00A33D47"/>
    <w:rsid w:val="00A349BA"/>
    <w:rsid w:val="00A349F6"/>
    <w:rsid w:val="00A35338"/>
    <w:rsid w:val="00A35DAD"/>
    <w:rsid w:val="00A36FE2"/>
    <w:rsid w:val="00A3707C"/>
    <w:rsid w:val="00A371B7"/>
    <w:rsid w:val="00A372E3"/>
    <w:rsid w:val="00A37ABB"/>
    <w:rsid w:val="00A37CA8"/>
    <w:rsid w:val="00A40264"/>
    <w:rsid w:val="00A4040C"/>
    <w:rsid w:val="00A41EFC"/>
    <w:rsid w:val="00A4234B"/>
    <w:rsid w:val="00A43133"/>
    <w:rsid w:val="00A4347B"/>
    <w:rsid w:val="00A43A00"/>
    <w:rsid w:val="00A44683"/>
    <w:rsid w:val="00A447BE"/>
    <w:rsid w:val="00A4547C"/>
    <w:rsid w:val="00A464A3"/>
    <w:rsid w:val="00A47453"/>
    <w:rsid w:val="00A503C6"/>
    <w:rsid w:val="00A50E61"/>
    <w:rsid w:val="00A5181A"/>
    <w:rsid w:val="00A51CF4"/>
    <w:rsid w:val="00A51D67"/>
    <w:rsid w:val="00A5368B"/>
    <w:rsid w:val="00A53D3A"/>
    <w:rsid w:val="00A53D6C"/>
    <w:rsid w:val="00A5664C"/>
    <w:rsid w:val="00A56FC3"/>
    <w:rsid w:val="00A5799A"/>
    <w:rsid w:val="00A57AC3"/>
    <w:rsid w:val="00A57BBD"/>
    <w:rsid w:val="00A6030C"/>
    <w:rsid w:val="00A613BA"/>
    <w:rsid w:val="00A62865"/>
    <w:rsid w:val="00A62C55"/>
    <w:rsid w:val="00A64D59"/>
    <w:rsid w:val="00A64DBC"/>
    <w:rsid w:val="00A65BDC"/>
    <w:rsid w:val="00A66759"/>
    <w:rsid w:val="00A6779E"/>
    <w:rsid w:val="00A714C3"/>
    <w:rsid w:val="00A71D90"/>
    <w:rsid w:val="00A724FF"/>
    <w:rsid w:val="00A72696"/>
    <w:rsid w:val="00A73447"/>
    <w:rsid w:val="00A734C2"/>
    <w:rsid w:val="00A74592"/>
    <w:rsid w:val="00A76140"/>
    <w:rsid w:val="00A7674B"/>
    <w:rsid w:val="00A772AE"/>
    <w:rsid w:val="00A80812"/>
    <w:rsid w:val="00A80904"/>
    <w:rsid w:val="00A80FE8"/>
    <w:rsid w:val="00A81341"/>
    <w:rsid w:val="00A8223F"/>
    <w:rsid w:val="00A82E35"/>
    <w:rsid w:val="00A83156"/>
    <w:rsid w:val="00A83175"/>
    <w:rsid w:val="00A836EC"/>
    <w:rsid w:val="00A83E4D"/>
    <w:rsid w:val="00A83F02"/>
    <w:rsid w:val="00A850BA"/>
    <w:rsid w:val="00A85CCC"/>
    <w:rsid w:val="00A8618C"/>
    <w:rsid w:val="00A86200"/>
    <w:rsid w:val="00A87152"/>
    <w:rsid w:val="00A907C3"/>
    <w:rsid w:val="00A91484"/>
    <w:rsid w:val="00A9219E"/>
    <w:rsid w:val="00A92F59"/>
    <w:rsid w:val="00A930F4"/>
    <w:rsid w:val="00A93E27"/>
    <w:rsid w:val="00A96F07"/>
    <w:rsid w:val="00A976DB"/>
    <w:rsid w:val="00AA0910"/>
    <w:rsid w:val="00AA0A81"/>
    <w:rsid w:val="00AA2307"/>
    <w:rsid w:val="00AA2391"/>
    <w:rsid w:val="00AA2727"/>
    <w:rsid w:val="00AA569A"/>
    <w:rsid w:val="00AA5829"/>
    <w:rsid w:val="00AA5B8E"/>
    <w:rsid w:val="00AA5C60"/>
    <w:rsid w:val="00AA6292"/>
    <w:rsid w:val="00AA63BF"/>
    <w:rsid w:val="00AA65A8"/>
    <w:rsid w:val="00AA6D67"/>
    <w:rsid w:val="00AA6DF4"/>
    <w:rsid w:val="00AA7507"/>
    <w:rsid w:val="00AB0160"/>
    <w:rsid w:val="00AB1011"/>
    <w:rsid w:val="00AB14AA"/>
    <w:rsid w:val="00AB1D2A"/>
    <w:rsid w:val="00AB1DA9"/>
    <w:rsid w:val="00AB31C6"/>
    <w:rsid w:val="00AB5FE2"/>
    <w:rsid w:val="00AB6C20"/>
    <w:rsid w:val="00AB6F13"/>
    <w:rsid w:val="00AB728C"/>
    <w:rsid w:val="00AB7B49"/>
    <w:rsid w:val="00AC077D"/>
    <w:rsid w:val="00AC0873"/>
    <w:rsid w:val="00AC16D6"/>
    <w:rsid w:val="00AC4DBF"/>
    <w:rsid w:val="00AC564F"/>
    <w:rsid w:val="00AC5696"/>
    <w:rsid w:val="00AC5C92"/>
    <w:rsid w:val="00AC61C9"/>
    <w:rsid w:val="00AC7FC3"/>
    <w:rsid w:val="00AD008E"/>
    <w:rsid w:val="00AD10B9"/>
    <w:rsid w:val="00AD1BDC"/>
    <w:rsid w:val="00AD20BA"/>
    <w:rsid w:val="00AD28B1"/>
    <w:rsid w:val="00AD32AA"/>
    <w:rsid w:val="00AD3C4D"/>
    <w:rsid w:val="00AD3F43"/>
    <w:rsid w:val="00AD56E2"/>
    <w:rsid w:val="00AD6B48"/>
    <w:rsid w:val="00AD735F"/>
    <w:rsid w:val="00AD7EF4"/>
    <w:rsid w:val="00AE01D6"/>
    <w:rsid w:val="00AE11AD"/>
    <w:rsid w:val="00AE1935"/>
    <w:rsid w:val="00AE2C9A"/>
    <w:rsid w:val="00AE3469"/>
    <w:rsid w:val="00AE3BA6"/>
    <w:rsid w:val="00AE5603"/>
    <w:rsid w:val="00AE699C"/>
    <w:rsid w:val="00AE71A8"/>
    <w:rsid w:val="00AE755F"/>
    <w:rsid w:val="00AF025A"/>
    <w:rsid w:val="00AF0CD7"/>
    <w:rsid w:val="00AF21DF"/>
    <w:rsid w:val="00AF2385"/>
    <w:rsid w:val="00AF275D"/>
    <w:rsid w:val="00AF407A"/>
    <w:rsid w:val="00AF433C"/>
    <w:rsid w:val="00AF4992"/>
    <w:rsid w:val="00AF5D61"/>
    <w:rsid w:val="00AF5F64"/>
    <w:rsid w:val="00AF606E"/>
    <w:rsid w:val="00AF63C5"/>
    <w:rsid w:val="00AF6DDE"/>
    <w:rsid w:val="00AF7240"/>
    <w:rsid w:val="00AF74E9"/>
    <w:rsid w:val="00AF7A7A"/>
    <w:rsid w:val="00B009F3"/>
    <w:rsid w:val="00B016AC"/>
    <w:rsid w:val="00B0244A"/>
    <w:rsid w:val="00B028B9"/>
    <w:rsid w:val="00B03A77"/>
    <w:rsid w:val="00B04E5E"/>
    <w:rsid w:val="00B05C00"/>
    <w:rsid w:val="00B05E7B"/>
    <w:rsid w:val="00B067C1"/>
    <w:rsid w:val="00B06826"/>
    <w:rsid w:val="00B06F86"/>
    <w:rsid w:val="00B073E8"/>
    <w:rsid w:val="00B07E24"/>
    <w:rsid w:val="00B10281"/>
    <w:rsid w:val="00B10713"/>
    <w:rsid w:val="00B10926"/>
    <w:rsid w:val="00B10F3E"/>
    <w:rsid w:val="00B12011"/>
    <w:rsid w:val="00B12B45"/>
    <w:rsid w:val="00B140E7"/>
    <w:rsid w:val="00B14217"/>
    <w:rsid w:val="00B146AB"/>
    <w:rsid w:val="00B14E0A"/>
    <w:rsid w:val="00B1660B"/>
    <w:rsid w:val="00B16794"/>
    <w:rsid w:val="00B16834"/>
    <w:rsid w:val="00B17FA4"/>
    <w:rsid w:val="00B20718"/>
    <w:rsid w:val="00B20AAB"/>
    <w:rsid w:val="00B21C04"/>
    <w:rsid w:val="00B220B9"/>
    <w:rsid w:val="00B22466"/>
    <w:rsid w:val="00B22ED9"/>
    <w:rsid w:val="00B231FD"/>
    <w:rsid w:val="00B24348"/>
    <w:rsid w:val="00B24754"/>
    <w:rsid w:val="00B24B48"/>
    <w:rsid w:val="00B25682"/>
    <w:rsid w:val="00B259ED"/>
    <w:rsid w:val="00B26475"/>
    <w:rsid w:val="00B2751A"/>
    <w:rsid w:val="00B2777B"/>
    <w:rsid w:val="00B27EC0"/>
    <w:rsid w:val="00B31630"/>
    <w:rsid w:val="00B31F81"/>
    <w:rsid w:val="00B31F8D"/>
    <w:rsid w:val="00B32622"/>
    <w:rsid w:val="00B3286C"/>
    <w:rsid w:val="00B329DA"/>
    <w:rsid w:val="00B33218"/>
    <w:rsid w:val="00B33D08"/>
    <w:rsid w:val="00B3428C"/>
    <w:rsid w:val="00B344DE"/>
    <w:rsid w:val="00B346E3"/>
    <w:rsid w:val="00B35FCD"/>
    <w:rsid w:val="00B36E41"/>
    <w:rsid w:val="00B36FD4"/>
    <w:rsid w:val="00B375C7"/>
    <w:rsid w:val="00B40A16"/>
    <w:rsid w:val="00B40AA6"/>
    <w:rsid w:val="00B41030"/>
    <w:rsid w:val="00B41927"/>
    <w:rsid w:val="00B420DF"/>
    <w:rsid w:val="00B42414"/>
    <w:rsid w:val="00B4346D"/>
    <w:rsid w:val="00B45901"/>
    <w:rsid w:val="00B46284"/>
    <w:rsid w:val="00B46559"/>
    <w:rsid w:val="00B467F3"/>
    <w:rsid w:val="00B46925"/>
    <w:rsid w:val="00B46CBB"/>
    <w:rsid w:val="00B46D6C"/>
    <w:rsid w:val="00B47442"/>
    <w:rsid w:val="00B51586"/>
    <w:rsid w:val="00B5311A"/>
    <w:rsid w:val="00B531AE"/>
    <w:rsid w:val="00B539DD"/>
    <w:rsid w:val="00B54627"/>
    <w:rsid w:val="00B54E3C"/>
    <w:rsid w:val="00B56540"/>
    <w:rsid w:val="00B567E4"/>
    <w:rsid w:val="00B605E9"/>
    <w:rsid w:val="00B611E2"/>
    <w:rsid w:val="00B628A5"/>
    <w:rsid w:val="00B62F14"/>
    <w:rsid w:val="00B63408"/>
    <w:rsid w:val="00B6389F"/>
    <w:rsid w:val="00B63A61"/>
    <w:rsid w:val="00B63EDC"/>
    <w:rsid w:val="00B64CC1"/>
    <w:rsid w:val="00B65392"/>
    <w:rsid w:val="00B653C1"/>
    <w:rsid w:val="00B65C5B"/>
    <w:rsid w:val="00B67D5E"/>
    <w:rsid w:val="00B67F27"/>
    <w:rsid w:val="00B7009E"/>
    <w:rsid w:val="00B707A9"/>
    <w:rsid w:val="00B73564"/>
    <w:rsid w:val="00B74276"/>
    <w:rsid w:val="00B759E5"/>
    <w:rsid w:val="00B765C7"/>
    <w:rsid w:val="00B7716C"/>
    <w:rsid w:val="00B774F1"/>
    <w:rsid w:val="00B7790C"/>
    <w:rsid w:val="00B8042F"/>
    <w:rsid w:val="00B8085E"/>
    <w:rsid w:val="00B80B2E"/>
    <w:rsid w:val="00B80E35"/>
    <w:rsid w:val="00B814EA"/>
    <w:rsid w:val="00B821EF"/>
    <w:rsid w:val="00B82724"/>
    <w:rsid w:val="00B83383"/>
    <w:rsid w:val="00B83F74"/>
    <w:rsid w:val="00B84747"/>
    <w:rsid w:val="00B847A1"/>
    <w:rsid w:val="00B84E2F"/>
    <w:rsid w:val="00B860C1"/>
    <w:rsid w:val="00B867FD"/>
    <w:rsid w:val="00B86842"/>
    <w:rsid w:val="00B86DBA"/>
    <w:rsid w:val="00B876B0"/>
    <w:rsid w:val="00B87904"/>
    <w:rsid w:val="00B87AE0"/>
    <w:rsid w:val="00B90432"/>
    <w:rsid w:val="00B90E6B"/>
    <w:rsid w:val="00B91DEE"/>
    <w:rsid w:val="00B92050"/>
    <w:rsid w:val="00B93038"/>
    <w:rsid w:val="00B937A9"/>
    <w:rsid w:val="00B9388A"/>
    <w:rsid w:val="00BA1082"/>
    <w:rsid w:val="00BA12F2"/>
    <w:rsid w:val="00BA1839"/>
    <w:rsid w:val="00BA465B"/>
    <w:rsid w:val="00BA4A01"/>
    <w:rsid w:val="00BA58FB"/>
    <w:rsid w:val="00BA5AB4"/>
    <w:rsid w:val="00BA5C28"/>
    <w:rsid w:val="00BA5D41"/>
    <w:rsid w:val="00BA7726"/>
    <w:rsid w:val="00BA77CB"/>
    <w:rsid w:val="00BA795B"/>
    <w:rsid w:val="00BA7ABF"/>
    <w:rsid w:val="00BB0359"/>
    <w:rsid w:val="00BB049B"/>
    <w:rsid w:val="00BB0745"/>
    <w:rsid w:val="00BB1232"/>
    <w:rsid w:val="00BB29C9"/>
    <w:rsid w:val="00BB4CC4"/>
    <w:rsid w:val="00BB5415"/>
    <w:rsid w:val="00BB5A10"/>
    <w:rsid w:val="00BB5D46"/>
    <w:rsid w:val="00BB6112"/>
    <w:rsid w:val="00BB69BB"/>
    <w:rsid w:val="00BB6D43"/>
    <w:rsid w:val="00BB6E47"/>
    <w:rsid w:val="00BB7665"/>
    <w:rsid w:val="00BC0CAA"/>
    <w:rsid w:val="00BC147D"/>
    <w:rsid w:val="00BC1839"/>
    <w:rsid w:val="00BC393C"/>
    <w:rsid w:val="00BC3FA4"/>
    <w:rsid w:val="00BC43D8"/>
    <w:rsid w:val="00BC5431"/>
    <w:rsid w:val="00BC54F3"/>
    <w:rsid w:val="00BC5E03"/>
    <w:rsid w:val="00BD0B91"/>
    <w:rsid w:val="00BD12BA"/>
    <w:rsid w:val="00BD1978"/>
    <w:rsid w:val="00BD320A"/>
    <w:rsid w:val="00BD4341"/>
    <w:rsid w:val="00BD4622"/>
    <w:rsid w:val="00BD499D"/>
    <w:rsid w:val="00BD4BE5"/>
    <w:rsid w:val="00BD533F"/>
    <w:rsid w:val="00BD6615"/>
    <w:rsid w:val="00BD6D7A"/>
    <w:rsid w:val="00BD7991"/>
    <w:rsid w:val="00BD7E78"/>
    <w:rsid w:val="00BE08B6"/>
    <w:rsid w:val="00BE2964"/>
    <w:rsid w:val="00BE3EC6"/>
    <w:rsid w:val="00BE49AC"/>
    <w:rsid w:val="00BE4B6F"/>
    <w:rsid w:val="00BE4E9D"/>
    <w:rsid w:val="00BE635D"/>
    <w:rsid w:val="00BE63D1"/>
    <w:rsid w:val="00BE7BB8"/>
    <w:rsid w:val="00BF1DA6"/>
    <w:rsid w:val="00BF1ED2"/>
    <w:rsid w:val="00BF2543"/>
    <w:rsid w:val="00BF2B0E"/>
    <w:rsid w:val="00BF2BE2"/>
    <w:rsid w:val="00BF2DA8"/>
    <w:rsid w:val="00BF2E51"/>
    <w:rsid w:val="00BF2F9A"/>
    <w:rsid w:val="00BF33C6"/>
    <w:rsid w:val="00BF378D"/>
    <w:rsid w:val="00BF39E2"/>
    <w:rsid w:val="00BF3DD7"/>
    <w:rsid w:val="00BF3EC1"/>
    <w:rsid w:val="00BF40A2"/>
    <w:rsid w:val="00BF43DC"/>
    <w:rsid w:val="00BF6120"/>
    <w:rsid w:val="00BF6DF7"/>
    <w:rsid w:val="00C00E10"/>
    <w:rsid w:val="00C01B3E"/>
    <w:rsid w:val="00C022E0"/>
    <w:rsid w:val="00C031DD"/>
    <w:rsid w:val="00C048D7"/>
    <w:rsid w:val="00C054C8"/>
    <w:rsid w:val="00C0551D"/>
    <w:rsid w:val="00C06250"/>
    <w:rsid w:val="00C076B0"/>
    <w:rsid w:val="00C0775B"/>
    <w:rsid w:val="00C108CA"/>
    <w:rsid w:val="00C11454"/>
    <w:rsid w:val="00C116D4"/>
    <w:rsid w:val="00C120DE"/>
    <w:rsid w:val="00C1294B"/>
    <w:rsid w:val="00C141C5"/>
    <w:rsid w:val="00C16C27"/>
    <w:rsid w:val="00C17253"/>
    <w:rsid w:val="00C172D0"/>
    <w:rsid w:val="00C17A36"/>
    <w:rsid w:val="00C20343"/>
    <w:rsid w:val="00C20483"/>
    <w:rsid w:val="00C20495"/>
    <w:rsid w:val="00C216E7"/>
    <w:rsid w:val="00C227E1"/>
    <w:rsid w:val="00C22CE8"/>
    <w:rsid w:val="00C244F6"/>
    <w:rsid w:val="00C250A7"/>
    <w:rsid w:val="00C263BC"/>
    <w:rsid w:val="00C26FBF"/>
    <w:rsid w:val="00C26FC5"/>
    <w:rsid w:val="00C2723E"/>
    <w:rsid w:val="00C309F1"/>
    <w:rsid w:val="00C317F4"/>
    <w:rsid w:val="00C32674"/>
    <w:rsid w:val="00C32C7B"/>
    <w:rsid w:val="00C33C61"/>
    <w:rsid w:val="00C33DAE"/>
    <w:rsid w:val="00C33FD5"/>
    <w:rsid w:val="00C344F4"/>
    <w:rsid w:val="00C35E05"/>
    <w:rsid w:val="00C371DD"/>
    <w:rsid w:val="00C37F08"/>
    <w:rsid w:val="00C41A6C"/>
    <w:rsid w:val="00C41EEB"/>
    <w:rsid w:val="00C446BE"/>
    <w:rsid w:val="00C44834"/>
    <w:rsid w:val="00C44B04"/>
    <w:rsid w:val="00C45B81"/>
    <w:rsid w:val="00C45EDC"/>
    <w:rsid w:val="00C468DE"/>
    <w:rsid w:val="00C46952"/>
    <w:rsid w:val="00C46A9C"/>
    <w:rsid w:val="00C46D53"/>
    <w:rsid w:val="00C46E68"/>
    <w:rsid w:val="00C4731E"/>
    <w:rsid w:val="00C474E7"/>
    <w:rsid w:val="00C50F7B"/>
    <w:rsid w:val="00C51423"/>
    <w:rsid w:val="00C51832"/>
    <w:rsid w:val="00C51CE3"/>
    <w:rsid w:val="00C5315F"/>
    <w:rsid w:val="00C5379F"/>
    <w:rsid w:val="00C53F94"/>
    <w:rsid w:val="00C53FD7"/>
    <w:rsid w:val="00C54151"/>
    <w:rsid w:val="00C545DE"/>
    <w:rsid w:val="00C55DD8"/>
    <w:rsid w:val="00C568C8"/>
    <w:rsid w:val="00C56F47"/>
    <w:rsid w:val="00C571CE"/>
    <w:rsid w:val="00C573C6"/>
    <w:rsid w:val="00C5740B"/>
    <w:rsid w:val="00C57877"/>
    <w:rsid w:val="00C57F78"/>
    <w:rsid w:val="00C60157"/>
    <w:rsid w:val="00C61988"/>
    <w:rsid w:val="00C61BEB"/>
    <w:rsid w:val="00C61C0E"/>
    <w:rsid w:val="00C63117"/>
    <w:rsid w:val="00C65B35"/>
    <w:rsid w:val="00C668E9"/>
    <w:rsid w:val="00C70A17"/>
    <w:rsid w:val="00C70AAA"/>
    <w:rsid w:val="00C7177C"/>
    <w:rsid w:val="00C72BCE"/>
    <w:rsid w:val="00C73BFD"/>
    <w:rsid w:val="00C74580"/>
    <w:rsid w:val="00C74844"/>
    <w:rsid w:val="00C80D59"/>
    <w:rsid w:val="00C80F1F"/>
    <w:rsid w:val="00C814B5"/>
    <w:rsid w:val="00C81CE9"/>
    <w:rsid w:val="00C81E2E"/>
    <w:rsid w:val="00C81FDD"/>
    <w:rsid w:val="00C825A1"/>
    <w:rsid w:val="00C82C1F"/>
    <w:rsid w:val="00C84A6E"/>
    <w:rsid w:val="00C84AF6"/>
    <w:rsid w:val="00C8656A"/>
    <w:rsid w:val="00C8755D"/>
    <w:rsid w:val="00C91283"/>
    <w:rsid w:val="00C91C3D"/>
    <w:rsid w:val="00C91DA2"/>
    <w:rsid w:val="00C92B40"/>
    <w:rsid w:val="00C9310B"/>
    <w:rsid w:val="00C94B33"/>
    <w:rsid w:val="00C95336"/>
    <w:rsid w:val="00C95E16"/>
    <w:rsid w:val="00C96E53"/>
    <w:rsid w:val="00C97A74"/>
    <w:rsid w:val="00CA01AD"/>
    <w:rsid w:val="00CA0814"/>
    <w:rsid w:val="00CA3D0C"/>
    <w:rsid w:val="00CA3DFD"/>
    <w:rsid w:val="00CA434B"/>
    <w:rsid w:val="00CA4804"/>
    <w:rsid w:val="00CA49F9"/>
    <w:rsid w:val="00CA55B2"/>
    <w:rsid w:val="00CA571A"/>
    <w:rsid w:val="00CA5C6D"/>
    <w:rsid w:val="00CA6211"/>
    <w:rsid w:val="00CA6272"/>
    <w:rsid w:val="00CA698D"/>
    <w:rsid w:val="00CA6BB5"/>
    <w:rsid w:val="00CA72C9"/>
    <w:rsid w:val="00CA7CF1"/>
    <w:rsid w:val="00CA7F84"/>
    <w:rsid w:val="00CB0339"/>
    <w:rsid w:val="00CB08D6"/>
    <w:rsid w:val="00CB1418"/>
    <w:rsid w:val="00CB192A"/>
    <w:rsid w:val="00CB1EE1"/>
    <w:rsid w:val="00CB21F0"/>
    <w:rsid w:val="00CB2232"/>
    <w:rsid w:val="00CB26B2"/>
    <w:rsid w:val="00CB26E8"/>
    <w:rsid w:val="00CB2916"/>
    <w:rsid w:val="00CB419C"/>
    <w:rsid w:val="00CB6318"/>
    <w:rsid w:val="00CB71A4"/>
    <w:rsid w:val="00CB7A89"/>
    <w:rsid w:val="00CB7FC0"/>
    <w:rsid w:val="00CC026E"/>
    <w:rsid w:val="00CC0A77"/>
    <w:rsid w:val="00CC0DFF"/>
    <w:rsid w:val="00CC1372"/>
    <w:rsid w:val="00CC17FB"/>
    <w:rsid w:val="00CC1DFA"/>
    <w:rsid w:val="00CC255F"/>
    <w:rsid w:val="00CC292F"/>
    <w:rsid w:val="00CC766D"/>
    <w:rsid w:val="00CD00B3"/>
    <w:rsid w:val="00CD03F5"/>
    <w:rsid w:val="00CD0684"/>
    <w:rsid w:val="00CD0A30"/>
    <w:rsid w:val="00CD20DC"/>
    <w:rsid w:val="00CD34DD"/>
    <w:rsid w:val="00CD3B66"/>
    <w:rsid w:val="00CD47F7"/>
    <w:rsid w:val="00CD4A86"/>
    <w:rsid w:val="00CD50BA"/>
    <w:rsid w:val="00CD5E41"/>
    <w:rsid w:val="00CD5EBD"/>
    <w:rsid w:val="00CD6532"/>
    <w:rsid w:val="00CD7195"/>
    <w:rsid w:val="00CE05AF"/>
    <w:rsid w:val="00CE0C14"/>
    <w:rsid w:val="00CE0E0D"/>
    <w:rsid w:val="00CE0F62"/>
    <w:rsid w:val="00CE17A8"/>
    <w:rsid w:val="00CE1AAA"/>
    <w:rsid w:val="00CE4C88"/>
    <w:rsid w:val="00CE5974"/>
    <w:rsid w:val="00CE5A68"/>
    <w:rsid w:val="00CE6CB4"/>
    <w:rsid w:val="00CE76DF"/>
    <w:rsid w:val="00CF06C9"/>
    <w:rsid w:val="00CF2048"/>
    <w:rsid w:val="00CF2A83"/>
    <w:rsid w:val="00CF3F19"/>
    <w:rsid w:val="00CF3FDF"/>
    <w:rsid w:val="00CF40B9"/>
    <w:rsid w:val="00CF4A82"/>
    <w:rsid w:val="00CF5467"/>
    <w:rsid w:val="00CF5860"/>
    <w:rsid w:val="00CF5998"/>
    <w:rsid w:val="00CF5BF2"/>
    <w:rsid w:val="00CF6FD2"/>
    <w:rsid w:val="00CF7168"/>
    <w:rsid w:val="00CF7B26"/>
    <w:rsid w:val="00D00BCE"/>
    <w:rsid w:val="00D01FDA"/>
    <w:rsid w:val="00D03130"/>
    <w:rsid w:val="00D03A91"/>
    <w:rsid w:val="00D04E9E"/>
    <w:rsid w:val="00D057F5"/>
    <w:rsid w:val="00D06111"/>
    <w:rsid w:val="00D06716"/>
    <w:rsid w:val="00D069B0"/>
    <w:rsid w:val="00D07E66"/>
    <w:rsid w:val="00D104A2"/>
    <w:rsid w:val="00D10C6C"/>
    <w:rsid w:val="00D10EFE"/>
    <w:rsid w:val="00D117F4"/>
    <w:rsid w:val="00D11C60"/>
    <w:rsid w:val="00D12334"/>
    <w:rsid w:val="00D13C79"/>
    <w:rsid w:val="00D144D1"/>
    <w:rsid w:val="00D14908"/>
    <w:rsid w:val="00D14974"/>
    <w:rsid w:val="00D14A74"/>
    <w:rsid w:val="00D14F46"/>
    <w:rsid w:val="00D160F1"/>
    <w:rsid w:val="00D16E22"/>
    <w:rsid w:val="00D16FF1"/>
    <w:rsid w:val="00D16FF3"/>
    <w:rsid w:val="00D1781F"/>
    <w:rsid w:val="00D2089B"/>
    <w:rsid w:val="00D20B34"/>
    <w:rsid w:val="00D20C2A"/>
    <w:rsid w:val="00D20CAD"/>
    <w:rsid w:val="00D21C48"/>
    <w:rsid w:val="00D22AB7"/>
    <w:rsid w:val="00D22B15"/>
    <w:rsid w:val="00D2452B"/>
    <w:rsid w:val="00D25DD5"/>
    <w:rsid w:val="00D25FF2"/>
    <w:rsid w:val="00D26B3E"/>
    <w:rsid w:val="00D27229"/>
    <w:rsid w:val="00D273FE"/>
    <w:rsid w:val="00D27785"/>
    <w:rsid w:val="00D27D20"/>
    <w:rsid w:val="00D30380"/>
    <w:rsid w:val="00D3058A"/>
    <w:rsid w:val="00D30849"/>
    <w:rsid w:val="00D311CF"/>
    <w:rsid w:val="00D313BF"/>
    <w:rsid w:val="00D3146D"/>
    <w:rsid w:val="00D31B10"/>
    <w:rsid w:val="00D31C4F"/>
    <w:rsid w:val="00D32CC8"/>
    <w:rsid w:val="00D330B7"/>
    <w:rsid w:val="00D337BE"/>
    <w:rsid w:val="00D3499B"/>
    <w:rsid w:val="00D34D8C"/>
    <w:rsid w:val="00D359D3"/>
    <w:rsid w:val="00D35E88"/>
    <w:rsid w:val="00D36367"/>
    <w:rsid w:val="00D37699"/>
    <w:rsid w:val="00D37823"/>
    <w:rsid w:val="00D37C56"/>
    <w:rsid w:val="00D37C7B"/>
    <w:rsid w:val="00D37CCC"/>
    <w:rsid w:val="00D37DDD"/>
    <w:rsid w:val="00D40B28"/>
    <w:rsid w:val="00D40EC6"/>
    <w:rsid w:val="00D42B4E"/>
    <w:rsid w:val="00D43680"/>
    <w:rsid w:val="00D464F4"/>
    <w:rsid w:val="00D46CF5"/>
    <w:rsid w:val="00D46DB2"/>
    <w:rsid w:val="00D472BB"/>
    <w:rsid w:val="00D50697"/>
    <w:rsid w:val="00D51681"/>
    <w:rsid w:val="00D51A10"/>
    <w:rsid w:val="00D51B6F"/>
    <w:rsid w:val="00D523DA"/>
    <w:rsid w:val="00D5342F"/>
    <w:rsid w:val="00D5391E"/>
    <w:rsid w:val="00D549DF"/>
    <w:rsid w:val="00D55303"/>
    <w:rsid w:val="00D55635"/>
    <w:rsid w:val="00D55F82"/>
    <w:rsid w:val="00D56186"/>
    <w:rsid w:val="00D570C5"/>
    <w:rsid w:val="00D5745B"/>
    <w:rsid w:val="00D57F40"/>
    <w:rsid w:val="00D60238"/>
    <w:rsid w:val="00D60E50"/>
    <w:rsid w:val="00D617FF"/>
    <w:rsid w:val="00D631E5"/>
    <w:rsid w:val="00D63830"/>
    <w:rsid w:val="00D63EDA"/>
    <w:rsid w:val="00D64981"/>
    <w:rsid w:val="00D672FC"/>
    <w:rsid w:val="00D6738F"/>
    <w:rsid w:val="00D67475"/>
    <w:rsid w:val="00D67FC9"/>
    <w:rsid w:val="00D709DC"/>
    <w:rsid w:val="00D72A5E"/>
    <w:rsid w:val="00D72EA5"/>
    <w:rsid w:val="00D73217"/>
    <w:rsid w:val="00D7343F"/>
    <w:rsid w:val="00D7381E"/>
    <w:rsid w:val="00D7451E"/>
    <w:rsid w:val="00D74930"/>
    <w:rsid w:val="00D7502C"/>
    <w:rsid w:val="00D7625C"/>
    <w:rsid w:val="00D80062"/>
    <w:rsid w:val="00D80758"/>
    <w:rsid w:val="00D80D12"/>
    <w:rsid w:val="00D80EB6"/>
    <w:rsid w:val="00D82167"/>
    <w:rsid w:val="00D83230"/>
    <w:rsid w:val="00D83E22"/>
    <w:rsid w:val="00D849C2"/>
    <w:rsid w:val="00D856C6"/>
    <w:rsid w:val="00D86537"/>
    <w:rsid w:val="00D86DE2"/>
    <w:rsid w:val="00D90223"/>
    <w:rsid w:val="00D92A86"/>
    <w:rsid w:val="00D92CEC"/>
    <w:rsid w:val="00D92FBF"/>
    <w:rsid w:val="00D933C9"/>
    <w:rsid w:val="00D949F3"/>
    <w:rsid w:val="00D9581D"/>
    <w:rsid w:val="00D95949"/>
    <w:rsid w:val="00D960DD"/>
    <w:rsid w:val="00D96123"/>
    <w:rsid w:val="00D9771D"/>
    <w:rsid w:val="00DA1680"/>
    <w:rsid w:val="00DA1F10"/>
    <w:rsid w:val="00DA233D"/>
    <w:rsid w:val="00DA2BE4"/>
    <w:rsid w:val="00DA2CC6"/>
    <w:rsid w:val="00DA3A39"/>
    <w:rsid w:val="00DA43B7"/>
    <w:rsid w:val="00DA53D6"/>
    <w:rsid w:val="00DA666C"/>
    <w:rsid w:val="00DA7434"/>
    <w:rsid w:val="00DB00E0"/>
    <w:rsid w:val="00DB0FE2"/>
    <w:rsid w:val="00DB163F"/>
    <w:rsid w:val="00DB1FAA"/>
    <w:rsid w:val="00DB289C"/>
    <w:rsid w:val="00DB3872"/>
    <w:rsid w:val="00DB3F06"/>
    <w:rsid w:val="00DB4EDD"/>
    <w:rsid w:val="00DB5561"/>
    <w:rsid w:val="00DB5B5F"/>
    <w:rsid w:val="00DB69E7"/>
    <w:rsid w:val="00DB6E54"/>
    <w:rsid w:val="00DB7439"/>
    <w:rsid w:val="00DB75C0"/>
    <w:rsid w:val="00DB7B57"/>
    <w:rsid w:val="00DB7E8D"/>
    <w:rsid w:val="00DC07F9"/>
    <w:rsid w:val="00DC1397"/>
    <w:rsid w:val="00DC19E0"/>
    <w:rsid w:val="00DC28B9"/>
    <w:rsid w:val="00DC28CE"/>
    <w:rsid w:val="00DC29C9"/>
    <w:rsid w:val="00DC3216"/>
    <w:rsid w:val="00DC3452"/>
    <w:rsid w:val="00DC3CD6"/>
    <w:rsid w:val="00DC3CE4"/>
    <w:rsid w:val="00DC3FD6"/>
    <w:rsid w:val="00DC45B8"/>
    <w:rsid w:val="00DC5423"/>
    <w:rsid w:val="00DC54FC"/>
    <w:rsid w:val="00DC614D"/>
    <w:rsid w:val="00DC65DF"/>
    <w:rsid w:val="00DC6A28"/>
    <w:rsid w:val="00DC7296"/>
    <w:rsid w:val="00DC7506"/>
    <w:rsid w:val="00DD0C6F"/>
    <w:rsid w:val="00DD2C1E"/>
    <w:rsid w:val="00DD2EB6"/>
    <w:rsid w:val="00DD3256"/>
    <w:rsid w:val="00DD3A41"/>
    <w:rsid w:val="00DD3D04"/>
    <w:rsid w:val="00DD3E61"/>
    <w:rsid w:val="00DD42E0"/>
    <w:rsid w:val="00DD4ED5"/>
    <w:rsid w:val="00DD575B"/>
    <w:rsid w:val="00DD57C2"/>
    <w:rsid w:val="00DD5BAA"/>
    <w:rsid w:val="00DD618E"/>
    <w:rsid w:val="00DD6AEE"/>
    <w:rsid w:val="00DD7EEA"/>
    <w:rsid w:val="00DE0B19"/>
    <w:rsid w:val="00DE1FF6"/>
    <w:rsid w:val="00DE27A5"/>
    <w:rsid w:val="00DE2C3C"/>
    <w:rsid w:val="00DE44BD"/>
    <w:rsid w:val="00DE4BA2"/>
    <w:rsid w:val="00DE6D28"/>
    <w:rsid w:val="00DF010C"/>
    <w:rsid w:val="00DF0466"/>
    <w:rsid w:val="00DF0802"/>
    <w:rsid w:val="00DF1A72"/>
    <w:rsid w:val="00DF21C6"/>
    <w:rsid w:val="00DF34F9"/>
    <w:rsid w:val="00DF4B13"/>
    <w:rsid w:val="00DF4B85"/>
    <w:rsid w:val="00DF519D"/>
    <w:rsid w:val="00DF5751"/>
    <w:rsid w:val="00DF71BF"/>
    <w:rsid w:val="00DF725F"/>
    <w:rsid w:val="00DF7314"/>
    <w:rsid w:val="00DF763F"/>
    <w:rsid w:val="00E00786"/>
    <w:rsid w:val="00E017AF"/>
    <w:rsid w:val="00E02303"/>
    <w:rsid w:val="00E02636"/>
    <w:rsid w:val="00E02D5C"/>
    <w:rsid w:val="00E032D8"/>
    <w:rsid w:val="00E03E7B"/>
    <w:rsid w:val="00E03F7C"/>
    <w:rsid w:val="00E04F5C"/>
    <w:rsid w:val="00E054BA"/>
    <w:rsid w:val="00E05AA0"/>
    <w:rsid w:val="00E061F8"/>
    <w:rsid w:val="00E07ADC"/>
    <w:rsid w:val="00E07B15"/>
    <w:rsid w:val="00E103DA"/>
    <w:rsid w:val="00E1127A"/>
    <w:rsid w:val="00E1209B"/>
    <w:rsid w:val="00E1213D"/>
    <w:rsid w:val="00E13427"/>
    <w:rsid w:val="00E13D0A"/>
    <w:rsid w:val="00E150D9"/>
    <w:rsid w:val="00E159DC"/>
    <w:rsid w:val="00E1604D"/>
    <w:rsid w:val="00E16098"/>
    <w:rsid w:val="00E1616E"/>
    <w:rsid w:val="00E1640D"/>
    <w:rsid w:val="00E166F8"/>
    <w:rsid w:val="00E16DFD"/>
    <w:rsid w:val="00E17E77"/>
    <w:rsid w:val="00E2052E"/>
    <w:rsid w:val="00E20540"/>
    <w:rsid w:val="00E21519"/>
    <w:rsid w:val="00E224A5"/>
    <w:rsid w:val="00E230EA"/>
    <w:rsid w:val="00E2366E"/>
    <w:rsid w:val="00E236C8"/>
    <w:rsid w:val="00E23D94"/>
    <w:rsid w:val="00E24190"/>
    <w:rsid w:val="00E242DC"/>
    <w:rsid w:val="00E254B2"/>
    <w:rsid w:val="00E26159"/>
    <w:rsid w:val="00E26354"/>
    <w:rsid w:val="00E2754D"/>
    <w:rsid w:val="00E2787F"/>
    <w:rsid w:val="00E30264"/>
    <w:rsid w:val="00E3086D"/>
    <w:rsid w:val="00E3145A"/>
    <w:rsid w:val="00E33C3E"/>
    <w:rsid w:val="00E33FA0"/>
    <w:rsid w:val="00E343B5"/>
    <w:rsid w:val="00E34912"/>
    <w:rsid w:val="00E34C0E"/>
    <w:rsid w:val="00E35AB6"/>
    <w:rsid w:val="00E36212"/>
    <w:rsid w:val="00E369F0"/>
    <w:rsid w:val="00E37762"/>
    <w:rsid w:val="00E37E92"/>
    <w:rsid w:val="00E40114"/>
    <w:rsid w:val="00E40DE1"/>
    <w:rsid w:val="00E418F1"/>
    <w:rsid w:val="00E41B40"/>
    <w:rsid w:val="00E42B6F"/>
    <w:rsid w:val="00E42CD9"/>
    <w:rsid w:val="00E4321E"/>
    <w:rsid w:val="00E4338C"/>
    <w:rsid w:val="00E43ED6"/>
    <w:rsid w:val="00E44B15"/>
    <w:rsid w:val="00E4521B"/>
    <w:rsid w:val="00E455D1"/>
    <w:rsid w:val="00E45E96"/>
    <w:rsid w:val="00E45F76"/>
    <w:rsid w:val="00E4669E"/>
    <w:rsid w:val="00E46E0E"/>
    <w:rsid w:val="00E47F4D"/>
    <w:rsid w:val="00E501FE"/>
    <w:rsid w:val="00E5037F"/>
    <w:rsid w:val="00E50A22"/>
    <w:rsid w:val="00E516BB"/>
    <w:rsid w:val="00E53675"/>
    <w:rsid w:val="00E53BEC"/>
    <w:rsid w:val="00E53D0C"/>
    <w:rsid w:val="00E54303"/>
    <w:rsid w:val="00E56221"/>
    <w:rsid w:val="00E56BA1"/>
    <w:rsid w:val="00E576D3"/>
    <w:rsid w:val="00E612D5"/>
    <w:rsid w:val="00E6149A"/>
    <w:rsid w:val="00E61C15"/>
    <w:rsid w:val="00E61C38"/>
    <w:rsid w:val="00E61D3A"/>
    <w:rsid w:val="00E61EC8"/>
    <w:rsid w:val="00E622A2"/>
    <w:rsid w:val="00E62626"/>
    <w:rsid w:val="00E62707"/>
    <w:rsid w:val="00E62766"/>
    <w:rsid w:val="00E62E3C"/>
    <w:rsid w:val="00E62F21"/>
    <w:rsid w:val="00E63FAE"/>
    <w:rsid w:val="00E63FCF"/>
    <w:rsid w:val="00E65A8D"/>
    <w:rsid w:val="00E66845"/>
    <w:rsid w:val="00E66902"/>
    <w:rsid w:val="00E66ABD"/>
    <w:rsid w:val="00E672B1"/>
    <w:rsid w:val="00E673A1"/>
    <w:rsid w:val="00E706DB"/>
    <w:rsid w:val="00E70C28"/>
    <w:rsid w:val="00E71ACB"/>
    <w:rsid w:val="00E71BFD"/>
    <w:rsid w:val="00E71FAC"/>
    <w:rsid w:val="00E72105"/>
    <w:rsid w:val="00E72427"/>
    <w:rsid w:val="00E73695"/>
    <w:rsid w:val="00E73FB8"/>
    <w:rsid w:val="00E7451E"/>
    <w:rsid w:val="00E746FE"/>
    <w:rsid w:val="00E74E87"/>
    <w:rsid w:val="00E75398"/>
    <w:rsid w:val="00E774D8"/>
    <w:rsid w:val="00E77574"/>
    <w:rsid w:val="00E77623"/>
    <w:rsid w:val="00E8003D"/>
    <w:rsid w:val="00E809D1"/>
    <w:rsid w:val="00E81175"/>
    <w:rsid w:val="00E81A94"/>
    <w:rsid w:val="00E82D45"/>
    <w:rsid w:val="00E83BCE"/>
    <w:rsid w:val="00E84B8B"/>
    <w:rsid w:val="00E86401"/>
    <w:rsid w:val="00E86D82"/>
    <w:rsid w:val="00E877F1"/>
    <w:rsid w:val="00E90737"/>
    <w:rsid w:val="00E92605"/>
    <w:rsid w:val="00E9286D"/>
    <w:rsid w:val="00E929CF"/>
    <w:rsid w:val="00E92E2D"/>
    <w:rsid w:val="00E93DB0"/>
    <w:rsid w:val="00E93F01"/>
    <w:rsid w:val="00E94462"/>
    <w:rsid w:val="00E9649D"/>
    <w:rsid w:val="00E96A2E"/>
    <w:rsid w:val="00E96D43"/>
    <w:rsid w:val="00EA0070"/>
    <w:rsid w:val="00EA0E70"/>
    <w:rsid w:val="00EA11B4"/>
    <w:rsid w:val="00EA1CC9"/>
    <w:rsid w:val="00EA280B"/>
    <w:rsid w:val="00EA2BD1"/>
    <w:rsid w:val="00EA3505"/>
    <w:rsid w:val="00EA504A"/>
    <w:rsid w:val="00EA50C4"/>
    <w:rsid w:val="00EA5549"/>
    <w:rsid w:val="00EB033F"/>
    <w:rsid w:val="00EB06BE"/>
    <w:rsid w:val="00EB073B"/>
    <w:rsid w:val="00EB1266"/>
    <w:rsid w:val="00EB14A5"/>
    <w:rsid w:val="00EB1927"/>
    <w:rsid w:val="00EB2240"/>
    <w:rsid w:val="00EB2ABB"/>
    <w:rsid w:val="00EB3406"/>
    <w:rsid w:val="00EB3444"/>
    <w:rsid w:val="00EB3589"/>
    <w:rsid w:val="00EB4250"/>
    <w:rsid w:val="00EB45B2"/>
    <w:rsid w:val="00EB4E38"/>
    <w:rsid w:val="00EB55DF"/>
    <w:rsid w:val="00EB66BB"/>
    <w:rsid w:val="00EB6EE7"/>
    <w:rsid w:val="00EB7004"/>
    <w:rsid w:val="00EB7BB4"/>
    <w:rsid w:val="00EC1EDC"/>
    <w:rsid w:val="00EC26C6"/>
    <w:rsid w:val="00EC3149"/>
    <w:rsid w:val="00EC3452"/>
    <w:rsid w:val="00EC3983"/>
    <w:rsid w:val="00EC422A"/>
    <w:rsid w:val="00EC4AF3"/>
    <w:rsid w:val="00EC4DC5"/>
    <w:rsid w:val="00EC5821"/>
    <w:rsid w:val="00EC58D0"/>
    <w:rsid w:val="00EC5934"/>
    <w:rsid w:val="00EC5AFF"/>
    <w:rsid w:val="00EC66CD"/>
    <w:rsid w:val="00EC71F5"/>
    <w:rsid w:val="00EC74B2"/>
    <w:rsid w:val="00EC7842"/>
    <w:rsid w:val="00ED16D4"/>
    <w:rsid w:val="00ED178A"/>
    <w:rsid w:val="00ED18B7"/>
    <w:rsid w:val="00ED239C"/>
    <w:rsid w:val="00ED2E12"/>
    <w:rsid w:val="00ED3241"/>
    <w:rsid w:val="00ED3717"/>
    <w:rsid w:val="00ED3781"/>
    <w:rsid w:val="00ED3A2D"/>
    <w:rsid w:val="00ED3B74"/>
    <w:rsid w:val="00ED45E3"/>
    <w:rsid w:val="00ED4C2D"/>
    <w:rsid w:val="00ED54EF"/>
    <w:rsid w:val="00ED59E9"/>
    <w:rsid w:val="00ED5D9D"/>
    <w:rsid w:val="00ED5F71"/>
    <w:rsid w:val="00ED721C"/>
    <w:rsid w:val="00ED7E38"/>
    <w:rsid w:val="00EE011B"/>
    <w:rsid w:val="00EE02B4"/>
    <w:rsid w:val="00EE06CE"/>
    <w:rsid w:val="00EE112E"/>
    <w:rsid w:val="00EE1707"/>
    <w:rsid w:val="00EE38EA"/>
    <w:rsid w:val="00EE3BF2"/>
    <w:rsid w:val="00EE4513"/>
    <w:rsid w:val="00EE475D"/>
    <w:rsid w:val="00EE4918"/>
    <w:rsid w:val="00EE4C6A"/>
    <w:rsid w:val="00EE4D23"/>
    <w:rsid w:val="00EE5361"/>
    <w:rsid w:val="00EE5EBB"/>
    <w:rsid w:val="00EE61C7"/>
    <w:rsid w:val="00EE63A1"/>
    <w:rsid w:val="00EE7095"/>
    <w:rsid w:val="00EE7642"/>
    <w:rsid w:val="00EF078D"/>
    <w:rsid w:val="00EF092C"/>
    <w:rsid w:val="00EF0F08"/>
    <w:rsid w:val="00EF2442"/>
    <w:rsid w:val="00EF38BE"/>
    <w:rsid w:val="00EF4A85"/>
    <w:rsid w:val="00EF4FB2"/>
    <w:rsid w:val="00EF5208"/>
    <w:rsid w:val="00EF5393"/>
    <w:rsid w:val="00EF5875"/>
    <w:rsid w:val="00EF6508"/>
    <w:rsid w:val="00EF659C"/>
    <w:rsid w:val="00EF6E21"/>
    <w:rsid w:val="00F0140A"/>
    <w:rsid w:val="00F0206C"/>
    <w:rsid w:val="00F02820"/>
    <w:rsid w:val="00F03BA4"/>
    <w:rsid w:val="00F03D60"/>
    <w:rsid w:val="00F05339"/>
    <w:rsid w:val="00F053BE"/>
    <w:rsid w:val="00F05B51"/>
    <w:rsid w:val="00F05C3E"/>
    <w:rsid w:val="00F05C57"/>
    <w:rsid w:val="00F06462"/>
    <w:rsid w:val="00F0697F"/>
    <w:rsid w:val="00F10711"/>
    <w:rsid w:val="00F114E7"/>
    <w:rsid w:val="00F12E74"/>
    <w:rsid w:val="00F14E8E"/>
    <w:rsid w:val="00F15654"/>
    <w:rsid w:val="00F162AA"/>
    <w:rsid w:val="00F1656C"/>
    <w:rsid w:val="00F166C4"/>
    <w:rsid w:val="00F1719F"/>
    <w:rsid w:val="00F17287"/>
    <w:rsid w:val="00F17445"/>
    <w:rsid w:val="00F17859"/>
    <w:rsid w:val="00F17EBF"/>
    <w:rsid w:val="00F202B2"/>
    <w:rsid w:val="00F2084D"/>
    <w:rsid w:val="00F21954"/>
    <w:rsid w:val="00F22901"/>
    <w:rsid w:val="00F22CC5"/>
    <w:rsid w:val="00F23703"/>
    <w:rsid w:val="00F23B3C"/>
    <w:rsid w:val="00F24243"/>
    <w:rsid w:val="00F25560"/>
    <w:rsid w:val="00F2569E"/>
    <w:rsid w:val="00F25A07"/>
    <w:rsid w:val="00F26363"/>
    <w:rsid w:val="00F264B6"/>
    <w:rsid w:val="00F27084"/>
    <w:rsid w:val="00F27726"/>
    <w:rsid w:val="00F2777A"/>
    <w:rsid w:val="00F31211"/>
    <w:rsid w:val="00F3229B"/>
    <w:rsid w:val="00F322E1"/>
    <w:rsid w:val="00F32D27"/>
    <w:rsid w:val="00F32F90"/>
    <w:rsid w:val="00F336B7"/>
    <w:rsid w:val="00F3481D"/>
    <w:rsid w:val="00F34F39"/>
    <w:rsid w:val="00F34F55"/>
    <w:rsid w:val="00F35352"/>
    <w:rsid w:val="00F35F9B"/>
    <w:rsid w:val="00F36B7C"/>
    <w:rsid w:val="00F40B87"/>
    <w:rsid w:val="00F414D9"/>
    <w:rsid w:val="00F418D6"/>
    <w:rsid w:val="00F4199E"/>
    <w:rsid w:val="00F4352D"/>
    <w:rsid w:val="00F43EC1"/>
    <w:rsid w:val="00F43EF1"/>
    <w:rsid w:val="00F440BB"/>
    <w:rsid w:val="00F44FED"/>
    <w:rsid w:val="00F45574"/>
    <w:rsid w:val="00F45E79"/>
    <w:rsid w:val="00F507F4"/>
    <w:rsid w:val="00F50A01"/>
    <w:rsid w:val="00F50F73"/>
    <w:rsid w:val="00F5210E"/>
    <w:rsid w:val="00F525FF"/>
    <w:rsid w:val="00F52F3E"/>
    <w:rsid w:val="00F53A75"/>
    <w:rsid w:val="00F53E5B"/>
    <w:rsid w:val="00F549A9"/>
    <w:rsid w:val="00F54B7D"/>
    <w:rsid w:val="00F54DCF"/>
    <w:rsid w:val="00F55744"/>
    <w:rsid w:val="00F55B43"/>
    <w:rsid w:val="00F56E8D"/>
    <w:rsid w:val="00F5711B"/>
    <w:rsid w:val="00F60159"/>
    <w:rsid w:val="00F60206"/>
    <w:rsid w:val="00F6048A"/>
    <w:rsid w:val="00F6064A"/>
    <w:rsid w:val="00F60AA8"/>
    <w:rsid w:val="00F612F7"/>
    <w:rsid w:val="00F6206C"/>
    <w:rsid w:val="00F62C53"/>
    <w:rsid w:val="00F6376A"/>
    <w:rsid w:val="00F64CF3"/>
    <w:rsid w:val="00F64EED"/>
    <w:rsid w:val="00F65579"/>
    <w:rsid w:val="00F66519"/>
    <w:rsid w:val="00F666A3"/>
    <w:rsid w:val="00F66C3C"/>
    <w:rsid w:val="00F672E3"/>
    <w:rsid w:val="00F70077"/>
    <w:rsid w:val="00F700BE"/>
    <w:rsid w:val="00F7079E"/>
    <w:rsid w:val="00F707FD"/>
    <w:rsid w:val="00F7100D"/>
    <w:rsid w:val="00F7263C"/>
    <w:rsid w:val="00F726DF"/>
    <w:rsid w:val="00F72C51"/>
    <w:rsid w:val="00F75311"/>
    <w:rsid w:val="00F7572A"/>
    <w:rsid w:val="00F75BB6"/>
    <w:rsid w:val="00F75D82"/>
    <w:rsid w:val="00F76B6C"/>
    <w:rsid w:val="00F805DF"/>
    <w:rsid w:val="00F80D2D"/>
    <w:rsid w:val="00F818EC"/>
    <w:rsid w:val="00F81CB3"/>
    <w:rsid w:val="00F8214F"/>
    <w:rsid w:val="00F82C4F"/>
    <w:rsid w:val="00F82CBB"/>
    <w:rsid w:val="00F82E58"/>
    <w:rsid w:val="00F83409"/>
    <w:rsid w:val="00F83531"/>
    <w:rsid w:val="00F835D1"/>
    <w:rsid w:val="00F83E3E"/>
    <w:rsid w:val="00F8410F"/>
    <w:rsid w:val="00F85B37"/>
    <w:rsid w:val="00F85E71"/>
    <w:rsid w:val="00F86027"/>
    <w:rsid w:val="00F86981"/>
    <w:rsid w:val="00F87814"/>
    <w:rsid w:val="00F87FA3"/>
    <w:rsid w:val="00F91090"/>
    <w:rsid w:val="00F917D9"/>
    <w:rsid w:val="00F91A49"/>
    <w:rsid w:val="00F922F2"/>
    <w:rsid w:val="00F92BEB"/>
    <w:rsid w:val="00F92D1B"/>
    <w:rsid w:val="00F9408E"/>
    <w:rsid w:val="00F94255"/>
    <w:rsid w:val="00F94440"/>
    <w:rsid w:val="00F94D91"/>
    <w:rsid w:val="00F95062"/>
    <w:rsid w:val="00F95BC9"/>
    <w:rsid w:val="00F96B83"/>
    <w:rsid w:val="00F9717C"/>
    <w:rsid w:val="00F9728C"/>
    <w:rsid w:val="00F972C9"/>
    <w:rsid w:val="00F976D2"/>
    <w:rsid w:val="00FA01F8"/>
    <w:rsid w:val="00FA0DAB"/>
    <w:rsid w:val="00FA12AE"/>
    <w:rsid w:val="00FA2CEB"/>
    <w:rsid w:val="00FA4125"/>
    <w:rsid w:val="00FA4295"/>
    <w:rsid w:val="00FA43FC"/>
    <w:rsid w:val="00FA453B"/>
    <w:rsid w:val="00FA4AB8"/>
    <w:rsid w:val="00FA4FA3"/>
    <w:rsid w:val="00FA50A4"/>
    <w:rsid w:val="00FA53D5"/>
    <w:rsid w:val="00FA5567"/>
    <w:rsid w:val="00FA6E57"/>
    <w:rsid w:val="00FA7968"/>
    <w:rsid w:val="00FA7C6D"/>
    <w:rsid w:val="00FB12FC"/>
    <w:rsid w:val="00FB1CC6"/>
    <w:rsid w:val="00FB2FCC"/>
    <w:rsid w:val="00FB3283"/>
    <w:rsid w:val="00FB3363"/>
    <w:rsid w:val="00FB388D"/>
    <w:rsid w:val="00FB4D16"/>
    <w:rsid w:val="00FB4D30"/>
    <w:rsid w:val="00FB5145"/>
    <w:rsid w:val="00FB64AB"/>
    <w:rsid w:val="00FB6B58"/>
    <w:rsid w:val="00FC0F26"/>
    <w:rsid w:val="00FC112A"/>
    <w:rsid w:val="00FC16B3"/>
    <w:rsid w:val="00FC4029"/>
    <w:rsid w:val="00FC429A"/>
    <w:rsid w:val="00FC490C"/>
    <w:rsid w:val="00FC4931"/>
    <w:rsid w:val="00FC49DF"/>
    <w:rsid w:val="00FC59F0"/>
    <w:rsid w:val="00FC6A57"/>
    <w:rsid w:val="00FC7788"/>
    <w:rsid w:val="00FD01F0"/>
    <w:rsid w:val="00FD027F"/>
    <w:rsid w:val="00FD0578"/>
    <w:rsid w:val="00FD0C6C"/>
    <w:rsid w:val="00FD207A"/>
    <w:rsid w:val="00FD257A"/>
    <w:rsid w:val="00FD30BA"/>
    <w:rsid w:val="00FD4070"/>
    <w:rsid w:val="00FD5D7F"/>
    <w:rsid w:val="00FD5E54"/>
    <w:rsid w:val="00FD690E"/>
    <w:rsid w:val="00FD7BF1"/>
    <w:rsid w:val="00FE0442"/>
    <w:rsid w:val="00FE04FB"/>
    <w:rsid w:val="00FE0557"/>
    <w:rsid w:val="00FE28C9"/>
    <w:rsid w:val="00FE2A8E"/>
    <w:rsid w:val="00FE3714"/>
    <w:rsid w:val="00FE3CE6"/>
    <w:rsid w:val="00FE4C38"/>
    <w:rsid w:val="00FE4D6B"/>
    <w:rsid w:val="00FE7F58"/>
    <w:rsid w:val="00FF0588"/>
    <w:rsid w:val="00FF06C7"/>
    <w:rsid w:val="00FF08BC"/>
    <w:rsid w:val="00FF09E7"/>
    <w:rsid w:val="00FF1229"/>
    <w:rsid w:val="00FF1405"/>
    <w:rsid w:val="00FF1D59"/>
    <w:rsid w:val="00FF31E8"/>
    <w:rsid w:val="00FF3A64"/>
    <w:rsid w:val="00FF3DB2"/>
    <w:rsid w:val="00FF50E1"/>
    <w:rsid w:val="00FF5172"/>
    <w:rsid w:val="00FF53DC"/>
    <w:rsid w:val="00FF6016"/>
    <w:rsid w:val="00FF66E7"/>
    <w:rsid w:val="00FF71D0"/>
    <w:rsid w:val="00FF78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EE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960"/>
    <w:pPr>
      <w:spacing w:after="240" w:line="264" w:lineRule="atLeast"/>
    </w:pPr>
    <w:rPr>
      <w:rFonts w:ascii="Arial" w:hAnsi="Arial"/>
      <w:sz w:val="24"/>
    </w:rPr>
  </w:style>
  <w:style w:type="paragraph" w:styleId="Heading1">
    <w:name w:val="heading 1"/>
    <w:basedOn w:val="Normal"/>
    <w:next w:val="Normal"/>
    <w:link w:val="Heading1Char"/>
    <w:autoRedefine/>
    <w:uiPriority w:val="9"/>
    <w:qFormat/>
    <w:rsid w:val="00763214"/>
    <w:pPr>
      <w:keepNext/>
      <w:keepLines/>
      <w:outlineLvl w:val="0"/>
    </w:pPr>
    <w:rPr>
      <w:rFonts w:eastAsiaTheme="majorEastAsia" w:cstheme="majorBidi"/>
      <w:b/>
      <w:bCs/>
      <w:color w:val="00263A"/>
      <w:sz w:val="44"/>
      <w:szCs w:val="28"/>
    </w:rPr>
  </w:style>
  <w:style w:type="paragraph" w:styleId="Heading2">
    <w:name w:val="heading 2"/>
    <w:basedOn w:val="Normal"/>
    <w:next w:val="Normal"/>
    <w:link w:val="Heading2Char"/>
    <w:autoRedefine/>
    <w:uiPriority w:val="9"/>
    <w:unhideWhenUsed/>
    <w:qFormat/>
    <w:rsid w:val="00763214"/>
    <w:pPr>
      <w:keepNext/>
      <w:keepLines/>
      <w:spacing w:before="360"/>
      <w:outlineLvl w:val="1"/>
    </w:pPr>
    <w:rPr>
      <w:rFonts w:eastAsiaTheme="majorEastAsia" w:cstheme="majorBidi"/>
      <w:b/>
      <w:bCs/>
      <w:noProof/>
      <w:color w:val="00263A"/>
      <w:sz w:val="36"/>
      <w:szCs w:val="26"/>
    </w:rPr>
  </w:style>
  <w:style w:type="paragraph" w:styleId="Heading3">
    <w:name w:val="heading 3"/>
    <w:basedOn w:val="Normal"/>
    <w:next w:val="Normal"/>
    <w:link w:val="Heading3Char"/>
    <w:autoRedefine/>
    <w:uiPriority w:val="9"/>
    <w:unhideWhenUsed/>
    <w:qFormat/>
    <w:rsid w:val="008B601C"/>
    <w:pPr>
      <w:keepNext/>
      <w:keepLines/>
      <w:spacing w:before="240" w:after="200"/>
      <w:outlineLvl w:val="2"/>
    </w:pPr>
    <w:rPr>
      <w:rFonts w:eastAsiaTheme="majorEastAsia" w:cstheme="majorBidi"/>
      <w:b/>
      <w:color w:val="00263A"/>
      <w:sz w:val="26"/>
      <w:szCs w:val="24"/>
    </w:rPr>
  </w:style>
  <w:style w:type="paragraph" w:styleId="Heading4">
    <w:name w:val="heading 4"/>
    <w:basedOn w:val="Normal"/>
    <w:next w:val="Normal"/>
    <w:link w:val="Heading4Char"/>
    <w:autoRedefine/>
    <w:uiPriority w:val="9"/>
    <w:unhideWhenUsed/>
    <w:qFormat/>
    <w:rsid w:val="00763214"/>
    <w:pPr>
      <w:keepNext/>
      <w:keepLines/>
      <w:spacing w:before="240"/>
      <w:outlineLvl w:val="3"/>
    </w:pPr>
    <w:rPr>
      <w:rFonts w:eastAsiaTheme="majorEastAsia" w:cstheme="majorBidi"/>
      <w:b/>
      <w:i/>
      <w:iCs/>
      <w:color w:val="1F497D" w:themeColor="text2"/>
    </w:rPr>
  </w:style>
  <w:style w:type="paragraph" w:styleId="Heading5">
    <w:name w:val="heading 5"/>
    <w:basedOn w:val="Normal"/>
    <w:next w:val="Normal"/>
    <w:link w:val="Heading5Char"/>
    <w:autoRedefine/>
    <w:uiPriority w:val="9"/>
    <w:unhideWhenUsed/>
    <w:qFormat/>
    <w:rsid w:val="00BF2F9A"/>
    <w:pPr>
      <w:keepNext/>
      <w:keepLines/>
      <w:spacing w:before="120" w:after="12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3214"/>
    <w:rPr>
      <w:rFonts w:ascii="Arial" w:eastAsiaTheme="majorEastAsia" w:hAnsi="Arial" w:cstheme="majorBidi"/>
      <w:b/>
      <w:bCs/>
      <w:color w:val="00263A"/>
      <w:sz w:val="44"/>
      <w:szCs w:val="28"/>
    </w:rPr>
  </w:style>
  <w:style w:type="character" w:customStyle="1" w:styleId="Heading2Char">
    <w:name w:val="Heading 2 Char"/>
    <w:basedOn w:val="DefaultParagraphFont"/>
    <w:link w:val="Heading2"/>
    <w:uiPriority w:val="9"/>
    <w:rsid w:val="00763214"/>
    <w:rPr>
      <w:rFonts w:ascii="Arial" w:eastAsiaTheme="majorEastAsia" w:hAnsi="Arial" w:cstheme="majorBidi"/>
      <w:b/>
      <w:bCs/>
      <w:noProof/>
      <w:color w:val="00263A"/>
      <w:sz w:val="36"/>
      <w:szCs w:val="26"/>
    </w:rPr>
  </w:style>
  <w:style w:type="character" w:customStyle="1" w:styleId="Heading3Char">
    <w:name w:val="Heading 3 Char"/>
    <w:basedOn w:val="DefaultParagraphFont"/>
    <w:link w:val="Heading3"/>
    <w:uiPriority w:val="9"/>
    <w:rsid w:val="008B601C"/>
    <w:rPr>
      <w:rFonts w:ascii="Arial" w:eastAsiaTheme="majorEastAsia" w:hAnsi="Arial" w:cstheme="majorBidi"/>
      <w:b/>
      <w:color w:val="00263A"/>
      <w:sz w:val="26"/>
      <w:szCs w:val="24"/>
    </w:rPr>
  </w:style>
  <w:style w:type="paragraph" w:styleId="ListParagraph">
    <w:name w:val="List Paragraph"/>
    <w:aliases w:val="Bullet list,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B10926"/>
  </w:style>
  <w:style w:type="character" w:customStyle="1" w:styleId="ListParagraphChar">
    <w:name w:val="List Paragraph Char"/>
    <w:aliases w:val="Bullet list Char,Bullet Point Char,Bullet point Char,Bulletr List Paragraph Char,Content descriptions Char,FooterText Char,L Char,List Bullet 1 Char,List Paragraph1 Char,List Paragraph11 Char,List Paragraph2 Char,Listeafsnit1 Char"/>
    <w:basedOn w:val="DefaultParagraphFont"/>
    <w:link w:val="ListParagraph"/>
    <w:uiPriority w:val="34"/>
    <w:rsid w:val="00B10926"/>
    <w:rPr>
      <w:rFonts w:ascii="GT Walsheim Light" w:hAnsi="GT Walsheim Light"/>
      <w:sz w:val="20"/>
    </w:rPr>
  </w:style>
  <w:style w:type="character" w:styleId="Hyperlink">
    <w:name w:val="Hyperlink"/>
    <w:basedOn w:val="DefaultParagraphFont"/>
    <w:uiPriority w:val="99"/>
    <w:unhideWhenUsed/>
    <w:rsid w:val="00CA4804"/>
    <w:rPr>
      <w:color w:val="0000FF"/>
      <w:u w:val="single"/>
    </w:rPr>
  </w:style>
  <w:style w:type="table" w:styleId="TableGrid">
    <w:name w:val="Table Grid"/>
    <w:aliases w:val="ICB Table,DHHS accessible"/>
    <w:basedOn w:val="TableNormal"/>
    <w:uiPriority w:val="59"/>
    <w:rsid w:val="0013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A1"/>
    <w:rPr>
      <w:rFonts w:ascii="Tahoma" w:hAnsi="Tahoma" w:cs="Tahoma"/>
      <w:sz w:val="16"/>
      <w:szCs w:val="16"/>
    </w:rPr>
  </w:style>
  <w:style w:type="paragraph" w:styleId="Title">
    <w:name w:val="Title"/>
    <w:basedOn w:val="Normal"/>
    <w:next w:val="Normal"/>
    <w:link w:val="TitleChar"/>
    <w:autoRedefine/>
    <w:uiPriority w:val="10"/>
    <w:qFormat/>
    <w:rsid w:val="003802E7"/>
    <w:pPr>
      <w:spacing w:after="300" w:line="240" w:lineRule="auto"/>
      <w:contextualSpacing/>
    </w:pPr>
    <w:rPr>
      <w:rFonts w:ascii="GT Walsheim Bold" w:eastAsiaTheme="majorEastAsia" w:hAnsi="GT Walsheim Bold" w:cstheme="majorBidi"/>
      <w:color w:val="00263A"/>
      <w:spacing w:val="5"/>
      <w:kern w:val="28"/>
      <w:sz w:val="36"/>
      <w:szCs w:val="52"/>
    </w:rPr>
  </w:style>
  <w:style w:type="character" w:customStyle="1" w:styleId="TitleChar">
    <w:name w:val="Title Char"/>
    <w:basedOn w:val="DefaultParagraphFont"/>
    <w:link w:val="Title"/>
    <w:uiPriority w:val="10"/>
    <w:rsid w:val="003802E7"/>
    <w:rPr>
      <w:rFonts w:ascii="GT Walsheim Bold" w:eastAsiaTheme="majorEastAsia" w:hAnsi="GT Walsheim Bold" w:cstheme="majorBidi"/>
      <w:color w:val="00263A"/>
      <w:spacing w:val="5"/>
      <w:kern w:val="28"/>
      <w:sz w:val="36"/>
      <w:szCs w:val="52"/>
    </w:rPr>
  </w:style>
  <w:style w:type="table" w:styleId="LightList-Accent2">
    <w:name w:val="Light List Accent 2"/>
    <w:basedOn w:val="TableNormal"/>
    <w:uiPriority w:val="61"/>
    <w:rsid w:val="0085724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aption">
    <w:name w:val="caption"/>
    <w:next w:val="Normal"/>
    <w:autoRedefine/>
    <w:uiPriority w:val="35"/>
    <w:unhideWhenUsed/>
    <w:qFormat/>
    <w:rsid w:val="00C56F47"/>
    <w:pPr>
      <w:spacing w:before="240" w:line="240" w:lineRule="auto"/>
    </w:pPr>
    <w:rPr>
      <w:rFonts w:ascii="Arial" w:hAnsi="Arial"/>
      <w:b/>
      <w:bCs/>
      <w:color w:val="000000" w:themeColor="text1"/>
      <w:szCs w:val="18"/>
    </w:rPr>
  </w:style>
  <w:style w:type="character" w:styleId="CommentReference">
    <w:name w:val="annotation reference"/>
    <w:basedOn w:val="DefaultParagraphFont"/>
    <w:uiPriority w:val="99"/>
    <w:semiHidden/>
    <w:unhideWhenUsed/>
    <w:rsid w:val="00164DFE"/>
    <w:rPr>
      <w:sz w:val="16"/>
      <w:szCs w:val="16"/>
    </w:rPr>
  </w:style>
  <w:style w:type="paragraph" w:styleId="CommentText">
    <w:name w:val="annotation text"/>
    <w:basedOn w:val="Normal"/>
    <w:link w:val="CommentTextChar"/>
    <w:uiPriority w:val="99"/>
    <w:unhideWhenUsed/>
    <w:rsid w:val="00164DFE"/>
    <w:pPr>
      <w:spacing w:line="240" w:lineRule="auto"/>
    </w:pPr>
    <w:rPr>
      <w:szCs w:val="20"/>
    </w:rPr>
  </w:style>
  <w:style w:type="character" w:customStyle="1" w:styleId="CommentTextChar">
    <w:name w:val="Comment Text Char"/>
    <w:basedOn w:val="DefaultParagraphFont"/>
    <w:link w:val="CommentText"/>
    <w:uiPriority w:val="99"/>
    <w:rsid w:val="00164DFE"/>
    <w:rPr>
      <w:sz w:val="20"/>
      <w:szCs w:val="20"/>
    </w:rPr>
  </w:style>
  <w:style w:type="paragraph" w:styleId="CommentSubject">
    <w:name w:val="annotation subject"/>
    <w:basedOn w:val="CommentText"/>
    <w:next w:val="CommentText"/>
    <w:link w:val="CommentSubjectChar"/>
    <w:uiPriority w:val="99"/>
    <w:semiHidden/>
    <w:unhideWhenUsed/>
    <w:rsid w:val="00164DFE"/>
    <w:rPr>
      <w:b/>
      <w:bCs/>
    </w:rPr>
  </w:style>
  <w:style w:type="character" w:customStyle="1" w:styleId="CommentSubjectChar">
    <w:name w:val="Comment Subject Char"/>
    <w:basedOn w:val="CommentTextChar"/>
    <w:link w:val="CommentSubject"/>
    <w:uiPriority w:val="99"/>
    <w:semiHidden/>
    <w:rsid w:val="00164DFE"/>
    <w:rPr>
      <w:b/>
      <w:bCs/>
      <w:sz w:val="20"/>
      <w:szCs w:val="20"/>
    </w:rPr>
  </w:style>
  <w:style w:type="character" w:styleId="UnresolvedMention">
    <w:name w:val="Unresolved Mention"/>
    <w:basedOn w:val="DefaultParagraphFont"/>
    <w:uiPriority w:val="99"/>
    <w:semiHidden/>
    <w:unhideWhenUsed/>
    <w:rsid w:val="00C263BC"/>
    <w:rPr>
      <w:color w:val="605E5C"/>
      <w:shd w:val="clear" w:color="auto" w:fill="E1DFDD"/>
    </w:rPr>
  </w:style>
  <w:style w:type="paragraph" w:styleId="Header">
    <w:name w:val="header"/>
    <w:basedOn w:val="Normal"/>
    <w:link w:val="HeaderChar"/>
    <w:uiPriority w:val="99"/>
    <w:unhideWhenUsed/>
    <w:rsid w:val="009C5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DB3"/>
    <w:rPr>
      <w:rFonts w:ascii="Arial" w:hAnsi="Arial"/>
    </w:rPr>
  </w:style>
  <w:style w:type="paragraph" w:styleId="Footer">
    <w:name w:val="footer"/>
    <w:basedOn w:val="Normal"/>
    <w:link w:val="FooterChar"/>
    <w:uiPriority w:val="99"/>
    <w:unhideWhenUsed/>
    <w:rsid w:val="009C5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DB3"/>
    <w:rPr>
      <w:rFonts w:ascii="Arial" w:hAnsi="Arial"/>
    </w:rPr>
  </w:style>
  <w:style w:type="character" w:styleId="FollowedHyperlink">
    <w:name w:val="FollowedHyperlink"/>
    <w:basedOn w:val="DefaultParagraphFont"/>
    <w:uiPriority w:val="99"/>
    <w:semiHidden/>
    <w:unhideWhenUsed/>
    <w:rsid w:val="00591B8D"/>
    <w:rPr>
      <w:color w:val="800080" w:themeColor="followedHyperlink"/>
      <w:u w:val="single"/>
    </w:rPr>
  </w:style>
  <w:style w:type="paragraph" w:customStyle="1" w:styleId="TableText-List">
    <w:name w:val="Table Text - List"/>
    <w:link w:val="TableText-ListChar"/>
    <w:uiPriority w:val="99"/>
    <w:rsid w:val="0021446B"/>
    <w:pPr>
      <w:numPr>
        <w:numId w:val="1"/>
      </w:numPr>
      <w:spacing w:before="60" w:after="60" w:line="240" w:lineRule="auto"/>
    </w:pPr>
    <w:rPr>
      <w:rFonts w:ascii="Arial" w:eastAsia="Times New Roman" w:hAnsi="Arial" w:cs="Arial"/>
      <w:kern w:val="22"/>
      <w:sz w:val="18"/>
      <w:szCs w:val="18"/>
    </w:rPr>
  </w:style>
  <w:style w:type="character" w:customStyle="1" w:styleId="TableText-ListChar">
    <w:name w:val="Table Text - List Char"/>
    <w:basedOn w:val="DefaultParagraphFont"/>
    <w:link w:val="TableText-List"/>
    <w:uiPriority w:val="99"/>
    <w:rsid w:val="0021446B"/>
    <w:rPr>
      <w:rFonts w:ascii="Arial" w:eastAsia="Times New Roman" w:hAnsi="Arial" w:cs="Arial"/>
      <w:kern w:val="22"/>
      <w:sz w:val="18"/>
      <w:szCs w:val="18"/>
    </w:rPr>
  </w:style>
  <w:style w:type="paragraph" w:customStyle="1" w:styleId="BULLETLEVEL1">
    <w:name w:val="BULLET LEVEL 1"/>
    <w:basedOn w:val="Normal"/>
    <w:uiPriority w:val="99"/>
    <w:rsid w:val="0036275E"/>
    <w:pPr>
      <w:keepLines/>
      <w:numPr>
        <w:numId w:val="2"/>
      </w:numPr>
      <w:tabs>
        <w:tab w:val="left" w:pos="0"/>
        <w:tab w:val="left" w:pos="200"/>
      </w:tabs>
      <w:suppressAutoHyphens/>
      <w:autoSpaceDE w:val="0"/>
      <w:autoSpaceDN w:val="0"/>
      <w:adjustRightInd w:val="0"/>
      <w:ind w:left="198" w:hanging="198"/>
      <w:textAlignment w:val="center"/>
    </w:pPr>
    <w:rPr>
      <w:rFonts w:cs="GT Walsheim Light"/>
      <w:color w:val="1A1A1A" w:themeColor="background1" w:themeShade="1A"/>
      <w:szCs w:val="20"/>
      <w:lang w:val="en-GB"/>
    </w:rPr>
  </w:style>
  <w:style w:type="paragraph" w:customStyle="1" w:styleId="Reporttitle2">
    <w:name w:val="Report_title 2"/>
    <w:next w:val="Normal"/>
    <w:rsid w:val="00251D08"/>
    <w:pPr>
      <w:spacing w:before="120" w:after="120" w:line="240" w:lineRule="auto"/>
    </w:pPr>
    <w:rPr>
      <w:rFonts w:ascii="Arial" w:eastAsia="Times" w:hAnsi="Arial" w:cs="Arial"/>
      <w:color w:val="002D56"/>
      <w:sz w:val="44"/>
      <w:szCs w:val="96"/>
      <w:lang w:eastAsia="en-AU"/>
    </w:rPr>
  </w:style>
  <w:style w:type="character" w:styleId="Strong">
    <w:name w:val="Strong"/>
    <w:uiPriority w:val="22"/>
    <w:qFormat/>
    <w:rsid w:val="008B61FC"/>
    <w:rPr>
      <w:b/>
      <w:bCs/>
    </w:rPr>
  </w:style>
  <w:style w:type="character" w:customStyle="1" w:styleId="Heading4Char">
    <w:name w:val="Heading 4 Char"/>
    <w:basedOn w:val="DefaultParagraphFont"/>
    <w:link w:val="Heading4"/>
    <w:uiPriority w:val="9"/>
    <w:rsid w:val="00763214"/>
    <w:rPr>
      <w:rFonts w:ascii="Arial" w:eastAsiaTheme="majorEastAsia" w:hAnsi="Arial" w:cstheme="majorBidi"/>
      <w:b/>
      <w:i/>
      <w:iCs/>
      <w:color w:val="1F497D" w:themeColor="text2"/>
      <w:sz w:val="24"/>
    </w:rPr>
  </w:style>
  <w:style w:type="paragraph" w:customStyle="1" w:styleId="BulletLEVEL2">
    <w:name w:val="Bullet LEVEL 2"/>
    <w:basedOn w:val="BULLETLEVEL1"/>
    <w:qFormat/>
    <w:rsid w:val="00D34D8C"/>
    <w:pPr>
      <w:numPr>
        <w:numId w:val="3"/>
      </w:numPr>
      <w:tabs>
        <w:tab w:val="clear" w:pos="0"/>
        <w:tab w:val="clear" w:pos="200"/>
        <w:tab w:val="left" w:pos="57"/>
        <w:tab w:val="left" w:pos="567"/>
      </w:tabs>
      <w:ind w:left="340" w:hanging="113"/>
    </w:pPr>
  </w:style>
  <w:style w:type="paragraph" w:customStyle="1" w:styleId="TableTopHeading1M">
    <w:name w:val="TableTopHeading1M"/>
    <w:basedOn w:val="Normal"/>
    <w:qFormat/>
    <w:rsid w:val="008B61FC"/>
    <w:pPr>
      <w:tabs>
        <w:tab w:val="left" w:pos="9628"/>
      </w:tabs>
      <w:spacing w:before="100" w:after="100"/>
      <w:jc w:val="center"/>
    </w:pPr>
    <w:rPr>
      <w:rFonts w:eastAsia="Calibri" w:cs="Times New Roman"/>
      <w:b/>
      <w:color w:val="FFFFFF"/>
    </w:rPr>
  </w:style>
  <w:style w:type="paragraph" w:styleId="Revision">
    <w:name w:val="Revision"/>
    <w:hidden/>
    <w:uiPriority w:val="99"/>
    <w:semiHidden/>
    <w:rsid w:val="00295164"/>
    <w:pPr>
      <w:spacing w:after="0" w:line="240" w:lineRule="auto"/>
    </w:pPr>
    <w:rPr>
      <w:rFonts w:ascii="Arial" w:hAnsi="Arial"/>
    </w:rPr>
  </w:style>
  <w:style w:type="paragraph" w:customStyle="1" w:styleId="DOCUMENTTITLE-WHITE">
    <w:name w:val="DOCUMENT TITLE - WHITE"/>
    <w:basedOn w:val="Normal"/>
    <w:uiPriority w:val="99"/>
    <w:rsid w:val="00890201"/>
    <w:pPr>
      <w:suppressAutoHyphens/>
      <w:autoSpaceDE w:val="0"/>
      <w:autoSpaceDN w:val="0"/>
      <w:adjustRightInd w:val="0"/>
      <w:spacing w:after="170" w:line="560" w:lineRule="atLeast"/>
      <w:textAlignment w:val="center"/>
    </w:pPr>
    <w:rPr>
      <w:rFonts w:ascii="GT Walsheim (OTF) Regular" w:hAnsi="GT Walsheim (OTF) Regular" w:cs="GT Walsheim (OTF) Regular"/>
      <w:b/>
      <w:bCs/>
      <w:color w:val="FFFFFF"/>
      <w:sz w:val="52"/>
      <w:szCs w:val="52"/>
      <w:lang w:val="en-GB"/>
    </w:rPr>
  </w:style>
  <w:style w:type="paragraph" w:customStyle="1" w:styleId="PUBLICATIONDATEWHITE">
    <w:name w:val="PUBLICATION DATE – WHITE"/>
    <w:basedOn w:val="Normal"/>
    <w:uiPriority w:val="99"/>
    <w:rsid w:val="00890201"/>
    <w:pPr>
      <w:autoSpaceDE w:val="0"/>
      <w:autoSpaceDN w:val="0"/>
      <w:adjustRightInd w:val="0"/>
      <w:spacing w:after="0" w:line="360" w:lineRule="atLeast"/>
      <w:textAlignment w:val="center"/>
    </w:pPr>
    <w:rPr>
      <w:rFonts w:ascii="GT Walsheim (OTF)" w:hAnsi="GT Walsheim (OTF)" w:cs="GT Walsheim (OTF)"/>
      <w:color w:val="FFFFFF"/>
      <w:sz w:val="36"/>
      <w:szCs w:val="36"/>
      <w:lang w:val="en-GB"/>
    </w:rPr>
  </w:style>
  <w:style w:type="paragraph" w:customStyle="1" w:styleId="FOOTERLEFT">
    <w:name w:val="FOOTER LEFT"/>
    <w:basedOn w:val="Normal"/>
    <w:autoRedefine/>
    <w:uiPriority w:val="99"/>
    <w:rsid w:val="007E76A7"/>
    <w:pPr>
      <w:pBdr>
        <w:top w:val="single" w:sz="4" w:space="1" w:color="auto"/>
      </w:pBdr>
      <w:suppressAutoHyphens/>
      <w:autoSpaceDE w:val="0"/>
      <w:autoSpaceDN w:val="0"/>
      <w:adjustRightInd w:val="0"/>
      <w:spacing w:line="140" w:lineRule="atLeast"/>
      <w:textAlignment w:val="center"/>
    </w:pPr>
    <w:rPr>
      <w:rFonts w:cs="GT Walsheim Light"/>
      <w:color w:val="00263A"/>
      <w:sz w:val="22"/>
      <w:szCs w:val="14"/>
      <w:lang w:val="en-GB"/>
    </w:rPr>
  </w:style>
  <w:style w:type="paragraph" w:customStyle="1" w:styleId="underline">
    <w:name w:val="underline"/>
    <w:basedOn w:val="Header"/>
    <w:qFormat/>
    <w:rsid w:val="00890201"/>
    <w:pPr>
      <w:pBdr>
        <w:bottom w:val="single" w:sz="24" w:space="1" w:color="00263A"/>
      </w:pBdr>
      <w:ind w:right="6804"/>
    </w:pPr>
    <w:rPr>
      <w:rFonts w:ascii="GT Walsheim Medium" w:hAnsi="GT Walsheim Medium"/>
      <w:color w:val="00263A"/>
      <w:sz w:val="16"/>
      <w:szCs w:val="20"/>
    </w:rPr>
  </w:style>
  <w:style w:type="table" w:styleId="PlainTable4">
    <w:name w:val="Plain Table 4"/>
    <w:basedOn w:val="TableNormal"/>
    <w:uiPriority w:val="44"/>
    <w:rsid w:val="00B10926"/>
    <w:pPr>
      <w:spacing w:after="0" w:line="240" w:lineRule="auto"/>
    </w:pPr>
    <w:rPr>
      <w:rFonts w:ascii="Century Gothic" w:hAnsi="Century Gothic"/>
      <w:sz w:val="17"/>
    </w:rPr>
    <w:tblPr>
      <w:tblStyleRowBandSize w:val="1"/>
      <w:tblStyleColBandSize w:val="1"/>
      <w:tblBorders>
        <w:bottom w:val="single" w:sz="8" w:space="0" w:color="BFBFBF" w:themeColor="background1" w:themeShade="BF"/>
        <w:insideV w:val="single" w:sz="4" w:space="0" w:color="FFFFFF" w:themeColor="background1"/>
      </w:tblBorders>
      <w:tblCellMar>
        <w:top w:w="85" w:type="dxa"/>
        <w:left w:w="85" w:type="dxa"/>
        <w:bottom w:w="85" w:type="dxa"/>
        <w:right w:w="85" w:type="dxa"/>
      </w:tblCellMar>
    </w:tblPr>
    <w:tblStylePr w:type="firstRow">
      <w:rPr>
        <w:b/>
        <w:bCs/>
        <w:color w:val="FFFFFF" w:themeColor="background1"/>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styleId="TOCHeading">
    <w:name w:val="TOC Heading"/>
    <w:basedOn w:val="Heading1"/>
    <w:next w:val="Normal"/>
    <w:uiPriority w:val="39"/>
    <w:unhideWhenUsed/>
    <w:qFormat/>
    <w:rsid w:val="00504DAF"/>
    <w:pPr>
      <w:spacing w:before="240" w:after="0" w:line="259" w:lineRule="auto"/>
      <w:outlineLvl w:val="9"/>
    </w:pPr>
    <w:rPr>
      <w:bCs w:val="0"/>
      <w:sz w:val="32"/>
      <w:szCs w:val="32"/>
      <w:lang w:val="en-US"/>
    </w:rPr>
  </w:style>
  <w:style w:type="paragraph" w:styleId="TOC1">
    <w:name w:val="toc 1"/>
    <w:basedOn w:val="Normal"/>
    <w:next w:val="Normal"/>
    <w:autoRedefine/>
    <w:uiPriority w:val="39"/>
    <w:unhideWhenUsed/>
    <w:rsid w:val="00A349F6"/>
    <w:pPr>
      <w:spacing w:before="240" w:after="0"/>
    </w:pPr>
    <w:rPr>
      <w:b/>
      <w:color w:val="00263A"/>
    </w:rPr>
  </w:style>
  <w:style w:type="paragraph" w:styleId="TOC2">
    <w:name w:val="toc 2"/>
    <w:basedOn w:val="TOC1"/>
    <w:next w:val="Normal"/>
    <w:autoRedefine/>
    <w:uiPriority w:val="39"/>
    <w:unhideWhenUsed/>
    <w:rsid w:val="005B13F4"/>
    <w:pPr>
      <w:tabs>
        <w:tab w:val="right" w:leader="dot" w:pos="9174"/>
      </w:tabs>
      <w:spacing w:after="100"/>
    </w:pPr>
    <w:rPr>
      <w:b w:val="0"/>
      <w:noProof/>
      <w:color w:val="1A1A1A" w:themeColor="background1" w:themeShade="1A"/>
    </w:rPr>
  </w:style>
  <w:style w:type="paragraph" w:styleId="TOC3">
    <w:name w:val="toc 3"/>
    <w:basedOn w:val="Normal"/>
    <w:next w:val="Normal"/>
    <w:autoRedefine/>
    <w:uiPriority w:val="39"/>
    <w:unhideWhenUsed/>
    <w:rsid w:val="00504DAF"/>
    <w:pPr>
      <w:spacing w:after="100"/>
      <w:ind w:left="400"/>
    </w:pPr>
  </w:style>
  <w:style w:type="table" w:customStyle="1" w:styleId="Style1">
    <w:name w:val="Style1"/>
    <w:basedOn w:val="TableNormal"/>
    <w:uiPriority w:val="99"/>
    <w:rsid w:val="00894461"/>
    <w:pPr>
      <w:spacing w:after="0" w:line="240" w:lineRule="auto"/>
    </w:pPr>
    <w:rPr>
      <w:rFonts w:ascii="Arial" w:hAnsi="Arial"/>
    </w:rPr>
    <w:tblPr>
      <w:tblStyleRowBandSize w:val="1"/>
      <w:tblBorders>
        <w:bottom w:val="single" w:sz="4" w:space="0" w:color="BFBFBF" w:themeColor="background1" w:themeShade="BF"/>
        <w:insideV w:val="single" w:sz="8" w:space="0" w:color="FFFFFF" w:themeColor="background1"/>
      </w:tblBorders>
      <w:tblCellMar>
        <w:top w:w="57" w:type="dxa"/>
        <w:bottom w:w="57" w:type="dxa"/>
      </w:tblCellMar>
    </w:tblPr>
    <w:tcPr>
      <w:shd w:val="clear" w:color="auto" w:fill="auto"/>
    </w:tcPr>
    <w:tblStylePr w:type="firstRow">
      <w:rPr>
        <w:rFonts w:ascii="Arial" w:hAnsi="Arial"/>
        <w:b/>
        <w:color w:val="FFFFFF" w:themeColor="background1"/>
        <w:sz w:val="22"/>
      </w:rPr>
      <w:tblPr/>
      <w:tcPr>
        <w:shd w:val="clear" w:color="auto" w:fill="A81D3F"/>
      </w:tcPr>
    </w:tblStylePr>
    <w:tblStylePr w:type="lastRow">
      <w:rPr>
        <w:rFonts w:ascii="Arial" w:hAnsi="Arial"/>
        <w:b/>
        <w:sz w:val="28"/>
      </w:rPr>
    </w:tblStylePr>
    <w:tblStylePr w:type="band1Horz">
      <w:pPr>
        <w:wordWrap/>
        <w:spacing w:beforeLines="0" w:before="0" w:beforeAutospacing="0" w:afterLines="0" w:after="0" w:afterAutospacing="0"/>
        <w:contextualSpacing w:val="0"/>
      </w:pPr>
    </w:tblStylePr>
    <w:tblStylePr w:type="band2Horz">
      <w:tblPr/>
      <w:tcPr>
        <w:shd w:val="clear" w:color="auto" w:fill="D9D9D9" w:themeFill="background1" w:themeFillShade="D9"/>
      </w:tcPr>
    </w:tblStylePr>
  </w:style>
  <w:style w:type="paragraph" w:styleId="Subtitle">
    <w:name w:val="Subtitle"/>
    <w:basedOn w:val="Normal"/>
    <w:next w:val="Normal"/>
    <w:link w:val="SubtitleChar"/>
    <w:uiPriority w:val="11"/>
    <w:qFormat/>
    <w:rsid w:val="0018506A"/>
    <w:pPr>
      <w:numPr>
        <w:ilvl w:val="1"/>
      </w:numPr>
      <w:spacing w:before="160" w:after="8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8506A"/>
    <w:rPr>
      <w:rFonts w:ascii="Arial" w:eastAsiaTheme="majorEastAsia" w:hAnsi="Arial" w:cstheme="majorBidi"/>
      <w:color w:val="595959" w:themeColor="text1" w:themeTint="A6"/>
      <w:spacing w:val="15"/>
      <w:kern w:val="2"/>
      <w:sz w:val="28"/>
      <w:szCs w:val="28"/>
      <w14:ligatures w14:val="standardContextual"/>
    </w:rPr>
  </w:style>
  <w:style w:type="character" w:styleId="SubtleEmphasis">
    <w:name w:val="Subtle Emphasis"/>
    <w:basedOn w:val="DefaultParagraphFont"/>
    <w:uiPriority w:val="19"/>
    <w:qFormat/>
    <w:rsid w:val="0018506A"/>
    <w:rPr>
      <w:i/>
      <w:iCs/>
      <w:color w:val="404040" w:themeColor="text1" w:themeTint="BF"/>
    </w:rPr>
  </w:style>
  <w:style w:type="character" w:customStyle="1" w:styleId="BodyCopyItalic">
    <w:name w:val="Body Copy Italic"/>
    <w:uiPriority w:val="99"/>
    <w:rsid w:val="009E1B3B"/>
    <w:rPr>
      <w:i/>
      <w:iCs/>
    </w:rPr>
  </w:style>
  <w:style w:type="character" w:customStyle="1" w:styleId="BodyCopyBold">
    <w:name w:val="Body Copy Bold"/>
    <w:basedOn w:val="DefaultParagraphFont"/>
    <w:uiPriority w:val="99"/>
    <w:rsid w:val="00B21C04"/>
    <w:rPr>
      <w:b/>
      <w:bCs/>
    </w:rPr>
  </w:style>
  <w:style w:type="character" w:styleId="Mention">
    <w:name w:val="Mention"/>
    <w:basedOn w:val="DefaultParagraphFont"/>
    <w:uiPriority w:val="99"/>
    <w:unhideWhenUsed/>
    <w:rsid w:val="00EC5934"/>
    <w:rPr>
      <w:color w:val="2B579A"/>
      <w:shd w:val="clear" w:color="auto" w:fill="E1DFDD"/>
    </w:rPr>
  </w:style>
  <w:style w:type="table" w:styleId="TableGridLight">
    <w:name w:val="Grid Table Light"/>
    <w:basedOn w:val="TableNormal"/>
    <w:uiPriority w:val="40"/>
    <w:rsid w:val="009F2F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rsid w:val="00BF2F9A"/>
    <w:rPr>
      <w:rFonts w:ascii="Arial" w:eastAsiaTheme="majorEastAsia" w:hAnsi="Arial" w:cstheme="majorBidi"/>
      <w:color w:val="365F91" w:themeColor="accent1" w:themeShade="BF"/>
      <w:sz w:val="24"/>
    </w:rPr>
  </w:style>
  <w:style w:type="paragraph" w:styleId="BodyText">
    <w:name w:val="Body Text"/>
    <w:basedOn w:val="Normal"/>
    <w:link w:val="BodyTextChar"/>
    <w:uiPriority w:val="1"/>
    <w:qFormat/>
    <w:rsid w:val="00AB1DA9"/>
    <w:pPr>
      <w:widowControl w:val="0"/>
      <w:autoSpaceDE w:val="0"/>
      <w:autoSpaceDN w:val="0"/>
      <w:spacing w:after="0" w:line="240" w:lineRule="auto"/>
    </w:pPr>
    <w:rPr>
      <w:rFonts w:ascii="Calibri" w:eastAsia="Calibri" w:hAnsi="Calibri" w:cs="Calibri"/>
      <w:b/>
      <w:bCs/>
      <w:i/>
      <w:iCs/>
      <w:szCs w:val="24"/>
      <w:lang w:val="en-US"/>
    </w:rPr>
  </w:style>
  <w:style w:type="character" w:customStyle="1" w:styleId="BodyTextChar">
    <w:name w:val="Body Text Char"/>
    <w:basedOn w:val="DefaultParagraphFont"/>
    <w:link w:val="BodyText"/>
    <w:uiPriority w:val="1"/>
    <w:rsid w:val="00AB1DA9"/>
    <w:rPr>
      <w:rFonts w:ascii="Calibri" w:eastAsia="Calibri" w:hAnsi="Calibri" w:cs="Calibri"/>
      <w:b/>
      <w:bCs/>
      <w:i/>
      <w:iCs/>
      <w:sz w:val="24"/>
      <w:szCs w:val="24"/>
      <w:lang w:val="en-US"/>
    </w:rPr>
  </w:style>
  <w:style w:type="paragraph" w:customStyle="1" w:styleId="TableParagraph">
    <w:name w:val="Table Paragraph"/>
    <w:basedOn w:val="Normal"/>
    <w:uiPriority w:val="1"/>
    <w:qFormat/>
    <w:rsid w:val="00AB1DA9"/>
    <w:pPr>
      <w:widowControl w:val="0"/>
      <w:autoSpaceDE w:val="0"/>
      <w:autoSpaceDN w:val="0"/>
      <w:spacing w:after="0" w:line="240" w:lineRule="auto"/>
      <w:ind w:left="162"/>
    </w:pPr>
    <w:rPr>
      <w:rFonts w:ascii="Calibri" w:eastAsia="Calibri" w:hAnsi="Calibri" w:cs="Calibri"/>
      <w:sz w:val="22"/>
      <w:lang w:val="en-US"/>
    </w:rPr>
  </w:style>
  <w:style w:type="paragraph" w:styleId="TableofFigures">
    <w:name w:val="table of figures"/>
    <w:basedOn w:val="Normal"/>
    <w:next w:val="Normal"/>
    <w:autoRedefine/>
    <w:uiPriority w:val="99"/>
    <w:unhideWhenUsed/>
    <w:rsid w:val="005B13F4"/>
    <w:pPr>
      <w:spacing w:before="240"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955">
      <w:bodyDiv w:val="1"/>
      <w:marLeft w:val="0"/>
      <w:marRight w:val="0"/>
      <w:marTop w:val="0"/>
      <w:marBottom w:val="0"/>
      <w:divBdr>
        <w:top w:val="none" w:sz="0" w:space="0" w:color="auto"/>
        <w:left w:val="none" w:sz="0" w:space="0" w:color="auto"/>
        <w:bottom w:val="none" w:sz="0" w:space="0" w:color="auto"/>
        <w:right w:val="none" w:sz="0" w:space="0" w:color="auto"/>
      </w:divBdr>
    </w:div>
    <w:div w:id="14038144">
      <w:bodyDiv w:val="1"/>
      <w:marLeft w:val="0"/>
      <w:marRight w:val="0"/>
      <w:marTop w:val="0"/>
      <w:marBottom w:val="0"/>
      <w:divBdr>
        <w:top w:val="none" w:sz="0" w:space="0" w:color="auto"/>
        <w:left w:val="none" w:sz="0" w:space="0" w:color="auto"/>
        <w:bottom w:val="none" w:sz="0" w:space="0" w:color="auto"/>
        <w:right w:val="none" w:sz="0" w:space="0" w:color="auto"/>
      </w:divBdr>
    </w:div>
    <w:div w:id="31270963">
      <w:bodyDiv w:val="1"/>
      <w:marLeft w:val="0"/>
      <w:marRight w:val="0"/>
      <w:marTop w:val="0"/>
      <w:marBottom w:val="0"/>
      <w:divBdr>
        <w:top w:val="none" w:sz="0" w:space="0" w:color="auto"/>
        <w:left w:val="none" w:sz="0" w:space="0" w:color="auto"/>
        <w:bottom w:val="none" w:sz="0" w:space="0" w:color="auto"/>
        <w:right w:val="none" w:sz="0" w:space="0" w:color="auto"/>
      </w:divBdr>
    </w:div>
    <w:div w:id="59717910">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69889172">
      <w:bodyDiv w:val="1"/>
      <w:marLeft w:val="0"/>
      <w:marRight w:val="0"/>
      <w:marTop w:val="0"/>
      <w:marBottom w:val="0"/>
      <w:divBdr>
        <w:top w:val="none" w:sz="0" w:space="0" w:color="auto"/>
        <w:left w:val="none" w:sz="0" w:space="0" w:color="auto"/>
        <w:bottom w:val="none" w:sz="0" w:space="0" w:color="auto"/>
        <w:right w:val="none" w:sz="0" w:space="0" w:color="auto"/>
      </w:divBdr>
    </w:div>
    <w:div w:id="108933585">
      <w:bodyDiv w:val="1"/>
      <w:marLeft w:val="0"/>
      <w:marRight w:val="0"/>
      <w:marTop w:val="0"/>
      <w:marBottom w:val="0"/>
      <w:divBdr>
        <w:top w:val="none" w:sz="0" w:space="0" w:color="auto"/>
        <w:left w:val="none" w:sz="0" w:space="0" w:color="auto"/>
        <w:bottom w:val="none" w:sz="0" w:space="0" w:color="auto"/>
        <w:right w:val="none" w:sz="0" w:space="0" w:color="auto"/>
      </w:divBdr>
    </w:div>
    <w:div w:id="112330974">
      <w:bodyDiv w:val="1"/>
      <w:marLeft w:val="0"/>
      <w:marRight w:val="0"/>
      <w:marTop w:val="0"/>
      <w:marBottom w:val="0"/>
      <w:divBdr>
        <w:top w:val="none" w:sz="0" w:space="0" w:color="auto"/>
        <w:left w:val="none" w:sz="0" w:space="0" w:color="auto"/>
        <w:bottom w:val="none" w:sz="0" w:space="0" w:color="auto"/>
        <w:right w:val="none" w:sz="0" w:space="0" w:color="auto"/>
      </w:divBdr>
    </w:div>
    <w:div w:id="134495105">
      <w:bodyDiv w:val="1"/>
      <w:marLeft w:val="0"/>
      <w:marRight w:val="0"/>
      <w:marTop w:val="0"/>
      <w:marBottom w:val="0"/>
      <w:divBdr>
        <w:top w:val="none" w:sz="0" w:space="0" w:color="auto"/>
        <w:left w:val="none" w:sz="0" w:space="0" w:color="auto"/>
        <w:bottom w:val="none" w:sz="0" w:space="0" w:color="auto"/>
        <w:right w:val="none" w:sz="0" w:space="0" w:color="auto"/>
      </w:divBdr>
    </w:div>
    <w:div w:id="150029659">
      <w:bodyDiv w:val="1"/>
      <w:marLeft w:val="0"/>
      <w:marRight w:val="0"/>
      <w:marTop w:val="0"/>
      <w:marBottom w:val="0"/>
      <w:divBdr>
        <w:top w:val="none" w:sz="0" w:space="0" w:color="auto"/>
        <w:left w:val="none" w:sz="0" w:space="0" w:color="auto"/>
        <w:bottom w:val="none" w:sz="0" w:space="0" w:color="auto"/>
        <w:right w:val="none" w:sz="0" w:space="0" w:color="auto"/>
      </w:divBdr>
    </w:div>
    <w:div w:id="198471716">
      <w:bodyDiv w:val="1"/>
      <w:marLeft w:val="0"/>
      <w:marRight w:val="0"/>
      <w:marTop w:val="0"/>
      <w:marBottom w:val="0"/>
      <w:divBdr>
        <w:top w:val="none" w:sz="0" w:space="0" w:color="auto"/>
        <w:left w:val="none" w:sz="0" w:space="0" w:color="auto"/>
        <w:bottom w:val="none" w:sz="0" w:space="0" w:color="auto"/>
        <w:right w:val="none" w:sz="0" w:space="0" w:color="auto"/>
      </w:divBdr>
    </w:div>
    <w:div w:id="203758405">
      <w:bodyDiv w:val="1"/>
      <w:marLeft w:val="0"/>
      <w:marRight w:val="0"/>
      <w:marTop w:val="0"/>
      <w:marBottom w:val="0"/>
      <w:divBdr>
        <w:top w:val="none" w:sz="0" w:space="0" w:color="auto"/>
        <w:left w:val="none" w:sz="0" w:space="0" w:color="auto"/>
        <w:bottom w:val="none" w:sz="0" w:space="0" w:color="auto"/>
        <w:right w:val="none" w:sz="0" w:space="0" w:color="auto"/>
      </w:divBdr>
    </w:div>
    <w:div w:id="228459966">
      <w:bodyDiv w:val="1"/>
      <w:marLeft w:val="0"/>
      <w:marRight w:val="0"/>
      <w:marTop w:val="0"/>
      <w:marBottom w:val="0"/>
      <w:divBdr>
        <w:top w:val="none" w:sz="0" w:space="0" w:color="auto"/>
        <w:left w:val="none" w:sz="0" w:space="0" w:color="auto"/>
        <w:bottom w:val="none" w:sz="0" w:space="0" w:color="auto"/>
        <w:right w:val="none" w:sz="0" w:space="0" w:color="auto"/>
      </w:divBdr>
    </w:div>
    <w:div w:id="244848778">
      <w:bodyDiv w:val="1"/>
      <w:marLeft w:val="0"/>
      <w:marRight w:val="0"/>
      <w:marTop w:val="0"/>
      <w:marBottom w:val="0"/>
      <w:divBdr>
        <w:top w:val="none" w:sz="0" w:space="0" w:color="auto"/>
        <w:left w:val="none" w:sz="0" w:space="0" w:color="auto"/>
        <w:bottom w:val="none" w:sz="0" w:space="0" w:color="auto"/>
        <w:right w:val="none" w:sz="0" w:space="0" w:color="auto"/>
      </w:divBdr>
    </w:div>
    <w:div w:id="246040615">
      <w:bodyDiv w:val="1"/>
      <w:marLeft w:val="0"/>
      <w:marRight w:val="0"/>
      <w:marTop w:val="0"/>
      <w:marBottom w:val="0"/>
      <w:divBdr>
        <w:top w:val="none" w:sz="0" w:space="0" w:color="auto"/>
        <w:left w:val="none" w:sz="0" w:space="0" w:color="auto"/>
        <w:bottom w:val="none" w:sz="0" w:space="0" w:color="auto"/>
        <w:right w:val="none" w:sz="0" w:space="0" w:color="auto"/>
      </w:divBdr>
    </w:div>
    <w:div w:id="288241792">
      <w:bodyDiv w:val="1"/>
      <w:marLeft w:val="0"/>
      <w:marRight w:val="0"/>
      <w:marTop w:val="0"/>
      <w:marBottom w:val="0"/>
      <w:divBdr>
        <w:top w:val="none" w:sz="0" w:space="0" w:color="auto"/>
        <w:left w:val="none" w:sz="0" w:space="0" w:color="auto"/>
        <w:bottom w:val="none" w:sz="0" w:space="0" w:color="auto"/>
        <w:right w:val="none" w:sz="0" w:space="0" w:color="auto"/>
      </w:divBdr>
    </w:div>
    <w:div w:id="302540800">
      <w:bodyDiv w:val="1"/>
      <w:marLeft w:val="0"/>
      <w:marRight w:val="0"/>
      <w:marTop w:val="0"/>
      <w:marBottom w:val="0"/>
      <w:divBdr>
        <w:top w:val="none" w:sz="0" w:space="0" w:color="auto"/>
        <w:left w:val="none" w:sz="0" w:space="0" w:color="auto"/>
        <w:bottom w:val="none" w:sz="0" w:space="0" w:color="auto"/>
        <w:right w:val="none" w:sz="0" w:space="0" w:color="auto"/>
      </w:divBdr>
    </w:div>
    <w:div w:id="317030278">
      <w:bodyDiv w:val="1"/>
      <w:marLeft w:val="0"/>
      <w:marRight w:val="0"/>
      <w:marTop w:val="0"/>
      <w:marBottom w:val="0"/>
      <w:divBdr>
        <w:top w:val="none" w:sz="0" w:space="0" w:color="auto"/>
        <w:left w:val="none" w:sz="0" w:space="0" w:color="auto"/>
        <w:bottom w:val="none" w:sz="0" w:space="0" w:color="auto"/>
        <w:right w:val="none" w:sz="0" w:space="0" w:color="auto"/>
      </w:divBdr>
    </w:div>
    <w:div w:id="381711416">
      <w:bodyDiv w:val="1"/>
      <w:marLeft w:val="0"/>
      <w:marRight w:val="0"/>
      <w:marTop w:val="0"/>
      <w:marBottom w:val="0"/>
      <w:divBdr>
        <w:top w:val="none" w:sz="0" w:space="0" w:color="auto"/>
        <w:left w:val="none" w:sz="0" w:space="0" w:color="auto"/>
        <w:bottom w:val="none" w:sz="0" w:space="0" w:color="auto"/>
        <w:right w:val="none" w:sz="0" w:space="0" w:color="auto"/>
      </w:divBdr>
    </w:div>
    <w:div w:id="443578172">
      <w:bodyDiv w:val="1"/>
      <w:marLeft w:val="0"/>
      <w:marRight w:val="0"/>
      <w:marTop w:val="0"/>
      <w:marBottom w:val="0"/>
      <w:divBdr>
        <w:top w:val="none" w:sz="0" w:space="0" w:color="auto"/>
        <w:left w:val="none" w:sz="0" w:space="0" w:color="auto"/>
        <w:bottom w:val="none" w:sz="0" w:space="0" w:color="auto"/>
        <w:right w:val="none" w:sz="0" w:space="0" w:color="auto"/>
      </w:divBdr>
    </w:div>
    <w:div w:id="512889165">
      <w:bodyDiv w:val="1"/>
      <w:marLeft w:val="0"/>
      <w:marRight w:val="0"/>
      <w:marTop w:val="0"/>
      <w:marBottom w:val="0"/>
      <w:divBdr>
        <w:top w:val="none" w:sz="0" w:space="0" w:color="auto"/>
        <w:left w:val="none" w:sz="0" w:space="0" w:color="auto"/>
        <w:bottom w:val="none" w:sz="0" w:space="0" w:color="auto"/>
        <w:right w:val="none" w:sz="0" w:space="0" w:color="auto"/>
      </w:divBdr>
    </w:div>
    <w:div w:id="537742669">
      <w:bodyDiv w:val="1"/>
      <w:marLeft w:val="0"/>
      <w:marRight w:val="0"/>
      <w:marTop w:val="0"/>
      <w:marBottom w:val="0"/>
      <w:divBdr>
        <w:top w:val="none" w:sz="0" w:space="0" w:color="auto"/>
        <w:left w:val="none" w:sz="0" w:space="0" w:color="auto"/>
        <w:bottom w:val="none" w:sz="0" w:space="0" w:color="auto"/>
        <w:right w:val="none" w:sz="0" w:space="0" w:color="auto"/>
      </w:divBdr>
    </w:div>
    <w:div w:id="547183787">
      <w:bodyDiv w:val="1"/>
      <w:marLeft w:val="0"/>
      <w:marRight w:val="0"/>
      <w:marTop w:val="0"/>
      <w:marBottom w:val="0"/>
      <w:divBdr>
        <w:top w:val="none" w:sz="0" w:space="0" w:color="auto"/>
        <w:left w:val="none" w:sz="0" w:space="0" w:color="auto"/>
        <w:bottom w:val="none" w:sz="0" w:space="0" w:color="auto"/>
        <w:right w:val="none" w:sz="0" w:space="0" w:color="auto"/>
      </w:divBdr>
    </w:div>
    <w:div w:id="622854556">
      <w:bodyDiv w:val="1"/>
      <w:marLeft w:val="0"/>
      <w:marRight w:val="0"/>
      <w:marTop w:val="0"/>
      <w:marBottom w:val="0"/>
      <w:divBdr>
        <w:top w:val="none" w:sz="0" w:space="0" w:color="auto"/>
        <w:left w:val="none" w:sz="0" w:space="0" w:color="auto"/>
        <w:bottom w:val="none" w:sz="0" w:space="0" w:color="auto"/>
        <w:right w:val="none" w:sz="0" w:space="0" w:color="auto"/>
      </w:divBdr>
    </w:div>
    <w:div w:id="628435023">
      <w:bodyDiv w:val="1"/>
      <w:marLeft w:val="0"/>
      <w:marRight w:val="0"/>
      <w:marTop w:val="0"/>
      <w:marBottom w:val="0"/>
      <w:divBdr>
        <w:top w:val="none" w:sz="0" w:space="0" w:color="auto"/>
        <w:left w:val="none" w:sz="0" w:space="0" w:color="auto"/>
        <w:bottom w:val="none" w:sz="0" w:space="0" w:color="auto"/>
        <w:right w:val="none" w:sz="0" w:space="0" w:color="auto"/>
      </w:divBdr>
    </w:div>
    <w:div w:id="628780466">
      <w:bodyDiv w:val="1"/>
      <w:marLeft w:val="0"/>
      <w:marRight w:val="0"/>
      <w:marTop w:val="0"/>
      <w:marBottom w:val="0"/>
      <w:divBdr>
        <w:top w:val="none" w:sz="0" w:space="0" w:color="auto"/>
        <w:left w:val="none" w:sz="0" w:space="0" w:color="auto"/>
        <w:bottom w:val="none" w:sz="0" w:space="0" w:color="auto"/>
        <w:right w:val="none" w:sz="0" w:space="0" w:color="auto"/>
      </w:divBdr>
    </w:div>
    <w:div w:id="648486354">
      <w:bodyDiv w:val="1"/>
      <w:marLeft w:val="0"/>
      <w:marRight w:val="0"/>
      <w:marTop w:val="0"/>
      <w:marBottom w:val="0"/>
      <w:divBdr>
        <w:top w:val="none" w:sz="0" w:space="0" w:color="auto"/>
        <w:left w:val="none" w:sz="0" w:space="0" w:color="auto"/>
        <w:bottom w:val="none" w:sz="0" w:space="0" w:color="auto"/>
        <w:right w:val="none" w:sz="0" w:space="0" w:color="auto"/>
      </w:divBdr>
    </w:div>
    <w:div w:id="659237293">
      <w:bodyDiv w:val="1"/>
      <w:marLeft w:val="0"/>
      <w:marRight w:val="0"/>
      <w:marTop w:val="0"/>
      <w:marBottom w:val="0"/>
      <w:divBdr>
        <w:top w:val="none" w:sz="0" w:space="0" w:color="auto"/>
        <w:left w:val="none" w:sz="0" w:space="0" w:color="auto"/>
        <w:bottom w:val="none" w:sz="0" w:space="0" w:color="auto"/>
        <w:right w:val="none" w:sz="0" w:space="0" w:color="auto"/>
      </w:divBdr>
    </w:div>
    <w:div w:id="661588601">
      <w:bodyDiv w:val="1"/>
      <w:marLeft w:val="0"/>
      <w:marRight w:val="0"/>
      <w:marTop w:val="0"/>
      <w:marBottom w:val="0"/>
      <w:divBdr>
        <w:top w:val="none" w:sz="0" w:space="0" w:color="auto"/>
        <w:left w:val="none" w:sz="0" w:space="0" w:color="auto"/>
        <w:bottom w:val="none" w:sz="0" w:space="0" w:color="auto"/>
        <w:right w:val="none" w:sz="0" w:space="0" w:color="auto"/>
      </w:divBdr>
    </w:div>
    <w:div w:id="670909088">
      <w:bodyDiv w:val="1"/>
      <w:marLeft w:val="0"/>
      <w:marRight w:val="0"/>
      <w:marTop w:val="0"/>
      <w:marBottom w:val="0"/>
      <w:divBdr>
        <w:top w:val="none" w:sz="0" w:space="0" w:color="auto"/>
        <w:left w:val="none" w:sz="0" w:space="0" w:color="auto"/>
        <w:bottom w:val="none" w:sz="0" w:space="0" w:color="auto"/>
        <w:right w:val="none" w:sz="0" w:space="0" w:color="auto"/>
      </w:divBdr>
    </w:div>
    <w:div w:id="757677631">
      <w:bodyDiv w:val="1"/>
      <w:marLeft w:val="0"/>
      <w:marRight w:val="0"/>
      <w:marTop w:val="0"/>
      <w:marBottom w:val="0"/>
      <w:divBdr>
        <w:top w:val="none" w:sz="0" w:space="0" w:color="auto"/>
        <w:left w:val="none" w:sz="0" w:space="0" w:color="auto"/>
        <w:bottom w:val="none" w:sz="0" w:space="0" w:color="auto"/>
        <w:right w:val="none" w:sz="0" w:space="0" w:color="auto"/>
      </w:divBdr>
    </w:div>
    <w:div w:id="826627113">
      <w:bodyDiv w:val="1"/>
      <w:marLeft w:val="0"/>
      <w:marRight w:val="0"/>
      <w:marTop w:val="0"/>
      <w:marBottom w:val="0"/>
      <w:divBdr>
        <w:top w:val="none" w:sz="0" w:space="0" w:color="auto"/>
        <w:left w:val="none" w:sz="0" w:space="0" w:color="auto"/>
        <w:bottom w:val="none" w:sz="0" w:space="0" w:color="auto"/>
        <w:right w:val="none" w:sz="0" w:space="0" w:color="auto"/>
      </w:divBdr>
    </w:div>
    <w:div w:id="833570495">
      <w:bodyDiv w:val="1"/>
      <w:marLeft w:val="0"/>
      <w:marRight w:val="0"/>
      <w:marTop w:val="0"/>
      <w:marBottom w:val="0"/>
      <w:divBdr>
        <w:top w:val="none" w:sz="0" w:space="0" w:color="auto"/>
        <w:left w:val="none" w:sz="0" w:space="0" w:color="auto"/>
        <w:bottom w:val="none" w:sz="0" w:space="0" w:color="auto"/>
        <w:right w:val="none" w:sz="0" w:space="0" w:color="auto"/>
      </w:divBdr>
    </w:div>
    <w:div w:id="846560967">
      <w:bodyDiv w:val="1"/>
      <w:marLeft w:val="0"/>
      <w:marRight w:val="0"/>
      <w:marTop w:val="0"/>
      <w:marBottom w:val="0"/>
      <w:divBdr>
        <w:top w:val="none" w:sz="0" w:space="0" w:color="auto"/>
        <w:left w:val="none" w:sz="0" w:space="0" w:color="auto"/>
        <w:bottom w:val="none" w:sz="0" w:space="0" w:color="auto"/>
        <w:right w:val="none" w:sz="0" w:space="0" w:color="auto"/>
      </w:divBdr>
    </w:div>
    <w:div w:id="855117142">
      <w:bodyDiv w:val="1"/>
      <w:marLeft w:val="0"/>
      <w:marRight w:val="0"/>
      <w:marTop w:val="0"/>
      <w:marBottom w:val="0"/>
      <w:divBdr>
        <w:top w:val="none" w:sz="0" w:space="0" w:color="auto"/>
        <w:left w:val="none" w:sz="0" w:space="0" w:color="auto"/>
        <w:bottom w:val="none" w:sz="0" w:space="0" w:color="auto"/>
        <w:right w:val="none" w:sz="0" w:space="0" w:color="auto"/>
      </w:divBdr>
    </w:div>
    <w:div w:id="855660030">
      <w:bodyDiv w:val="1"/>
      <w:marLeft w:val="0"/>
      <w:marRight w:val="0"/>
      <w:marTop w:val="0"/>
      <w:marBottom w:val="0"/>
      <w:divBdr>
        <w:top w:val="none" w:sz="0" w:space="0" w:color="auto"/>
        <w:left w:val="none" w:sz="0" w:space="0" w:color="auto"/>
        <w:bottom w:val="none" w:sz="0" w:space="0" w:color="auto"/>
        <w:right w:val="none" w:sz="0" w:space="0" w:color="auto"/>
      </w:divBdr>
    </w:div>
    <w:div w:id="860900348">
      <w:bodyDiv w:val="1"/>
      <w:marLeft w:val="0"/>
      <w:marRight w:val="0"/>
      <w:marTop w:val="0"/>
      <w:marBottom w:val="0"/>
      <w:divBdr>
        <w:top w:val="none" w:sz="0" w:space="0" w:color="auto"/>
        <w:left w:val="none" w:sz="0" w:space="0" w:color="auto"/>
        <w:bottom w:val="none" w:sz="0" w:space="0" w:color="auto"/>
        <w:right w:val="none" w:sz="0" w:space="0" w:color="auto"/>
      </w:divBdr>
    </w:div>
    <w:div w:id="871113269">
      <w:bodyDiv w:val="1"/>
      <w:marLeft w:val="0"/>
      <w:marRight w:val="0"/>
      <w:marTop w:val="0"/>
      <w:marBottom w:val="0"/>
      <w:divBdr>
        <w:top w:val="none" w:sz="0" w:space="0" w:color="auto"/>
        <w:left w:val="none" w:sz="0" w:space="0" w:color="auto"/>
        <w:bottom w:val="none" w:sz="0" w:space="0" w:color="auto"/>
        <w:right w:val="none" w:sz="0" w:space="0" w:color="auto"/>
      </w:divBdr>
    </w:div>
    <w:div w:id="884678762">
      <w:bodyDiv w:val="1"/>
      <w:marLeft w:val="0"/>
      <w:marRight w:val="0"/>
      <w:marTop w:val="0"/>
      <w:marBottom w:val="0"/>
      <w:divBdr>
        <w:top w:val="none" w:sz="0" w:space="0" w:color="auto"/>
        <w:left w:val="none" w:sz="0" w:space="0" w:color="auto"/>
        <w:bottom w:val="none" w:sz="0" w:space="0" w:color="auto"/>
        <w:right w:val="none" w:sz="0" w:space="0" w:color="auto"/>
      </w:divBdr>
    </w:div>
    <w:div w:id="913663839">
      <w:bodyDiv w:val="1"/>
      <w:marLeft w:val="0"/>
      <w:marRight w:val="0"/>
      <w:marTop w:val="0"/>
      <w:marBottom w:val="0"/>
      <w:divBdr>
        <w:top w:val="none" w:sz="0" w:space="0" w:color="auto"/>
        <w:left w:val="none" w:sz="0" w:space="0" w:color="auto"/>
        <w:bottom w:val="none" w:sz="0" w:space="0" w:color="auto"/>
        <w:right w:val="none" w:sz="0" w:space="0" w:color="auto"/>
      </w:divBdr>
    </w:div>
    <w:div w:id="932669893">
      <w:bodyDiv w:val="1"/>
      <w:marLeft w:val="0"/>
      <w:marRight w:val="0"/>
      <w:marTop w:val="0"/>
      <w:marBottom w:val="0"/>
      <w:divBdr>
        <w:top w:val="none" w:sz="0" w:space="0" w:color="auto"/>
        <w:left w:val="none" w:sz="0" w:space="0" w:color="auto"/>
        <w:bottom w:val="none" w:sz="0" w:space="0" w:color="auto"/>
        <w:right w:val="none" w:sz="0" w:space="0" w:color="auto"/>
      </w:divBdr>
    </w:div>
    <w:div w:id="942538868">
      <w:bodyDiv w:val="1"/>
      <w:marLeft w:val="0"/>
      <w:marRight w:val="0"/>
      <w:marTop w:val="0"/>
      <w:marBottom w:val="0"/>
      <w:divBdr>
        <w:top w:val="none" w:sz="0" w:space="0" w:color="auto"/>
        <w:left w:val="none" w:sz="0" w:space="0" w:color="auto"/>
        <w:bottom w:val="none" w:sz="0" w:space="0" w:color="auto"/>
        <w:right w:val="none" w:sz="0" w:space="0" w:color="auto"/>
      </w:divBdr>
    </w:div>
    <w:div w:id="988248481">
      <w:bodyDiv w:val="1"/>
      <w:marLeft w:val="0"/>
      <w:marRight w:val="0"/>
      <w:marTop w:val="0"/>
      <w:marBottom w:val="0"/>
      <w:divBdr>
        <w:top w:val="none" w:sz="0" w:space="0" w:color="auto"/>
        <w:left w:val="none" w:sz="0" w:space="0" w:color="auto"/>
        <w:bottom w:val="none" w:sz="0" w:space="0" w:color="auto"/>
        <w:right w:val="none" w:sz="0" w:space="0" w:color="auto"/>
      </w:divBdr>
    </w:div>
    <w:div w:id="997344106">
      <w:bodyDiv w:val="1"/>
      <w:marLeft w:val="0"/>
      <w:marRight w:val="0"/>
      <w:marTop w:val="0"/>
      <w:marBottom w:val="0"/>
      <w:divBdr>
        <w:top w:val="none" w:sz="0" w:space="0" w:color="auto"/>
        <w:left w:val="none" w:sz="0" w:space="0" w:color="auto"/>
        <w:bottom w:val="none" w:sz="0" w:space="0" w:color="auto"/>
        <w:right w:val="none" w:sz="0" w:space="0" w:color="auto"/>
      </w:divBdr>
    </w:div>
    <w:div w:id="1007365691">
      <w:bodyDiv w:val="1"/>
      <w:marLeft w:val="0"/>
      <w:marRight w:val="0"/>
      <w:marTop w:val="0"/>
      <w:marBottom w:val="0"/>
      <w:divBdr>
        <w:top w:val="none" w:sz="0" w:space="0" w:color="auto"/>
        <w:left w:val="none" w:sz="0" w:space="0" w:color="auto"/>
        <w:bottom w:val="none" w:sz="0" w:space="0" w:color="auto"/>
        <w:right w:val="none" w:sz="0" w:space="0" w:color="auto"/>
      </w:divBdr>
    </w:div>
    <w:div w:id="1009602782">
      <w:bodyDiv w:val="1"/>
      <w:marLeft w:val="0"/>
      <w:marRight w:val="0"/>
      <w:marTop w:val="0"/>
      <w:marBottom w:val="0"/>
      <w:divBdr>
        <w:top w:val="none" w:sz="0" w:space="0" w:color="auto"/>
        <w:left w:val="none" w:sz="0" w:space="0" w:color="auto"/>
        <w:bottom w:val="none" w:sz="0" w:space="0" w:color="auto"/>
        <w:right w:val="none" w:sz="0" w:space="0" w:color="auto"/>
      </w:divBdr>
    </w:div>
    <w:div w:id="1034815836">
      <w:bodyDiv w:val="1"/>
      <w:marLeft w:val="0"/>
      <w:marRight w:val="0"/>
      <w:marTop w:val="0"/>
      <w:marBottom w:val="0"/>
      <w:divBdr>
        <w:top w:val="none" w:sz="0" w:space="0" w:color="auto"/>
        <w:left w:val="none" w:sz="0" w:space="0" w:color="auto"/>
        <w:bottom w:val="none" w:sz="0" w:space="0" w:color="auto"/>
        <w:right w:val="none" w:sz="0" w:space="0" w:color="auto"/>
      </w:divBdr>
    </w:div>
    <w:div w:id="1078476284">
      <w:bodyDiv w:val="1"/>
      <w:marLeft w:val="0"/>
      <w:marRight w:val="0"/>
      <w:marTop w:val="0"/>
      <w:marBottom w:val="0"/>
      <w:divBdr>
        <w:top w:val="none" w:sz="0" w:space="0" w:color="auto"/>
        <w:left w:val="none" w:sz="0" w:space="0" w:color="auto"/>
        <w:bottom w:val="none" w:sz="0" w:space="0" w:color="auto"/>
        <w:right w:val="none" w:sz="0" w:space="0" w:color="auto"/>
      </w:divBdr>
    </w:div>
    <w:div w:id="1100099190">
      <w:bodyDiv w:val="1"/>
      <w:marLeft w:val="0"/>
      <w:marRight w:val="0"/>
      <w:marTop w:val="0"/>
      <w:marBottom w:val="0"/>
      <w:divBdr>
        <w:top w:val="none" w:sz="0" w:space="0" w:color="auto"/>
        <w:left w:val="none" w:sz="0" w:space="0" w:color="auto"/>
        <w:bottom w:val="none" w:sz="0" w:space="0" w:color="auto"/>
        <w:right w:val="none" w:sz="0" w:space="0" w:color="auto"/>
      </w:divBdr>
    </w:div>
    <w:div w:id="1181313338">
      <w:bodyDiv w:val="1"/>
      <w:marLeft w:val="0"/>
      <w:marRight w:val="0"/>
      <w:marTop w:val="0"/>
      <w:marBottom w:val="0"/>
      <w:divBdr>
        <w:top w:val="none" w:sz="0" w:space="0" w:color="auto"/>
        <w:left w:val="none" w:sz="0" w:space="0" w:color="auto"/>
        <w:bottom w:val="none" w:sz="0" w:space="0" w:color="auto"/>
        <w:right w:val="none" w:sz="0" w:space="0" w:color="auto"/>
      </w:divBdr>
    </w:div>
    <w:div w:id="1182162555">
      <w:bodyDiv w:val="1"/>
      <w:marLeft w:val="0"/>
      <w:marRight w:val="0"/>
      <w:marTop w:val="0"/>
      <w:marBottom w:val="0"/>
      <w:divBdr>
        <w:top w:val="none" w:sz="0" w:space="0" w:color="auto"/>
        <w:left w:val="none" w:sz="0" w:space="0" w:color="auto"/>
        <w:bottom w:val="none" w:sz="0" w:space="0" w:color="auto"/>
        <w:right w:val="none" w:sz="0" w:space="0" w:color="auto"/>
      </w:divBdr>
    </w:div>
    <w:div w:id="1193953033">
      <w:bodyDiv w:val="1"/>
      <w:marLeft w:val="0"/>
      <w:marRight w:val="0"/>
      <w:marTop w:val="0"/>
      <w:marBottom w:val="0"/>
      <w:divBdr>
        <w:top w:val="none" w:sz="0" w:space="0" w:color="auto"/>
        <w:left w:val="none" w:sz="0" w:space="0" w:color="auto"/>
        <w:bottom w:val="none" w:sz="0" w:space="0" w:color="auto"/>
        <w:right w:val="none" w:sz="0" w:space="0" w:color="auto"/>
      </w:divBdr>
    </w:div>
    <w:div w:id="1258246868">
      <w:bodyDiv w:val="1"/>
      <w:marLeft w:val="0"/>
      <w:marRight w:val="0"/>
      <w:marTop w:val="0"/>
      <w:marBottom w:val="0"/>
      <w:divBdr>
        <w:top w:val="none" w:sz="0" w:space="0" w:color="auto"/>
        <w:left w:val="none" w:sz="0" w:space="0" w:color="auto"/>
        <w:bottom w:val="none" w:sz="0" w:space="0" w:color="auto"/>
        <w:right w:val="none" w:sz="0" w:space="0" w:color="auto"/>
      </w:divBdr>
    </w:div>
    <w:div w:id="1311210164">
      <w:bodyDiv w:val="1"/>
      <w:marLeft w:val="0"/>
      <w:marRight w:val="0"/>
      <w:marTop w:val="0"/>
      <w:marBottom w:val="0"/>
      <w:divBdr>
        <w:top w:val="none" w:sz="0" w:space="0" w:color="auto"/>
        <w:left w:val="none" w:sz="0" w:space="0" w:color="auto"/>
        <w:bottom w:val="none" w:sz="0" w:space="0" w:color="auto"/>
        <w:right w:val="none" w:sz="0" w:space="0" w:color="auto"/>
      </w:divBdr>
    </w:div>
    <w:div w:id="1402361839">
      <w:bodyDiv w:val="1"/>
      <w:marLeft w:val="0"/>
      <w:marRight w:val="0"/>
      <w:marTop w:val="0"/>
      <w:marBottom w:val="0"/>
      <w:divBdr>
        <w:top w:val="none" w:sz="0" w:space="0" w:color="auto"/>
        <w:left w:val="none" w:sz="0" w:space="0" w:color="auto"/>
        <w:bottom w:val="none" w:sz="0" w:space="0" w:color="auto"/>
        <w:right w:val="none" w:sz="0" w:space="0" w:color="auto"/>
      </w:divBdr>
    </w:div>
    <w:div w:id="1442140677">
      <w:bodyDiv w:val="1"/>
      <w:marLeft w:val="0"/>
      <w:marRight w:val="0"/>
      <w:marTop w:val="0"/>
      <w:marBottom w:val="0"/>
      <w:divBdr>
        <w:top w:val="none" w:sz="0" w:space="0" w:color="auto"/>
        <w:left w:val="none" w:sz="0" w:space="0" w:color="auto"/>
        <w:bottom w:val="none" w:sz="0" w:space="0" w:color="auto"/>
        <w:right w:val="none" w:sz="0" w:space="0" w:color="auto"/>
      </w:divBdr>
    </w:div>
    <w:div w:id="1523275135">
      <w:bodyDiv w:val="1"/>
      <w:marLeft w:val="0"/>
      <w:marRight w:val="0"/>
      <w:marTop w:val="0"/>
      <w:marBottom w:val="0"/>
      <w:divBdr>
        <w:top w:val="none" w:sz="0" w:space="0" w:color="auto"/>
        <w:left w:val="none" w:sz="0" w:space="0" w:color="auto"/>
        <w:bottom w:val="none" w:sz="0" w:space="0" w:color="auto"/>
        <w:right w:val="none" w:sz="0" w:space="0" w:color="auto"/>
      </w:divBdr>
    </w:div>
    <w:div w:id="1604537572">
      <w:bodyDiv w:val="1"/>
      <w:marLeft w:val="0"/>
      <w:marRight w:val="0"/>
      <w:marTop w:val="0"/>
      <w:marBottom w:val="0"/>
      <w:divBdr>
        <w:top w:val="none" w:sz="0" w:space="0" w:color="auto"/>
        <w:left w:val="none" w:sz="0" w:space="0" w:color="auto"/>
        <w:bottom w:val="none" w:sz="0" w:space="0" w:color="auto"/>
        <w:right w:val="none" w:sz="0" w:space="0" w:color="auto"/>
      </w:divBdr>
    </w:div>
    <w:div w:id="1608582517">
      <w:bodyDiv w:val="1"/>
      <w:marLeft w:val="0"/>
      <w:marRight w:val="0"/>
      <w:marTop w:val="0"/>
      <w:marBottom w:val="0"/>
      <w:divBdr>
        <w:top w:val="none" w:sz="0" w:space="0" w:color="auto"/>
        <w:left w:val="none" w:sz="0" w:space="0" w:color="auto"/>
        <w:bottom w:val="none" w:sz="0" w:space="0" w:color="auto"/>
        <w:right w:val="none" w:sz="0" w:space="0" w:color="auto"/>
      </w:divBdr>
    </w:div>
    <w:div w:id="1623614491">
      <w:bodyDiv w:val="1"/>
      <w:marLeft w:val="0"/>
      <w:marRight w:val="0"/>
      <w:marTop w:val="0"/>
      <w:marBottom w:val="0"/>
      <w:divBdr>
        <w:top w:val="none" w:sz="0" w:space="0" w:color="auto"/>
        <w:left w:val="none" w:sz="0" w:space="0" w:color="auto"/>
        <w:bottom w:val="none" w:sz="0" w:space="0" w:color="auto"/>
        <w:right w:val="none" w:sz="0" w:space="0" w:color="auto"/>
      </w:divBdr>
    </w:div>
    <w:div w:id="1639803362">
      <w:bodyDiv w:val="1"/>
      <w:marLeft w:val="0"/>
      <w:marRight w:val="0"/>
      <w:marTop w:val="0"/>
      <w:marBottom w:val="0"/>
      <w:divBdr>
        <w:top w:val="none" w:sz="0" w:space="0" w:color="auto"/>
        <w:left w:val="none" w:sz="0" w:space="0" w:color="auto"/>
        <w:bottom w:val="none" w:sz="0" w:space="0" w:color="auto"/>
        <w:right w:val="none" w:sz="0" w:space="0" w:color="auto"/>
      </w:divBdr>
    </w:div>
    <w:div w:id="1697845076">
      <w:bodyDiv w:val="1"/>
      <w:marLeft w:val="0"/>
      <w:marRight w:val="0"/>
      <w:marTop w:val="0"/>
      <w:marBottom w:val="0"/>
      <w:divBdr>
        <w:top w:val="none" w:sz="0" w:space="0" w:color="auto"/>
        <w:left w:val="none" w:sz="0" w:space="0" w:color="auto"/>
        <w:bottom w:val="none" w:sz="0" w:space="0" w:color="auto"/>
        <w:right w:val="none" w:sz="0" w:space="0" w:color="auto"/>
      </w:divBdr>
    </w:div>
    <w:div w:id="1808429990">
      <w:bodyDiv w:val="1"/>
      <w:marLeft w:val="0"/>
      <w:marRight w:val="0"/>
      <w:marTop w:val="0"/>
      <w:marBottom w:val="0"/>
      <w:divBdr>
        <w:top w:val="none" w:sz="0" w:space="0" w:color="auto"/>
        <w:left w:val="none" w:sz="0" w:space="0" w:color="auto"/>
        <w:bottom w:val="none" w:sz="0" w:space="0" w:color="auto"/>
        <w:right w:val="none" w:sz="0" w:space="0" w:color="auto"/>
      </w:divBdr>
    </w:div>
    <w:div w:id="1820533739">
      <w:bodyDiv w:val="1"/>
      <w:marLeft w:val="0"/>
      <w:marRight w:val="0"/>
      <w:marTop w:val="0"/>
      <w:marBottom w:val="0"/>
      <w:divBdr>
        <w:top w:val="none" w:sz="0" w:space="0" w:color="auto"/>
        <w:left w:val="none" w:sz="0" w:space="0" w:color="auto"/>
        <w:bottom w:val="none" w:sz="0" w:space="0" w:color="auto"/>
        <w:right w:val="none" w:sz="0" w:space="0" w:color="auto"/>
      </w:divBdr>
    </w:div>
    <w:div w:id="1877498329">
      <w:bodyDiv w:val="1"/>
      <w:marLeft w:val="0"/>
      <w:marRight w:val="0"/>
      <w:marTop w:val="0"/>
      <w:marBottom w:val="0"/>
      <w:divBdr>
        <w:top w:val="none" w:sz="0" w:space="0" w:color="auto"/>
        <w:left w:val="none" w:sz="0" w:space="0" w:color="auto"/>
        <w:bottom w:val="none" w:sz="0" w:space="0" w:color="auto"/>
        <w:right w:val="none" w:sz="0" w:space="0" w:color="auto"/>
      </w:divBdr>
    </w:div>
    <w:div w:id="1918589861">
      <w:bodyDiv w:val="1"/>
      <w:marLeft w:val="0"/>
      <w:marRight w:val="0"/>
      <w:marTop w:val="0"/>
      <w:marBottom w:val="0"/>
      <w:divBdr>
        <w:top w:val="none" w:sz="0" w:space="0" w:color="auto"/>
        <w:left w:val="none" w:sz="0" w:space="0" w:color="auto"/>
        <w:bottom w:val="none" w:sz="0" w:space="0" w:color="auto"/>
        <w:right w:val="none" w:sz="0" w:space="0" w:color="auto"/>
      </w:divBdr>
    </w:div>
    <w:div w:id="1922248830">
      <w:bodyDiv w:val="1"/>
      <w:marLeft w:val="0"/>
      <w:marRight w:val="0"/>
      <w:marTop w:val="0"/>
      <w:marBottom w:val="0"/>
      <w:divBdr>
        <w:top w:val="none" w:sz="0" w:space="0" w:color="auto"/>
        <w:left w:val="none" w:sz="0" w:space="0" w:color="auto"/>
        <w:bottom w:val="none" w:sz="0" w:space="0" w:color="auto"/>
        <w:right w:val="none" w:sz="0" w:space="0" w:color="auto"/>
      </w:divBdr>
    </w:div>
    <w:div w:id="1923367729">
      <w:bodyDiv w:val="1"/>
      <w:marLeft w:val="0"/>
      <w:marRight w:val="0"/>
      <w:marTop w:val="0"/>
      <w:marBottom w:val="0"/>
      <w:divBdr>
        <w:top w:val="none" w:sz="0" w:space="0" w:color="auto"/>
        <w:left w:val="none" w:sz="0" w:space="0" w:color="auto"/>
        <w:bottom w:val="none" w:sz="0" w:space="0" w:color="auto"/>
        <w:right w:val="none" w:sz="0" w:space="0" w:color="auto"/>
      </w:divBdr>
    </w:div>
    <w:div w:id="1977029147">
      <w:bodyDiv w:val="1"/>
      <w:marLeft w:val="0"/>
      <w:marRight w:val="0"/>
      <w:marTop w:val="0"/>
      <w:marBottom w:val="0"/>
      <w:divBdr>
        <w:top w:val="none" w:sz="0" w:space="0" w:color="auto"/>
        <w:left w:val="none" w:sz="0" w:space="0" w:color="auto"/>
        <w:bottom w:val="none" w:sz="0" w:space="0" w:color="auto"/>
        <w:right w:val="none" w:sz="0" w:space="0" w:color="auto"/>
      </w:divBdr>
    </w:div>
    <w:div w:id="1992639091">
      <w:bodyDiv w:val="1"/>
      <w:marLeft w:val="0"/>
      <w:marRight w:val="0"/>
      <w:marTop w:val="0"/>
      <w:marBottom w:val="0"/>
      <w:divBdr>
        <w:top w:val="none" w:sz="0" w:space="0" w:color="auto"/>
        <w:left w:val="none" w:sz="0" w:space="0" w:color="auto"/>
        <w:bottom w:val="none" w:sz="0" w:space="0" w:color="auto"/>
        <w:right w:val="none" w:sz="0" w:space="0" w:color="auto"/>
      </w:divBdr>
    </w:div>
    <w:div w:id="2028216978">
      <w:bodyDiv w:val="1"/>
      <w:marLeft w:val="0"/>
      <w:marRight w:val="0"/>
      <w:marTop w:val="0"/>
      <w:marBottom w:val="0"/>
      <w:divBdr>
        <w:top w:val="none" w:sz="0" w:space="0" w:color="auto"/>
        <w:left w:val="none" w:sz="0" w:space="0" w:color="auto"/>
        <w:bottom w:val="none" w:sz="0" w:space="0" w:color="auto"/>
        <w:right w:val="none" w:sz="0" w:space="0" w:color="auto"/>
      </w:divBdr>
    </w:div>
    <w:div w:id="2038579520">
      <w:bodyDiv w:val="1"/>
      <w:marLeft w:val="0"/>
      <w:marRight w:val="0"/>
      <w:marTop w:val="0"/>
      <w:marBottom w:val="0"/>
      <w:divBdr>
        <w:top w:val="none" w:sz="0" w:space="0" w:color="auto"/>
        <w:left w:val="none" w:sz="0" w:space="0" w:color="auto"/>
        <w:bottom w:val="none" w:sz="0" w:space="0" w:color="auto"/>
        <w:right w:val="none" w:sz="0" w:space="0" w:color="auto"/>
      </w:divBdr>
    </w:div>
    <w:div w:id="2043091261">
      <w:bodyDiv w:val="1"/>
      <w:marLeft w:val="0"/>
      <w:marRight w:val="0"/>
      <w:marTop w:val="0"/>
      <w:marBottom w:val="0"/>
      <w:divBdr>
        <w:top w:val="none" w:sz="0" w:space="0" w:color="auto"/>
        <w:left w:val="none" w:sz="0" w:space="0" w:color="auto"/>
        <w:bottom w:val="none" w:sz="0" w:space="0" w:color="auto"/>
        <w:right w:val="none" w:sz="0" w:space="0" w:color="auto"/>
      </w:divBdr>
    </w:div>
    <w:div w:id="21038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g"/><Relationship Id="rId42" Type="http://schemas.openxmlformats.org/officeDocument/2006/relationships/image" Target="cid:image005.png@01D98A49.F7EC3B40" TargetMode="External"/><Relationship Id="rId47" Type="http://schemas.openxmlformats.org/officeDocument/2006/relationships/image" Target="media/image31.png"/><Relationship Id="rId63" Type="http://schemas.openxmlformats.org/officeDocument/2006/relationships/hyperlink" Target="mailto:foi@vec.vic.gov.au" TargetMode="External"/><Relationship Id="rId68"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vec.vic.gov.au/privacy/release-of-enrolment-information" TargetMode="External"/><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jpg"/><Relationship Id="rId58" Type="http://schemas.openxmlformats.org/officeDocument/2006/relationships/header" Target="header4.xml"/><Relationship Id="rId66"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hyperlink" Target="https://www.vec.vic.gov.au/about-us" TargetMode="External"/><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32.jpg"/><Relationship Id="rId56" Type="http://schemas.openxmlformats.org/officeDocument/2006/relationships/footer" Target="footer4.xml"/><Relationship Id="rId64" Type="http://schemas.openxmlformats.org/officeDocument/2006/relationships/hyperlink" Target="http://www.ovic.vic.gov.au/"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jpg"/><Relationship Id="rId46" Type="http://schemas.openxmlformats.org/officeDocument/2006/relationships/image" Target="media/image30.png"/><Relationship Id="rId59" Type="http://schemas.openxmlformats.org/officeDocument/2006/relationships/image" Target="media/image39.jpeg"/><Relationship Id="rId67" Type="http://schemas.openxmlformats.org/officeDocument/2006/relationships/image" Target="media/image45.jpeg"/><Relationship Id="rId20" Type="http://schemas.openxmlformats.org/officeDocument/2006/relationships/image" Target="media/image7.jp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2.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hyperlink" Target="http://www.vec.vic.gov.au/about-us/legislation/determinations" TargetMode="External"/><Relationship Id="rId49" Type="http://schemas.openxmlformats.org/officeDocument/2006/relationships/image" Target="media/image33.png"/><Relationship Id="rId57"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0.jpe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4.jpeg"/><Relationship Id="rId34" Type="http://schemas.openxmlformats.org/officeDocument/2006/relationships/image" Target="media/image21.jpeg"/><Relationship Id="rId50" Type="http://schemas.openxmlformats.org/officeDocument/2006/relationships/image" Target="media/image34.jpg"/><Relationship Id="rId55" Type="http://schemas.openxmlformats.org/officeDocument/2006/relationships/hyperlink" Target="http://www.ecanz.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2B423-0974-4F3E-9EB1-EDBE0D369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41109</Words>
  <Characters>237255</Characters>
  <Application>Microsoft Office Word</Application>
  <DocSecurity>2</DocSecurity>
  <Lines>9135</Lines>
  <Paragraphs>5394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2025-11-05T04:41:00Z</dcterms:created>
  <dcterms:modified xsi:type="dcterms:W3CDTF">2025-11-05T04:42:00Z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b9f975d,71d63432,2b3276a5,105de7c</vt:lpwstr>
  </property>
  <property fmtid="{D5CDD505-2E9C-101B-9397-08002B2CF9AE}" pid="3" name="ClassificationContentMarkingHeaderFontProps">
    <vt:lpwstr>#ff0000,10,Calibri</vt:lpwstr>
  </property>
  <property fmtid="{D5CDD505-2E9C-101B-9397-08002B2CF9AE}" pid="4" name="ClassificationContentMarkingHeaderText">
    <vt:lpwstr>OFFICIAL</vt:lpwstr>
  </property>
  <property fmtid="{D5CDD505-2E9C-101B-9397-08002B2CF9AE}" pid="5" name="ClassificationContentMarkingFooterShapeIds">
    <vt:lpwstr>20e78cd0,48dca2ef,402cdbeb,60eb5af9,5fe27f9d,2eda0045</vt:lpwstr>
  </property>
  <property fmtid="{D5CDD505-2E9C-101B-9397-08002B2CF9AE}" pid="6" name="ClassificationContentMarkingFooterFontProps">
    <vt:lpwstr>#ff0000,10,Calibri</vt:lpwstr>
  </property>
  <property fmtid="{D5CDD505-2E9C-101B-9397-08002B2CF9AE}" pid="7" name="ClassificationContentMarkingFooterText">
    <vt:lpwstr>OFFICIAL</vt:lpwstr>
  </property>
  <property fmtid="{D5CDD505-2E9C-101B-9397-08002B2CF9AE}" pid="8" name="MSIP_Label_b4860f0d-1d78-4a26-a8cd-1dcb36376cab_Enabled">
    <vt:lpwstr>true</vt:lpwstr>
  </property>
  <property fmtid="{D5CDD505-2E9C-101B-9397-08002B2CF9AE}" pid="9" name="MSIP_Label_b4860f0d-1d78-4a26-a8cd-1dcb36376cab_SetDate">
    <vt:lpwstr>2025-11-05T04:41:19Z</vt:lpwstr>
  </property>
  <property fmtid="{D5CDD505-2E9C-101B-9397-08002B2CF9AE}" pid="10" name="MSIP_Label_b4860f0d-1d78-4a26-a8cd-1dcb36376cab_Method">
    <vt:lpwstr>Privileged</vt:lpwstr>
  </property>
  <property fmtid="{D5CDD505-2E9C-101B-9397-08002B2CF9AE}" pid="11" name="MSIP_Label_b4860f0d-1d78-4a26-a8cd-1dcb36376cab_Name">
    <vt:lpwstr>OFFICIAL</vt:lpwstr>
  </property>
  <property fmtid="{D5CDD505-2E9C-101B-9397-08002B2CF9AE}" pid="12" name="MSIP_Label_b4860f0d-1d78-4a26-a8cd-1dcb36376cab_SiteId">
    <vt:lpwstr>a11aa02e-fecd-447e-acd9-816f5449ad3c</vt:lpwstr>
  </property>
  <property fmtid="{D5CDD505-2E9C-101B-9397-08002B2CF9AE}" pid="13" name="MSIP_Label_b4860f0d-1d78-4a26-a8cd-1dcb36376cab_ActionId">
    <vt:lpwstr>3ca8e906-b53a-4923-b09a-6277a62de595</vt:lpwstr>
  </property>
  <property fmtid="{D5CDD505-2E9C-101B-9397-08002B2CF9AE}" pid="14" name="MSIP_Label_b4860f0d-1d78-4a26-a8cd-1dcb36376cab_ContentBits">
    <vt:lpwstr>3</vt:lpwstr>
  </property>
  <property fmtid="{D5CDD505-2E9C-101B-9397-08002B2CF9AE}" pid="15" name="MSIP_Label_b4860f0d-1d78-4a26-a8cd-1dcb36376cab_Tag">
    <vt:lpwstr>10, 0, 1, 1</vt:lpwstr>
  </property>
</Properties>
</file>