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1171F" w14:textId="56CC2EC6" w:rsidR="00E5285C" w:rsidRDefault="00456E4B" w:rsidP="009570FA">
      <w:pPr>
        <w:pStyle w:val="Title"/>
        <w:rPr>
          <w:rFonts w:cs="Arial"/>
        </w:rPr>
      </w:pPr>
      <w:bookmarkStart w:id="0" w:name="_Hlk50969594"/>
      <w:bookmarkEnd w:id="0"/>
      <w:r w:rsidRPr="00C61A07">
        <w:t>Victorian</w:t>
      </w:r>
      <w:r w:rsidRPr="003D67F2">
        <w:rPr>
          <w:rFonts w:cs="Arial"/>
        </w:rPr>
        <w:t xml:space="preserve"> Electoral Commission</w:t>
      </w:r>
    </w:p>
    <w:p w14:paraId="34116954" w14:textId="463D1DAC" w:rsidR="00456E4B" w:rsidRPr="005D481B" w:rsidRDefault="00E5285C" w:rsidP="007B0E5B">
      <w:pPr>
        <w:pStyle w:val="Title"/>
        <w:spacing w:after="120"/>
        <w:rPr>
          <w:rFonts w:cs="Arial"/>
          <w:color w:val="AB0A3D"/>
        </w:rPr>
      </w:pPr>
      <w:r w:rsidRPr="005D481B">
        <w:rPr>
          <w:rFonts w:cs="Arial"/>
          <w:color w:val="AB0A3D"/>
        </w:rPr>
        <w:t xml:space="preserve">Out of Home </w:t>
      </w:r>
      <w:r w:rsidR="00BD78E1">
        <w:rPr>
          <w:rFonts w:cs="Arial"/>
          <w:color w:val="AB0A3D"/>
        </w:rPr>
        <w:t xml:space="preserve">Action </w:t>
      </w:r>
      <w:r w:rsidRPr="005D481B">
        <w:rPr>
          <w:rFonts w:cs="Arial"/>
          <w:color w:val="AB0A3D"/>
        </w:rPr>
        <w:t>Plan</w:t>
      </w:r>
      <w:r w:rsidR="005B64C8">
        <w:rPr>
          <w:rFonts w:cs="Arial"/>
          <w:color w:val="AB0A3D"/>
        </w:rPr>
        <w:t xml:space="preserve"> </w:t>
      </w:r>
      <w:r w:rsidR="005E1D50">
        <w:rPr>
          <w:rFonts w:cs="Arial"/>
          <w:color w:val="AB0A3D"/>
        </w:rPr>
        <w:br/>
      </w:r>
      <w:r w:rsidR="00456E4B" w:rsidRPr="005D481B">
        <w:rPr>
          <w:rFonts w:cs="Arial"/>
          <w:b w:val="0"/>
          <w:color w:val="AB0A3D"/>
        </w:rPr>
        <w:t>20</w:t>
      </w:r>
      <w:r w:rsidR="00A368E3" w:rsidRPr="005D481B">
        <w:rPr>
          <w:rFonts w:cs="Arial"/>
          <w:b w:val="0"/>
          <w:color w:val="AB0A3D"/>
        </w:rPr>
        <w:t>2</w:t>
      </w:r>
      <w:r w:rsidRPr="005D481B">
        <w:rPr>
          <w:rFonts w:cs="Arial"/>
          <w:b w:val="0"/>
          <w:color w:val="AB0A3D"/>
        </w:rPr>
        <w:t>1</w:t>
      </w:r>
      <w:r w:rsidR="00163C88" w:rsidRPr="005D481B">
        <w:rPr>
          <w:rFonts w:cs="Arial"/>
          <w:b w:val="0"/>
          <w:color w:val="AB0A3D"/>
        </w:rPr>
        <w:t xml:space="preserve"> </w:t>
      </w:r>
      <w:r w:rsidR="004C399B" w:rsidRPr="005D481B">
        <w:rPr>
          <w:rFonts w:cs="Arial"/>
          <w:b w:val="0"/>
          <w:color w:val="AB0A3D"/>
        </w:rPr>
        <w:t>–</w:t>
      </w:r>
      <w:r w:rsidR="00163C88" w:rsidRPr="005D481B">
        <w:rPr>
          <w:rFonts w:cs="Arial"/>
          <w:b w:val="0"/>
          <w:color w:val="AB0A3D"/>
        </w:rPr>
        <w:t xml:space="preserve"> </w:t>
      </w:r>
      <w:r w:rsidR="00456E4B" w:rsidRPr="005D481B">
        <w:rPr>
          <w:rFonts w:cs="Arial"/>
          <w:b w:val="0"/>
          <w:color w:val="AB0A3D"/>
        </w:rPr>
        <w:t>2023</w:t>
      </w:r>
      <w:r w:rsidR="004C399B" w:rsidRPr="005D481B">
        <w:rPr>
          <w:rFonts w:cs="Arial"/>
          <w:color w:val="AB0A3D"/>
        </w:rPr>
        <w:t xml:space="preserve"> </w:t>
      </w:r>
    </w:p>
    <w:p w14:paraId="3ECB4EA8" w14:textId="77777777" w:rsidR="006967B4" w:rsidRPr="00A73639" w:rsidRDefault="00936460" w:rsidP="009570FA">
      <w:pPr>
        <w:spacing w:after="0"/>
      </w:pPr>
      <w:r w:rsidRPr="2764FF54">
        <w:rPr>
          <w:sz w:val="32"/>
          <w:szCs w:val="32"/>
        </w:rPr>
        <w:t xml:space="preserve">A </w:t>
      </w:r>
      <w:r w:rsidR="006804CF" w:rsidRPr="2764FF54">
        <w:rPr>
          <w:sz w:val="32"/>
          <w:szCs w:val="32"/>
        </w:rPr>
        <w:t>p</w:t>
      </w:r>
      <w:r w:rsidRPr="2764FF54">
        <w:rPr>
          <w:sz w:val="32"/>
          <w:szCs w:val="32"/>
        </w:rPr>
        <w:t xml:space="preserve">lan to improve </w:t>
      </w:r>
      <w:r w:rsidR="006967B4" w:rsidRPr="2764FF54">
        <w:rPr>
          <w:sz w:val="32"/>
          <w:szCs w:val="32"/>
        </w:rPr>
        <w:t xml:space="preserve">the </w:t>
      </w:r>
      <w:r w:rsidRPr="2764FF54">
        <w:rPr>
          <w:sz w:val="32"/>
          <w:szCs w:val="32"/>
        </w:rPr>
        <w:t xml:space="preserve">electoral engagement </w:t>
      </w:r>
      <w:r w:rsidR="006967B4" w:rsidRPr="2764FF54">
        <w:rPr>
          <w:sz w:val="32"/>
          <w:szCs w:val="32"/>
        </w:rPr>
        <w:t>of</w:t>
      </w:r>
      <w:r w:rsidRPr="2764FF54">
        <w:rPr>
          <w:sz w:val="32"/>
          <w:szCs w:val="32"/>
        </w:rPr>
        <w:t xml:space="preserve"> people experiencing homelessness, and people in prison.</w:t>
      </w:r>
    </w:p>
    <w:p w14:paraId="33F375E0" w14:textId="7C02DD63" w:rsidR="006967B4" w:rsidRDefault="00D10C03" w:rsidP="00D10C03">
      <w:pPr>
        <w:spacing w:after="0" w:line="240" w:lineRule="auto"/>
        <w:rPr>
          <w:rFonts w:cs="Arial"/>
          <w:noProof/>
        </w:rPr>
      </w:pPr>
      <w:r w:rsidRPr="00736637">
        <w:rPr>
          <w:rFonts w:cs="Arial"/>
          <w:noProof/>
          <w:sz w:val="32"/>
          <w:szCs w:val="32"/>
        </w:rPr>
        <w:drawing>
          <wp:inline distT="0" distB="0" distL="0" distR="0" wp14:anchorId="14F415BB" wp14:editId="4211D4F1">
            <wp:extent cx="5730240" cy="5759450"/>
            <wp:effectExtent l="0" t="0" r="3810" b="0"/>
            <wp:docPr id="8" name="Picture 8" descr="One Tree, Many Leaves, Ashlee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nd.jpg"/>
                    <pic:cNvPicPr/>
                  </pic:nvPicPr>
                  <pic:blipFill rotWithShape="1">
                    <a:blip r:embed="rId12" cstate="print">
                      <a:extLst>
                        <a:ext uri="{28A0092B-C50C-407E-A947-70E740481C1C}">
                          <a14:useLocalDpi xmlns:a14="http://schemas.microsoft.com/office/drawing/2010/main" val="0"/>
                        </a:ext>
                      </a:extLst>
                    </a:blip>
                    <a:srcRect t="11172" b="13438"/>
                    <a:stretch/>
                  </pic:blipFill>
                  <pic:spPr bwMode="auto">
                    <a:xfrm>
                      <a:off x="0" y="0"/>
                      <a:ext cx="5730240" cy="5759450"/>
                    </a:xfrm>
                    <a:prstGeom prst="rect">
                      <a:avLst/>
                    </a:prstGeom>
                    <a:ln>
                      <a:noFill/>
                    </a:ln>
                    <a:extLst>
                      <a:ext uri="{53640926-AAD7-44D8-BBD7-CCE9431645EC}">
                        <a14:shadowObscured xmlns:a14="http://schemas.microsoft.com/office/drawing/2010/main"/>
                      </a:ext>
                    </a:extLst>
                  </pic:spPr>
                </pic:pic>
              </a:graphicData>
            </a:graphic>
          </wp:inline>
        </w:drawing>
      </w:r>
    </w:p>
    <w:p w14:paraId="310B4F46" w14:textId="1E62B5C5" w:rsidR="006967B4" w:rsidRDefault="0029130B" w:rsidP="0024522D">
      <w:pPr>
        <w:spacing w:before="240" w:after="0" w:line="240" w:lineRule="auto"/>
        <w:jc w:val="right"/>
        <w:rPr>
          <w:rFonts w:cs="Arial"/>
          <w:noProof/>
        </w:rPr>
      </w:pPr>
      <w:r>
        <w:rPr>
          <w:noProof/>
        </w:rPr>
        <w:drawing>
          <wp:inline distT="0" distB="0" distL="0" distR="0" wp14:anchorId="3E5F8B60" wp14:editId="7B191790">
            <wp:extent cx="1905000" cy="876300"/>
            <wp:effectExtent l="0" t="0" r="0" b="0"/>
            <wp:docPr id="4" name="Picture 4" descr="Victorian Electoral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C_LOGO_CMYK_FA.pn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905000" cy="876300"/>
                    </a:xfrm>
                    <a:prstGeom prst="rect">
                      <a:avLst/>
                    </a:prstGeom>
                    <a:ln>
                      <a:noFill/>
                    </a:ln>
                    <a:extLst>
                      <a:ext uri="{53640926-AAD7-44D8-BBD7-CCE9431645EC}">
                        <a14:shadowObscured xmlns:a14="http://schemas.microsoft.com/office/drawing/2010/main"/>
                      </a:ext>
                    </a:extLst>
                  </pic:spPr>
                </pic:pic>
              </a:graphicData>
            </a:graphic>
          </wp:inline>
        </w:drawing>
      </w:r>
    </w:p>
    <w:p w14:paraId="71CA0EAF" w14:textId="77777777" w:rsidR="00550D3E" w:rsidRDefault="00550D3E" w:rsidP="00550D3E">
      <w:pPr>
        <w:spacing w:before="960" w:line="259" w:lineRule="auto"/>
        <w:rPr>
          <w:rFonts w:cs="Arial"/>
          <w:b/>
          <w:iCs/>
          <w:spacing w:val="-2"/>
        </w:rPr>
      </w:pPr>
    </w:p>
    <w:p w14:paraId="40BB2732" w14:textId="50E89F8E" w:rsidR="002D00C5" w:rsidRPr="003B7A89" w:rsidRDefault="00032F0F" w:rsidP="003023E8">
      <w:pPr>
        <w:spacing w:before="11880" w:line="259" w:lineRule="auto"/>
        <w:rPr>
          <w:rFonts w:cs="Arial"/>
          <w:b/>
          <w:iCs/>
          <w:spacing w:val="-2"/>
        </w:rPr>
      </w:pPr>
      <w:r w:rsidRPr="00917367">
        <w:rPr>
          <w:rFonts w:cs="Arial"/>
          <w:b/>
          <w:iCs/>
          <w:spacing w:val="-2"/>
        </w:rPr>
        <w:t>Cov</w:t>
      </w:r>
      <w:r w:rsidR="005E6F98" w:rsidRPr="00182BBE">
        <w:rPr>
          <w:rFonts w:eastAsia="Calibri" w:cs="Arial"/>
          <w:iCs/>
          <w:noProof/>
          <w:szCs w:val="24"/>
        </w:rPr>
        <w:drawing>
          <wp:anchor distT="0" distB="0" distL="114300" distR="114300" simplePos="0" relativeHeight="251658240" behindDoc="1" locked="1" layoutInCell="1" allowOverlap="1" wp14:anchorId="1A7F3810" wp14:editId="53485452">
            <wp:simplePos x="0" y="0"/>
            <wp:positionH relativeFrom="page">
              <wp:align>left</wp:align>
            </wp:positionH>
            <wp:positionV relativeFrom="paragraph">
              <wp:posOffset>3897630</wp:posOffset>
            </wp:positionV>
            <wp:extent cx="7653655" cy="5857875"/>
            <wp:effectExtent l="0" t="0" r="4445" b="952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background_forward_300dpi_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53655" cy="5857875"/>
                    </a:xfrm>
                    <a:prstGeom prst="rect">
                      <a:avLst/>
                    </a:prstGeom>
                  </pic:spPr>
                </pic:pic>
              </a:graphicData>
            </a:graphic>
            <wp14:sizeRelH relativeFrom="margin">
              <wp14:pctWidth>0</wp14:pctWidth>
            </wp14:sizeRelH>
            <wp14:sizeRelV relativeFrom="margin">
              <wp14:pctHeight>0</wp14:pctHeight>
            </wp14:sizeRelV>
          </wp:anchor>
        </w:drawing>
      </w:r>
      <w:r w:rsidRPr="00917367">
        <w:rPr>
          <w:rFonts w:cs="Arial"/>
          <w:b/>
          <w:iCs/>
          <w:spacing w:val="-2"/>
        </w:rPr>
        <w:t>er image:</w:t>
      </w:r>
      <w:r w:rsidRPr="00917367">
        <w:rPr>
          <w:rFonts w:cs="Arial"/>
          <w:iCs/>
          <w:spacing w:val="-2"/>
        </w:rPr>
        <w:t xml:space="preserve"> </w:t>
      </w:r>
      <w:r w:rsidR="002D00C5" w:rsidRPr="002D00C5">
        <w:rPr>
          <w:rFonts w:cs="Arial"/>
          <w:i/>
          <w:iCs/>
          <w:color w:val="000000"/>
          <w:szCs w:val="24"/>
        </w:rPr>
        <w:t>One Tree</w:t>
      </w:r>
      <w:r w:rsidR="00FD6B26">
        <w:rPr>
          <w:rFonts w:cs="Arial"/>
          <w:i/>
          <w:iCs/>
          <w:color w:val="000000"/>
          <w:szCs w:val="24"/>
        </w:rPr>
        <w:t>,</w:t>
      </w:r>
      <w:r w:rsidR="00760748" w:rsidRPr="00760748">
        <w:rPr>
          <w:rFonts w:eastAsia="Calibri" w:cs="Arial"/>
          <w:iCs/>
          <w:noProof/>
          <w:szCs w:val="24"/>
        </w:rPr>
        <w:t xml:space="preserve"> </w:t>
      </w:r>
      <w:r w:rsidR="002D00C5" w:rsidRPr="002D00C5">
        <w:rPr>
          <w:rFonts w:cs="Arial"/>
          <w:i/>
          <w:iCs/>
          <w:color w:val="000000"/>
          <w:szCs w:val="24"/>
        </w:rPr>
        <w:t>Many Leaves</w:t>
      </w:r>
      <w:r w:rsidR="003B7A89">
        <w:rPr>
          <w:rFonts w:cs="Arial"/>
          <w:i/>
          <w:iCs/>
          <w:color w:val="000000"/>
          <w:szCs w:val="24"/>
        </w:rPr>
        <w:t>,</w:t>
      </w:r>
      <w:r w:rsidR="002D00C5" w:rsidRPr="00917367">
        <w:rPr>
          <w:rFonts w:cs="Arial"/>
          <w:lang w:val="en-US"/>
        </w:rPr>
        <w:t xml:space="preserve"> </w:t>
      </w:r>
      <w:r w:rsidR="00917367" w:rsidRPr="00917367">
        <w:rPr>
          <w:rFonts w:cs="Arial"/>
          <w:lang w:val="en-US"/>
        </w:rPr>
        <w:t>Ashlee Harris</w:t>
      </w:r>
      <w:r w:rsidR="002D00C5">
        <w:rPr>
          <w:rFonts w:cs="Arial"/>
          <w:lang w:val="en-US"/>
        </w:rPr>
        <w:t>.</w:t>
      </w:r>
    </w:p>
    <w:p w14:paraId="5BF996AD" w14:textId="00D7C137" w:rsidR="005E6F98" w:rsidRDefault="00F76A84" w:rsidP="00A80EC9">
      <w:pPr>
        <w:spacing w:after="0" w:line="240" w:lineRule="auto"/>
        <w:rPr>
          <w:rFonts w:cs="Arial"/>
          <w:color w:val="000000"/>
          <w:szCs w:val="24"/>
        </w:rPr>
        <w:sectPr w:rsidR="005E6F98" w:rsidSect="005E6F98">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vAlign w:val="bottom"/>
          <w:titlePg/>
          <w:docGrid w:linePitch="360"/>
        </w:sectPr>
      </w:pPr>
      <w:r w:rsidRPr="00917367">
        <w:rPr>
          <w:rFonts w:cs="Arial"/>
          <w:color w:val="000000"/>
          <w:szCs w:val="24"/>
        </w:rPr>
        <w:t xml:space="preserve">To me it is about no matter who you are, where you come from, or even the past that everyone can make their mark and become something extraordinary. </w:t>
      </w:r>
      <w:r w:rsidR="008C421C">
        <w:rPr>
          <w:rFonts w:cs="Arial"/>
          <w:color w:val="000000"/>
          <w:szCs w:val="24"/>
        </w:rPr>
        <w:br/>
      </w:r>
      <w:r w:rsidR="006E54F6">
        <w:rPr>
          <w:rFonts w:cs="Arial"/>
          <w:color w:val="000000"/>
          <w:szCs w:val="24"/>
        </w:rPr>
        <w:t>T</w:t>
      </w:r>
      <w:r w:rsidRPr="00917367">
        <w:rPr>
          <w:rFonts w:cs="Arial"/>
          <w:color w:val="000000"/>
          <w:szCs w:val="24"/>
        </w:rPr>
        <w:t xml:space="preserve">he tree shows that we are all connected </w:t>
      </w:r>
      <w:r w:rsidR="003F214A" w:rsidRPr="00917367">
        <w:rPr>
          <w:rFonts w:cs="Arial"/>
          <w:color w:val="000000"/>
          <w:szCs w:val="24"/>
        </w:rPr>
        <w:t>yet</w:t>
      </w:r>
      <w:r w:rsidRPr="00917367">
        <w:rPr>
          <w:rFonts w:cs="Arial"/>
          <w:color w:val="000000"/>
          <w:szCs w:val="24"/>
        </w:rPr>
        <w:t xml:space="preserve"> we are all our own person.</w:t>
      </w:r>
    </w:p>
    <w:p w14:paraId="7743504E" w14:textId="466DFD19" w:rsidR="003137B6" w:rsidRPr="002B1EBD" w:rsidRDefault="00A80EC9" w:rsidP="003B7A89">
      <w:pPr>
        <w:spacing w:line="240" w:lineRule="auto"/>
        <w:rPr>
          <w:rFonts w:cs="Arial"/>
          <w:lang w:val="en-US"/>
        </w:rPr>
      </w:pPr>
      <w:r w:rsidRPr="005E6F98">
        <w:rPr>
          <w:rFonts w:eastAsiaTheme="majorEastAsia" w:cs="Arial"/>
          <w:b/>
          <w:noProof/>
          <w:color w:val="00263A"/>
          <w:sz w:val="56"/>
          <w:szCs w:val="32"/>
        </w:rPr>
        <w:lastRenderedPageBreak/>
        <w:drawing>
          <wp:anchor distT="0" distB="0" distL="114300" distR="114300" simplePos="0" relativeHeight="251658242" behindDoc="0" locked="0" layoutInCell="1" allowOverlap="1" wp14:anchorId="09A271EE" wp14:editId="4106170B">
            <wp:simplePos x="0" y="0"/>
            <wp:positionH relativeFrom="margin">
              <wp:posOffset>-69850</wp:posOffset>
            </wp:positionH>
            <wp:positionV relativeFrom="paragraph">
              <wp:posOffset>0</wp:posOffset>
            </wp:positionV>
            <wp:extent cx="1968500" cy="2311400"/>
            <wp:effectExtent l="0" t="0" r="0" b="0"/>
            <wp:wrapThrough wrapText="bothSides">
              <wp:wrapPolygon edited="0">
                <wp:start x="0" y="0"/>
                <wp:lineTo x="0" y="21363"/>
                <wp:lineTo x="21321" y="21363"/>
                <wp:lineTo x="21321" y="0"/>
                <wp:lineTo x="0" y="0"/>
              </wp:wrapPolygon>
            </wp:wrapThrough>
            <wp:docPr id="95144915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rotWithShape="1">
                    <a:blip r:embed="rId21" cstate="print">
                      <a:extLst>
                        <a:ext uri="{28A0092B-C50C-407E-A947-70E740481C1C}">
                          <a14:useLocalDpi xmlns:a14="http://schemas.microsoft.com/office/drawing/2010/main" val="0"/>
                        </a:ext>
                      </a:extLst>
                    </a:blip>
                    <a:srcRect l="1" r="321" b="16754"/>
                    <a:stretch/>
                  </pic:blipFill>
                  <pic:spPr bwMode="auto">
                    <a:xfrm>
                      <a:off x="0" y="0"/>
                      <a:ext cx="1968500" cy="2311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37B6" w:rsidRPr="005E6F98">
        <w:rPr>
          <w:rFonts w:eastAsiaTheme="majorEastAsia" w:cs="Arial"/>
          <w:b/>
          <w:color w:val="00263A"/>
          <w:sz w:val="56"/>
          <w:szCs w:val="32"/>
        </w:rPr>
        <w:t>Foreword</w:t>
      </w:r>
    </w:p>
    <w:p w14:paraId="25C75E02" w14:textId="00F3D4A4" w:rsidR="00381A19" w:rsidRPr="00381A19" w:rsidRDefault="00CD7365" w:rsidP="00381A19">
      <w:pPr>
        <w:rPr>
          <w:rFonts w:cs="Arial"/>
          <w:lang w:val="en-US"/>
        </w:rPr>
      </w:pPr>
      <w:r w:rsidRPr="003D67F2">
        <w:rPr>
          <w:rFonts w:cs="Arial"/>
          <w:lang w:val="en-US"/>
        </w:rPr>
        <w:t>I am proud to present the Victorian Electoral Commission’s</w:t>
      </w:r>
      <w:r w:rsidR="00F46D74">
        <w:rPr>
          <w:rFonts w:cs="Arial"/>
          <w:lang w:val="en-US"/>
        </w:rPr>
        <w:t xml:space="preserve"> (VEC’s)</w:t>
      </w:r>
      <w:r w:rsidRPr="003D67F2">
        <w:rPr>
          <w:rFonts w:cs="Arial"/>
          <w:lang w:val="en-US"/>
        </w:rPr>
        <w:t xml:space="preserve"> first </w:t>
      </w:r>
      <w:r>
        <w:rPr>
          <w:rFonts w:cs="Arial"/>
          <w:lang w:val="en-US"/>
        </w:rPr>
        <w:t>Out</w:t>
      </w:r>
      <w:r w:rsidDel="00235E41">
        <w:rPr>
          <w:rFonts w:cs="Arial"/>
          <w:lang w:val="en-US"/>
        </w:rPr>
        <w:t xml:space="preserve"> </w:t>
      </w:r>
      <w:r>
        <w:rPr>
          <w:rFonts w:cs="Arial"/>
          <w:lang w:val="en-US"/>
        </w:rPr>
        <w:t>of</w:t>
      </w:r>
      <w:r w:rsidDel="006C2A13">
        <w:rPr>
          <w:rFonts w:cs="Arial"/>
          <w:lang w:val="en-US"/>
        </w:rPr>
        <w:t xml:space="preserve"> </w:t>
      </w:r>
      <w:r>
        <w:rPr>
          <w:rFonts w:cs="Arial"/>
          <w:lang w:val="en-US"/>
        </w:rPr>
        <w:t xml:space="preserve">Home </w:t>
      </w:r>
      <w:r w:rsidR="00BD78E1">
        <w:rPr>
          <w:rFonts w:cs="Arial"/>
          <w:lang w:val="en-US"/>
        </w:rPr>
        <w:t>Action</w:t>
      </w:r>
      <w:r>
        <w:rPr>
          <w:rFonts w:cs="Arial"/>
          <w:lang w:val="en-US"/>
        </w:rPr>
        <w:t xml:space="preserve"> Plan</w:t>
      </w:r>
      <w:r w:rsidR="004D73C3">
        <w:rPr>
          <w:rFonts w:cs="Arial"/>
          <w:lang w:val="en-US"/>
        </w:rPr>
        <w:t xml:space="preserve"> 2021 – 2023.</w:t>
      </w:r>
      <w:r w:rsidR="00381A19">
        <w:rPr>
          <w:rFonts w:cs="Arial"/>
          <w:lang w:val="en-US"/>
        </w:rPr>
        <w:t xml:space="preserve"> </w:t>
      </w:r>
      <w:r w:rsidR="00381A19" w:rsidRPr="00381A19">
        <w:rPr>
          <w:rFonts w:cs="Arial"/>
          <w:lang w:val="en-US"/>
        </w:rPr>
        <w:t>The Plan covers p</w:t>
      </w:r>
      <w:r w:rsidR="004636FC">
        <w:rPr>
          <w:rFonts w:cs="Arial"/>
          <w:lang w:val="en-US"/>
        </w:rPr>
        <w:t xml:space="preserve">eople </w:t>
      </w:r>
      <w:r w:rsidR="00381A19" w:rsidRPr="00381A19">
        <w:rPr>
          <w:rFonts w:cs="Arial"/>
          <w:lang w:val="en-US"/>
        </w:rPr>
        <w:t>experiencing homelessness</w:t>
      </w:r>
      <w:r w:rsidR="004636FC">
        <w:rPr>
          <w:rFonts w:cs="Arial"/>
          <w:lang w:val="en-US"/>
        </w:rPr>
        <w:t xml:space="preserve"> and people in prison</w:t>
      </w:r>
      <w:r w:rsidR="00381A19" w:rsidRPr="00381A19">
        <w:rPr>
          <w:rFonts w:cs="Arial"/>
          <w:lang w:val="en-US"/>
        </w:rPr>
        <w:t xml:space="preserve">. </w:t>
      </w:r>
    </w:p>
    <w:p w14:paraId="6C6E4A77" w14:textId="50C5A5B6" w:rsidR="00381A19" w:rsidRPr="00381A19" w:rsidRDefault="00381A19" w:rsidP="00381A19">
      <w:pPr>
        <w:rPr>
          <w:rFonts w:cs="Arial"/>
        </w:rPr>
      </w:pPr>
      <w:r w:rsidRPr="00381A19">
        <w:rPr>
          <w:rFonts w:cs="Arial"/>
        </w:rPr>
        <w:t xml:space="preserve">The VEC is committed to maximising the participation of all Victorians in the electoral process and </w:t>
      </w:r>
      <w:r w:rsidR="009A61C9">
        <w:rPr>
          <w:rFonts w:cs="Arial"/>
        </w:rPr>
        <w:t xml:space="preserve">we direct </w:t>
      </w:r>
      <w:r w:rsidRPr="00381A19">
        <w:rPr>
          <w:rFonts w:cs="Arial"/>
        </w:rPr>
        <w:t xml:space="preserve">specific, targeted services towards traditionally under-represented groups </w:t>
      </w:r>
      <w:r w:rsidR="003609F5" w:rsidRPr="00381A19">
        <w:rPr>
          <w:rFonts w:cs="Arial"/>
        </w:rPr>
        <w:t>to</w:t>
      </w:r>
      <w:r w:rsidRPr="00381A19">
        <w:rPr>
          <w:rFonts w:cs="Arial"/>
        </w:rPr>
        <w:t xml:space="preserve"> increase their enrolment and participation in elections. </w:t>
      </w:r>
      <w:r w:rsidR="00F47F74">
        <w:rPr>
          <w:rFonts w:cs="Arial"/>
          <w:lang w:val="en-US"/>
        </w:rPr>
        <w:t>People in prison</w:t>
      </w:r>
      <w:r w:rsidR="00F47F74" w:rsidRPr="00381A19">
        <w:rPr>
          <w:rFonts w:cs="Arial"/>
          <w:lang w:val="en-US"/>
        </w:rPr>
        <w:t xml:space="preserve"> and those experiencing homelessness</w:t>
      </w:r>
      <w:r w:rsidR="00F47F74">
        <w:rPr>
          <w:rFonts w:cs="Arial"/>
          <w:lang w:val="en-US"/>
        </w:rPr>
        <w:t xml:space="preserve"> are two communities </w:t>
      </w:r>
      <w:r w:rsidR="00D31F51">
        <w:rPr>
          <w:rFonts w:cs="Arial"/>
          <w:lang w:val="en-US"/>
        </w:rPr>
        <w:t>targeted</w:t>
      </w:r>
      <w:r w:rsidR="00BA3C76">
        <w:rPr>
          <w:rFonts w:cs="Arial"/>
          <w:lang w:val="en-US"/>
        </w:rPr>
        <w:t xml:space="preserve"> in particular</w:t>
      </w:r>
      <w:r w:rsidR="00F47F74">
        <w:rPr>
          <w:rFonts w:cs="Arial"/>
          <w:lang w:val="en-US"/>
        </w:rPr>
        <w:t>.</w:t>
      </w:r>
    </w:p>
    <w:p w14:paraId="3A392DA2" w14:textId="6E9BE1E2" w:rsidR="00CD7365" w:rsidRPr="003D67F2" w:rsidRDefault="00CD7365" w:rsidP="00CD7365">
      <w:pPr>
        <w:rPr>
          <w:rFonts w:cs="Arial"/>
          <w:szCs w:val="20"/>
          <w:lang w:val="en-US"/>
        </w:rPr>
      </w:pPr>
      <w:r w:rsidRPr="003D67F2">
        <w:rPr>
          <w:rFonts w:cs="Arial"/>
          <w:szCs w:val="20"/>
          <w:lang w:val="en-US"/>
        </w:rPr>
        <w:t xml:space="preserve">The </w:t>
      </w:r>
      <w:r w:rsidR="004D73C3">
        <w:rPr>
          <w:rFonts w:cs="Arial"/>
          <w:szCs w:val="20"/>
          <w:lang w:val="en-US"/>
        </w:rPr>
        <w:t>Out of Home Action Plan</w:t>
      </w:r>
      <w:r w:rsidRPr="003D67F2">
        <w:rPr>
          <w:rFonts w:cs="Arial"/>
          <w:szCs w:val="20"/>
          <w:lang w:val="en-US"/>
        </w:rPr>
        <w:t xml:space="preserve"> is a key part of the VEC’s vision of all Victorians actively participating in their democracy. The </w:t>
      </w:r>
      <w:r w:rsidR="0039075F">
        <w:rPr>
          <w:rFonts w:cs="Arial"/>
          <w:szCs w:val="20"/>
          <w:lang w:val="en-US"/>
        </w:rPr>
        <w:t>Plan</w:t>
      </w:r>
      <w:r w:rsidRPr="003D67F2">
        <w:rPr>
          <w:rFonts w:cs="Arial"/>
          <w:szCs w:val="20"/>
          <w:lang w:val="en-US"/>
        </w:rPr>
        <w:t xml:space="preserve"> builds on the VEC’s existing work </w:t>
      </w:r>
      <w:r w:rsidR="002273C1">
        <w:rPr>
          <w:rFonts w:cs="Arial"/>
          <w:szCs w:val="20"/>
          <w:lang w:val="en-US"/>
        </w:rPr>
        <w:t xml:space="preserve">to </w:t>
      </w:r>
      <w:r w:rsidRPr="003D67F2">
        <w:rPr>
          <w:rFonts w:cs="Arial"/>
          <w:szCs w:val="20"/>
          <w:lang w:val="en-US"/>
        </w:rPr>
        <w:t>d</w:t>
      </w:r>
      <w:r w:rsidR="005B3880">
        <w:rPr>
          <w:rFonts w:cs="Arial"/>
          <w:szCs w:val="20"/>
          <w:lang w:val="en-US"/>
        </w:rPr>
        <w:t>eliver</w:t>
      </w:r>
      <w:r w:rsidRPr="003D67F2">
        <w:rPr>
          <w:rFonts w:cs="Arial"/>
          <w:szCs w:val="20"/>
          <w:lang w:val="en-US"/>
        </w:rPr>
        <w:t xml:space="preserve"> responsive services for </w:t>
      </w:r>
      <w:r w:rsidR="005B3880">
        <w:rPr>
          <w:rFonts w:cs="Arial"/>
          <w:szCs w:val="20"/>
          <w:lang w:val="en-US"/>
        </w:rPr>
        <w:t>people experiencing homelessness and people in prison.</w:t>
      </w:r>
    </w:p>
    <w:p w14:paraId="1972A7E4" w14:textId="39B2B8B0" w:rsidR="00F869DD" w:rsidRPr="00F869DD" w:rsidRDefault="00F869DD" w:rsidP="00F869DD">
      <w:pPr>
        <w:rPr>
          <w:rFonts w:cs="Arial"/>
          <w:szCs w:val="20"/>
          <w:lang w:val="en-GB"/>
        </w:rPr>
      </w:pPr>
      <w:r w:rsidRPr="00F869DD">
        <w:rPr>
          <w:rFonts w:cs="Arial"/>
          <w:szCs w:val="20"/>
          <w:lang w:val="en-GB"/>
        </w:rPr>
        <w:t xml:space="preserve">The VEC </w:t>
      </w:r>
      <w:r w:rsidR="00381A19">
        <w:rPr>
          <w:rFonts w:cs="Arial"/>
          <w:szCs w:val="20"/>
          <w:lang w:val="en-GB"/>
        </w:rPr>
        <w:t xml:space="preserve">acknowledges </w:t>
      </w:r>
      <w:r w:rsidRPr="00F869DD">
        <w:rPr>
          <w:rFonts w:cs="Arial"/>
          <w:szCs w:val="20"/>
          <w:lang w:val="en-GB"/>
        </w:rPr>
        <w:t>the close link between homelessness and the associated challenges of electoral participation. The United Nations Office of High Commissioner for Human Rights (</w:t>
      </w:r>
      <w:r w:rsidRPr="00F44270">
        <w:rPr>
          <w:rFonts w:cs="Arial"/>
          <w:szCs w:val="20"/>
          <w:lang w:val="en-GB"/>
        </w:rPr>
        <w:t>OHCHR</w:t>
      </w:r>
      <w:r w:rsidRPr="00F869DD">
        <w:rPr>
          <w:rFonts w:cs="Arial"/>
          <w:szCs w:val="20"/>
          <w:lang w:val="en-GB"/>
        </w:rPr>
        <w:t xml:space="preserve">) has drawn a direct link between homelessness, </w:t>
      </w:r>
      <w:r w:rsidRPr="00F869DD" w:rsidDel="00AE2E61">
        <w:rPr>
          <w:rFonts w:cs="Arial"/>
          <w:szCs w:val="20"/>
          <w:lang w:val="en-GB"/>
        </w:rPr>
        <w:t>poverty</w:t>
      </w:r>
      <w:r w:rsidR="00AE2E61" w:rsidRPr="00F869DD">
        <w:rPr>
          <w:rFonts w:cs="Arial"/>
          <w:szCs w:val="20"/>
          <w:lang w:val="en-GB"/>
        </w:rPr>
        <w:t>,</w:t>
      </w:r>
      <w:r w:rsidRPr="00F869DD">
        <w:rPr>
          <w:rFonts w:cs="Arial"/>
          <w:szCs w:val="20"/>
          <w:lang w:val="en-GB"/>
        </w:rPr>
        <w:t xml:space="preserve"> and the right to vote, stating: </w:t>
      </w:r>
    </w:p>
    <w:p w14:paraId="5E9F8734" w14:textId="77777777" w:rsidR="00F869DD" w:rsidRPr="00F869DD" w:rsidRDefault="00F869DD" w:rsidP="005A0769">
      <w:pPr>
        <w:ind w:left="680"/>
        <w:rPr>
          <w:rFonts w:cs="Arial"/>
          <w:i/>
          <w:iCs/>
          <w:szCs w:val="20"/>
          <w:lang w:val="en-GB"/>
        </w:rPr>
      </w:pPr>
      <w:r w:rsidRPr="00F869DD">
        <w:rPr>
          <w:rFonts w:cs="Arial"/>
          <w:i/>
          <w:iCs/>
          <w:szCs w:val="20"/>
          <w:lang w:val="en-GB"/>
        </w:rPr>
        <w:t>Lack of political rights is both a cause and a consequence of poverty. Socially and politically excluded people are more likely to become poor, and the poor are more vulnerable to social exclusion and political marginalization…Active participation in political decision-making processes plays a role in expanding political freedoms and empowering people, which in turn contributes towards combating social exclusion and political marginalization.</w:t>
      </w:r>
      <w:r w:rsidRPr="00F869DD">
        <w:rPr>
          <w:rFonts w:cs="Arial"/>
          <w:i/>
          <w:iCs/>
          <w:szCs w:val="20"/>
          <w:vertAlign w:val="superscript"/>
          <w:lang w:val="en-GB"/>
        </w:rPr>
        <w:footnoteReference w:id="2"/>
      </w:r>
      <w:r w:rsidRPr="00F869DD">
        <w:rPr>
          <w:rFonts w:cs="Arial"/>
          <w:i/>
          <w:iCs/>
          <w:szCs w:val="20"/>
          <w:lang w:val="en-GB"/>
        </w:rPr>
        <w:t xml:space="preserve"> </w:t>
      </w:r>
    </w:p>
    <w:p w14:paraId="2912CAA1" w14:textId="34C3637D" w:rsidR="00F869DD" w:rsidRDefault="00F869DD" w:rsidP="00F869DD">
      <w:pPr>
        <w:rPr>
          <w:rFonts w:cs="Arial"/>
          <w:szCs w:val="20"/>
          <w:lang w:val="en-GB"/>
        </w:rPr>
      </w:pPr>
      <w:r w:rsidRPr="00F869DD">
        <w:rPr>
          <w:rFonts w:cs="Arial"/>
          <w:szCs w:val="20"/>
          <w:lang w:val="en-GB"/>
        </w:rPr>
        <w:lastRenderedPageBreak/>
        <w:t>It is vital that people experiencing homelessness can share in the experience of participative democracy by exercising their right to vote. Participation in the democratic process is both empowering and socially inclusive.</w:t>
      </w:r>
    </w:p>
    <w:p w14:paraId="7D01A3A2" w14:textId="6D412864" w:rsidR="00B17602" w:rsidRPr="00B17602" w:rsidRDefault="00B17602" w:rsidP="00B17602">
      <w:pPr>
        <w:rPr>
          <w:rFonts w:cs="Arial"/>
          <w:szCs w:val="20"/>
          <w:lang w:val="en-US"/>
        </w:rPr>
      </w:pPr>
      <w:r w:rsidRPr="00B17602">
        <w:rPr>
          <w:rFonts w:cs="Arial"/>
          <w:szCs w:val="20"/>
          <w:lang w:val="en-US"/>
        </w:rPr>
        <w:t xml:space="preserve">For </w:t>
      </w:r>
      <w:r w:rsidR="001C5A2C">
        <w:rPr>
          <w:rFonts w:cs="Arial"/>
          <w:szCs w:val="20"/>
          <w:lang w:val="en-US"/>
        </w:rPr>
        <w:t xml:space="preserve">people in </w:t>
      </w:r>
      <w:r w:rsidR="003609F5">
        <w:rPr>
          <w:rFonts w:cs="Arial"/>
          <w:szCs w:val="20"/>
          <w:lang w:val="en-US"/>
        </w:rPr>
        <w:t>prison and</w:t>
      </w:r>
      <w:r w:rsidRPr="00B17602">
        <w:rPr>
          <w:rFonts w:cs="Arial"/>
          <w:szCs w:val="20"/>
          <w:lang w:val="en-US"/>
        </w:rPr>
        <w:t xml:space="preserve"> those recently released, engagement with the voting process enhances democracy </w:t>
      </w:r>
      <w:r w:rsidR="002A48E6" w:rsidRPr="00B17602">
        <w:rPr>
          <w:rFonts w:cs="Arial"/>
          <w:szCs w:val="20"/>
          <w:lang w:val="en-US"/>
        </w:rPr>
        <w:t>and</w:t>
      </w:r>
      <w:r w:rsidR="007F4D07">
        <w:rPr>
          <w:rFonts w:cs="Arial"/>
          <w:szCs w:val="20"/>
          <w:lang w:val="en-US"/>
        </w:rPr>
        <w:t xml:space="preserve"> </w:t>
      </w:r>
      <w:r w:rsidR="001A2A89">
        <w:rPr>
          <w:rFonts w:cs="Arial"/>
          <w:szCs w:val="20"/>
          <w:lang w:val="en-US"/>
        </w:rPr>
        <w:t xml:space="preserve">also </w:t>
      </w:r>
      <w:r w:rsidRPr="00B17602">
        <w:rPr>
          <w:rFonts w:cs="Arial"/>
          <w:szCs w:val="20"/>
          <w:lang w:val="en-US"/>
        </w:rPr>
        <w:t>contributes to rehabilitation. Like other marginali</w:t>
      </w:r>
      <w:r w:rsidR="00155A78">
        <w:rPr>
          <w:rFonts w:cs="Arial"/>
          <w:szCs w:val="20"/>
          <w:lang w:val="en-US"/>
        </w:rPr>
        <w:t>s</w:t>
      </w:r>
      <w:r w:rsidRPr="00B17602">
        <w:rPr>
          <w:rFonts w:cs="Arial"/>
          <w:szCs w:val="20"/>
          <w:lang w:val="en-US"/>
        </w:rPr>
        <w:t xml:space="preserve">ed groups, the degree to which prisoners are engaged in voting and electoral processes indicates the health of democracy in society. </w:t>
      </w:r>
    </w:p>
    <w:p w14:paraId="534FC3D5" w14:textId="6DF9BE7C" w:rsidR="00CD7365" w:rsidRPr="003D67F2" w:rsidRDefault="00CD7365" w:rsidP="00CD7365">
      <w:pPr>
        <w:rPr>
          <w:rFonts w:cs="Arial"/>
          <w:szCs w:val="20"/>
          <w:lang w:val="en-US"/>
        </w:rPr>
      </w:pPr>
      <w:r w:rsidRPr="003D67F2">
        <w:rPr>
          <w:rFonts w:cs="Arial"/>
          <w:szCs w:val="20"/>
          <w:lang w:val="en-US"/>
        </w:rPr>
        <w:t>The</w:t>
      </w:r>
      <w:r w:rsidR="004B6531">
        <w:rPr>
          <w:rFonts w:cs="Arial"/>
          <w:szCs w:val="20"/>
          <w:lang w:val="en-US"/>
        </w:rPr>
        <w:t xml:space="preserve"> Plan</w:t>
      </w:r>
      <w:r w:rsidRPr="003D67F2">
        <w:rPr>
          <w:rFonts w:cs="Arial"/>
          <w:szCs w:val="20"/>
          <w:lang w:val="en-US"/>
        </w:rPr>
        <w:t xml:space="preserve"> has been developed following extensive internal and external consultations with VEC staff, the VEC's </w:t>
      </w:r>
      <w:r w:rsidR="004B6531">
        <w:rPr>
          <w:rFonts w:cs="Arial"/>
          <w:szCs w:val="20"/>
          <w:lang w:val="en-US"/>
        </w:rPr>
        <w:t>Out of Home</w:t>
      </w:r>
      <w:r w:rsidRPr="003D67F2">
        <w:rPr>
          <w:rFonts w:cs="Arial"/>
          <w:szCs w:val="20"/>
          <w:lang w:val="en-US"/>
        </w:rPr>
        <w:t xml:space="preserve"> Advisory Group</w:t>
      </w:r>
      <w:r w:rsidR="00FA71E6">
        <w:rPr>
          <w:rFonts w:cs="Arial"/>
          <w:szCs w:val="20"/>
          <w:lang w:val="en-US"/>
        </w:rPr>
        <w:t xml:space="preserve"> </w:t>
      </w:r>
      <w:r w:rsidR="00B47786">
        <w:rPr>
          <w:rFonts w:cs="Arial"/>
          <w:szCs w:val="20"/>
          <w:lang w:val="en-US"/>
        </w:rPr>
        <w:t>and external stakeholders that work with people experiencing homelessness or</w:t>
      </w:r>
      <w:r w:rsidR="00FB1C65">
        <w:rPr>
          <w:rFonts w:cs="Arial"/>
          <w:szCs w:val="20"/>
          <w:lang w:val="en-US"/>
        </w:rPr>
        <w:t xml:space="preserve"> people</w:t>
      </w:r>
      <w:r w:rsidR="00B47786">
        <w:rPr>
          <w:rFonts w:cs="Arial"/>
          <w:szCs w:val="20"/>
          <w:lang w:val="en-US"/>
        </w:rPr>
        <w:t xml:space="preserve"> in prison. </w:t>
      </w:r>
    </w:p>
    <w:p w14:paraId="36189912" w14:textId="45B32115" w:rsidR="00CD7365" w:rsidRPr="003D67F2" w:rsidRDefault="00CD7365" w:rsidP="00CD7365">
      <w:pPr>
        <w:rPr>
          <w:rFonts w:cs="Arial"/>
          <w:szCs w:val="20"/>
          <w:lang w:val="en-US"/>
        </w:rPr>
      </w:pPr>
      <w:r w:rsidRPr="003D67F2">
        <w:rPr>
          <w:rFonts w:cs="Arial"/>
          <w:szCs w:val="20"/>
          <w:lang w:val="en-US"/>
        </w:rPr>
        <w:t xml:space="preserve">Electoral accessibility is about removing barriers and increasing peoples’ confidence to enrol and vote. I look forward to implementing this plan over the next </w:t>
      </w:r>
      <w:r w:rsidR="0030216F">
        <w:rPr>
          <w:rFonts w:cs="Arial"/>
          <w:szCs w:val="20"/>
          <w:lang w:val="en-US"/>
        </w:rPr>
        <w:t>2</w:t>
      </w:r>
      <w:r w:rsidRPr="003D67F2">
        <w:rPr>
          <w:rFonts w:cs="Arial"/>
          <w:szCs w:val="20"/>
          <w:lang w:val="en-US"/>
        </w:rPr>
        <w:t xml:space="preserve"> years, knowing that the actions will contribute to people feeling empowered and enthusiastic about engaging in Victoria's democracy.</w:t>
      </w:r>
    </w:p>
    <w:p w14:paraId="68B52772" w14:textId="77777777" w:rsidR="00CD7365" w:rsidRPr="003D67F2" w:rsidRDefault="00CD7365" w:rsidP="00CD7365">
      <w:pPr>
        <w:spacing w:line="259" w:lineRule="auto"/>
        <w:rPr>
          <w:rFonts w:cs="Arial"/>
          <w:b/>
          <w:bCs/>
          <w:color w:val="00B050"/>
          <w:szCs w:val="20"/>
          <w:lang w:val="en-US"/>
        </w:rPr>
      </w:pPr>
    </w:p>
    <w:p w14:paraId="08B72D70" w14:textId="7C4F47EA" w:rsidR="00CD7365" w:rsidRPr="003D67F2" w:rsidRDefault="002A5E77" w:rsidP="00CD7365">
      <w:pPr>
        <w:spacing w:line="259" w:lineRule="auto"/>
        <w:rPr>
          <w:rFonts w:cs="Arial"/>
          <w:szCs w:val="20"/>
          <w:lang w:val="en-US"/>
        </w:rPr>
      </w:pPr>
      <w:r w:rsidRPr="003D67F2">
        <w:rPr>
          <w:rFonts w:cs="Arial"/>
          <w:noProof/>
        </w:rPr>
        <w:drawing>
          <wp:inline distT="0" distB="0" distL="0" distR="0" wp14:anchorId="479BDD3E" wp14:editId="4183717C">
            <wp:extent cx="1986455" cy="1044261"/>
            <wp:effectExtent l="0" t="0" r="0" b="3810"/>
            <wp:docPr id="9" name="Picture 9" descr="Warwick Gate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2">
                      <a:extLst>
                        <a:ext uri="{28A0092B-C50C-407E-A947-70E740481C1C}">
                          <a14:useLocalDpi xmlns:a14="http://schemas.microsoft.com/office/drawing/2010/main" val="0"/>
                        </a:ext>
                      </a:extLst>
                    </a:blip>
                    <a:stretch>
                      <a:fillRect/>
                    </a:stretch>
                  </pic:blipFill>
                  <pic:spPr>
                    <a:xfrm>
                      <a:off x="0" y="0"/>
                      <a:ext cx="1986455" cy="1044261"/>
                    </a:xfrm>
                    <a:prstGeom prst="rect">
                      <a:avLst/>
                    </a:prstGeom>
                  </pic:spPr>
                </pic:pic>
              </a:graphicData>
            </a:graphic>
          </wp:inline>
        </w:drawing>
      </w:r>
    </w:p>
    <w:p w14:paraId="7656E02D" w14:textId="77777777" w:rsidR="00CD7365" w:rsidRPr="003D67F2" w:rsidRDefault="00CD7365" w:rsidP="00CD7365">
      <w:pPr>
        <w:spacing w:after="120" w:line="259" w:lineRule="auto"/>
        <w:rPr>
          <w:rFonts w:cs="Arial"/>
          <w:szCs w:val="20"/>
          <w:lang w:val="en-US"/>
        </w:rPr>
      </w:pPr>
      <w:r w:rsidRPr="003D67F2">
        <w:rPr>
          <w:rFonts w:cs="Arial"/>
          <w:b/>
          <w:bCs/>
          <w:szCs w:val="20"/>
          <w:lang w:val="en-US"/>
        </w:rPr>
        <w:t>Warwick Gately AM</w:t>
      </w:r>
    </w:p>
    <w:p w14:paraId="6AAB7C6F" w14:textId="10BED1E4" w:rsidR="001A5748" w:rsidRDefault="00CD7365" w:rsidP="001A5748">
      <w:pPr>
        <w:spacing w:after="120" w:line="259" w:lineRule="auto"/>
        <w:rPr>
          <w:rFonts w:cs="Arial"/>
          <w:szCs w:val="20"/>
          <w:lang w:val="en-US"/>
        </w:rPr>
      </w:pPr>
      <w:r w:rsidRPr="003D67F2">
        <w:rPr>
          <w:rFonts w:cs="Arial"/>
          <w:szCs w:val="20"/>
          <w:lang w:val="en-US"/>
        </w:rPr>
        <w:t>Electoral Commissioner</w:t>
      </w:r>
    </w:p>
    <w:p w14:paraId="0386DE31" w14:textId="77777777" w:rsidR="001A5748" w:rsidRDefault="001A5748">
      <w:pPr>
        <w:spacing w:line="259" w:lineRule="auto"/>
        <w:rPr>
          <w:rFonts w:cs="Arial"/>
          <w:szCs w:val="20"/>
          <w:lang w:val="en-US"/>
        </w:rPr>
      </w:pPr>
      <w:r>
        <w:rPr>
          <w:rFonts w:cs="Arial"/>
          <w:szCs w:val="20"/>
          <w:lang w:val="en-US"/>
        </w:rPr>
        <w:br w:type="page"/>
      </w:r>
    </w:p>
    <w:p w14:paraId="7BB6E361" w14:textId="39A78524" w:rsidR="003137B6" w:rsidRPr="001A5748" w:rsidRDefault="003137B6" w:rsidP="001A5748">
      <w:pPr>
        <w:pStyle w:val="TOCHeading"/>
        <w:rPr>
          <w:rFonts w:cs="Arial"/>
        </w:rPr>
      </w:pPr>
      <w:r w:rsidRPr="001A5748">
        <w:rPr>
          <w:rFonts w:cs="Arial"/>
        </w:rPr>
        <w:lastRenderedPageBreak/>
        <w:t xml:space="preserve">Acknowledgement of </w:t>
      </w:r>
      <w:r w:rsidR="2E989CD6" w:rsidRPr="001A5748">
        <w:rPr>
          <w:rFonts w:cs="Arial"/>
        </w:rPr>
        <w:t>Country</w:t>
      </w:r>
    </w:p>
    <w:p w14:paraId="5B919B85" w14:textId="66DC7311" w:rsidR="003137B6" w:rsidRPr="003D67F2" w:rsidRDefault="003137B6" w:rsidP="00E6398C">
      <w:pPr>
        <w:rPr>
          <w:rFonts w:cs="Arial"/>
        </w:rPr>
      </w:pPr>
      <w:r w:rsidRPr="003D67F2">
        <w:rPr>
          <w:rFonts w:cs="Arial"/>
        </w:rPr>
        <w:t xml:space="preserve">The Victorian Electoral Commission (VEC) acknowledges the Aboriginal and Torres Strait Islander people of this nation, as the traditional custodians of the lands on which the VEC works and where we conduct our business. </w:t>
      </w:r>
    </w:p>
    <w:p w14:paraId="323E059D" w14:textId="5E480584" w:rsidR="003137B6" w:rsidRPr="003D67F2" w:rsidRDefault="003137B6" w:rsidP="00E6398C">
      <w:pPr>
        <w:rPr>
          <w:rFonts w:cs="Arial"/>
        </w:rPr>
      </w:pPr>
      <w:r w:rsidRPr="003D67F2">
        <w:rPr>
          <w:rFonts w:cs="Arial"/>
        </w:rPr>
        <w:t xml:space="preserve">We pay our respects to ancestors and Elders, past, </w:t>
      </w:r>
      <w:r w:rsidRPr="003D67F2" w:rsidDel="002D25DD">
        <w:rPr>
          <w:rFonts w:cs="Arial"/>
        </w:rPr>
        <w:t>present</w:t>
      </w:r>
      <w:r w:rsidR="002D25DD" w:rsidRPr="003D67F2">
        <w:rPr>
          <w:rFonts w:cs="Arial"/>
        </w:rPr>
        <w:t>,</w:t>
      </w:r>
      <w:r w:rsidRPr="003D67F2">
        <w:rPr>
          <w:rFonts w:cs="Arial"/>
        </w:rPr>
        <w:t xml:space="preserve"> and emerging.  The Commission is committed to honouring Aboriginal and Torres Strait Islander peoples’ unique cultural and spiritual relationships to the land, waters and seas and their rich contribution to society.  </w:t>
      </w:r>
    </w:p>
    <w:p w14:paraId="0383C746" w14:textId="106A17CD" w:rsidR="003137B6" w:rsidRPr="003D67F2" w:rsidRDefault="003137B6" w:rsidP="00E6398C">
      <w:pPr>
        <w:rPr>
          <w:rFonts w:cs="Arial"/>
          <w:noProof/>
        </w:rPr>
      </w:pPr>
      <w:r w:rsidRPr="003D67F2">
        <w:rPr>
          <w:rFonts w:cs="Arial"/>
          <w:noProof/>
        </w:rPr>
        <w:br w:type="page"/>
      </w:r>
    </w:p>
    <w:p w14:paraId="07B6F263" w14:textId="4BC49497" w:rsidR="00456E4B" w:rsidRPr="003D67F2" w:rsidRDefault="00456E4B" w:rsidP="0088054E">
      <w:pPr>
        <w:pStyle w:val="TOCHeading"/>
        <w:rPr>
          <w:rFonts w:cs="Arial"/>
          <w:color w:val="C45911" w:themeColor="accent2" w:themeShade="BF"/>
        </w:rPr>
      </w:pPr>
      <w:bookmarkStart w:id="1" w:name="_GoBack"/>
      <w:bookmarkEnd w:id="1"/>
      <w:r w:rsidRPr="003D67F2">
        <w:rPr>
          <w:rFonts w:cs="Arial"/>
        </w:rPr>
        <w:lastRenderedPageBreak/>
        <w:t>Contents</w:t>
      </w:r>
      <w:r w:rsidR="00A368E3" w:rsidRPr="003D67F2">
        <w:rPr>
          <w:rFonts w:cs="Arial"/>
        </w:rPr>
        <w:t xml:space="preserve"> </w:t>
      </w:r>
    </w:p>
    <w:sdt>
      <w:sdtPr>
        <w:rPr>
          <w:rFonts w:cs="Arial"/>
          <w:b w:val="0"/>
          <w:noProof w:val="0"/>
        </w:rPr>
        <w:id w:val="-208568544"/>
        <w:docPartObj>
          <w:docPartGallery w:val="Table of Contents"/>
          <w:docPartUnique/>
        </w:docPartObj>
      </w:sdtPr>
      <w:sdtEndPr>
        <w:rPr>
          <w:bCs/>
        </w:rPr>
      </w:sdtEndPr>
      <w:sdtContent>
        <w:p w14:paraId="25D7A0CD" w14:textId="6E6A43AE" w:rsidR="0027652D" w:rsidRPr="0027652D" w:rsidRDefault="0027652D" w:rsidP="0027652D">
          <w:pPr>
            <w:pStyle w:val="TOC1"/>
            <w:rPr>
              <w:rFonts w:cs="Arial"/>
              <w:b w:val="0"/>
              <w:noProof w:val="0"/>
            </w:rPr>
          </w:pPr>
          <w:r w:rsidRPr="0027652D">
            <w:rPr>
              <w:rFonts w:cs="Arial"/>
              <w:bCs/>
              <w:noProof w:val="0"/>
            </w:rPr>
            <w:t>Foreword</w:t>
          </w:r>
          <w:r w:rsidRPr="0027652D">
            <w:rPr>
              <w:rFonts w:cs="Arial"/>
              <w:b w:val="0"/>
              <w:noProof w:val="0"/>
            </w:rPr>
            <w:tab/>
          </w:r>
          <w:r w:rsidR="002C4FCC">
            <w:rPr>
              <w:rFonts w:cs="Arial"/>
              <w:b w:val="0"/>
              <w:noProof w:val="0"/>
            </w:rPr>
            <w:t>1</w:t>
          </w:r>
        </w:p>
        <w:p w14:paraId="2D3A0ED4" w14:textId="5F8AB725" w:rsidR="00B01C98" w:rsidRDefault="0027652D" w:rsidP="0027652D">
          <w:pPr>
            <w:pStyle w:val="TOC1"/>
            <w:rPr>
              <w:rFonts w:cs="Arial"/>
              <w:b w:val="0"/>
              <w:noProof w:val="0"/>
            </w:rPr>
          </w:pPr>
          <w:r w:rsidRPr="0027652D">
            <w:rPr>
              <w:rFonts w:cs="Arial"/>
              <w:bCs/>
              <w:noProof w:val="0"/>
            </w:rPr>
            <w:t>Acknowledgement of Country</w:t>
          </w:r>
          <w:r w:rsidRPr="0027652D">
            <w:rPr>
              <w:rFonts w:cs="Arial"/>
              <w:b w:val="0"/>
              <w:noProof w:val="0"/>
            </w:rPr>
            <w:tab/>
          </w:r>
          <w:r w:rsidR="002C4FCC">
            <w:rPr>
              <w:rFonts w:cs="Arial"/>
              <w:b w:val="0"/>
              <w:noProof w:val="0"/>
            </w:rPr>
            <w:t>3</w:t>
          </w:r>
        </w:p>
        <w:p w14:paraId="51B8F836" w14:textId="6402D094" w:rsidR="002C4FCC" w:rsidRDefault="00EE68C7">
          <w:pPr>
            <w:pStyle w:val="TOC1"/>
            <w:rPr>
              <w:rFonts w:asciiTheme="minorHAnsi" w:eastAsiaTheme="minorEastAsia" w:hAnsiTheme="minorHAnsi"/>
              <w:b w:val="0"/>
              <w:sz w:val="22"/>
              <w:lang w:eastAsia="en-AU"/>
            </w:rPr>
          </w:pPr>
          <w:r w:rsidRPr="003D67F2">
            <w:rPr>
              <w:rFonts w:cs="Arial"/>
            </w:rPr>
            <w:fldChar w:fldCharType="begin"/>
          </w:r>
          <w:r w:rsidRPr="003D67F2">
            <w:rPr>
              <w:rFonts w:cs="Arial"/>
            </w:rPr>
            <w:instrText xml:space="preserve"> TOC \o "1-3" \h \z \u </w:instrText>
          </w:r>
          <w:r w:rsidRPr="003D67F2">
            <w:rPr>
              <w:rFonts w:cs="Arial"/>
            </w:rPr>
            <w:fldChar w:fldCharType="separate"/>
          </w:r>
          <w:hyperlink w:anchor="_Toc106719323" w:history="1">
            <w:r w:rsidR="002C4FCC" w:rsidRPr="00C846D6">
              <w:rPr>
                <w:rStyle w:val="Hyperlink"/>
                <w:rFonts w:cs="Arial"/>
              </w:rPr>
              <w:t>About the Victorian Electoral Commission</w:t>
            </w:r>
            <w:r w:rsidR="002C4FCC">
              <w:rPr>
                <w:webHidden/>
              </w:rPr>
              <w:tab/>
            </w:r>
            <w:r w:rsidR="002C4FCC">
              <w:rPr>
                <w:webHidden/>
              </w:rPr>
              <w:fldChar w:fldCharType="begin"/>
            </w:r>
            <w:r w:rsidR="002C4FCC">
              <w:rPr>
                <w:webHidden/>
              </w:rPr>
              <w:instrText xml:space="preserve"> PAGEREF _Toc106719323 \h </w:instrText>
            </w:r>
            <w:r w:rsidR="002C4FCC">
              <w:rPr>
                <w:webHidden/>
              </w:rPr>
            </w:r>
            <w:r w:rsidR="002C4FCC">
              <w:rPr>
                <w:webHidden/>
              </w:rPr>
              <w:fldChar w:fldCharType="separate"/>
            </w:r>
            <w:r w:rsidR="002C4FCC">
              <w:rPr>
                <w:webHidden/>
              </w:rPr>
              <w:t>5</w:t>
            </w:r>
            <w:r w:rsidR="002C4FCC">
              <w:rPr>
                <w:webHidden/>
              </w:rPr>
              <w:fldChar w:fldCharType="end"/>
            </w:r>
          </w:hyperlink>
        </w:p>
        <w:p w14:paraId="401713A6" w14:textId="431D49F2" w:rsidR="002C4FCC" w:rsidRDefault="002C4FCC">
          <w:pPr>
            <w:pStyle w:val="TOC2"/>
            <w:tabs>
              <w:tab w:val="right" w:leader="dot" w:pos="9016"/>
            </w:tabs>
            <w:rPr>
              <w:rFonts w:asciiTheme="minorHAnsi" w:eastAsiaTheme="minorEastAsia" w:hAnsiTheme="minorHAnsi"/>
              <w:noProof/>
              <w:sz w:val="22"/>
              <w:lang w:eastAsia="en-AU"/>
            </w:rPr>
          </w:pPr>
          <w:hyperlink w:anchor="_Toc106719324" w:history="1">
            <w:r w:rsidRPr="00C846D6">
              <w:rPr>
                <w:rStyle w:val="Hyperlink"/>
                <w:rFonts w:cs="Arial"/>
                <w:noProof/>
              </w:rPr>
              <w:t>Our primary responsibilities</w:t>
            </w:r>
            <w:r>
              <w:rPr>
                <w:noProof/>
                <w:webHidden/>
              </w:rPr>
              <w:tab/>
            </w:r>
            <w:r>
              <w:rPr>
                <w:noProof/>
                <w:webHidden/>
              </w:rPr>
              <w:fldChar w:fldCharType="begin"/>
            </w:r>
            <w:r>
              <w:rPr>
                <w:noProof/>
                <w:webHidden/>
              </w:rPr>
              <w:instrText xml:space="preserve"> PAGEREF _Toc106719324 \h </w:instrText>
            </w:r>
            <w:r>
              <w:rPr>
                <w:noProof/>
                <w:webHidden/>
              </w:rPr>
            </w:r>
            <w:r>
              <w:rPr>
                <w:noProof/>
                <w:webHidden/>
              </w:rPr>
              <w:fldChar w:fldCharType="separate"/>
            </w:r>
            <w:r>
              <w:rPr>
                <w:noProof/>
                <w:webHidden/>
              </w:rPr>
              <w:t>6</w:t>
            </w:r>
            <w:r>
              <w:rPr>
                <w:noProof/>
                <w:webHidden/>
              </w:rPr>
              <w:fldChar w:fldCharType="end"/>
            </w:r>
          </w:hyperlink>
        </w:p>
        <w:p w14:paraId="50598D96" w14:textId="46BF0191" w:rsidR="002C4FCC" w:rsidRDefault="002C4FCC">
          <w:pPr>
            <w:pStyle w:val="TOC2"/>
            <w:tabs>
              <w:tab w:val="right" w:leader="dot" w:pos="9016"/>
            </w:tabs>
            <w:rPr>
              <w:rFonts w:asciiTheme="minorHAnsi" w:eastAsiaTheme="minorEastAsia" w:hAnsiTheme="minorHAnsi"/>
              <w:noProof/>
              <w:sz w:val="22"/>
              <w:lang w:eastAsia="en-AU"/>
            </w:rPr>
          </w:pPr>
          <w:hyperlink w:anchor="_Toc106719325" w:history="1">
            <w:r w:rsidRPr="00C846D6">
              <w:rPr>
                <w:rStyle w:val="Hyperlink"/>
                <w:rFonts w:cs="Arial"/>
                <w:noProof/>
              </w:rPr>
              <w:t>Our values</w:t>
            </w:r>
            <w:r>
              <w:rPr>
                <w:noProof/>
                <w:webHidden/>
              </w:rPr>
              <w:tab/>
            </w:r>
            <w:r>
              <w:rPr>
                <w:noProof/>
                <w:webHidden/>
              </w:rPr>
              <w:fldChar w:fldCharType="begin"/>
            </w:r>
            <w:r>
              <w:rPr>
                <w:noProof/>
                <w:webHidden/>
              </w:rPr>
              <w:instrText xml:space="preserve"> PAGEREF _Toc106719325 \h </w:instrText>
            </w:r>
            <w:r>
              <w:rPr>
                <w:noProof/>
                <w:webHidden/>
              </w:rPr>
            </w:r>
            <w:r>
              <w:rPr>
                <w:noProof/>
                <w:webHidden/>
              </w:rPr>
              <w:fldChar w:fldCharType="separate"/>
            </w:r>
            <w:r>
              <w:rPr>
                <w:noProof/>
                <w:webHidden/>
              </w:rPr>
              <w:t>6</w:t>
            </w:r>
            <w:r>
              <w:rPr>
                <w:noProof/>
                <w:webHidden/>
              </w:rPr>
              <w:fldChar w:fldCharType="end"/>
            </w:r>
          </w:hyperlink>
        </w:p>
        <w:p w14:paraId="16999BDF" w14:textId="47C5796B" w:rsidR="002C4FCC" w:rsidRDefault="002C4FCC">
          <w:pPr>
            <w:pStyle w:val="TOC1"/>
            <w:rPr>
              <w:rFonts w:asciiTheme="minorHAnsi" w:eastAsiaTheme="minorEastAsia" w:hAnsiTheme="minorHAnsi"/>
              <w:b w:val="0"/>
              <w:sz w:val="22"/>
              <w:lang w:eastAsia="en-AU"/>
            </w:rPr>
          </w:pPr>
          <w:hyperlink w:anchor="_Toc106719326" w:history="1">
            <w:r w:rsidRPr="00C846D6">
              <w:rPr>
                <w:rStyle w:val="Hyperlink"/>
                <w:rFonts w:cs="Arial"/>
              </w:rPr>
              <w:t>Purpose</w:t>
            </w:r>
            <w:r>
              <w:rPr>
                <w:webHidden/>
              </w:rPr>
              <w:tab/>
            </w:r>
            <w:r>
              <w:rPr>
                <w:webHidden/>
              </w:rPr>
              <w:fldChar w:fldCharType="begin"/>
            </w:r>
            <w:r>
              <w:rPr>
                <w:webHidden/>
              </w:rPr>
              <w:instrText xml:space="preserve"> PAGEREF _Toc106719326 \h </w:instrText>
            </w:r>
            <w:r>
              <w:rPr>
                <w:webHidden/>
              </w:rPr>
            </w:r>
            <w:r>
              <w:rPr>
                <w:webHidden/>
              </w:rPr>
              <w:fldChar w:fldCharType="separate"/>
            </w:r>
            <w:r>
              <w:rPr>
                <w:webHidden/>
              </w:rPr>
              <w:t>7</w:t>
            </w:r>
            <w:r>
              <w:rPr>
                <w:webHidden/>
              </w:rPr>
              <w:fldChar w:fldCharType="end"/>
            </w:r>
          </w:hyperlink>
        </w:p>
        <w:p w14:paraId="1DFD6E77" w14:textId="77D3AD27" w:rsidR="002C4FCC" w:rsidRDefault="002C4FCC">
          <w:pPr>
            <w:pStyle w:val="TOC1"/>
            <w:rPr>
              <w:rFonts w:asciiTheme="minorHAnsi" w:eastAsiaTheme="minorEastAsia" w:hAnsiTheme="minorHAnsi"/>
              <w:b w:val="0"/>
              <w:sz w:val="22"/>
              <w:lang w:eastAsia="en-AU"/>
            </w:rPr>
          </w:pPr>
          <w:hyperlink w:anchor="_Toc106719327" w:history="1">
            <w:r w:rsidRPr="00C846D6">
              <w:rPr>
                <w:rStyle w:val="Hyperlink"/>
                <w:rFonts w:cs="Arial"/>
              </w:rPr>
              <w:t>VEC Diversity and Inclusion Framework and Statement</w:t>
            </w:r>
            <w:r>
              <w:rPr>
                <w:webHidden/>
              </w:rPr>
              <w:tab/>
            </w:r>
            <w:r>
              <w:rPr>
                <w:webHidden/>
              </w:rPr>
              <w:fldChar w:fldCharType="begin"/>
            </w:r>
            <w:r>
              <w:rPr>
                <w:webHidden/>
              </w:rPr>
              <w:instrText xml:space="preserve"> PAGEREF _Toc106719327 \h </w:instrText>
            </w:r>
            <w:r>
              <w:rPr>
                <w:webHidden/>
              </w:rPr>
            </w:r>
            <w:r>
              <w:rPr>
                <w:webHidden/>
              </w:rPr>
              <w:fldChar w:fldCharType="separate"/>
            </w:r>
            <w:r>
              <w:rPr>
                <w:webHidden/>
              </w:rPr>
              <w:t>8</w:t>
            </w:r>
            <w:r>
              <w:rPr>
                <w:webHidden/>
              </w:rPr>
              <w:fldChar w:fldCharType="end"/>
            </w:r>
          </w:hyperlink>
        </w:p>
        <w:p w14:paraId="1E838467" w14:textId="348262B8" w:rsidR="002C4FCC" w:rsidRDefault="002C4FCC">
          <w:pPr>
            <w:pStyle w:val="TOC1"/>
            <w:rPr>
              <w:rFonts w:asciiTheme="minorHAnsi" w:eastAsiaTheme="minorEastAsia" w:hAnsiTheme="minorHAnsi"/>
              <w:b w:val="0"/>
              <w:sz w:val="22"/>
              <w:lang w:eastAsia="en-AU"/>
            </w:rPr>
          </w:pPr>
          <w:hyperlink w:anchor="_Toc106719328" w:history="1">
            <w:r w:rsidRPr="00C846D6">
              <w:rPr>
                <w:rStyle w:val="Hyperlink"/>
                <w:rFonts w:cs="Arial"/>
              </w:rPr>
              <w:t>Strategy 2023</w:t>
            </w:r>
            <w:r>
              <w:rPr>
                <w:webHidden/>
              </w:rPr>
              <w:tab/>
            </w:r>
            <w:r>
              <w:rPr>
                <w:webHidden/>
              </w:rPr>
              <w:fldChar w:fldCharType="begin"/>
            </w:r>
            <w:r>
              <w:rPr>
                <w:webHidden/>
              </w:rPr>
              <w:instrText xml:space="preserve"> PAGEREF _Toc106719328 \h </w:instrText>
            </w:r>
            <w:r>
              <w:rPr>
                <w:webHidden/>
              </w:rPr>
            </w:r>
            <w:r>
              <w:rPr>
                <w:webHidden/>
              </w:rPr>
              <w:fldChar w:fldCharType="separate"/>
            </w:r>
            <w:r>
              <w:rPr>
                <w:webHidden/>
              </w:rPr>
              <w:t>9</w:t>
            </w:r>
            <w:r>
              <w:rPr>
                <w:webHidden/>
              </w:rPr>
              <w:fldChar w:fldCharType="end"/>
            </w:r>
          </w:hyperlink>
        </w:p>
        <w:p w14:paraId="367B2D99" w14:textId="466674DE" w:rsidR="002C4FCC" w:rsidRDefault="002C4FCC">
          <w:pPr>
            <w:pStyle w:val="TOC1"/>
            <w:rPr>
              <w:rFonts w:asciiTheme="minorHAnsi" w:eastAsiaTheme="minorEastAsia" w:hAnsiTheme="minorHAnsi"/>
              <w:b w:val="0"/>
              <w:sz w:val="22"/>
              <w:lang w:eastAsia="en-AU"/>
            </w:rPr>
          </w:pPr>
          <w:hyperlink w:anchor="_Toc106719329" w:history="1">
            <w:r w:rsidRPr="00C846D6">
              <w:rPr>
                <w:rStyle w:val="Hyperlink"/>
                <w:rFonts w:cs="Arial"/>
              </w:rPr>
              <w:t>The VEC’s Out of Home Action Plan 2021 – 2023</w:t>
            </w:r>
            <w:r>
              <w:rPr>
                <w:webHidden/>
              </w:rPr>
              <w:tab/>
            </w:r>
            <w:r>
              <w:rPr>
                <w:webHidden/>
              </w:rPr>
              <w:fldChar w:fldCharType="begin"/>
            </w:r>
            <w:r>
              <w:rPr>
                <w:webHidden/>
              </w:rPr>
              <w:instrText xml:space="preserve"> PAGEREF _Toc106719329 \h </w:instrText>
            </w:r>
            <w:r>
              <w:rPr>
                <w:webHidden/>
              </w:rPr>
            </w:r>
            <w:r>
              <w:rPr>
                <w:webHidden/>
              </w:rPr>
              <w:fldChar w:fldCharType="separate"/>
            </w:r>
            <w:r>
              <w:rPr>
                <w:webHidden/>
              </w:rPr>
              <w:t>10</w:t>
            </w:r>
            <w:r>
              <w:rPr>
                <w:webHidden/>
              </w:rPr>
              <w:fldChar w:fldCharType="end"/>
            </w:r>
          </w:hyperlink>
        </w:p>
        <w:p w14:paraId="2E9119AE" w14:textId="5233F970" w:rsidR="002C4FCC" w:rsidRDefault="002C4FCC">
          <w:pPr>
            <w:pStyle w:val="TOC1"/>
            <w:rPr>
              <w:rFonts w:asciiTheme="minorHAnsi" w:eastAsiaTheme="minorEastAsia" w:hAnsiTheme="minorHAnsi"/>
              <w:b w:val="0"/>
              <w:sz w:val="22"/>
              <w:lang w:eastAsia="en-AU"/>
            </w:rPr>
          </w:pPr>
          <w:hyperlink w:anchor="_Toc106719330" w:history="1">
            <w:r w:rsidRPr="00C846D6">
              <w:rPr>
                <w:rStyle w:val="Hyperlink"/>
                <w:rFonts w:cs="Arial"/>
              </w:rPr>
              <w:t>Key priority areas and actions</w:t>
            </w:r>
            <w:r>
              <w:rPr>
                <w:webHidden/>
              </w:rPr>
              <w:tab/>
            </w:r>
            <w:r>
              <w:rPr>
                <w:webHidden/>
              </w:rPr>
              <w:fldChar w:fldCharType="begin"/>
            </w:r>
            <w:r>
              <w:rPr>
                <w:webHidden/>
              </w:rPr>
              <w:instrText xml:space="preserve"> PAGEREF _Toc106719330 \h </w:instrText>
            </w:r>
            <w:r>
              <w:rPr>
                <w:webHidden/>
              </w:rPr>
            </w:r>
            <w:r>
              <w:rPr>
                <w:webHidden/>
              </w:rPr>
              <w:fldChar w:fldCharType="separate"/>
            </w:r>
            <w:r>
              <w:rPr>
                <w:webHidden/>
              </w:rPr>
              <w:t>11</w:t>
            </w:r>
            <w:r>
              <w:rPr>
                <w:webHidden/>
              </w:rPr>
              <w:fldChar w:fldCharType="end"/>
            </w:r>
          </w:hyperlink>
        </w:p>
        <w:p w14:paraId="0F92EC8C" w14:textId="0D05A391" w:rsidR="002C4FCC" w:rsidRDefault="002C4FCC">
          <w:pPr>
            <w:pStyle w:val="TOC2"/>
            <w:tabs>
              <w:tab w:val="right" w:leader="dot" w:pos="9016"/>
            </w:tabs>
            <w:rPr>
              <w:rFonts w:asciiTheme="minorHAnsi" w:eastAsiaTheme="minorEastAsia" w:hAnsiTheme="minorHAnsi"/>
              <w:noProof/>
              <w:sz w:val="22"/>
              <w:lang w:eastAsia="en-AU"/>
            </w:rPr>
          </w:pPr>
          <w:hyperlink w:anchor="_Toc106719331" w:history="1">
            <w:r w:rsidRPr="00C846D6">
              <w:rPr>
                <w:rStyle w:val="Hyperlink"/>
                <w:noProof/>
              </w:rPr>
              <w:t>Part A</w:t>
            </w:r>
            <w:r w:rsidRPr="00C846D6">
              <w:rPr>
                <w:rStyle w:val="Hyperlink"/>
                <w:rFonts w:cs="Arial"/>
                <w:noProof/>
              </w:rPr>
              <w:t xml:space="preserve"> </w:t>
            </w:r>
            <w:r w:rsidRPr="00C846D6">
              <w:rPr>
                <w:rStyle w:val="Hyperlink"/>
                <w:noProof/>
              </w:rPr>
              <w:t>People experiencing homelessness</w:t>
            </w:r>
            <w:r>
              <w:rPr>
                <w:noProof/>
                <w:webHidden/>
              </w:rPr>
              <w:tab/>
            </w:r>
            <w:r>
              <w:rPr>
                <w:noProof/>
                <w:webHidden/>
              </w:rPr>
              <w:fldChar w:fldCharType="begin"/>
            </w:r>
            <w:r>
              <w:rPr>
                <w:noProof/>
                <w:webHidden/>
              </w:rPr>
              <w:instrText xml:space="preserve"> PAGEREF _Toc106719331 \h </w:instrText>
            </w:r>
            <w:r>
              <w:rPr>
                <w:noProof/>
                <w:webHidden/>
              </w:rPr>
            </w:r>
            <w:r>
              <w:rPr>
                <w:noProof/>
                <w:webHidden/>
              </w:rPr>
              <w:fldChar w:fldCharType="separate"/>
            </w:r>
            <w:r>
              <w:rPr>
                <w:noProof/>
                <w:webHidden/>
              </w:rPr>
              <w:t>11</w:t>
            </w:r>
            <w:r>
              <w:rPr>
                <w:noProof/>
                <w:webHidden/>
              </w:rPr>
              <w:fldChar w:fldCharType="end"/>
            </w:r>
          </w:hyperlink>
        </w:p>
        <w:p w14:paraId="12898384" w14:textId="56062A48" w:rsidR="002C4FCC" w:rsidRDefault="002C4FCC">
          <w:pPr>
            <w:pStyle w:val="TOC2"/>
            <w:tabs>
              <w:tab w:val="right" w:leader="dot" w:pos="9016"/>
            </w:tabs>
            <w:rPr>
              <w:rFonts w:asciiTheme="minorHAnsi" w:eastAsiaTheme="minorEastAsia" w:hAnsiTheme="minorHAnsi"/>
              <w:noProof/>
              <w:sz w:val="22"/>
              <w:lang w:eastAsia="en-AU"/>
            </w:rPr>
          </w:pPr>
          <w:hyperlink w:anchor="_Toc106719332" w:history="1">
            <w:r w:rsidRPr="00C846D6">
              <w:rPr>
                <w:rStyle w:val="Hyperlink"/>
                <w:noProof/>
              </w:rPr>
              <w:t>Part B People in prison</w:t>
            </w:r>
            <w:r>
              <w:rPr>
                <w:noProof/>
                <w:webHidden/>
              </w:rPr>
              <w:tab/>
            </w:r>
            <w:r>
              <w:rPr>
                <w:noProof/>
                <w:webHidden/>
              </w:rPr>
              <w:fldChar w:fldCharType="begin"/>
            </w:r>
            <w:r>
              <w:rPr>
                <w:noProof/>
                <w:webHidden/>
              </w:rPr>
              <w:instrText xml:space="preserve"> PAGEREF _Toc106719332 \h </w:instrText>
            </w:r>
            <w:r>
              <w:rPr>
                <w:noProof/>
                <w:webHidden/>
              </w:rPr>
            </w:r>
            <w:r>
              <w:rPr>
                <w:noProof/>
                <w:webHidden/>
              </w:rPr>
              <w:fldChar w:fldCharType="separate"/>
            </w:r>
            <w:r>
              <w:rPr>
                <w:noProof/>
                <w:webHidden/>
              </w:rPr>
              <w:t>13</w:t>
            </w:r>
            <w:r>
              <w:rPr>
                <w:noProof/>
                <w:webHidden/>
              </w:rPr>
              <w:fldChar w:fldCharType="end"/>
            </w:r>
          </w:hyperlink>
        </w:p>
        <w:p w14:paraId="40870B76" w14:textId="09F62CF7" w:rsidR="002C4FCC" w:rsidRDefault="002C4FCC">
          <w:pPr>
            <w:pStyle w:val="TOC1"/>
            <w:rPr>
              <w:rFonts w:asciiTheme="minorHAnsi" w:eastAsiaTheme="minorEastAsia" w:hAnsiTheme="minorHAnsi"/>
              <w:b w:val="0"/>
              <w:sz w:val="22"/>
              <w:lang w:eastAsia="en-AU"/>
            </w:rPr>
          </w:pPr>
          <w:hyperlink w:anchor="_Toc106719333" w:history="1">
            <w:r w:rsidRPr="00C846D6">
              <w:rPr>
                <w:rStyle w:val="Hyperlink"/>
                <w:rFonts w:cs="Arial"/>
              </w:rPr>
              <w:t>Reporting and governance</w:t>
            </w:r>
            <w:r>
              <w:rPr>
                <w:webHidden/>
              </w:rPr>
              <w:tab/>
            </w:r>
            <w:r>
              <w:rPr>
                <w:webHidden/>
              </w:rPr>
              <w:fldChar w:fldCharType="begin"/>
            </w:r>
            <w:r>
              <w:rPr>
                <w:webHidden/>
              </w:rPr>
              <w:instrText xml:space="preserve"> PAGEREF _Toc106719333 \h </w:instrText>
            </w:r>
            <w:r>
              <w:rPr>
                <w:webHidden/>
              </w:rPr>
            </w:r>
            <w:r>
              <w:rPr>
                <w:webHidden/>
              </w:rPr>
              <w:fldChar w:fldCharType="separate"/>
            </w:r>
            <w:r>
              <w:rPr>
                <w:webHidden/>
              </w:rPr>
              <w:t>14</w:t>
            </w:r>
            <w:r>
              <w:rPr>
                <w:webHidden/>
              </w:rPr>
              <w:fldChar w:fldCharType="end"/>
            </w:r>
          </w:hyperlink>
        </w:p>
        <w:p w14:paraId="17CF83AA" w14:textId="34E7EBFB" w:rsidR="002C4FCC" w:rsidRDefault="002C4FCC">
          <w:pPr>
            <w:pStyle w:val="TOC1"/>
            <w:rPr>
              <w:rFonts w:asciiTheme="minorHAnsi" w:eastAsiaTheme="minorEastAsia" w:hAnsiTheme="minorHAnsi"/>
              <w:b w:val="0"/>
              <w:sz w:val="22"/>
              <w:lang w:eastAsia="en-AU"/>
            </w:rPr>
          </w:pPr>
          <w:hyperlink w:anchor="_Toc106719334" w:history="1">
            <w:r w:rsidRPr="00C846D6">
              <w:rPr>
                <w:rStyle w:val="Hyperlink"/>
                <w:rFonts w:cs="Arial"/>
              </w:rPr>
              <w:t>Feedback</w:t>
            </w:r>
            <w:r>
              <w:rPr>
                <w:webHidden/>
              </w:rPr>
              <w:tab/>
            </w:r>
            <w:r>
              <w:rPr>
                <w:webHidden/>
              </w:rPr>
              <w:fldChar w:fldCharType="begin"/>
            </w:r>
            <w:r>
              <w:rPr>
                <w:webHidden/>
              </w:rPr>
              <w:instrText xml:space="preserve"> PAGEREF _Toc106719334 \h </w:instrText>
            </w:r>
            <w:r>
              <w:rPr>
                <w:webHidden/>
              </w:rPr>
            </w:r>
            <w:r>
              <w:rPr>
                <w:webHidden/>
              </w:rPr>
              <w:fldChar w:fldCharType="separate"/>
            </w:r>
            <w:r>
              <w:rPr>
                <w:webHidden/>
              </w:rPr>
              <w:t>14</w:t>
            </w:r>
            <w:r>
              <w:rPr>
                <w:webHidden/>
              </w:rPr>
              <w:fldChar w:fldCharType="end"/>
            </w:r>
          </w:hyperlink>
        </w:p>
        <w:p w14:paraId="2D3AF536" w14:textId="0EFAC36A" w:rsidR="005C5602" w:rsidRDefault="00EE68C7" w:rsidP="005C5602">
          <w:pPr>
            <w:rPr>
              <w:rFonts w:cs="Arial"/>
              <w:bCs/>
            </w:rPr>
          </w:pPr>
          <w:r w:rsidRPr="003D67F2">
            <w:rPr>
              <w:rFonts w:cs="Arial"/>
              <w:b/>
              <w:bCs/>
              <w:noProof/>
            </w:rPr>
            <w:fldChar w:fldCharType="end"/>
          </w:r>
        </w:p>
      </w:sdtContent>
    </w:sdt>
    <w:p w14:paraId="08C36661" w14:textId="42255502" w:rsidR="00CF25B0" w:rsidRPr="005C5602" w:rsidRDefault="00CF25B0" w:rsidP="005C5602">
      <w:pPr>
        <w:rPr>
          <w:rFonts w:cs="Arial"/>
        </w:rPr>
      </w:pPr>
      <w:r w:rsidRPr="003D67F2">
        <w:rPr>
          <w:rFonts w:cs="Arial"/>
          <w:szCs w:val="20"/>
        </w:rPr>
        <w:br w:type="page"/>
      </w:r>
    </w:p>
    <w:p w14:paraId="132A1E26" w14:textId="1662BF30" w:rsidR="001D3916" w:rsidRDefault="0006597B" w:rsidP="001D3916">
      <w:pPr>
        <w:pStyle w:val="Caption"/>
      </w:pPr>
      <w:r>
        <w:rPr>
          <w:noProof/>
        </w:rPr>
        <w:lastRenderedPageBreak/>
        <w:drawing>
          <wp:inline distT="0" distB="0" distL="0" distR="0" wp14:anchorId="48D5FE60" wp14:editId="2D2C9A7A">
            <wp:extent cx="5731510" cy="3820795"/>
            <wp:effectExtent l="0" t="0" r="2540" b="8255"/>
            <wp:docPr id="12" name="Picture 12" descr="Smiling VEC reception staff member, Es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C_-_KX2049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r w:rsidR="001D3916">
        <w:br/>
        <w:t xml:space="preserve">Smiling VEC </w:t>
      </w:r>
      <w:r w:rsidR="008B5D6A">
        <w:t xml:space="preserve">reception </w:t>
      </w:r>
      <w:r w:rsidR="001D3916">
        <w:t>staff</w:t>
      </w:r>
      <w:r w:rsidR="008B5D6A">
        <w:t xml:space="preserve"> member</w:t>
      </w:r>
      <w:r w:rsidR="000A76E6">
        <w:t>,</w:t>
      </w:r>
      <w:r w:rsidR="00643D65">
        <w:t xml:space="preserve"> Esther</w:t>
      </w:r>
      <w:r w:rsidR="000A76E6">
        <w:t>.</w:t>
      </w:r>
      <w:r w:rsidR="00643D65">
        <w:t xml:space="preserve"> </w:t>
      </w:r>
    </w:p>
    <w:p w14:paraId="11685BBE" w14:textId="51D351B9" w:rsidR="00456E4B" w:rsidRPr="003D67F2" w:rsidRDefault="00456E4B" w:rsidP="00417D0E">
      <w:pPr>
        <w:pStyle w:val="Heading1"/>
        <w:rPr>
          <w:rFonts w:cs="Arial"/>
        </w:rPr>
      </w:pPr>
      <w:bookmarkStart w:id="2" w:name="_Toc106719323"/>
      <w:r w:rsidRPr="003D67F2">
        <w:rPr>
          <w:rFonts w:cs="Arial"/>
        </w:rPr>
        <w:t>About the Victorian Electoral Commission</w:t>
      </w:r>
      <w:bookmarkEnd w:id="2"/>
    </w:p>
    <w:p w14:paraId="3CCCDC2D" w14:textId="677E1D4E" w:rsidR="00664BD7" w:rsidRPr="003D67F2" w:rsidRDefault="00664BD7" w:rsidP="00456E4B">
      <w:pPr>
        <w:rPr>
          <w:rFonts w:cs="Arial"/>
          <w:szCs w:val="20"/>
        </w:rPr>
      </w:pPr>
      <w:r w:rsidRPr="003D67F2">
        <w:rPr>
          <w:rFonts w:cs="Arial"/>
          <w:szCs w:val="20"/>
        </w:rPr>
        <w:t>Our vision – all Victorians actively participating in their democracy.</w:t>
      </w:r>
    </w:p>
    <w:p w14:paraId="1479A207" w14:textId="2EF3488F" w:rsidR="00456E4B" w:rsidRPr="003D67F2" w:rsidRDefault="00456E4B" w:rsidP="00456E4B">
      <w:pPr>
        <w:rPr>
          <w:rFonts w:cs="Arial"/>
        </w:rPr>
      </w:pPr>
      <w:r w:rsidRPr="003D67F2">
        <w:rPr>
          <w:rFonts w:cs="Arial"/>
        </w:rPr>
        <w:t xml:space="preserve">The purpose of the Victorian Electoral Commission (VEC) is to deliver high quality, accessible electoral services with innovation, integrity and independence. </w:t>
      </w:r>
    </w:p>
    <w:p w14:paraId="37ECF26C" w14:textId="44D4B50C" w:rsidR="002B09E3" w:rsidRPr="003D67F2" w:rsidRDefault="00456E4B" w:rsidP="00B85533">
      <w:pPr>
        <w:spacing w:after="240"/>
        <w:rPr>
          <w:rFonts w:cs="Arial"/>
        </w:rPr>
      </w:pPr>
      <w:r w:rsidRPr="003D67F2">
        <w:rPr>
          <w:rFonts w:cs="Arial"/>
        </w:rPr>
        <w:t xml:space="preserve">The VEC is an independent and impartial statutory authority established under Victoria’s </w:t>
      </w:r>
      <w:r w:rsidRPr="003D67F2">
        <w:rPr>
          <w:rFonts w:cs="Arial"/>
          <w:i/>
          <w:iCs/>
        </w:rPr>
        <w:t>Electoral Act 2002</w:t>
      </w:r>
      <w:r w:rsidRPr="003D67F2">
        <w:rPr>
          <w:rFonts w:cs="Arial"/>
        </w:rPr>
        <w:t xml:space="preserve">. It operates under the auspices of the Department of Premier and Cabinet, within the portfolio of the </w:t>
      </w:r>
      <w:r w:rsidR="00044093" w:rsidRPr="003D67F2">
        <w:rPr>
          <w:rFonts w:cs="Arial"/>
        </w:rPr>
        <w:t>Minister for Government Services</w:t>
      </w:r>
      <w:r w:rsidRPr="003D67F2">
        <w:rPr>
          <w:rFonts w:cs="Arial"/>
        </w:rPr>
        <w:t xml:space="preserve">. However, the VEC is not subject to the direction or control of the Minister in respect to the performance of its responsibilities and functions and the exercise of its power. </w:t>
      </w:r>
    </w:p>
    <w:p w14:paraId="64D59A33" w14:textId="77777777" w:rsidR="00EF7B29" w:rsidRDefault="00EF7B29" w:rsidP="00EF7B29">
      <w:pPr>
        <w:spacing w:line="259" w:lineRule="auto"/>
        <w:rPr>
          <w:rFonts w:cs="Arial"/>
          <w:szCs w:val="20"/>
        </w:rPr>
      </w:pPr>
      <w:bookmarkStart w:id="3" w:name="_Toc26180497"/>
      <w:r>
        <w:rPr>
          <w:rFonts w:cs="Arial"/>
          <w:b/>
          <w:szCs w:val="20"/>
        </w:rPr>
        <w:br w:type="page"/>
      </w:r>
    </w:p>
    <w:p w14:paraId="3322937F" w14:textId="07D08045" w:rsidR="00456E4B" w:rsidRPr="003D67F2" w:rsidRDefault="00456E4B" w:rsidP="00571244">
      <w:pPr>
        <w:pStyle w:val="Heading2"/>
        <w:rPr>
          <w:rFonts w:cs="Arial"/>
        </w:rPr>
      </w:pPr>
      <w:bookmarkStart w:id="4" w:name="_Toc106719324"/>
      <w:r w:rsidRPr="003D67F2">
        <w:rPr>
          <w:rFonts w:cs="Arial"/>
        </w:rPr>
        <w:lastRenderedPageBreak/>
        <w:t>Our primary responsibilities include:</w:t>
      </w:r>
      <w:bookmarkEnd w:id="3"/>
      <w:bookmarkEnd w:id="4"/>
    </w:p>
    <w:p w14:paraId="2BED1C6B" w14:textId="77777777" w:rsidR="003B429F" w:rsidRPr="003D67F2" w:rsidRDefault="00456E4B" w:rsidP="003B429F">
      <w:pPr>
        <w:pStyle w:val="ListParagraph"/>
        <w:numPr>
          <w:ilvl w:val="0"/>
          <w:numId w:val="13"/>
        </w:numPr>
        <w:rPr>
          <w:rFonts w:cs="Arial"/>
          <w:szCs w:val="20"/>
        </w:rPr>
      </w:pPr>
      <w:r w:rsidRPr="003D67F2">
        <w:rPr>
          <w:rFonts w:cs="Arial"/>
          <w:szCs w:val="20"/>
        </w:rPr>
        <w:t>conducting State, local government and certain statutory elections</w:t>
      </w:r>
    </w:p>
    <w:p w14:paraId="4969AC4E" w14:textId="77777777" w:rsidR="005A2771" w:rsidRPr="003D67F2" w:rsidRDefault="00456E4B" w:rsidP="00456E4B">
      <w:pPr>
        <w:pStyle w:val="ListParagraph"/>
        <w:numPr>
          <w:ilvl w:val="0"/>
          <w:numId w:val="13"/>
        </w:numPr>
        <w:rPr>
          <w:rFonts w:cs="Arial"/>
          <w:szCs w:val="20"/>
        </w:rPr>
      </w:pPr>
      <w:r w:rsidRPr="003D67F2">
        <w:rPr>
          <w:rFonts w:cs="Arial"/>
          <w:szCs w:val="20"/>
        </w:rPr>
        <w:t>maintaining the register of Victorian electors</w:t>
      </w:r>
    </w:p>
    <w:p w14:paraId="05BA2A7D" w14:textId="43317FCA" w:rsidR="003B429F" w:rsidRPr="003D67F2" w:rsidRDefault="005A2771" w:rsidP="00456E4B">
      <w:pPr>
        <w:pStyle w:val="ListParagraph"/>
        <w:numPr>
          <w:ilvl w:val="0"/>
          <w:numId w:val="13"/>
        </w:numPr>
        <w:rPr>
          <w:rFonts w:cs="Arial"/>
          <w:szCs w:val="20"/>
        </w:rPr>
      </w:pPr>
      <w:r w:rsidRPr="003D67F2">
        <w:rPr>
          <w:rFonts w:cs="Arial"/>
          <w:szCs w:val="20"/>
        </w:rPr>
        <w:t>conduct</w:t>
      </w:r>
      <w:r w:rsidR="004C6366" w:rsidRPr="003D67F2">
        <w:rPr>
          <w:rFonts w:cs="Arial"/>
          <w:szCs w:val="20"/>
        </w:rPr>
        <w:t>ing electoral boundary reviews</w:t>
      </w:r>
    </w:p>
    <w:p w14:paraId="491CA0D4" w14:textId="77777777" w:rsidR="00336604" w:rsidRPr="003D67F2" w:rsidRDefault="006B166F" w:rsidP="00456E4B">
      <w:pPr>
        <w:pStyle w:val="ListParagraph"/>
        <w:numPr>
          <w:ilvl w:val="0"/>
          <w:numId w:val="13"/>
        </w:numPr>
        <w:rPr>
          <w:rFonts w:cs="Arial"/>
          <w:szCs w:val="20"/>
        </w:rPr>
      </w:pPr>
      <w:r w:rsidRPr="003D67F2">
        <w:rPr>
          <w:rFonts w:cs="Arial"/>
          <w:szCs w:val="20"/>
        </w:rPr>
        <w:t>administer</w:t>
      </w:r>
      <w:r w:rsidR="005014E8" w:rsidRPr="003D67F2">
        <w:rPr>
          <w:rFonts w:cs="Arial"/>
          <w:szCs w:val="20"/>
        </w:rPr>
        <w:t>ing</w:t>
      </w:r>
      <w:r w:rsidRPr="003D67F2">
        <w:rPr>
          <w:rFonts w:cs="Arial"/>
          <w:szCs w:val="20"/>
        </w:rPr>
        <w:t xml:space="preserve"> political funding and donation disclosure laws </w:t>
      </w:r>
    </w:p>
    <w:p w14:paraId="5A1CE340" w14:textId="70C82411" w:rsidR="0057489B" w:rsidRPr="003D67F2" w:rsidRDefault="0057489B" w:rsidP="00456E4B">
      <w:pPr>
        <w:pStyle w:val="ListParagraph"/>
        <w:numPr>
          <w:ilvl w:val="0"/>
          <w:numId w:val="13"/>
        </w:numPr>
        <w:rPr>
          <w:rFonts w:cs="Arial"/>
          <w:szCs w:val="20"/>
        </w:rPr>
      </w:pPr>
      <w:r w:rsidRPr="003D67F2">
        <w:rPr>
          <w:rFonts w:cs="Arial"/>
          <w:szCs w:val="20"/>
        </w:rPr>
        <w:t>conduct</w:t>
      </w:r>
      <w:r w:rsidR="005014E8" w:rsidRPr="003D67F2">
        <w:rPr>
          <w:rFonts w:cs="Arial"/>
          <w:szCs w:val="20"/>
        </w:rPr>
        <w:t>ing</w:t>
      </w:r>
      <w:r w:rsidRPr="003D67F2">
        <w:rPr>
          <w:rFonts w:cs="Arial"/>
          <w:szCs w:val="20"/>
        </w:rPr>
        <w:t xml:space="preserve"> research</w:t>
      </w:r>
      <w:r w:rsidR="005014E8" w:rsidRPr="003D67F2">
        <w:rPr>
          <w:rFonts w:cs="Arial"/>
          <w:szCs w:val="20"/>
        </w:rPr>
        <w:t xml:space="preserve"> in the public interest</w:t>
      </w:r>
    </w:p>
    <w:p w14:paraId="47C4F87C" w14:textId="13F70D88" w:rsidR="00456E4B" w:rsidRPr="003D67F2" w:rsidRDefault="00456E4B" w:rsidP="00456E4B">
      <w:pPr>
        <w:pStyle w:val="ListParagraph"/>
        <w:numPr>
          <w:ilvl w:val="0"/>
          <w:numId w:val="13"/>
        </w:numPr>
        <w:rPr>
          <w:rFonts w:cs="Arial"/>
          <w:szCs w:val="20"/>
        </w:rPr>
      </w:pPr>
      <w:r w:rsidRPr="003D67F2">
        <w:rPr>
          <w:rFonts w:cs="Arial"/>
          <w:szCs w:val="20"/>
        </w:rPr>
        <w:t>promoting public awareness and understanding of electoral issues.</w:t>
      </w:r>
    </w:p>
    <w:p w14:paraId="6A901C73" w14:textId="72A836CB" w:rsidR="00456E4B" w:rsidRPr="003D67F2" w:rsidRDefault="00664BD7" w:rsidP="00571244">
      <w:pPr>
        <w:pStyle w:val="Heading2"/>
        <w:rPr>
          <w:rFonts w:cs="Arial"/>
        </w:rPr>
      </w:pPr>
      <w:bookmarkStart w:id="5" w:name="_Toc26180498"/>
      <w:bookmarkStart w:id="6" w:name="_Toc106719325"/>
      <w:r w:rsidRPr="003D67F2">
        <w:rPr>
          <w:rFonts w:cs="Arial"/>
        </w:rPr>
        <w:t>O</w:t>
      </w:r>
      <w:r w:rsidR="00456E4B" w:rsidRPr="003D67F2">
        <w:rPr>
          <w:rFonts w:cs="Arial"/>
        </w:rPr>
        <w:t>ur values are:</w:t>
      </w:r>
      <w:bookmarkEnd w:id="5"/>
      <w:bookmarkEnd w:id="6"/>
    </w:p>
    <w:p w14:paraId="35A048A9" w14:textId="2716051E" w:rsidR="00456E4B" w:rsidRPr="003D67F2" w:rsidRDefault="00301817" w:rsidP="00174FDD">
      <w:pPr>
        <w:pStyle w:val="ListParagraph"/>
        <w:numPr>
          <w:ilvl w:val="0"/>
          <w:numId w:val="8"/>
        </w:numPr>
        <w:rPr>
          <w:rFonts w:cs="Arial"/>
          <w:szCs w:val="20"/>
        </w:rPr>
      </w:pPr>
      <w:r>
        <w:rPr>
          <w:rFonts w:cs="Arial"/>
          <w:szCs w:val="20"/>
        </w:rPr>
        <w:t>i</w:t>
      </w:r>
      <w:r w:rsidR="00456E4B" w:rsidRPr="003D67F2">
        <w:rPr>
          <w:rFonts w:cs="Arial"/>
          <w:szCs w:val="20"/>
        </w:rPr>
        <w:t>ndependence - acting with impartiality and integrity</w:t>
      </w:r>
    </w:p>
    <w:p w14:paraId="61104FE9" w14:textId="2DC0C905" w:rsidR="00456E4B" w:rsidRPr="003D67F2" w:rsidRDefault="00301817" w:rsidP="00174FDD">
      <w:pPr>
        <w:pStyle w:val="ListParagraph"/>
        <w:numPr>
          <w:ilvl w:val="0"/>
          <w:numId w:val="8"/>
        </w:numPr>
        <w:rPr>
          <w:rFonts w:cs="Arial"/>
          <w:szCs w:val="20"/>
        </w:rPr>
      </w:pPr>
      <w:r>
        <w:rPr>
          <w:rFonts w:cs="Arial"/>
          <w:szCs w:val="20"/>
        </w:rPr>
        <w:t>a</w:t>
      </w:r>
      <w:r w:rsidR="00456E4B" w:rsidRPr="003D67F2">
        <w:rPr>
          <w:rFonts w:cs="Arial"/>
          <w:szCs w:val="20"/>
        </w:rPr>
        <w:t>ccountability - transparent reporting and effective stewardship of resources</w:t>
      </w:r>
    </w:p>
    <w:p w14:paraId="49D699A7" w14:textId="2792F29E" w:rsidR="00456E4B" w:rsidRPr="003D67F2" w:rsidRDefault="00301817" w:rsidP="00174FDD">
      <w:pPr>
        <w:pStyle w:val="ListParagraph"/>
        <w:numPr>
          <w:ilvl w:val="0"/>
          <w:numId w:val="8"/>
        </w:numPr>
        <w:rPr>
          <w:rFonts w:cs="Arial"/>
          <w:szCs w:val="20"/>
        </w:rPr>
      </w:pPr>
      <w:r>
        <w:rPr>
          <w:rFonts w:cs="Arial"/>
          <w:szCs w:val="20"/>
        </w:rPr>
        <w:t>i</w:t>
      </w:r>
      <w:r w:rsidR="00456E4B" w:rsidRPr="003D67F2">
        <w:rPr>
          <w:rFonts w:cs="Arial"/>
          <w:szCs w:val="20"/>
        </w:rPr>
        <w:t>nnovation - shaping our future through creativity and leadership</w:t>
      </w:r>
    </w:p>
    <w:p w14:paraId="48D166BF" w14:textId="7B645CE5" w:rsidR="00456E4B" w:rsidRPr="003D67F2" w:rsidRDefault="00301817" w:rsidP="00174FDD">
      <w:pPr>
        <w:pStyle w:val="ListParagraph"/>
        <w:numPr>
          <w:ilvl w:val="0"/>
          <w:numId w:val="8"/>
        </w:numPr>
        <w:rPr>
          <w:rFonts w:cs="Arial"/>
          <w:szCs w:val="20"/>
        </w:rPr>
      </w:pPr>
      <w:r>
        <w:rPr>
          <w:rFonts w:cs="Arial"/>
          <w:szCs w:val="20"/>
        </w:rPr>
        <w:t>r</w:t>
      </w:r>
      <w:r w:rsidR="00456E4B" w:rsidRPr="003D67F2">
        <w:rPr>
          <w:rFonts w:cs="Arial"/>
          <w:szCs w:val="20"/>
        </w:rPr>
        <w:t>espect - consideration of self, others and the environment</w:t>
      </w:r>
    </w:p>
    <w:p w14:paraId="245F8761" w14:textId="204F6EC0" w:rsidR="00456E4B" w:rsidRPr="003D67F2" w:rsidRDefault="00301817" w:rsidP="00174FDD">
      <w:pPr>
        <w:pStyle w:val="ListParagraph"/>
        <w:numPr>
          <w:ilvl w:val="0"/>
          <w:numId w:val="8"/>
        </w:numPr>
        <w:rPr>
          <w:rFonts w:cs="Arial"/>
          <w:szCs w:val="20"/>
        </w:rPr>
      </w:pPr>
      <w:r>
        <w:rPr>
          <w:rFonts w:cs="Arial"/>
          <w:szCs w:val="20"/>
        </w:rPr>
        <w:t>c</w:t>
      </w:r>
      <w:r w:rsidR="00456E4B" w:rsidRPr="003D67F2">
        <w:rPr>
          <w:rFonts w:cs="Arial"/>
          <w:szCs w:val="20"/>
        </w:rPr>
        <w:t>ollaboration - working as a team with partners and communities.</w:t>
      </w:r>
    </w:p>
    <w:p w14:paraId="7FD94D7B" w14:textId="38870C22" w:rsidR="00456E4B" w:rsidRPr="003D67F2" w:rsidRDefault="00456E4B" w:rsidP="00456E4B">
      <w:pPr>
        <w:rPr>
          <w:rFonts w:cs="Arial"/>
          <w:szCs w:val="20"/>
        </w:rPr>
      </w:pPr>
      <w:r w:rsidRPr="003D67F2">
        <w:rPr>
          <w:rFonts w:cs="Arial"/>
          <w:szCs w:val="20"/>
        </w:rPr>
        <w:t xml:space="preserve">The VEC has </w:t>
      </w:r>
      <w:r w:rsidR="00A9746D">
        <w:rPr>
          <w:rFonts w:cs="Arial"/>
          <w:szCs w:val="20"/>
        </w:rPr>
        <w:t>4</w:t>
      </w:r>
      <w:r w:rsidRPr="003D67F2">
        <w:rPr>
          <w:rFonts w:cs="Arial"/>
          <w:szCs w:val="20"/>
        </w:rPr>
        <w:t xml:space="preserve"> active community advisory groups: </w:t>
      </w:r>
      <w:r w:rsidR="000A3F45">
        <w:rPr>
          <w:rFonts w:cs="Arial"/>
          <w:szCs w:val="20"/>
        </w:rPr>
        <w:t xml:space="preserve">the </w:t>
      </w:r>
      <w:r w:rsidR="00F44270">
        <w:rPr>
          <w:rFonts w:cs="Arial"/>
          <w:szCs w:val="20"/>
        </w:rPr>
        <w:t xml:space="preserve">Aboriginal Advisory Group, </w:t>
      </w:r>
      <w:r w:rsidR="00664BD7" w:rsidRPr="003D67F2">
        <w:rPr>
          <w:rFonts w:cs="Arial"/>
          <w:szCs w:val="20"/>
        </w:rPr>
        <w:t>Culturally and Linguistically Diverse (CALD) Advisory Group</w:t>
      </w:r>
      <w:r w:rsidR="000A3F45">
        <w:rPr>
          <w:rFonts w:cs="Arial"/>
          <w:szCs w:val="20"/>
        </w:rPr>
        <w:t>,</w:t>
      </w:r>
      <w:r w:rsidR="00664BD7" w:rsidRPr="003D67F2">
        <w:rPr>
          <w:rFonts w:cs="Arial"/>
          <w:szCs w:val="20"/>
        </w:rPr>
        <w:t xml:space="preserve"> </w:t>
      </w:r>
      <w:r w:rsidRPr="003D67F2">
        <w:rPr>
          <w:rFonts w:cs="Arial"/>
          <w:szCs w:val="20"/>
        </w:rPr>
        <w:t xml:space="preserve">Electoral Access Advisory Group (EAAG) and </w:t>
      </w:r>
      <w:r w:rsidR="00E754CE">
        <w:rPr>
          <w:rFonts w:cs="Arial"/>
          <w:szCs w:val="20"/>
        </w:rPr>
        <w:t>Out of Home</w:t>
      </w:r>
      <w:r w:rsidRPr="003D67F2">
        <w:rPr>
          <w:rFonts w:cs="Arial"/>
          <w:szCs w:val="20"/>
        </w:rPr>
        <w:t xml:space="preserve"> Advisory Group. </w:t>
      </w:r>
    </w:p>
    <w:p w14:paraId="2A7DE441" w14:textId="2F3277AF" w:rsidR="00D10EB0" w:rsidRPr="003D67F2" w:rsidRDefault="00664BD7" w:rsidP="00B85533">
      <w:pPr>
        <w:keepNext/>
        <w:spacing w:after="240"/>
        <w:rPr>
          <w:rFonts w:cs="Arial"/>
        </w:rPr>
      </w:pPr>
      <w:r w:rsidRPr="003D67F2">
        <w:rPr>
          <w:rFonts w:cs="Arial"/>
          <w:szCs w:val="20"/>
        </w:rPr>
        <w:t xml:space="preserve">The </w:t>
      </w:r>
      <w:r w:rsidR="00E754CE">
        <w:rPr>
          <w:rFonts w:cs="Arial"/>
          <w:szCs w:val="20"/>
        </w:rPr>
        <w:t>Out of Home</w:t>
      </w:r>
      <w:r w:rsidRPr="003D67F2">
        <w:rPr>
          <w:rFonts w:cs="Arial"/>
          <w:szCs w:val="20"/>
        </w:rPr>
        <w:t xml:space="preserve"> Advisory Group consists of members of </w:t>
      </w:r>
      <w:r w:rsidR="00E754CE">
        <w:rPr>
          <w:rFonts w:cs="Arial"/>
          <w:szCs w:val="20"/>
        </w:rPr>
        <w:t>homelessness and corrections</w:t>
      </w:r>
      <w:r w:rsidRPr="003D67F2">
        <w:rPr>
          <w:rFonts w:cs="Arial"/>
          <w:szCs w:val="20"/>
        </w:rPr>
        <w:t xml:space="preserve"> service providers, State and Federal government departmental representatives and persons with lived experience. The </w:t>
      </w:r>
      <w:r w:rsidR="006C05D3">
        <w:rPr>
          <w:rFonts w:cs="Arial"/>
          <w:szCs w:val="20"/>
        </w:rPr>
        <w:t>Out of Home</w:t>
      </w:r>
      <w:r w:rsidRPr="003D67F2">
        <w:rPr>
          <w:rFonts w:cs="Arial"/>
          <w:szCs w:val="20"/>
        </w:rPr>
        <w:t xml:space="preserve"> Advisory Group provides the VEC with community advice</w:t>
      </w:r>
      <w:r w:rsidR="008366B9" w:rsidRPr="003D67F2">
        <w:rPr>
          <w:rFonts w:cs="Arial"/>
          <w:szCs w:val="20"/>
        </w:rPr>
        <w:t>,</w:t>
      </w:r>
      <w:r w:rsidRPr="003D67F2">
        <w:rPr>
          <w:rFonts w:cs="Arial"/>
          <w:szCs w:val="20"/>
        </w:rPr>
        <w:t xml:space="preserve"> </w:t>
      </w:r>
      <w:r w:rsidRPr="003D67F2" w:rsidDel="003609F5">
        <w:rPr>
          <w:rFonts w:cs="Arial"/>
          <w:szCs w:val="20"/>
        </w:rPr>
        <w:t>feedback</w:t>
      </w:r>
      <w:r w:rsidR="003609F5" w:rsidRPr="003D67F2">
        <w:rPr>
          <w:rFonts w:cs="Arial"/>
          <w:szCs w:val="20"/>
        </w:rPr>
        <w:t>,</w:t>
      </w:r>
      <w:r w:rsidRPr="003D67F2">
        <w:rPr>
          <w:rFonts w:cs="Arial"/>
          <w:szCs w:val="20"/>
        </w:rPr>
        <w:t xml:space="preserve"> and ideas for achieving better</w:t>
      </w:r>
      <w:r w:rsidR="00D435D2" w:rsidRPr="003D67F2">
        <w:rPr>
          <w:rFonts w:cs="Arial"/>
          <w:szCs w:val="20"/>
        </w:rPr>
        <w:t xml:space="preserve"> elector</w:t>
      </w:r>
      <w:r w:rsidRPr="003D67F2">
        <w:rPr>
          <w:rFonts w:cs="Arial"/>
          <w:szCs w:val="20"/>
        </w:rPr>
        <w:t xml:space="preserve"> engagement</w:t>
      </w:r>
      <w:r w:rsidR="003F2128" w:rsidRPr="003D67F2">
        <w:rPr>
          <w:rFonts w:cs="Arial"/>
          <w:szCs w:val="20"/>
        </w:rPr>
        <w:t>.</w:t>
      </w:r>
      <w:r w:rsidRPr="003D67F2">
        <w:rPr>
          <w:rFonts w:cs="Arial"/>
          <w:szCs w:val="20"/>
        </w:rPr>
        <w:t xml:space="preserve"> </w:t>
      </w:r>
      <w:bookmarkStart w:id="7" w:name="_Hlk50113353"/>
    </w:p>
    <w:bookmarkEnd w:id="7"/>
    <w:p w14:paraId="2A218A8F" w14:textId="77777777" w:rsidR="00B35A08" w:rsidRDefault="00B35A08">
      <w:pPr>
        <w:spacing w:line="259" w:lineRule="auto"/>
        <w:rPr>
          <w:rFonts w:cs="Arial"/>
          <w:szCs w:val="20"/>
        </w:rPr>
      </w:pPr>
      <w:r>
        <w:rPr>
          <w:rFonts w:cs="Arial"/>
          <w:b/>
          <w:szCs w:val="20"/>
        </w:rPr>
        <w:br w:type="page"/>
      </w:r>
    </w:p>
    <w:p w14:paraId="54415C61" w14:textId="208F93ED" w:rsidR="00456E4B" w:rsidRDefault="00456E4B" w:rsidP="00F5778D">
      <w:pPr>
        <w:pStyle w:val="Heading1"/>
        <w:rPr>
          <w:rFonts w:cs="Arial"/>
        </w:rPr>
      </w:pPr>
      <w:bookmarkStart w:id="8" w:name="_Toc106719326"/>
      <w:r w:rsidRPr="003D67F2">
        <w:rPr>
          <w:rFonts w:cs="Arial"/>
        </w:rPr>
        <w:lastRenderedPageBreak/>
        <w:t>Purpose</w:t>
      </w:r>
      <w:bookmarkEnd w:id="8"/>
    </w:p>
    <w:p w14:paraId="34519C11" w14:textId="22597128" w:rsidR="00FF6822" w:rsidRDefault="00FF6822" w:rsidP="00FF6822">
      <w:r>
        <w:t>The VEC Out of Home Action Plan 2021-2023 (the Plan) is the first of its kind. The objective of the plan is to:</w:t>
      </w:r>
    </w:p>
    <w:p w14:paraId="39DCF9E3" w14:textId="17CF2A30" w:rsidR="00FF6822" w:rsidRPr="00F916FF" w:rsidRDefault="00FF6822" w:rsidP="00F916FF">
      <w:pPr>
        <w:pStyle w:val="ListParagraph"/>
        <w:numPr>
          <w:ilvl w:val="0"/>
          <w:numId w:val="8"/>
        </w:numPr>
        <w:rPr>
          <w:rFonts w:cs="Arial"/>
          <w:szCs w:val="20"/>
        </w:rPr>
      </w:pPr>
      <w:r w:rsidRPr="00F916FF">
        <w:rPr>
          <w:rFonts w:cs="Arial"/>
          <w:szCs w:val="20"/>
        </w:rPr>
        <w:t>improve access to information about enrolment and voting</w:t>
      </w:r>
    </w:p>
    <w:p w14:paraId="6D6B5EC4" w14:textId="61020162" w:rsidR="00FF6822" w:rsidRPr="00F916FF" w:rsidRDefault="00FF6822" w:rsidP="00F916FF">
      <w:pPr>
        <w:pStyle w:val="ListParagraph"/>
        <w:numPr>
          <w:ilvl w:val="0"/>
          <w:numId w:val="8"/>
        </w:numPr>
        <w:rPr>
          <w:rFonts w:cs="Arial"/>
          <w:szCs w:val="20"/>
        </w:rPr>
      </w:pPr>
      <w:r w:rsidRPr="00F916FF">
        <w:rPr>
          <w:rFonts w:cs="Arial"/>
          <w:szCs w:val="20"/>
        </w:rPr>
        <w:t>increase the participation of people experiencing homelessness and people in prison.</w:t>
      </w:r>
    </w:p>
    <w:p w14:paraId="7ACAA2D3" w14:textId="2A291883" w:rsidR="0063682B" w:rsidRDefault="00FF6822" w:rsidP="00FF6822">
      <w:r>
        <w:t xml:space="preserve">The plan will ensure that VEC services are inclusive and will describe how the VEC will deliver electoral engagement initiatives to people experiencing homelessness and people in prison. </w:t>
      </w:r>
    </w:p>
    <w:p w14:paraId="059E10F7" w14:textId="41F970E7" w:rsidR="00A27ACC" w:rsidRDefault="00A27ACC" w:rsidP="00A27ACC">
      <w:r>
        <w:t xml:space="preserve">High and inclusive levels of electoral participation </w:t>
      </w:r>
      <w:r w:rsidR="005E2614">
        <w:t>have</w:t>
      </w:r>
      <w:r>
        <w:t xml:space="preserve"> benefits for individuals, particularly</w:t>
      </w:r>
      <w:r w:rsidR="001345D6">
        <w:t xml:space="preserve"> </w:t>
      </w:r>
      <w:r>
        <w:t>those who are marginalis</w:t>
      </w:r>
      <w:r w:rsidR="001345D6">
        <w:t>ed</w:t>
      </w:r>
      <w:r>
        <w:t xml:space="preserve">. </w:t>
      </w:r>
      <w:r w:rsidR="005E2614">
        <w:t>V</w:t>
      </w:r>
      <w:r>
        <w:t>oting is an important form of social inclusion: it</w:t>
      </w:r>
      <w:r w:rsidR="001345D6">
        <w:t xml:space="preserve"> </w:t>
      </w:r>
      <w:r>
        <w:t>can create social meaning and may also be a s</w:t>
      </w:r>
      <w:r w:rsidR="005E2614">
        <w:t>ource of</w:t>
      </w:r>
      <w:r>
        <w:t xml:space="preserve"> benefits relating to feeling</w:t>
      </w:r>
      <w:r w:rsidR="001345D6">
        <w:t xml:space="preserve"> </w:t>
      </w:r>
      <w:r>
        <w:t>empowered and connected.</w:t>
      </w:r>
    </w:p>
    <w:p w14:paraId="3F2AB2BB" w14:textId="2FB2F212" w:rsidR="00FF6822" w:rsidRPr="00FF6822" w:rsidRDefault="00FF6822" w:rsidP="00FF6822">
      <w:r>
        <w:t>Given the complex social needs that many people experiencing homelessness contend with, their exclusion from political participation is deeply structural. Homelessness is not a category that exists in isolation but intersects with a broad range of other indicators (</w:t>
      </w:r>
      <w:r w:rsidR="002B4046">
        <w:t>such as</w:t>
      </w:r>
      <w:r>
        <w:t xml:space="preserve"> disability, mental health, youth, family violence and Aboriginal and Torres Strait Islander populations).</w:t>
      </w:r>
      <w:r w:rsidR="00884120">
        <w:t xml:space="preserve"> </w:t>
      </w:r>
      <w:r w:rsidR="004012AF">
        <w:t>This is also true of Victoria’s diverse prison population.</w:t>
      </w:r>
      <w:r>
        <w:t xml:space="preserve"> </w:t>
      </w:r>
      <w:r w:rsidDel="002D25DD">
        <w:t>Therefor</w:t>
      </w:r>
      <w:r w:rsidR="0054046D" w:rsidDel="002D25DD">
        <w:t>e</w:t>
      </w:r>
      <w:r w:rsidR="002D25DD">
        <w:t>,</w:t>
      </w:r>
      <w:r>
        <w:t xml:space="preserve"> this plan operates alongside a range of other initiatives including the Multicultural Inclusion Plan, Youth Action Plan</w:t>
      </w:r>
      <w:r w:rsidR="00B04ED6">
        <w:t>, Disability Access and Inclusion Plan</w:t>
      </w:r>
      <w:r>
        <w:t xml:space="preserve"> and the Aboriginal </w:t>
      </w:r>
      <w:r w:rsidR="001B4112">
        <w:t>Inclusion Plan (in development)</w:t>
      </w:r>
      <w:r>
        <w:t>.</w:t>
      </w:r>
    </w:p>
    <w:p w14:paraId="7E61BB93" w14:textId="77777777" w:rsidR="00B01C98" w:rsidRDefault="00B01C98">
      <w:pPr>
        <w:spacing w:line="259" w:lineRule="auto"/>
        <w:rPr>
          <w:rFonts w:eastAsiaTheme="majorEastAsia" w:cs="Arial"/>
          <w:b/>
          <w:color w:val="00263A"/>
          <w:sz w:val="56"/>
          <w:szCs w:val="32"/>
        </w:rPr>
      </w:pPr>
      <w:r>
        <w:rPr>
          <w:rFonts w:cs="Arial"/>
        </w:rPr>
        <w:br w:type="page"/>
      </w:r>
    </w:p>
    <w:p w14:paraId="38D56547" w14:textId="03AF7D2C" w:rsidR="000D7105" w:rsidRPr="003D67F2" w:rsidRDefault="000D7105" w:rsidP="00436F88">
      <w:pPr>
        <w:pStyle w:val="Heading1"/>
        <w:rPr>
          <w:rFonts w:cs="Arial"/>
        </w:rPr>
      </w:pPr>
      <w:bookmarkStart w:id="9" w:name="_Toc106719327"/>
      <w:r w:rsidRPr="003D67F2">
        <w:rPr>
          <w:rFonts w:cs="Arial"/>
        </w:rPr>
        <w:lastRenderedPageBreak/>
        <w:t>VEC Diversity and Inclusion Framework and Statement</w:t>
      </w:r>
      <w:bookmarkEnd w:id="9"/>
    </w:p>
    <w:p w14:paraId="5F2AE135" w14:textId="3EC4FA30" w:rsidR="000D7105" w:rsidRPr="003D67F2" w:rsidRDefault="000D7105" w:rsidP="001537C2">
      <w:pPr>
        <w:rPr>
          <w:rFonts w:cs="Arial"/>
          <w:color w:val="000000"/>
          <w:szCs w:val="24"/>
          <w:shd w:val="clear" w:color="auto" w:fill="FFFFFF"/>
        </w:rPr>
      </w:pPr>
      <w:r w:rsidRPr="003D67F2">
        <w:rPr>
          <w:rFonts w:cs="Arial"/>
          <w:color w:val="000000"/>
          <w:szCs w:val="24"/>
          <w:shd w:val="clear" w:color="auto" w:fill="FFFFFF"/>
        </w:rPr>
        <w:t>The VEC Diversity and Inclusion Framework</w:t>
      </w:r>
      <w:r w:rsidR="76FEE5E3" w:rsidRPr="003D67F2">
        <w:rPr>
          <w:rFonts w:cs="Arial"/>
          <w:szCs w:val="24"/>
        </w:rPr>
        <w:t xml:space="preserve"> </w:t>
      </w:r>
      <w:r w:rsidR="79161264" w:rsidRPr="003D67F2">
        <w:rPr>
          <w:rFonts w:cs="Arial"/>
          <w:szCs w:val="24"/>
        </w:rPr>
        <w:t xml:space="preserve">was </w:t>
      </w:r>
      <w:r w:rsidR="76FEE5E3" w:rsidRPr="003D67F2">
        <w:rPr>
          <w:rFonts w:cs="Arial"/>
          <w:szCs w:val="24"/>
        </w:rPr>
        <w:t>launched in June 2020</w:t>
      </w:r>
      <w:r w:rsidRPr="003D67F2">
        <w:rPr>
          <w:rFonts w:cs="Arial"/>
          <w:color w:val="000000"/>
          <w:szCs w:val="24"/>
          <w:shd w:val="clear" w:color="auto" w:fill="FFFFFF"/>
        </w:rPr>
        <w:t xml:space="preserve"> </w:t>
      </w:r>
      <w:r w:rsidR="11761115" w:rsidRPr="003D67F2">
        <w:rPr>
          <w:rFonts w:cs="Arial"/>
          <w:szCs w:val="24"/>
        </w:rPr>
        <w:t xml:space="preserve">and builds on the VEC Diversity and Inclusion Statement </w:t>
      </w:r>
      <w:r w:rsidR="0DDC9649" w:rsidRPr="003D67F2">
        <w:rPr>
          <w:rFonts w:cs="Arial"/>
          <w:szCs w:val="24"/>
        </w:rPr>
        <w:t>(2017).</w:t>
      </w:r>
      <w:r w:rsidR="003D67F2" w:rsidRPr="003D67F2">
        <w:rPr>
          <w:rFonts w:cs="Arial"/>
          <w:szCs w:val="24"/>
        </w:rPr>
        <w:t xml:space="preserve"> </w:t>
      </w:r>
      <w:r w:rsidR="0DDC9649" w:rsidRPr="003D67F2">
        <w:rPr>
          <w:rFonts w:cs="Arial"/>
          <w:szCs w:val="24"/>
        </w:rPr>
        <w:t xml:space="preserve">These documents </w:t>
      </w:r>
      <w:r w:rsidR="6FBD3407" w:rsidRPr="003D67F2">
        <w:rPr>
          <w:rFonts w:cs="Arial"/>
          <w:szCs w:val="24"/>
        </w:rPr>
        <w:t xml:space="preserve">build confidence and trust </w:t>
      </w:r>
      <w:r w:rsidR="000057FA" w:rsidRPr="003D67F2">
        <w:rPr>
          <w:rFonts w:cs="Arial"/>
          <w:szCs w:val="24"/>
        </w:rPr>
        <w:t>by recognising</w:t>
      </w:r>
      <w:r w:rsidR="00B474F8" w:rsidRPr="003D67F2">
        <w:rPr>
          <w:rFonts w:cs="Arial"/>
          <w:szCs w:val="24"/>
        </w:rPr>
        <w:t xml:space="preserve"> </w:t>
      </w:r>
      <w:r w:rsidR="00970D3E" w:rsidRPr="003D67F2">
        <w:rPr>
          <w:rFonts w:cs="Arial"/>
          <w:szCs w:val="24"/>
        </w:rPr>
        <w:t>and celebrating diversity</w:t>
      </w:r>
      <w:r w:rsidR="5DB1C0D6" w:rsidRPr="003D67F2">
        <w:rPr>
          <w:rFonts w:cs="Arial"/>
          <w:szCs w:val="24"/>
        </w:rPr>
        <w:t xml:space="preserve"> both within </w:t>
      </w:r>
      <w:r w:rsidR="002457E2" w:rsidRPr="003D67F2">
        <w:rPr>
          <w:rFonts w:cs="Arial"/>
          <w:szCs w:val="24"/>
        </w:rPr>
        <w:t xml:space="preserve">our </w:t>
      </w:r>
      <w:r w:rsidR="000057FA" w:rsidRPr="003D67F2">
        <w:rPr>
          <w:rFonts w:cs="Arial"/>
          <w:szCs w:val="24"/>
        </w:rPr>
        <w:t>organisation and</w:t>
      </w:r>
      <w:r w:rsidR="5DB1C0D6" w:rsidRPr="003D67F2">
        <w:rPr>
          <w:rFonts w:cs="Arial"/>
          <w:szCs w:val="24"/>
        </w:rPr>
        <w:t xml:space="preserve"> the communities we serve</w:t>
      </w:r>
      <w:r w:rsidR="00970D3E" w:rsidRPr="003D67F2">
        <w:rPr>
          <w:rFonts w:cs="Arial"/>
          <w:szCs w:val="24"/>
        </w:rPr>
        <w:t xml:space="preserve">. </w:t>
      </w:r>
      <w:r w:rsidR="000057FA" w:rsidRPr="003D67F2">
        <w:rPr>
          <w:rFonts w:cs="Arial"/>
          <w:szCs w:val="24"/>
        </w:rPr>
        <w:t>We recognise</w:t>
      </w:r>
      <w:r w:rsidR="00693327" w:rsidRPr="003D67F2">
        <w:rPr>
          <w:rFonts w:cs="Arial"/>
          <w:szCs w:val="24"/>
        </w:rPr>
        <w:t xml:space="preserve"> that</w:t>
      </w:r>
      <w:r w:rsidR="00E95A07" w:rsidRPr="003D67F2">
        <w:rPr>
          <w:rFonts w:cs="Arial"/>
          <w:szCs w:val="24"/>
        </w:rPr>
        <w:t xml:space="preserve"> our </w:t>
      </w:r>
      <w:r w:rsidR="00381FB0" w:rsidRPr="003D67F2">
        <w:rPr>
          <w:rFonts w:cs="Arial"/>
          <w:szCs w:val="24"/>
        </w:rPr>
        <w:t>differences span</w:t>
      </w:r>
      <w:r w:rsidR="002457E2" w:rsidRPr="003D67F2">
        <w:rPr>
          <w:rFonts w:cs="Arial"/>
          <w:szCs w:val="24"/>
        </w:rPr>
        <w:t xml:space="preserve"> across </w:t>
      </w:r>
      <w:r w:rsidR="00C75036" w:rsidRPr="003D67F2">
        <w:rPr>
          <w:rStyle w:val="normaltextrun"/>
          <w:rFonts w:cs="Arial"/>
          <w:color w:val="000000"/>
          <w:szCs w:val="24"/>
        </w:rPr>
        <w:t xml:space="preserve">gender, race, ability, age, sexual orientation, income, faith, socio-economic background </w:t>
      </w:r>
      <w:r w:rsidR="00381FB0" w:rsidRPr="003D67F2">
        <w:rPr>
          <w:rStyle w:val="normaltextrun"/>
          <w:rFonts w:cs="Arial"/>
          <w:color w:val="000000"/>
          <w:szCs w:val="24"/>
        </w:rPr>
        <w:t>and living</w:t>
      </w:r>
      <w:r w:rsidR="00C75036" w:rsidRPr="003D67F2">
        <w:rPr>
          <w:rStyle w:val="normaltextrun"/>
          <w:rFonts w:cs="Arial"/>
          <w:color w:val="000000"/>
          <w:szCs w:val="24"/>
        </w:rPr>
        <w:t xml:space="preserve"> situation. </w:t>
      </w:r>
      <w:r w:rsidR="00381FB0" w:rsidRPr="003D67F2">
        <w:rPr>
          <w:rStyle w:val="normaltextrun"/>
          <w:rFonts w:cs="Arial"/>
          <w:color w:val="000000"/>
          <w:szCs w:val="24"/>
        </w:rPr>
        <w:t>We need</w:t>
      </w:r>
      <w:r w:rsidR="00C75036" w:rsidRPr="003D67F2">
        <w:rPr>
          <w:rStyle w:val="normaltextrun"/>
          <w:rFonts w:cs="Arial"/>
          <w:color w:val="000000"/>
          <w:szCs w:val="24"/>
        </w:rPr>
        <w:t xml:space="preserve"> to represent the richness of all people, all backgrounds, and all perspectives, and recognise the overlapping nature of these communities. </w:t>
      </w:r>
      <w:r w:rsidR="00C611D3" w:rsidRPr="003D67F2">
        <w:rPr>
          <w:rStyle w:val="normaltextrun"/>
          <w:rFonts w:cs="Arial"/>
          <w:color w:val="000000"/>
          <w:szCs w:val="24"/>
        </w:rPr>
        <w:t>The VEC is committed to diversity and inclusion in our workplaces with the people we employ and those we work with, and at the ballot box with the people we serve.</w:t>
      </w:r>
      <w:r w:rsidRPr="003D67F2">
        <w:rPr>
          <w:rFonts w:cs="Arial"/>
          <w:color w:val="000000"/>
          <w:szCs w:val="24"/>
          <w:shd w:val="clear" w:color="auto" w:fill="FFFFFF"/>
        </w:rPr>
        <w:t xml:space="preserve"> </w:t>
      </w:r>
      <w:r w:rsidR="006D25FB" w:rsidRPr="003D67F2">
        <w:rPr>
          <w:rFonts w:cs="Arial"/>
          <w:color w:val="000000"/>
          <w:szCs w:val="24"/>
          <w:shd w:val="clear" w:color="auto" w:fill="FFFFFF"/>
        </w:rPr>
        <w:t xml:space="preserve">The </w:t>
      </w:r>
      <w:r w:rsidRPr="003D67F2">
        <w:rPr>
          <w:rFonts w:cs="Arial"/>
          <w:color w:val="000000"/>
          <w:szCs w:val="24"/>
          <w:shd w:val="clear" w:color="auto" w:fill="FFFFFF"/>
        </w:rPr>
        <w:t>VEC Diversity and Inclusion Framework</w:t>
      </w:r>
      <w:r w:rsidR="006D25FB" w:rsidRPr="003D67F2">
        <w:rPr>
          <w:rFonts w:cs="Arial"/>
          <w:color w:val="000000"/>
          <w:szCs w:val="24"/>
          <w:shd w:val="clear" w:color="auto" w:fill="FFFFFF"/>
        </w:rPr>
        <w:t xml:space="preserve"> outlines </w:t>
      </w:r>
      <w:r w:rsidR="007E27BF" w:rsidRPr="003D67F2">
        <w:rPr>
          <w:rFonts w:cs="Arial"/>
          <w:bCs/>
          <w:iCs/>
          <w:color w:val="000000"/>
          <w:szCs w:val="24"/>
          <w:shd w:val="clear" w:color="auto" w:fill="FFFFFF"/>
        </w:rPr>
        <w:t>o</w:t>
      </w:r>
      <w:r w:rsidRPr="003D67F2">
        <w:rPr>
          <w:rFonts w:cs="Arial"/>
          <w:bCs/>
          <w:iCs/>
          <w:color w:val="000000"/>
          <w:szCs w:val="24"/>
          <w:shd w:val="clear" w:color="auto" w:fill="FFFFFF"/>
        </w:rPr>
        <w:t>ur Guiding Principles for Diversity and Inclusion</w:t>
      </w:r>
      <w:r w:rsidR="003C3E28" w:rsidRPr="003D67F2">
        <w:rPr>
          <w:rFonts w:cs="Arial"/>
          <w:bCs/>
          <w:iCs/>
          <w:color w:val="000000"/>
          <w:szCs w:val="24"/>
          <w:shd w:val="clear" w:color="auto" w:fill="FFFFFF"/>
        </w:rPr>
        <w:t xml:space="preserve"> as</w:t>
      </w:r>
      <w:r w:rsidR="00062AB7" w:rsidRPr="003D67F2">
        <w:rPr>
          <w:rFonts w:cs="Arial"/>
          <w:bCs/>
          <w:iCs/>
          <w:color w:val="000000"/>
          <w:szCs w:val="24"/>
          <w:shd w:val="clear" w:color="auto" w:fill="FFFFFF"/>
        </w:rPr>
        <w:t>:</w:t>
      </w:r>
      <w:r w:rsidRPr="003D67F2">
        <w:rPr>
          <w:rFonts w:cs="Arial"/>
          <w:color w:val="000000"/>
          <w:szCs w:val="24"/>
          <w:shd w:val="clear" w:color="auto" w:fill="FFFFFF"/>
        </w:rPr>
        <w:t> </w:t>
      </w:r>
    </w:p>
    <w:p w14:paraId="0B0EA7CB" w14:textId="2EFB2F0C" w:rsidR="000D7105" w:rsidRPr="003D67F2" w:rsidRDefault="00517611" w:rsidP="00A55CD9">
      <w:pPr>
        <w:pStyle w:val="ListParagraph"/>
        <w:numPr>
          <w:ilvl w:val="0"/>
          <w:numId w:val="14"/>
        </w:numPr>
        <w:rPr>
          <w:rFonts w:cs="Arial"/>
          <w:shd w:val="clear" w:color="auto" w:fill="FFFFFF"/>
        </w:rPr>
      </w:pPr>
      <w:r>
        <w:rPr>
          <w:rFonts w:cs="Arial"/>
          <w:shd w:val="clear" w:color="auto" w:fill="FFFFFF"/>
        </w:rPr>
        <w:t>r</w:t>
      </w:r>
      <w:r w:rsidR="000D7105" w:rsidRPr="003D67F2">
        <w:rPr>
          <w:rFonts w:cs="Arial"/>
          <w:shd w:val="clear" w:color="auto" w:fill="FFFFFF"/>
        </w:rPr>
        <w:t xml:space="preserve">ecruit – </w:t>
      </w:r>
      <w:r w:rsidR="001A3C75">
        <w:rPr>
          <w:rFonts w:cs="Arial"/>
          <w:shd w:val="clear" w:color="auto" w:fill="FFFFFF"/>
        </w:rPr>
        <w:t>o</w:t>
      </w:r>
      <w:r w:rsidR="000D7105" w:rsidRPr="003D67F2">
        <w:rPr>
          <w:rFonts w:cs="Arial"/>
          <w:shd w:val="clear" w:color="auto" w:fill="FFFFFF"/>
        </w:rPr>
        <w:t>ur workforce reflects the diversity of the community we serve </w:t>
      </w:r>
    </w:p>
    <w:p w14:paraId="4C47BBAF" w14:textId="51C42156" w:rsidR="000D7105" w:rsidRPr="003D67F2" w:rsidRDefault="00EA1A76" w:rsidP="00A55CD9">
      <w:pPr>
        <w:pStyle w:val="ListParagraph"/>
        <w:numPr>
          <w:ilvl w:val="0"/>
          <w:numId w:val="14"/>
        </w:numPr>
        <w:rPr>
          <w:rFonts w:cs="Arial"/>
          <w:shd w:val="clear" w:color="auto" w:fill="FFFFFF"/>
        </w:rPr>
      </w:pPr>
      <w:r>
        <w:rPr>
          <w:rFonts w:cs="Arial"/>
          <w:shd w:val="clear" w:color="auto" w:fill="FFFFFF"/>
        </w:rPr>
        <w:t>i</w:t>
      </w:r>
      <w:r w:rsidR="000D7105" w:rsidRPr="003D67F2">
        <w:rPr>
          <w:rFonts w:cs="Arial"/>
          <w:shd w:val="clear" w:color="auto" w:fill="FFFFFF"/>
        </w:rPr>
        <w:t>nclude – </w:t>
      </w:r>
      <w:r>
        <w:rPr>
          <w:rFonts w:cs="Arial"/>
          <w:shd w:val="clear" w:color="auto" w:fill="FFFFFF"/>
        </w:rPr>
        <w:t>o</w:t>
      </w:r>
      <w:r w:rsidR="000D7105" w:rsidRPr="003D67F2">
        <w:rPr>
          <w:rFonts w:cs="Arial"/>
          <w:shd w:val="clear" w:color="auto" w:fill="FFFFFF"/>
        </w:rPr>
        <w:t>ur culture fosters accessibility and inclusion  </w:t>
      </w:r>
    </w:p>
    <w:p w14:paraId="76F81777" w14:textId="7BAFC3DE" w:rsidR="000D7105" w:rsidRPr="003D67F2" w:rsidRDefault="00EA1A76" w:rsidP="00A55CD9">
      <w:pPr>
        <w:pStyle w:val="ListParagraph"/>
        <w:numPr>
          <w:ilvl w:val="0"/>
          <w:numId w:val="14"/>
        </w:numPr>
        <w:rPr>
          <w:rFonts w:cs="Arial"/>
          <w:shd w:val="clear" w:color="auto" w:fill="FFFFFF"/>
        </w:rPr>
      </w:pPr>
      <w:r>
        <w:rPr>
          <w:rFonts w:cs="Arial"/>
          <w:shd w:val="clear" w:color="auto" w:fill="FFFFFF"/>
        </w:rPr>
        <w:t>d</w:t>
      </w:r>
      <w:r w:rsidR="000D7105" w:rsidRPr="003D67F2">
        <w:rPr>
          <w:rFonts w:cs="Arial"/>
          <w:shd w:val="clear" w:color="auto" w:fill="FFFFFF"/>
        </w:rPr>
        <w:t xml:space="preserve">evelop – </w:t>
      </w:r>
      <w:r>
        <w:rPr>
          <w:rFonts w:cs="Arial"/>
          <w:shd w:val="clear" w:color="auto" w:fill="FFFFFF"/>
        </w:rPr>
        <w:t>w</w:t>
      </w:r>
      <w:r w:rsidR="000D7105" w:rsidRPr="003D67F2">
        <w:rPr>
          <w:rFonts w:cs="Arial"/>
          <w:shd w:val="clear" w:color="auto" w:fill="FFFFFF"/>
        </w:rPr>
        <w:t>e provide opportunity for our people to grow </w:t>
      </w:r>
    </w:p>
    <w:p w14:paraId="26A929D7" w14:textId="3EFD349F" w:rsidR="000D7105" w:rsidRPr="003D67F2" w:rsidRDefault="00EA1A76" w:rsidP="00A55CD9">
      <w:pPr>
        <w:pStyle w:val="ListParagraph"/>
        <w:numPr>
          <w:ilvl w:val="0"/>
          <w:numId w:val="14"/>
        </w:numPr>
        <w:rPr>
          <w:rFonts w:cs="Arial"/>
          <w:shd w:val="clear" w:color="auto" w:fill="FFFFFF"/>
        </w:rPr>
      </w:pPr>
      <w:r>
        <w:rPr>
          <w:rFonts w:cs="Arial"/>
          <w:shd w:val="clear" w:color="auto" w:fill="FFFFFF"/>
        </w:rPr>
        <w:t>l</w:t>
      </w:r>
      <w:r w:rsidR="000D7105" w:rsidRPr="003D67F2">
        <w:rPr>
          <w:rFonts w:cs="Arial"/>
          <w:shd w:val="clear" w:color="auto" w:fill="FFFFFF"/>
        </w:rPr>
        <w:t xml:space="preserve">ead – </w:t>
      </w:r>
      <w:r>
        <w:rPr>
          <w:rFonts w:cs="Arial"/>
          <w:shd w:val="clear" w:color="auto" w:fill="FFFFFF"/>
        </w:rPr>
        <w:t>o</w:t>
      </w:r>
      <w:r w:rsidR="000D7105" w:rsidRPr="003D67F2">
        <w:rPr>
          <w:rFonts w:cs="Arial"/>
          <w:shd w:val="clear" w:color="auto" w:fill="FFFFFF"/>
        </w:rPr>
        <w:t>ur leaders feel secure and are empowered to</w:t>
      </w:r>
      <w:r w:rsidR="000D7105" w:rsidRPr="003D67F2" w:rsidDel="000D7105">
        <w:rPr>
          <w:rFonts w:cs="Arial"/>
          <w:shd w:val="clear" w:color="auto" w:fill="FFFFFF"/>
        </w:rPr>
        <w:t xml:space="preserve"> </w:t>
      </w:r>
      <w:r w:rsidR="000D7105" w:rsidRPr="003D67F2">
        <w:rPr>
          <w:rFonts w:cs="Arial"/>
          <w:shd w:val="clear" w:color="auto" w:fill="FFFFFF"/>
        </w:rPr>
        <w:t>be</w:t>
      </w:r>
      <w:r w:rsidR="002D3D10" w:rsidRPr="003D67F2">
        <w:rPr>
          <w:rFonts w:cs="Arial"/>
          <w:shd w:val="clear" w:color="auto" w:fill="FFFFFF"/>
        </w:rPr>
        <w:t xml:space="preserve"> </w:t>
      </w:r>
      <w:r w:rsidR="000D7105" w:rsidRPr="003D67F2">
        <w:rPr>
          <w:rFonts w:cs="Arial"/>
          <w:shd w:val="clear" w:color="auto" w:fill="FFFFFF"/>
        </w:rPr>
        <w:t>creative/innovative </w:t>
      </w:r>
    </w:p>
    <w:p w14:paraId="42B6EF74" w14:textId="4B21AEE8" w:rsidR="000D7105" w:rsidRPr="003D67F2" w:rsidRDefault="00EA1A76" w:rsidP="00A55CD9">
      <w:pPr>
        <w:pStyle w:val="ListParagraph"/>
        <w:numPr>
          <w:ilvl w:val="0"/>
          <w:numId w:val="14"/>
        </w:numPr>
        <w:rPr>
          <w:rFonts w:cs="Arial"/>
          <w:shd w:val="clear" w:color="auto" w:fill="FFFFFF"/>
        </w:rPr>
      </w:pPr>
      <w:r>
        <w:rPr>
          <w:rFonts w:cs="Arial"/>
          <w:shd w:val="clear" w:color="auto" w:fill="FFFFFF"/>
        </w:rPr>
        <w:t>e</w:t>
      </w:r>
      <w:r w:rsidR="000D7105" w:rsidRPr="003D67F2">
        <w:rPr>
          <w:rFonts w:cs="Arial"/>
          <w:shd w:val="clear" w:color="auto" w:fill="FFFFFF"/>
        </w:rPr>
        <w:t xml:space="preserve">nable – </w:t>
      </w:r>
      <w:r>
        <w:rPr>
          <w:rFonts w:cs="Arial"/>
          <w:shd w:val="clear" w:color="auto" w:fill="FFFFFF"/>
        </w:rPr>
        <w:t>w</w:t>
      </w:r>
      <w:r w:rsidR="000D7105" w:rsidRPr="003D67F2">
        <w:rPr>
          <w:rFonts w:cs="Arial"/>
          <w:shd w:val="clear" w:color="auto" w:fill="FFFFFF"/>
        </w:rPr>
        <w:t>e build the capability of individuals, support workers, teachers and community to facilitate electoral participation and candidature  </w:t>
      </w:r>
    </w:p>
    <w:p w14:paraId="7F0D0084" w14:textId="1F8D61F6" w:rsidR="000D7105" w:rsidRPr="003D67F2" w:rsidRDefault="00EA1A76" w:rsidP="00A55CD9">
      <w:pPr>
        <w:pStyle w:val="ListParagraph"/>
        <w:numPr>
          <w:ilvl w:val="0"/>
          <w:numId w:val="14"/>
        </w:numPr>
        <w:rPr>
          <w:rFonts w:cs="Arial"/>
          <w:shd w:val="clear" w:color="auto" w:fill="FFFFFF"/>
        </w:rPr>
      </w:pPr>
      <w:r>
        <w:rPr>
          <w:rFonts w:cs="Arial"/>
          <w:shd w:val="clear" w:color="auto" w:fill="FFFFFF"/>
        </w:rPr>
        <w:t>a</w:t>
      </w:r>
      <w:r w:rsidR="000D7105" w:rsidRPr="003D67F2">
        <w:rPr>
          <w:rFonts w:cs="Arial"/>
          <w:shd w:val="clear" w:color="auto" w:fill="FFFFFF"/>
        </w:rPr>
        <w:t xml:space="preserve">ccess – </w:t>
      </w:r>
      <w:r>
        <w:rPr>
          <w:rFonts w:cs="Arial"/>
          <w:shd w:val="clear" w:color="auto" w:fill="FFFFFF"/>
        </w:rPr>
        <w:t>o</w:t>
      </w:r>
      <w:r w:rsidR="000D7105" w:rsidRPr="003D67F2">
        <w:rPr>
          <w:rFonts w:cs="Arial"/>
          <w:shd w:val="clear" w:color="auto" w:fill="FFFFFF"/>
        </w:rPr>
        <w:t>ur relationships with communities help us to learn about opportunities and challenges</w:t>
      </w:r>
      <w:r w:rsidR="4B516344" w:rsidRPr="003D67F2">
        <w:rPr>
          <w:rFonts w:cs="Arial"/>
          <w:shd w:val="clear" w:color="auto" w:fill="FFFFFF"/>
        </w:rPr>
        <w:t>.</w:t>
      </w:r>
      <w:r w:rsidR="000D7105" w:rsidRPr="003D67F2">
        <w:rPr>
          <w:rFonts w:cs="Arial"/>
          <w:shd w:val="clear" w:color="auto" w:fill="FFFFFF"/>
        </w:rPr>
        <w:t> </w:t>
      </w:r>
    </w:p>
    <w:p w14:paraId="4E583F6A" w14:textId="77777777" w:rsidR="00F57DF6" w:rsidRDefault="00F57DF6">
      <w:pPr>
        <w:spacing w:line="259" w:lineRule="auto"/>
        <w:rPr>
          <w:rFonts w:eastAsiaTheme="majorEastAsia" w:cs="Arial"/>
          <w:b/>
          <w:color w:val="00263A"/>
          <w:sz w:val="56"/>
          <w:szCs w:val="32"/>
        </w:rPr>
      </w:pPr>
      <w:r>
        <w:rPr>
          <w:rFonts w:cs="Arial"/>
        </w:rPr>
        <w:br w:type="page"/>
      </w:r>
    </w:p>
    <w:p w14:paraId="4A45877B" w14:textId="77777777" w:rsidR="00C94047" w:rsidRDefault="00736D78" w:rsidP="002F50F5">
      <w:r>
        <w:rPr>
          <w:noProof/>
        </w:rPr>
        <w:lastRenderedPageBreak/>
        <w:drawing>
          <wp:inline distT="0" distB="0" distL="0" distR="0" wp14:anchorId="33490371" wp14:editId="23FD456E">
            <wp:extent cx="5243195" cy="1016000"/>
            <wp:effectExtent l="0" t="0" r="0" b="0"/>
            <wp:docPr id="5" name="Picture 5" descr="People Technology Decision Making Relationshi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ategy.jpg"/>
                    <pic:cNvPicPr/>
                  </pic:nvPicPr>
                  <pic:blipFill rotWithShape="1">
                    <a:blip r:embed="rId24" cstate="print">
                      <a:extLst>
                        <a:ext uri="{28A0092B-C50C-407E-A947-70E740481C1C}">
                          <a14:useLocalDpi xmlns:a14="http://schemas.microsoft.com/office/drawing/2010/main" val="0"/>
                        </a:ext>
                      </a:extLst>
                    </a:blip>
                    <a:srcRect l="15413" t="39469" r="24661" b="44108"/>
                    <a:stretch/>
                  </pic:blipFill>
                  <pic:spPr bwMode="auto">
                    <a:xfrm>
                      <a:off x="0" y="0"/>
                      <a:ext cx="5271483" cy="1021482"/>
                    </a:xfrm>
                    <a:prstGeom prst="rect">
                      <a:avLst/>
                    </a:prstGeom>
                    <a:ln>
                      <a:noFill/>
                    </a:ln>
                    <a:extLst>
                      <a:ext uri="{53640926-AAD7-44D8-BBD7-CCE9431645EC}">
                        <a14:shadowObscured xmlns:a14="http://schemas.microsoft.com/office/drawing/2010/main"/>
                      </a:ext>
                    </a:extLst>
                  </pic:spPr>
                </pic:pic>
              </a:graphicData>
            </a:graphic>
          </wp:inline>
        </w:drawing>
      </w:r>
    </w:p>
    <w:p w14:paraId="22831510" w14:textId="13DAC1B2" w:rsidR="00456E4B" w:rsidRPr="003D67F2" w:rsidRDefault="00456E4B" w:rsidP="00436F88">
      <w:pPr>
        <w:pStyle w:val="Heading1"/>
        <w:rPr>
          <w:rFonts w:cs="Arial"/>
        </w:rPr>
      </w:pPr>
      <w:bookmarkStart w:id="10" w:name="_Toc106719328"/>
      <w:r w:rsidRPr="003D67F2">
        <w:rPr>
          <w:rFonts w:cs="Arial"/>
        </w:rPr>
        <w:t>Strategy 2023</w:t>
      </w:r>
      <w:bookmarkEnd w:id="10"/>
    </w:p>
    <w:p w14:paraId="19CBC142" w14:textId="25BEEC44" w:rsidR="00456E4B" w:rsidRPr="003D67F2" w:rsidRDefault="00456E4B" w:rsidP="00456E4B">
      <w:pPr>
        <w:rPr>
          <w:rFonts w:cs="Arial"/>
          <w:szCs w:val="20"/>
        </w:rPr>
      </w:pPr>
      <w:r w:rsidRPr="003D67F2">
        <w:rPr>
          <w:rFonts w:cs="Arial"/>
          <w:szCs w:val="20"/>
        </w:rPr>
        <w:t xml:space="preserve">The VEC works to remove all possible barriers to participation and strives to ensure all eligible Victorians are engaged with the democratic process. The </w:t>
      </w:r>
      <w:r w:rsidR="00742B9D" w:rsidRPr="003D67F2">
        <w:rPr>
          <w:rFonts w:cs="Arial"/>
          <w:szCs w:val="20"/>
        </w:rPr>
        <w:t xml:space="preserve">VEC’s </w:t>
      </w:r>
      <w:r w:rsidRPr="003D67F2">
        <w:rPr>
          <w:rFonts w:cs="Arial"/>
          <w:szCs w:val="20"/>
        </w:rPr>
        <w:t xml:space="preserve">Strategy </w:t>
      </w:r>
      <w:r w:rsidR="00742B9D" w:rsidRPr="003D67F2">
        <w:rPr>
          <w:rFonts w:cs="Arial"/>
          <w:szCs w:val="20"/>
        </w:rPr>
        <w:t xml:space="preserve">2023 </w:t>
      </w:r>
      <w:r w:rsidRPr="003D67F2">
        <w:rPr>
          <w:rFonts w:cs="Arial"/>
          <w:szCs w:val="20"/>
        </w:rPr>
        <w:t xml:space="preserve">provides an overarching </w:t>
      </w:r>
      <w:r w:rsidR="00B92490">
        <w:rPr>
          <w:rFonts w:cs="Arial"/>
          <w:szCs w:val="20"/>
        </w:rPr>
        <w:t>5</w:t>
      </w:r>
      <w:r w:rsidRPr="003D67F2">
        <w:rPr>
          <w:rFonts w:cs="Arial"/>
          <w:szCs w:val="20"/>
        </w:rPr>
        <w:t>-year goal for the VEC to be change</w:t>
      </w:r>
      <w:r w:rsidR="006E492D" w:rsidRPr="003D67F2">
        <w:rPr>
          <w:rFonts w:cs="Arial"/>
          <w:szCs w:val="20"/>
        </w:rPr>
        <w:t>-</w:t>
      </w:r>
      <w:r w:rsidRPr="003D67F2">
        <w:rPr>
          <w:rFonts w:cs="Arial"/>
          <w:szCs w:val="20"/>
        </w:rPr>
        <w:t>ready and ensure there are people, systems and relationships in place to make the most of opportunities.</w:t>
      </w:r>
    </w:p>
    <w:p w14:paraId="46F92B6A" w14:textId="642122E9" w:rsidR="00BF21B9" w:rsidRPr="003D67F2" w:rsidRDefault="00456E4B" w:rsidP="00BF21B9">
      <w:pPr>
        <w:keepNext/>
        <w:spacing w:after="240"/>
        <w:rPr>
          <w:rFonts w:cs="Arial"/>
        </w:rPr>
      </w:pPr>
      <w:r w:rsidRPr="003D67F2">
        <w:rPr>
          <w:rFonts w:cs="Arial"/>
          <w:szCs w:val="20"/>
        </w:rPr>
        <w:t>The Strategy has</w:t>
      </w:r>
      <w:r w:rsidRPr="003D67F2" w:rsidDel="00B92490">
        <w:rPr>
          <w:rFonts w:cs="Arial"/>
          <w:szCs w:val="20"/>
        </w:rPr>
        <w:t xml:space="preserve"> </w:t>
      </w:r>
      <w:r w:rsidR="00B92490">
        <w:rPr>
          <w:rFonts w:cs="Arial"/>
          <w:szCs w:val="20"/>
        </w:rPr>
        <w:t>4</w:t>
      </w:r>
      <w:r w:rsidRPr="003D67F2">
        <w:rPr>
          <w:rFonts w:cs="Arial"/>
          <w:szCs w:val="20"/>
        </w:rPr>
        <w:t xml:space="preserve"> focus areas for overall implementation including: people; technology; decision making; and relationships. Extensive internal consultation on the </w:t>
      </w:r>
      <w:r w:rsidR="004C275F">
        <w:rPr>
          <w:rFonts w:cs="Arial"/>
          <w:szCs w:val="20"/>
        </w:rPr>
        <w:t>Out of Home Action Plan</w:t>
      </w:r>
      <w:r w:rsidRPr="003D67F2">
        <w:rPr>
          <w:rFonts w:cs="Arial"/>
          <w:szCs w:val="20"/>
        </w:rPr>
        <w:t xml:space="preserve"> ensures strategic alignment with Strategy 2023. Our aim is to learn from others outside the VEC about opportunities and challenges</w:t>
      </w:r>
      <w:r w:rsidR="00A719F5" w:rsidRPr="003D67F2">
        <w:rPr>
          <w:rFonts w:cs="Arial"/>
          <w:szCs w:val="20"/>
        </w:rPr>
        <w:t>. B</w:t>
      </w:r>
      <w:r w:rsidRPr="003D67F2">
        <w:rPr>
          <w:rFonts w:cs="Arial"/>
          <w:szCs w:val="20"/>
        </w:rPr>
        <w:t xml:space="preserve">y </w:t>
      </w:r>
      <w:r w:rsidR="00A719F5" w:rsidRPr="003D67F2">
        <w:rPr>
          <w:rFonts w:cs="Arial"/>
          <w:szCs w:val="20"/>
        </w:rPr>
        <w:t xml:space="preserve">seeking advice and knowledge from </w:t>
      </w:r>
      <w:r w:rsidRPr="003D67F2">
        <w:rPr>
          <w:rFonts w:cs="Arial"/>
          <w:szCs w:val="20"/>
        </w:rPr>
        <w:t xml:space="preserve">all our networks </w:t>
      </w:r>
      <w:r w:rsidR="00A719F5" w:rsidRPr="003D67F2">
        <w:rPr>
          <w:rFonts w:cs="Arial"/>
          <w:szCs w:val="20"/>
        </w:rPr>
        <w:t xml:space="preserve">when </w:t>
      </w:r>
      <w:r w:rsidR="002C70C3" w:rsidRPr="003D67F2">
        <w:rPr>
          <w:rFonts w:cs="Arial"/>
          <w:szCs w:val="20"/>
        </w:rPr>
        <w:t>planning how</w:t>
      </w:r>
      <w:r w:rsidRPr="003D67F2">
        <w:rPr>
          <w:rFonts w:cs="Arial"/>
          <w:szCs w:val="20"/>
        </w:rPr>
        <w:t xml:space="preserve"> to improve our </w:t>
      </w:r>
      <w:r w:rsidR="00450FB8" w:rsidRPr="003D67F2">
        <w:rPr>
          <w:rFonts w:cs="Arial"/>
          <w:szCs w:val="20"/>
        </w:rPr>
        <w:t>services</w:t>
      </w:r>
      <w:r w:rsidR="00A719F5" w:rsidRPr="003D67F2">
        <w:rPr>
          <w:rFonts w:cs="Arial"/>
          <w:szCs w:val="20"/>
        </w:rPr>
        <w:t xml:space="preserve">, we </w:t>
      </w:r>
      <w:r w:rsidR="00C273BE">
        <w:rPr>
          <w:rFonts w:cs="Arial"/>
          <w:szCs w:val="20"/>
        </w:rPr>
        <w:t>ensure we</w:t>
      </w:r>
      <w:r w:rsidR="00A719F5" w:rsidRPr="003D67F2">
        <w:rPr>
          <w:rFonts w:cs="Arial"/>
          <w:szCs w:val="20"/>
        </w:rPr>
        <w:t xml:space="preserve"> change with the times</w:t>
      </w:r>
      <w:r w:rsidR="004526F1">
        <w:rPr>
          <w:rFonts w:cs="Arial"/>
          <w:szCs w:val="20"/>
        </w:rPr>
        <w:t xml:space="preserve"> and public expectations.</w:t>
      </w:r>
      <w:r w:rsidR="00BF21B9" w:rsidRPr="003D67F2">
        <w:rPr>
          <w:rFonts w:cs="Arial"/>
          <w:szCs w:val="20"/>
        </w:rPr>
        <w:t xml:space="preserve"> </w:t>
      </w:r>
    </w:p>
    <w:p w14:paraId="5DB12DA7" w14:textId="16041332" w:rsidR="00495870" w:rsidRPr="003D67F2" w:rsidRDefault="00495870">
      <w:pPr>
        <w:spacing w:line="259" w:lineRule="auto"/>
        <w:rPr>
          <w:rFonts w:cs="Arial"/>
          <w:b/>
          <w:bCs/>
          <w:i/>
          <w:iCs/>
          <w:sz w:val="18"/>
          <w:szCs w:val="18"/>
        </w:rPr>
      </w:pPr>
      <w:r w:rsidRPr="003D67F2">
        <w:rPr>
          <w:rFonts w:cs="Arial"/>
          <w:b/>
          <w:bCs/>
          <w:i/>
          <w:iCs/>
          <w:sz w:val="18"/>
          <w:szCs w:val="18"/>
        </w:rPr>
        <w:br w:type="page"/>
      </w:r>
    </w:p>
    <w:p w14:paraId="1D5691BB" w14:textId="451F9B4C" w:rsidR="00456E4B" w:rsidRPr="003D67F2" w:rsidRDefault="006469EF" w:rsidP="00436F88">
      <w:pPr>
        <w:pStyle w:val="Heading1"/>
        <w:rPr>
          <w:rFonts w:cs="Arial"/>
        </w:rPr>
      </w:pPr>
      <w:bookmarkStart w:id="11" w:name="_Toc106719329"/>
      <w:r w:rsidRPr="003D67F2">
        <w:rPr>
          <w:rFonts w:cs="Arial"/>
        </w:rPr>
        <w:lastRenderedPageBreak/>
        <w:t>T</w:t>
      </w:r>
      <w:r w:rsidR="00456E4B" w:rsidRPr="003D67F2">
        <w:rPr>
          <w:rFonts w:cs="Arial"/>
        </w:rPr>
        <w:t xml:space="preserve">he VEC’s </w:t>
      </w:r>
      <w:r w:rsidR="00A17C97">
        <w:rPr>
          <w:rFonts w:cs="Arial"/>
        </w:rPr>
        <w:t xml:space="preserve">Out of Home </w:t>
      </w:r>
      <w:r w:rsidR="005C7397">
        <w:rPr>
          <w:rFonts w:cs="Arial"/>
        </w:rPr>
        <w:t>Action</w:t>
      </w:r>
      <w:r w:rsidRPr="003D67F2">
        <w:rPr>
          <w:rFonts w:cs="Arial"/>
        </w:rPr>
        <w:t xml:space="preserve"> Plan 202</w:t>
      </w:r>
      <w:r w:rsidR="00A17C97">
        <w:rPr>
          <w:rFonts w:cs="Arial"/>
        </w:rPr>
        <w:t>1</w:t>
      </w:r>
      <w:r w:rsidR="00261AE0" w:rsidRPr="003D67F2">
        <w:rPr>
          <w:rFonts w:cs="Arial"/>
        </w:rPr>
        <w:t xml:space="preserve"> </w:t>
      </w:r>
      <w:r w:rsidRPr="003D67F2">
        <w:rPr>
          <w:rFonts w:cs="Arial"/>
        </w:rPr>
        <w:t>–</w:t>
      </w:r>
      <w:r w:rsidR="00261AE0" w:rsidRPr="003D67F2">
        <w:rPr>
          <w:rFonts w:cs="Arial"/>
        </w:rPr>
        <w:t xml:space="preserve"> </w:t>
      </w:r>
      <w:r w:rsidRPr="003D67F2">
        <w:rPr>
          <w:rFonts w:cs="Arial"/>
        </w:rPr>
        <w:t>2023</w:t>
      </w:r>
      <w:bookmarkEnd w:id="11"/>
      <w:r w:rsidRPr="003D67F2">
        <w:rPr>
          <w:rFonts w:cs="Arial"/>
        </w:rPr>
        <w:t xml:space="preserve"> </w:t>
      </w:r>
    </w:p>
    <w:p w14:paraId="455F58CF" w14:textId="67713D46" w:rsidR="00406235" w:rsidRDefault="00406235" w:rsidP="00F3288A">
      <w:pPr>
        <w:rPr>
          <w:rFonts w:cs="Arial"/>
          <w:bCs/>
          <w:szCs w:val="20"/>
        </w:rPr>
      </w:pPr>
      <w:r>
        <w:rPr>
          <w:rFonts w:cs="Arial"/>
          <w:bCs/>
          <w:szCs w:val="20"/>
        </w:rPr>
        <w:t xml:space="preserve">The Plan will outline actions within </w:t>
      </w:r>
      <w:r w:rsidR="0030216F">
        <w:rPr>
          <w:rFonts w:cs="Arial"/>
          <w:bCs/>
          <w:szCs w:val="20"/>
        </w:rPr>
        <w:t>2</w:t>
      </w:r>
      <w:r w:rsidR="008B426A">
        <w:rPr>
          <w:rFonts w:cs="Arial"/>
          <w:bCs/>
          <w:szCs w:val="20"/>
        </w:rPr>
        <w:t xml:space="preserve"> separate focus areas being:</w:t>
      </w:r>
    </w:p>
    <w:p w14:paraId="0214C219" w14:textId="04814D43" w:rsidR="008B426A" w:rsidRPr="004879FB" w:rsidRDefault="00E85840" w:rsidP="00F3288A">
      <w:pPr>
        <w:pStyle w:val="ListParagraph"/>
        <w:numPr>
          <w:ilvl w:val="0"/>
          <w:numId w:val="15"/>
        </w:numPr>
        <w:rPr>
          <w:rFonts w:cs="Arial"/>
          <w:bCs/>
          <w:szCs w:val="20"/>
        </w:rPr>
      </w:pPr>
      <w:r>
        <w:rPr>
          <w:rFonts w:cs="Arial"/>
          <w:bCs/>
          <w:szCs w:val="20"/>
        </w:rPr>
        <w:t>p</w:t>
      </w:r>
      <w:r w:rsidR="008B426A" w:rsidRPr="004752B7">
        <w:rPr>
          <w:rFonts w:cs="Arial"/>
          <w:bCs/>
          <w:szCs w:val="20"/>
        </w:rPr>
        <w:t>eople experiencing homelessness</w:t>
      </w:r>
    </w:p>
    <w:p w14:paraId="3609C92B" w14:textId="75E1BE0D" w:rsidR="008B426A" w:rsidRPr="004879FB" w:rsidRDefault="00E85840" w:rsidP="00F3288A">
      <w:pPr>
        <w:pStyle w:val="ListParagraph"/>
        <w:numPr>
          <w:ilvl w:val="0"/>
          <w:numId w:val="15"/>
        </w:numPr>
        <w:rPr>
          <w:rFonts w:cs="Arial"/>
          <w:bCs/>
          <w:szCs w:val="20"/>
        </w:rPr>
      </w:pPr>
      <w:r>
        <w:rPr>
          <w:rFonts w:cs="Arial"/>
          <w:bCs/>
          <w:szCs w:val="20"/>
        </w:rPr>
        <w:t>p</w:t>
      </w:r>
      <w:r w:rsidR="008B426A" w:rsidRPr="00E85840">
        <w:rPr>
          <w:rFonts w:cs="Arial"/>
          <w:bCs/>
          <w:szCs w:val="20"/>
        </w:rPr>
        <w:t>eople in prison</w:t>
      </w:r>
      <w:r w:rsidR="00CE43D0" w:rsidRPr="003210F4">
        <w:rPr>
          <w:rFonts w:cs="Arial"/>
          <w:bCs/>
          <w:szCs w:val="20"/>
        </w:rPr>
        <w:t>.</w:t>
      </w:r>
    </w:p>
    <w:p w14:paraId="45A7D343" w14:textId="019F46FA" w:rsidR="000D46BE" w:rsidRDefault="00EC1F2F" w:rsidP="00F3288A">
      <w:pPr>
        <w:rPr>
          <w:rFonts w:cs="Arial"/>
          <w:bCs/>
          <w:szCs w:val="20"/>
        </w:rPr>
      </w:pPr>
      <w:r>
        <w:rPr>
          <w:rFonts w:cs="Arial"/>
          <w:noProof/>
        </w:rPr>
        <w:drawing>
          <wp:anchor distT="0" distB="0" distL="114300" distR="114300" simplePos="0" relativeHeight="251659266" behindDoc="1" locked="0" layoutInCell="1" allowOverlap="1" wp14:anchorId="511B1A10" wp14:editId="1277699F">
            <wp:simplePos x="0" y="0"/>
            <wp:positionH relativeFrom="margin">
              <wp:posOffset>156527</wp:posOffset>
            </wp:positionH>
            <wp:positionV relativeFrom="page">
              <wp:posOffset>4157028</wp:posOffset>
            </wp:positionV>
            <wp:extent cx="2056765" cy="2339975"/>
            <wp:effectExtent l="0" t="8255" r="0" b="0"/>
            <wp:wrapSquare wrapText="bothSides"/>
            <wp:docPr id="6" name="Picture 6" descr="Voting Myths Busted and other paper wo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s.jpg"/>
                    <pic:cNvPicPr/>
                  </pic:nvPicPr>
                  <pic:blipFill rotWithShape="1">
                    <a:blip r:embed="rId25" cstate="print">
                      <a:extLst>
                        <a:ext uri="{28A0092B-C50C-407E-A947-70E740481C1C}">
                          <a14:useLocalDpi xmlns:a14="http://schemas.microsoft.com/office/drawing/2010/main" val="0"/>
                        </a:ext>
                      </a:extLst>
                    </a:blip>
                    <a:srcRect l="19766" t="7657" r="19401"/>
                    <a:stretch/>
                  </pic:blipFill>
                  <pic:spPr bwMode="auto">
                    <a:xfrm rot="5400000">
                      <a:off x="0" y="0"/>
                      <a:ext cx="2056765" cy="233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46BE">
        <w:rPr>
          <w:rFonts w:cs="Arial"/>
          <w:bCs/>
          <w:szCs w:val="20"/>
        </w:rPr>
        <w:t>These</w:t>
      </w:r>
      <w:r w:rsidR="000D46BE" w:rsidDel="00B92490">
        <w:rPr>
          <w:rFonts w:cs="Arial"/>
          <w:bCs/>
          <w:szCs w:val="20"/>
        </w:rPr>
        <w:t xml:space="preserve"> </w:t>
      </w:r>
      <w:r w:rsidR="00B92490">
        <w:rPr>
          <w:rFonts w:cs="Arial"/>
          <w:bCs/>
          <w:szCs w:val="20"/>
        </w:rPr>
        <w:t>2</w:t>
      </w:r>
      <w:r w:rsidR="000D46BE">
        <w:rPr>
          <w:rFonts w:cs="Arial"/>
          <w:bCs/>
          <w:szCs w:val="20"/>
        </w:rPr>
        <w:t xml:space="preserve"> </w:t>
      </w:r>
      <w:r w:rsidR="008B4E19">
        <w:rPr>
          <w:rFonts w:cs="Arial"/>
          <w:bCs/>
          <w:szCs w:val="20"/>
        </w:rPr>
        <w:t>focus areas</w:t>
      </w:r>
      <w:r w:rsidR="00DA5273">
        <w:rPr>
          <w:rFonts w:cs="Arial"/>
          <w:bCs/>
          <w:szCs w:val="20"/>
        </w:rPr>
        <w:t xml:space="preserve"> f</w:t>
      </w:r>
      <w:r w:rsidR="00272E55">
        <w:rPr>
          <w:rFonts w:cs="Arial"/>
          <w:bCs/>
          <w:szCs w:val="20"/>
        </w:rPr>
        <w:t>a</w:t>
      </w:r>
      <w:r w:rsidR="00DA5273">
        <w:rPr>
          <w:rFonts w:cs="Arial"/>
          <w:bCs/>
          <w:szCs w:val="20"/>
        </w:rPr>
        <w:t xml:space="preserve">ll under the </w:t>
      </w:r>
      <w:r w:rsidR="00E26550">
        <w:rPr>
          <w:rFonts w:cs="Arial"/>
          <w:bCs/>
          <w:szCs w:val="20"/>
        </w:rPr>
        <w:t>VEC portfolio titled Out of Home</w:t>
      </w:r>
      <w:r w:rsidR="00C96293">
        <w:rPr>
          <w:rFonts w:cs="Arial"/>
          <w:bCs/>
          <w:szCs w:val="20"/>
        </w:rPr>
        <w:t xml:space="preserve">. This plan was developed in </w:t>
      </w:r>
      <w:r w:rsidR="00C178DE">
        <w:rPr>
          <w:rFonts w:cs="Arial"/>
          <w:bCs/>
          <w:szCs w:val="20"/>
        </w:rPr>
        <w:t>consultation</w:t>
      </w:r>
      <w:r w:rsidR="00C96293">
        <w:rPr>
          <w:rFonts w:cs="Arial"/>
          <w:bCs/>
          <w:szCs w:val="20"/>
        </w:rPr>
        <w:t xml:space="preserve"> with separate</w:t>
      </w:r>
      <w:r w:rsidR="00C178DE">
        <w:rPr>
          <w:rFonts w:cs="Arial"/>
          <w:bCs/>
          <w:szCs w:val="20"/>
        </w:rPr>
        <w:t xml:space="preserve"> sectors and the actions are unique to each group</w:t>
      </w:r>
      <w:r w:rsidR="00A34CCA">
        <w:rPr>
          <w:rFonts w:cs="Arial"/>
          <w:bCs/>
          <w:szCs w:val="20"/>
        </w:rPr>
        <w:t xml:space="preserve">. </w:t>
      </w:r>
      <w:r w:rsidR="00BC75AA">
        <w:rPr>
          <w:rFonts w:cs="Arial"/>
          <w:bCs/>
          <w:szCs w:val="20"/>
        </w:rPr>
        <w:t>Therefore,</w:t>
      </w:r>
      <w:r w:rsidR="00A34CCA">
        <w:rPr>
          <w:rFonts w:cs="Arial"/>
          <w:bCs/>
          <w:szCs w:val="20"/>
        </w:rPr>
        <w:t xml:space="preserve"> this plan will address </w:t>
      </w:r>
      <w:r w:rsidR="00DA5273">
        <w:rPr>
          <w:rFonts w:cs="Arial"/>
          <w:bCs/>
          <w:szCs w:val="20"/>
        </w:rPr>
        <w:t xml:space="preserve">these </w:t>
      </w:r>
      <w:r w:rsidR="00272E55">
        <w:rPr>
          <w:rFonts w:cs="Arial"/>
          <w:bCs/>
          <w:szCs w:val="20"/>
        </w:rPr>
        <w:t xml:space="preserve">focus areas separately. Part A </w:t>
      </w:r>
      <w:r w:rsidR="00D24409">
        <w:rPr>
          <w:rFonts w:cs="Arial"/>
          <w:bCs/>
          <w:szCs w:val="20"/>
        </w:rPr>
        <w:t>refers to actions relating to people experiencing homelessness and Part B relates to people in prison.</w:t>
      </w:r>
    </w:p>
    <w:p w14:paraId="4B2ED60E" w14:textId="77777777" w:rsidR="004F6609" w:rsidRDefault="00AF048F" w:rsidP="004F6609">
      <w:pPr>
        <w:rPr>
          <w:rFonts w:cs="Arial"/>
          <w:bCs/>
          <w:szCs w:val="20"/>
        </w:rPr>
      </w:pPr>
      <w:r>
        <w:rPr>
          <w:rFonts w:cs="Arial"/>
          <w:bCs/>
          <w:szCs w:val="20"/>
        </w:rPr>
        <w:t xml:space="preserve">Definitions of the term homelessness can vary. </w:t>
      </w:r>
      <w:r w:rsidR="00827620">
        <w:rPr>
          <w:rFonts w:cs="Arial"/>
          <w:bCs/>
          <w:szCs w:val="20"/>
        </w:rPr>
        <w:t>The VEC recognises that h</w:t>
      </w:r>
      <w:r w:rsidR="00CE43D0" w:rsidRPr="00CE43D0">
        <w:rPr>
          <w:rFonts w:cs="Arial"/>
          <w:bCs/>
          <w:szCs w:val="20"/>
        </w:rPr>
        <w:t>omelessness</w:t>
      </w:r>
      <w:r w:rsidR="00CE43D0">
        <w:rPr>
          <w:rFonts w:cs="Arial"/>
          <w:bCs/>
          <w:szCs w:val="20"/>
        </w:rPr>
        <w:t xml:space="preserve"> </w:t>
      </w:r>
      <w:r w:rsidR="00CE43D0" w:rsidRPr="00CE43D0">
        <w:rPr>
          <w:rFonts w:cs="Arial"/>
          <w:bCs/>
          <w:szCs w:val="20"/>
        </w:rPr>
        <w:t>is not an experience defined only by rough sleeping: it is a spectrum that includes insecure</w:t>
      </w:r>
      <w:r w:rsidR="00CE43D0">
        <w:rPr>
          <w:rFonts w:cs="Arial"/>
          <w:bCs/>
          <w:szCs w:val="20"/>
        </w:rPr>
        <w:t xml:space="preserve"> </w:t>
      </w:r>
      <w:r w:rsidR="00CE43D0" w:rsidRPr="00CE43D0">
        <w:rPr>
          <w:rFonts w:cs="Arial"/>
          <w:bCs/>
          <w:szCs w:val="20"/>
        </w:rPr>
        <w:t>and transitory housing, couch surfing, overcrowding, through to shelters and emergency</w:t>
      </w:r>
      <w:r w:rsidR="00CE43D0">
        <w:rPr>
          <w:rFonts w:cs="Arial"/>
          <w:bCs/>
          <w:szCs w:val="20"/>
        </w:rPr>
        <w:t xml:space="preserve"> </w:t>
      </w:r>
      <w:r w:rsidR="00CE43D0" w:rsidRPr="00CE43D0">
        <w:rPr>
          <w:rFonts w:cs="Arial"/>
          <w:bCs/>
          <w:szCs w:val="20"/>
        </w:rPr>
        <w:t>accommodation</w:t>
      </w:r>
      <w:r w:rsidR="00827620">
        <w:rPr>
          <w:rFonts w:cs="Arial"/>
          <w:bCs/>
          <w:szCs w:val="20"/>
        </w:rPr>
        <w:t>.</w:t>
      </w:r>
    </w:p>
    <w:p w14:paraId="6E95F706" w14:textId="77777777" w:rsidR="004F6609" w:rsidRDefault="004F6609" w:rsidP="004F6609">
      <w:pPr>
        <w:rPr>
          <w:rFonts w:cs="Arial"/>
          <w:bCs/>
          <w:szCs w:val="20"/>
        </w:rPr>
      </w:pPr>
    </w:p>
    <w:p w14:paraId="46AB5908" w14:textId="752009E8" w:rsidR="00406235" w:rsidRDefault="00884120" w:rsidP="004F6609">
      <w:pPr>
        <w:rPr>
          <w:rFonts w:cs="Arial"/>
          <w:bCs/>
          <w:szCs w:val="20"/>
        </w:rPr>
      </w:pPr>
      <w:r w:rsidRPr="00884120">
        <w:rPr>
          <w:rFonts w:cs="Arial"/>
          <w:bCs/>
          <w:szCs w:val="20"/>
        </w:rPr>
        <w:t>P</w:t>
      </w:r>
      <w:r w:rsidR="008B64D6">
        <w:rPr>
          <w:rFonts w:cs="Arial"/>
          <w:bCs/>
          <w:szCs w:val="20"/>
        </w:rPr>
        <w:t>eople in prison</w:t>
      </w:r>
      <w:r w:rsidRPr="00884120">
        <w:rPr>
          <w:rFonts w:cs="Arial"/>
          <w:bCs/>
          <w:szCs w:val="20"/>
        </w:rPr>
        <w:t xml:space="preserve">, more than any other group, are marginalised from mainstream society. </w:t>
      </w:r>
      <w:r w:rsidR="00654866">
        <w:rPr>
          <w:rFonts w:cs="Arial"/>
          <w:bCs/>
          <w:szCs w:val="20"/>
        </w:rPr>
        <w:t xml:space="preserve">Victorian </w:t>
      </w:r>
      <w:r w:rsidR="00901E02">
        <w:rPr>
          <w:rFonts w:cs="Arial"/>
          <w:bCs/>
          <w:szCs w:val="20"/>
        </w:rPr>
        <w:t>people in prison</w:t>
      </w:r>
      <w:r w:rsidRPr="00884120">
        <w:rPr>
          <w:rFonts w:cs="Arial"/>
          <w:bCs/>
          <w:szCs w:val="20"/>
        </w:rPr>
        <w:t xml:space="preserve"> who are serving terms of less than </w:t>
      </w:r>
      <w:r w:rsidR="00F5173B">
        <w:rPr>
          <w:rFonts w:cs="Arial"/>
          <w:bCs/>
          <w:szCs w:val="20"/>
        </w:rPr>
        <w:t>5</w:t>
      </w:r>
      <w:r w:rsidR="00F5173B" w:rsidRPr="00884120">
        <w:rPr>
          <w:rFonts w:cs="Arial"/>
          <w:bCs/>
          <w:szCs w:val="20"/>
        </w:rPr>
        <w:t xml:space="preserve"> </w:t>
      </w:r>
      <w:r w:rsidRPr="00884120">
        <w:rPr>
          <w:rFonts w:cs="Arial"/>
          <w:bCs/>
          <w:szCs w:val="20"/>
        </w:rPr>
        <w:t>years are entitled to enrol and vote</w:t>
      </w:r>
      <w:r w:rsidR="00213A57">
        <w:rPr>
          <w:rFonts w:cs="Arial"/>
          <w:bCs/>
          <w:szCs w:val="20"/>
        </w:rPr>
        <w:t xml:space="preserve"> in State and </w:t>
      </w:r>
      <w:r w:rsidR="00FF3CF8">
        <w:rPr>
          <w:rFonts w:cs="Arial"/>
          <w:bCs/>
          <w:szCs w:val="20"/>
        </w:rPr>
        <w:t>l</w:t>
      </w:r>
      <w:r w:rsidR="00213A57">
        <w:rPr>
          <w:rFonts w:cs="Arial"/>
          <w:bCs/>
          <w:szCs w:val="20"/>
        </w:rPr>
        <w:t>ocal</w:t>
      </w:r>
      <w:r w:rsidR="00FF3CF8">
        <w:rPr>
          <w:rFonts w:cs="Arial"/>
          <w:bCs/>
          <w:szCs w:val="20"/>
        </w:rPr>
        <w:t xml:space="preserve"> council</w:t>
      </w:r>
      <w:r w:rsidR="00213A57">
        <w:rPr>
          <w:rFonts w:cs="Arial"/>
          <w:bCs/>
          <w:szCs w:val="20"/>
        </w:rPr>
        <w:t xml:space="preserve"> elections</w:t>
      </w:r>
      <w:r w:rsidRPr="00884120">
        <w:rPr>
          <w:rFonts w:cs="Arial"/>
          <w:bCs/>
          <w:szCs w:val="20"/>
        </w:rPr>
        <w:t>,</w:t>
      </w:r>
      <w:r w:rsidR="00F95D0B">
        <w:rPr>
          <w:rFonts w:cs="Arial"/>
          <w:bCs/>
          <w:szCs w:val="20"/>
        </w:rPr>
        <w:t xml:space="preserve"> </w:t>
      </w:r>
      <w:r w:rsidRPr="00884120">
        <w:rPr>
          <w:rFonts w:cs="Arial"/>
          <w:bCs/>
          <w:szCs w:val="20"/>
        </w:rPr>
        <w:t>and all p</w:t>
      </w:r>
      <w:r w:rsidR="00901E02">
        <w:rPr>
          <w:rFonts w:cs="Arial"/>
          <w:bCs/>
          <w:szCs w:val="20"/>
        </w:rPr>
        <w:t>eople</w:t>
      </w:r>
      <w:r w:rsidRPr="00884120">
        <w:rPr>
          <w:rFonts w:cs="Arial"/>
          <w:bCs/>
          <w:szCs w:val="20"/>
        </w:rPr>
        <w:t xml:space="preserve"> who have completed their sentences are obliged to enrol and vote.</w:t>
      </w:r>
      <w:r w:rsidR="003368F0">
        <w:rPr>
          <w:rFonts w:cs="Arial"/>
          <w:bCs/>
          <w:szCs w:val="20"/>
        </w:rPr>
        <w:t xml:space="preserve"> </w:t>
      </w:r>
      <w:r w:rsidR="001876E9" w:rsidRPr="001876E9">
        <w:rPr>
          <w:rFonts w:cs="Arial"/>
          <w:bCs/>
          <w:szCs w:val="20"/>
        </w:rPr>
        <w:t>It must also be recognised that given the significant over</w:t>
      </w:r>
      <w:r w:rsidR="00947F49">
        <w:rPr>
          <w:rFonts w:cs="Arial"/>
          <w:bCs/>
          <w:szCs w:val="20"/>
        </w:rPr>
        <w:t xml:space="preserve"> </w:t>
      </w:r>
      <w:r w:rsidR="001876E9" w:rsidRPr="001876E9">
        <w:rPr>
          <w:rFonts w:cs="Arial"/>
          <w:bCs/>
          <w:szCs w:val="20"/>
        </w:rPr>
        <w:t xml:space="preserve">representation of Aboriginal and Torres Strait Islander people in </w:t>
      </w:r>
      <w:r w:rsidR="00213A57" w:rsidRPr="001876E9">
        <w:rPr>
          <w:rFonts w:cs="Arial"/>
          <w:bCs/>
          <w:szCs w:val="20"/>
        </w:rPr>
        <w:t>prison</w:t>
      </w:r>
      <w:r w:rsidR="00213A57">
        <w:rPr>
          <w:rFonts w:cs="Arial"/>
          <w:bCs/>
          <w:szCs w:val="20"/>
        </w:rPr>
        <w:t>s</w:t>
      </w:r>
      <w:r w:rsidR="003F7BA7">
        <w:rPr>
          <w:rFonts w:cs="Arial"/>
          <w:bCs/>
          <w:szCs w:val="20"/>
        </w:rPr>
        <w:t>,</w:t>
      </w:r>
      <w:r w:rsidR="001876E9" w:rsidRPr="001876E9">
        <w:rPr>
          <w:rFonts w:cs="Arial"/>
          <w:bCs/>
          <w:szCs w:val="20"/>
        </w:rPr>
        <w:t xml:space="preserve"> any disenfranchisement of the detained population disproportionately affects this group</w:t>
      </w:r>
      <w:r w:rsidR="001876E9">
        <w:rPr>
          <w:rFonts w:cs="Arial"/>
          <w:bCs/>
          <w:szCs w:val="20"/>
        </w:rPr>
        <w:t>.</w:t>
      </w:r>
    </w:p>
    <w:p w14:paraId="385C1640" w14:textId="77777777" w:rsidR="006455AC" w:rsidRDefault="006455AC">
      <w:pPr>
        <w:spacing w:line="259" w:lineRule="auto"/>
        <w:rPr>
          <w:rFonts w:eastAsiaTheme="majorEastAsia" w:cs="Arial"/>
          <w:b/>
          <w:color w:val="00263A"/>
          <w:sz w:val="56"/>
          <w:szCs w:val="32"/>
        </w:rPr>
      </w:pPr>
      <w:r>
        <w:rPr>
          <w:rFonts w:cs="Arial"/>
        </w:rPr>
        <w:br w:type="page"/>
      </w:r>
    </w:p>
    <w:p w14:paraId="23E49C0E" w14:textId="10844303" w:rsidR="00C07908" w:rsidRDefault="00174FDD" w:rsidP="00436F88">
      <w:pPr>
        <w:pStyle w:val="Heading1"/>
        <w:rPr>
          <w:rFonts w:cs="Arial"/>
        </w:rPr>
      </w:pPr>
      <w:bookmarkStart w:id="12" w:name="_Toc106719330"/>
      <w:r w:rsidRPr="003D67F2">
        <w:rPr>
          <w:rFonts w:cs="Arial"/>
        </w:rPr>
        <w:lastRenderedPageBreak/>
        <w:t>Key priority areas and actions</w:t>
      </w:r>
      <w:bookmarkEnd w:id="12"/>
    </w:p>
    <w:p w14:paraId="0450FD60" w14:textId="6DCFDDEA" w:rsidR="003368F0" w:rsidRDefault="003368F0" w:rsidP="003368F0">
      <w:r>
        <w:t>The Plan</w:t>
      </w:r>
      <w:r w:rsidR="0030216F">
        <w:t>’</w:t>
      </w:r>
      <w:r>
        <w:t xml:space="preserve">s actions are grouped into key priority areas: </w:t>
      </w:r>
    </w:p>
    <w:p w14:paraId="32150E43" w14:textId="77777777" w:rsidR="003368F0" w:rsidRDefault="003368F0" w:rsidP="003368F0">
      <w:r>
        <w:t>•</w:t>
      </w:r>
      <w:r>
        <w:tab/>
        <w:t xml:space="preserve">access </w:t>
      </w:r>
    </w:p>
    <w:p w14:paraId="096CA166" w14:textId="77777777" w:rsidR="00166C70" w:rsidRDefault="003368F0" w:rsidP="00166C70">
      <w:r>
        <w:t>•</w:t>
      </w:r>
      <w:r>
        <w:tab/>
        <w:t xml:space="preserve">community  </w:t>
      </w:r>
    </w:p>
    <w:p w14:paraId="542B0B33" w14:textId="0A7D7134" w:rsidR="003368F0" w:rsidRDefault="003368F0" w:rsidP="003368F0">
      <w:r>
        <w:t>•</w:t>
      </w:r>
      <w:r>
        <w:tab/>
        <w:t xml:space="preserve">employment </w:t>
      </w:r>
    </w:p>
    <w:p w14:paraId="17BCF06A" w14:textId="6C0D18EB" w:rsidR="00DB30FA" w:rsidRPr="006455AC" w:rsidRDefault="003368F0" w:rsidP="006455AC">
      <w:pPr>
        <w:rPr>
          <w:rStyle w:val="Heading2Char"/>
          <w:rFonts w:eastAsiaTheme="minorHAnsi" w:cstheme="minorBidi"/>
          <w:b w:val="0"/>
          <w:color w:val="auto"/>
          <w:sz w:val="24"/>
          <w:szCs w:val="22"/>
        </w:rPr>
      </w:pPr>
      <w:r>
        <w:t>•</w:t>
      </w:r>
      <w:r>
        <w:tab/>
        <w:t>c</w:t>
      </w:r>
      <w:r w:rsidR="00666D3D">
        <w:t>hanging attitudes</w:t>
      </w:r>
    </w:p>
    <w:p w14:paraId="2D45DAC9" w14:textId="352A5C9E" w:rsidR="00F0292E" w:rsidRPr="0032009A" w:rsidRDefault="00A12A64" w:rsidP="007163D1">
      <w:pPr>
        <w:pStyle w:val="Heading2"/>
        <w:rPr>
          <w:rFonts w:cs="Arial"/>
        </w:rPr>
      </w:pPr>
      <w:bookmarkStart w:id="13" w:name="_Toc106719331"/>
      <w:r w:rsidRPr="007163D1">
        <w:t>Part A</w:t>
      </w:r>
      <w:r>
        <w:rPr>
          <w:rStyle w:val="Heading2Char"/>
          <w:rFonts w:cs="Arial"/>
        </w:rPr>
        <w:t xml:space="preserve"> </w:t>
      </w:r>
      <w:r w:rsidRPr="007163D1">
        <w:t>People experiencing homelessness</w:t>
      </w:r>
      <w:bookmarkStart w:id="14" w:name="_Hlk71804054"/>
      <w:bookmarkEnd w:id="13"/>
    </w:p>
    <w:tbl>
      <w:tblPr>
        <w:tblStyle w:val="Style1"/>
        <w:tblW w:w="0" w:type="auto"/>
        <w:tblLook w:val="04A0" w:firstRow="1" w:lastRow="0" w:firstColumn="1" w:lastColumn="0" w:noHBand="0" w:noVBand="1"/>
      </w:tblPr>
      <w:tblGrid>
        <w:gridCol w:w="7937"/>
      </w:tblGrid>
      <w:tr w:rsidR="000357A7" w:rsidRPr="00B90E6B" w14:paraId="5124A378" w14:textId="77777777" w:rsidTr="000C1B07">
        <w:trPr>
          <w:cnfStyle w:val="100000000000" w:firstRow="1" w:lastRow="0" w:firstColumn="0" w:lastColumn="0" w:oddVBand="0" w:evenVBand="0" w:oddHBand="0" w:evenHBand="0" w:firstRowFirstColumn="0" w:firstRowLastColumn="0" w:lastRowFirstColumn="0" w:lastRowLastColumn="0"/>
          <w:trHeight w:val="340"/>
        </w:trPr>
        <w:tc>
          <w:tcPr>
            <w:tcW w:w="7937" w:type="dxa"/>
            <w:vAlign w:val="center"/>
          </w:tcPr>
          <w:p w14:paraId="1ADAA625" w14:textId="77777777" w:rsidR="000357A7" w:rsidRPr="009D1CC3" w:rsidRDefault="000357A7" w:rsidP="000C1B07">
            <w:pPr>
              <w:spacing w:line="240" w:lineRule="auto"/>
              <w:rPr>
                <w:b w:val="0"/>
              </w:rPr>
            </w:pPr>
            <w:r w:rsidRPr="003936CB">
              <w:t>Access</w:t>
            </w:r>
          </w:p>
        </w:tc>
      </w:tr>
      <w:tr w:rsidR="000357A7" w:rsidRPr="00B90E6B" w14:paraId="6AB03179"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05A01E1F" w14:textId="6C79FEF1" w:rsidR="000357A7" w:rsidRPr="00D7265A" w:rsidRDefault="000357A7" w:rsidP="000C1B07">
            <w:r w:rsidRPr="00D7265A">
              <w:t xml:space="preserve">Review barriers to completing the No </w:t>
            </w:r>
            <w:r w:rsidR="00392836">
              <w:t>F</w:t>
            </w:r>
            <w:r w:rsidRPr="00D7265A">
              <w:t xml:space="preserve">ixed </w:t>
            </w:r>
            <w:r w:rsidR="00392836">
              <w:t>A</w:t>
            </w:r>
            <w:r w:rsidRPr="00D7265A">
              <w:t>ddress enrolment form in consultation with homelessness services and provide recommendations for addressing the barriers.</w:t>
            </w:r>
          </w:p>
        </w:tc>
      </w:tr>
      <w:tr w:rsidR="000357A7" w:rsidRPr="00B90E6B" w14:paraId="79DB219E" w14:textId="77777777" w:rsidTr="000C1B07">
        <w:trPr>
          <w:cnfStyle w:val="000000010000" w:firstRow="0" w:lastRow="0" w:firstColumn="0" w:lastColumn="0" w:oddVBand="0" w:evenVBand="0" w:oddHBand="0" w:evenHBand="1" w:firstRowFirstColumn="0" w:firstRowLastColumn="0" w:lastRowFirstColumn="0" w:lastRowLastColumn="0"/>
        </w:trPr>
        <w:tc>
          <w:tcPr>
            <w:tcW w:w="7937" w:type="dxa"/>
          </w:tcPr>
          <w:p w14:paraId="0466E13A" w14:textId="42C5DB50" w:rsidR="000357A7" w:rsidRPr="00D7265A" w:rsidRDefault="000357A7" w:rsidP="000C1B07">
            <w:r>
              <w:t>Continue</w:t>
            </w:r>
            <w:r w:rsidRPr="00D7265A">
              <w:t xml:space="preserve"> implementation and promotion of the 1800 free call phone number for enrolment and voting support to those experiencing homelessness.</w:t>
            </w:r>
          </w:p>
        </w:tc>
      </w:tr>
      <w:tr w:rsidR="000357A7" w:rsidRPr="00B90E6B" w14:paraId="7C60A9C2"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66A5A966" w14:textId="53256B65" w:rsidR="000357A7" w:rsidRPr="00D7265A" w:rsidRDefault="000357A7" w:rsidP="000C1B07">
            <w:r w:rsidRPr="00D7265A">
              <w:t xml:space="preserve">Plan, implement and evaluate a 2022 State </w:t>
            </w:r>
            <w:r>
              <w:t>e</w:t>
            </w:r>
            <w:r w:rsidRPr="00D7265A">
              <w:t xml:space="preserve">lection </w:t>
            </w:r>
            <w:r>
              <w:t>m</w:t>
            </w:r>
            <w:r w:rsidRPr="00D7265A">
              <w:t xml:space="preserve">yth </w:t>
            </w:r>
            <w:r>
              <w:t>b</w:t>
            </w:r>
            <w:r w:rsidRPr="00D7265A">
              <w:t xml:space="preserve">usting campaign to address misinformation about electoral engagement for people experiencing homelessness. </w:t>
            </w:r>
            <w:r>
              <w:t>This will i</w:t>
            </w:r>
            <w:r w:rsidRPr="00D7265A">
              <w:t xml:space="preserve">ncorporate learnings from </w:t>
            </w:r>
            <w:r>
              <w:t>the 2020 local council elections</w:t>
            </w:r>
            <w:r w:rsidRPr="00D7265A">
              <w:t xml:space="preserve"> </w:t>
            </w:r>
            <w:r>
              <w:t>m</w:t>
            </w:r>
            <w:r w:rsidRPr="00D7265A">
              <w:t xml:space="preserve">yth </w:t>
            </w:r>
            <w:r>
              <w:t>b</w:t>
            </w:r>
            <w:r w:rsidRPr="00D7265A">
              <w:t xml:space="preserve">usting campaign and expand reach via print/media channels to homelessness sector employees.                     </w:t>
            </w:r>
          </w:p>
        </w:tc>
      </w:tr>
      <w:tr w:rsidR="000357A7" w:rsidRPr="00B90E6B" w14:paraId="53214767" w14:textId="77777777" w:rsidTr="000C1B07">
        <w:trPr>
          <w:cnfStyle w:val="000000010000" w:firstRow="0" w:lastRow="0" w:firstColumn="0" w:lastColumn="0" w:oddVBand="0" w:evenVBand="0" w:oddHBand="0" w:evenHBand="1" w:firstRowFirstColumn="0" w:firstRowLastColumn="0" w:lastRowFirstColumn="0" w:lastRowLastColumn="0"/>
        </w:trPr>
        <w:tc>
          <w:tcPr>
            <w:tcW w:w="7937" w:type="dxa"/>
          </w:tcPr>
          <w:p w14:paraId="235D7369" w14:textId="559B0F13" w:rsidR="000357A7" w:rsidRPr="00D7265A" w:rsidRDefault="000357A7" w:rsidP="000C1B07">
            <w:r w:rsidRPr="00D7265A">
              <w:t xml:space="preserve">Provide </w:t>
            </w:r>
            <w:r>
              <w:t>specialist mobile</w:t>
            </w:r>
            <w:r w:rsidRPr="00D7265A">
              <w:t xml:space="preserve"> voting </w:t>
            </w:r>
            <w:r>
              <w:t xml:space="preserve">services for the </w:t>
            </w:r>
            <w:r w:rsidRPr="00D7265A">
              <w:t xml:space="preserve">2022 </w:t>
            </w:r>
            <w:r>
              <w:t>State election</w:t>
            </w:r>
            <w:r w:rsidRPr="00D7265A">
              <w:t xml:space="preserve"> to homelessness services in Victoria. This action may be impacted by </w:t>
            </w:r>
            <w:r>
              <w:t>coronavirus (</w:t>
            </w:r>
            <w:r w:rsidRPr="00D7265A">
              <w:t>C</w:t>
            </w:r>
            <w:r>
              <w:t>OVID-</w:t>
            </w:r>
            <w:r w:rsidRPr="00D7265A">
              <w:t>19</w:t>
            </w:r>
            <w:r>
              <w:t>)</w:t>
            </w:r>
            <w:r w:rsidRPr="00D7265A">
              <w:t xml:space="preserve"> service changes.</w:t>
            </w:r>
          </w:p>
        </w:tc>
      </w:tr>
    </w:tbl>
    <w:p w14:paraId="42D5A0ED" w14:textId="56AE5727" w:rsidR="0095218B" w:rsidRDefault="0095218B" w:rsidP="00A12A64">
      <w:pPr>
        <w:spacing w:line="259" w:lineRule="auto"/>
        <w:rPr>
          <w:rFonts w:eastAsiaTheme="minorEastAsia" w:cs="Arial"/>
          <w:szCs w:val="20"/>
        </w:rPr>
      </w:pPr>
    </w:p>
    <w:p w14:paraId="7952673B" w14:textId="77777777" w:rsidR="0095218B" w:rsidRDefault="0095218B">
      <w:pPr>
        <w:spacing w:line="259" w:lineRule="auto"/>
        <w:rPr>
          <w:rFonts w:eastAsiaTheme="minorEastAsia" w:cs="Arial"/>
          <w:szCs w:val="20"/>
        </w:rPr>
      </w:pPr>
      <w:r>
        <w:rPr>
          <w:rFonts w:eastAsiaTheme="minorEastAsia" w:cs="Arial"/>
          <w:szCs w:val="20"/>
        </w:rPr>
        <w:br w:type="page"/>
      </w:r>
    </w:p>
    <w:tbl>
      <w:tblPr>
        <w:tblStyle w:val="Style1"/>
        <w:tblW w:w="0" w:type="auto"/>
        <w:tblLook w:val="04A0" w:firstRow="1" w:lastRow="0" w:firstColumn="1" w:lastColumn="0" w:noHBand="0" w:noVBand="1"/>
      </w:tblPr>
      <w:tblGrid>
        <w:gridCol w:w="7937"/>
      </w:tblGrid>
      <w:tr w:rsidR="006E0F7E" w:rsidRPr="00B90E6B" w14:paraId="7DFA614D" w14:textId="77777777" w:rsidTr="000C1B07">
        <w:trPr>
          <w:cnfStyle w:val="100000000000" w:firstRow="1" w:lastRow="0" w:firstColumn="0" w:lastColumn="0" w:oddVBand="0" w:evenVBand="0" w:oddHBand="0" w:evenHBand="0" w:firstRowFirstColumn="0" w:firstRowLastColumn="0" w:lastRowFirstColumn="0" w:lastRowLastColumn="0"/>
          <w:trHeight w:val="340"/>
        </w:trPr>
        <w:tc>
          <w:tcPr>
            <w:tcW w:w="7937" w:type="dxa"/>
          </w:tcPr>
          <w:p w14:paraId="01644010" w14:textId="77777777" w:rsidR="006E0F7E" w:rsidRPr="009D1CC3" w:rsidRDefault="006E0F7E" w:rsidP="000C1B07">
            <w:pPr>
              <w:spacing w:line="240" w:lineRule="auto"/>
              <w:rPr>
                <w:b w:val="0"/>
              </w:rPr>
            </w:pPr>
            <w:r w:rsidRPr="005C6C29">
              <w:lastRenderedPageBreak/>
              <w:t>Community</w:t>
            </w:r>
          </w:p>
        </w:tc>
      </w:tr>
      <w:tr w:rsidR="006E0F7E" w:rsidRPr="00B90E6B" w14:paraId="3AF497E4"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0973CFB9" w14:textId="2770CC4F" w:rsidR="006E0F7E" w:rsidRPr="00F3288A" w:rsidRDefault="006E0F7E" w:rsidP="000C1B07">
            <w:r w:rsidRPr="00F3288A">
              <w:t>Expan</w:t>
            </w:r>
            <w:r>
              <w:t>d</w:t>
            </w:r>
            <w:r w:rsidRPr="00F3288A">
              <w:t xml:space="preserve"> sponsorship and collaboration opportunities within </w:t>
            </w:r>
            <w:r>
              <w:t>the Out of Home</w:t>
            </w:r>
            <w:r w:rsidRPr="00F3288A">
              <w:t xml:space="preserve"> sector to provide greater reach for VEC communications to people experiencing homelessness.</w:t>
            </w:r>
          </w:p>
        </w:tc>
      </w:tr>
      <w:tr w:rsidR="006E0F7E" w:rsidRPr="00B90E6B" w14:paraId="7BC01BA5" w14:textId="77777777" w:rsidTr="000C1B07">
        <w:trPr>
          <w:cnfStyle w:val="000000010000" w:firstRow="0" w:lastRow="0" w:firstColumn="0" w:lastColumn="0" w:oddVBand="0" w:evenVBand="0" w:oddHBand="0" w:evenHBand="1" w:firstRowFirstColumn="0" w:firstRowLastColumn="0" w:lastRowFirstColumn="0" w:lastRowLastColumn="0"/>
        </w:trPr>
        <w:tc>
          <w:tcPr>
            <w:tcW w:w="7937" w:type="dxa"/>
          </w:tcPr>
          <w:p w14:paraId="5473DBB2" w14:textId="2D5AAE0B" w:rsidR="006E0F7E" w:rsidRPr="00F3288A" w:rsidRDefault="006E0F7E" w:rsidP="000C1B07">
            <w:r w:rsidRPr="00F3288A">
              <w:t>Attend industry forums, conferences, and exhibitions to increase VEC visibility and expand stakeholder reach.</w:t>
            </w:r>
          </w:p>
        </w:tc>
      </w:tr>
      <w:tr w:rsidR="006E0F7E" w:rsidRPr="00B90E6B" w14:paraId="32529732"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13F17CEF" w14:textId="0AD3B072" w:rsidR="006E0F7E" w:rsidRPr="00F3288A" w:rsidRDefault="006E0F7E" w:rsidP="000C1B07">
            <w:r w:rsidRPr="00F3288A">
              <w:t xml:space="preserve">Review </w:t>
            </w:r>
            <w:r>
              <w:t>the</w:t>
            </w:r>
            <w:r w:rsidRPr="00F3288A">
              <w:t xml:space="preserve"> Out of Home Advisory Group to ensure membership is comprehensive, diverse, and active.</w:t>
            </w:r>
          </w:p>
        </w:tc>
      </w:tr>
    </w:tbl>
    <w:p w14:paraId="69D21D3E" w14:textId="14511B18" w:rsidR="004748C9" w:rsidRDefault="004748C9" w:rsidP="004748C9">
      <w:pPr>
        <w:spacing w:line="259" w:lineRule="auto"/>
        <w:rPr>
          <w:rStyle w:val="Heading2Char"/>
          <w:rFonts w:eastAsiaTheme="minorEastAsia" w:cs="Arial"/>
          <w:bCs/>
          <w:color w:val="auto"/>
          <w:sz w:val="24"/>
          <w:szCs w:val="20"/>
        </w:rPr>
      </w:pPr>
    </w:p>
    <w:tbl>
      <w:tblPr>
        <w:tblStyle w:val="Style1"/>
        <w:tblW w:w="7937" w:type="dxa"/>
        <w:tblLook w:val="04A0" w:firstRow="1" w:lastRow="0" w:firstColumn="1" w:lastColumn="0" w:noHBand="0" w:noVBand="1"/>
      </w:tblPr>
      <w:tblGrid>
        <w:gridCol w:w="7937"/>
      </w:tblGrid>
      <w:tr w:rsidR="00232CED" w:rsidRPr="009D1CC3" w14:paraId="5D581338" w14:textId="77777777" w:rsidTr="000C1B07">
        <w:trPr>
          <w:cnfStyle w:val="100000000000" w:firstRow="1" w:lastRow="0" w:firstColumn="0" w:lastColumn="0" w:oddVBand="0" w:evenVBand="0" w:oddHBand="0" w:evenHBand="0" w:firstRowFirstColumn="0" w:firstRowLastColumn="0" w:lastRowFirstColumn="0" w:lastRowLastColumn="0"/>
          <w:trHeight w:val="340"/>
        </w:trPr>
        <w:tc>
          <w:tcPr>
            <w:tcW w:w="7937" w:type="dxa"/>
          </w:tcPr>
          <w:p w14:paraId="2F9E0CA6" w14:textId="77777777" w:rsidR="00232CED" w:rsidRPr="004748C9" w:rsidRDefault="00232CED" w:rsidP="000C1B07">
            <w:pPr>
              <w:tabs>
                <w:tab w:val="left" w:pos="2770"/>
              </w:tabs>
              <w:spacing w:line="240" w:lineRule="auto"/>
            </w:pPr>
            <w:r w:rsidRPr="00A41F85" w:rsidDel="009A3A44">
              <w:t xml:space="preserve">Employment </w:t>
            </w:r>
          </w:p>
        </w:tc>
      </w:tr>
      <w:tr w:rsidR="00232CED" w:rsidRPr="00D7265A" w14:paraId="1A381F31"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16E64029" w14:textId="4AF85EB5" w:rsidR="00232CED" w:rsidRPr="00184D8E" w:rsidRDefault="00232CED" w:rsidP="000C1B07">
            <w:r w:rsidRPr="00A41F85">
              <w:t xml:space="preserve">Recruit, train, and support a minimum of 2 Democracy Ambassadors (DAs) with lived experience or connection to the Out of Home sector for the 2022 State election. </w:t>
            </w:r>
          </w:p>
        </w:tc>
      </w:tr>
    </w:tbl>
    <w:p w14:paraId="505A30AA" w14:textId="77777777" w:rsidR="00232CED" w:rsidRPr="004748C9" w:rsidRDefault="00232CED" w:rsidP="004748C9">
      <w:pPr>
        <w:spacing w:line="259" w:lineRule="auto"/>
        <w:rPr>
          <w:rStyle w:val="Heading2Char"/>
          <w:rFonts w:eastAsiaTheme="minorEastAsia" w:cs="Arial"/>
          <w:bCs/>
          <w:color w:val="auto"/>
          <w:sz w:val="24"/>
          <w:szCs w:val="20"/>
        </w:rPr>
      </w:pPr>
    </w:p>
    <w:tbl>
      <w:tblPr>
        <w:tblStyle w:val="Style1"/>
        <w:tblW w:w="0" w:type="auto"/>
        <w:tblLook w:val="04A0" w:firstRow="1" w:lastRow="0" w:firstColumn="1" w:lastColumn="0" w:noHBand="0" w:noVBand="1"/>
      </w:tblPr>
      <w:tblGrid>
        <w:gridCol w:w="7937"/>
      </w:tblGrid>
      <w:tr w:rsidR="00FD723C" w:rsidRPr="009D1CC3" w14:paraId="50BF020D" w14:textId="77777777" w:rsidTr="000C1B07">
        <w:trPr>
          <w:cnfStyle w:val="100000000000" w:firstRow="1" w:lastRow="0" w:firstColumn="0" w:lastColumn="0" w:oddVBand="0" w:evenVBand="0" w:oddHBand="0" w:evenHBand="0" w:firstRowFirstColumn="0" w:firstRowLastColumn="0" w:lastRowFirstColumn="0" w:lastRowLastColumn="0"/>
          <w:trHeight w:val="340"/>
        </w:trPr>
        <w:tc>
          <w:tcPr>
            <w:tcW w:w="7937" w:type="dxa"/>
          </w:tcPr>
          <w:bookmarkEnd w:id="14"/>
          <w:p w14:paraId="4724257D" w14:textId="47CB9100" w:rsidR="00FD723C" w:rsidRPr="009D1CC3" w:rsidRDefault="00FD723C" w:rsidP="00A41F85">
            <w:pPr>
              <w:tabs>
                <w:tab w:val="left" w:pos="2770"/>
              </w:tabs>
              <w:spacing w:line="240" w:lineRule="auto"/>
              <w:rPr>
                <w:b w:val="0"/>
              </w:rPr>
            </w:pPr>
            <w:r w:rsidRPr="004748C9">
              <w:t>Changing attitudes</w:t>
            </w:r>
            <w:r w:rsidR="00A41F85">
              <w:tab/>
            </w:r>
          </w:p>
        </w:tc>
      </w:tr>
      <w:tr w:rsidR="00FD723C" w:rsidRPr="00D7265A" w14:paraId="0DC68B40"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4ABE9E2A" w14:textId="429F8C0E" w:rsidR="00FD723C" w:rsidRPr="00D7265A" w:rsidRDefault="00FD723C" w:rsidP="000C1B07">
            <w:r w:rsidRPr="00184D8E">
              <w:t xml:space="preserve">Implement </w:t>
            </w:r>
            <w:r>
              <w:t>a</w:t>
            </w:r>
            <w:r w:rsidRPr="00184D8E">
              <w:t xml:space="preserve"> VEC corporate volunteer program to enable opportunities with </w:t>
            </w:r>
            <w:r>
              <w:t>Out of Home</w:t>
            </w:r>
            <w:r w:rsidRPr="00184D8E">
              <w:t xml:space="preserve"> sector organisations</w:t>
            </w:r>
            <w:r w:rsidR="0029082C">
              <w:t>.</w:t>
            </w:r>
          </w:p>
        </w:tc>
      </w:tr>
      <w:tr w:rsidR="00FD723C" w:rsidRPr="00D7265A" w14:paraId="5C9D0C48" w14:textId="77777777" w:rsidTr="000C1B07">
        <w:trPr>
          <w:cnfStyle w:val="000000010000" w:firstRow="0" w:lastRow="0" w:firstColumn="0" w:lastColumn="0" w:oddVBand="0" w:evenVBand="0" w:oddHBand="0" w:evenHBand="1" w:firstRowFirstColumn="0" w:firstRowLastColumn="0" w:lastRowFirstColumn="0" w:lastRowLastColumn="0"/>
        </w:trPr>
        <w:tc>
          <w:tcPr>
            <w:tcW w:w="7937" w:type="dxa"/>
          </w:tcPr>
          <w:p w14:paraId="14D8CF80" w14:textId="004695E0" w:rsidR="00FD723C" w:rsidRPr="00D7265A" w:rsidRDefault="00FD723C" w:rsidP="000C1B07">
            <w:r>
              <w:t>Review</w:t>
            </w:r>
            <w:r w:rsidRPr="00184D8E">
              <w:t xml:space="preserve"> language to ensure that all </w:t>
            </w:r>
            <w:r>
              <w:t>VEC</w:t>
            </w:r>
            <w:r w:rsidRPr="00184D8E">
              <w:t xml:space="preserve"> resources are in step with current </w:t>
            </w:r>
            <w:r>
              <w:t>Out of Home</w:t>
            </w:r>
            <w:r w:rsidRPr="00184D8E">
              <w:t xml:space="preserve"> sector language. This includes reviews of the style guide, website, and resources</w:t>
            </w:r>
            <w:r w:rsidR="0030216F">
              <w:t>.</w:t>
            </w:r>
          </w:p>
        </w:tc>
      </w:tr>
      <w:tr w:rsidR="00FD723C" w:rsidRPr="00D7265A" w14:paraId="16449BD9"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0FED1B7F" w14:textId="4E658DB0" w:rsidR="00FD723C" w:rsidRPr="00D7265A" w:rsidRDefault="00FD723C" w:rsidP="000C1B07">
            <w:r w:rsidRPr="00184D8E">
              <w:t xml:space="preserve">Develop </w:t>
            </w:r>
            <w:r>
              <w:t>a c</w:t>
            </w:r>
            <w:r w:rsidRPr="00184D8E">
              <w:t xml:space="preserve">ommunication </w:t>
            </w:r>
            <w:r>
              <w:t>p</w:t>
            </w:r>
            <w:r w:rsidRPr="00184D8E">
              <w:t xml:space="preserve">lan for Out of Home internal promotion activities to increase visibility and knowledge </w:t>
            </w:r>
            <w:r>
              <w:t>of the</w:t>
            </w:r>
            <w:r w:rsidRPr="00184D8E">
              <w:t xml:space="preserve"> sector </w:t>
            </w:r>
            <w:r>
              <w:t>to</w:t>
            </w:r>
            <w:r w:rsidRPr="00184D8E">
              <w:t xml:space="preserve"> VEC staff</w:t>
            </w:r>
            <w:r w:rsidR="00B7357B">
              <w:t>.</w:t>
            </w:r>
          </w:p>
        </w:tc>
      </w:tr>
    </w:tbl>
    <w:p w14:paraId="663D0ADA" w14:textId="77777777" w:rsidR="007163D1" w:rsidRPr="004748C9" w:rsidRDefault="007163D1" w:rsidP="007163D1">
      <w:pPr>
        <w:spacing w:line="259" w:lineRule="auto"/>
        <w:rPr>
          <w:rStyle w:val="Heading2Char"/>
          <w:rFonts w:eastAsiaTheme="minorEastAsia" w:cs="Arial"/>
          <w:bCs/>
          <w:color w:val="auto"/>
          <w:sz w:val="24"/>
          <w:szCs w:val="20"/>
        </w:rPr>
      </w:pPr>
    </w:p>
    <w:p w14:paraId="19B9DBD9" w14:textId="77777777" w:rsidR="007163D1" w:rsidRDefault="007163D1">
      <w:pPr>
        <w:spacing w:line="259" w:lineRule="auto"/>
        <w:rPr>
          <w:rStyle w:val="Heading2Char"/>
          <w:rFonts w:cs="Arial"/>
        </w:rPr>
      </w:pPr>
      <w:r>
        <w:rPr>
          <w:rStyle w:val="Heading2Char"/>
          <w:rFonts w:cs="Arial"/>
        </w:rPr>
        <w:br w:type="page"/>
      </w:r>
    </w:p>
    <w:p w14:paraId="134E8C8D" w14:textId="68622F34" w:rsidR="008808D6" w:rsidRPr="007163D1" w:rsidRDefault="00014D00" w:rsidP="007163D1">
      <w:pPr>
        <w:pStyle w:val="Heading2"/>
        <w:rPr>
          <w:rStyle w:val="Heading2Char"/>
          <w:b/>
        </w:rPr>
      </w:pPr>
      <w:bookmarkStart w:id="15" w:name="_Toc106719332"/>
      <w:r w:rsidRPr="007163D1">
        <w:rPr>
          <w:rStyle w:val="Heading2Char"/>
          <w:b/>
        </w:rPr>
        <w:lastRenderedPageBreak/>
        <w:t>Part B People in prison</w:t>
      </w:r>
      <w:bookmarkEnd w:id="15"/>
    </w:p>
    <w:tbl>
      <w:tblPr>
        <w:tblStyle w:val="Style1"/>
        <w:tblW w:w="0" w:type="auto"/>
        <w:tblLook w:val="04A0" w:firstRow="1" w:lastRow="0" w:firstColumn="1" w:lastColumn="0" w:noHBand="0" w:noVBand="1"/>
      </w:tblPr>
      <w:tblGrid>
        <w:gridCol w:w="7937"/>
      </w:tblGrid>
      <w:tr w:rsidR="006F4B4D" w:rsidRPr="00B90E6B" w14:paraId="5CCD3212" w14:textId="77777777" w:rsidTr="000C1B07">
        <w:trPr>
          <w:cnfStyle w:val="100000000000" w:firstRow="1" w:lastRow="0" w:firstColumn="0" w:lastColumn="0" w:oddVBand="0" w:evenVBand="0" w:oddHBand="0" w:evenHBand="0" w:firstRowFirstColumn="0" w:firstRowLastColumn="0" w:lastRowFirstColumn="0" w:lastRowLastColumn="0"/>
          <w:trHeight w:val="340"/>
        </w:trPr>
        <w:tc>
          <w:tcPr>
            <w:tcW w:w="7937" w:type="dxa"/>
            <w:vAlign w:val="center"/>
          </w:tcPr>
          <w:p w14:paraId="09E622AE" w14:textId="77777777" w:rsidR="006F4B4D" w:rsidRPr="009D1CC3" w:rsidRDefault="006F4B4D" w:rsidP="000C1B07">
            <w:pPr>
              <w:spacing w:line="240" w:lineRule="auto"/>
              <w:rPr>
                <w:b w:val="0"/>
              </w:rPr>
            </w:pPr>
            <w:r w:rsidRPr="003936CB">
              <w:t>Access</w:t>
            </w:r>
          </w:p>
        </w:tc>
      </w:tr>
      <w:tr w:rsidR="006F4B4D" w:rsidRPr="00B90E6B" w14:paraId="67251DB1"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4706B39B" w14:textId="28F985A9" w:rsidR="006F4B4D" w:rsidRPr="00D7265A" w:rsidRDefault="006F4B4D" w:rsidP="006F4B4D">
            <w:r w:rsidRPr="00D45BB0">
              <w:t xml:space="preserve">Review past prisoner electoral engagement programs. Develop </w:t>
            </w:r>
            <w:r>
              <w:t xml:space="preserve">an </w:t>
            </w:r>
            <w:r w:rsidRPr="00D45BB0">
              <w:t xml:space="preserve">updated program to offer to all receptive </w:t>
            </w:r>
            <w:r>
              <w:t>p</w:t>
            </w:r>
            <w:r w:rsidRPr="00D45BB0">
              <w:t>risons within Victoria.</w:t>
            </w:r>
          </w:p>
        </w:tc>
      </w:tr>
      <w:tr w:rsidR="006F4B4D" w:rsidRPr="00B90E6B" w14:paraId="5BB5FBFE" w14:textId="77777777" w:rsidTr="000C1B07">
        <w:trPr>
          <w:cnfStyle w:val="000000010000" w:firstRow="0" w:lastRow="0" w:firstColumn="0" w:lastColumn="0" w:oddVBand="0" w:evenVBand="0" w:oddHBand="0" w:evenHBand="1" w:firstRowFirstColumn="0" w:firstRowLastColumn="0" w:lastRowFirstColumn="0" w:lastRowLastColumn="0"/>
        </w:trPr>
        <w:tc>
          <w:tcPr>
            <w:tcW w:w="7937" w:type="dxa"/>
          </w:tcPr>
          <w:p w14:paraId="15F10E15" w14:textId="051D60CC" w:rsidR="006F4B4D" w:rsidRPr="00D7265A" w:rsidRDefault="006F4B4D" w:rsidP="006F4B4D">
            <w:r w:rsidRPr="00D45BB0">
              <w:t xml:space="preserve">Collate, review, and map all data the VEC receives on prison populations to inform VEC electoral engagement programs for prisoners and ex-offenders. </w:t>
            </w:r>
          </w:p>
        </w:tc>
      </w:tr>
      <w:tr w:rsidR="006F4B4D" w:rsidRPr="00B90E6B" w14:paraId="2CA85D45"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6F911A3C" w14:textId="3BA4CAAC" w:rsidR="006F4B4D" w:rsidRPr="00D7265A" w:rsidRDefault="006F4B4D" w:rsidP="006F4B4D">
            <w:r w:rsidRPr="00D45BB0">
              <w:t>Publish Victorian Prison Guide - Elections and Voting and distribute via Correction</w:t>
            </w:r>
            <w:r>
              <w:t>s</w:t>
            </w:r>
            <w:r w:rsidRPr="00D45BB0">
              <w:t xml:space="preserve"> Victoria to all Victorian prisons.</w:t>
            </w:r>
          </w:p>
        </w:tc>
      </w:tr>
    </w:tbl>
    <w:p w14:paraId="6B813F96" w14:textId="77777777" w:rsidR="009C44BE" w:rsidRPr="007163D1" w:rsidRDefault="009C44BE" w:rsidP="007163D1">
      <w:pPr>
        <w:rPr>
          <w:rFonts w:eastAsiaTheme="majorEastAsia" w:cs="Arial"/>
          <w:bCs/>
          <w:color w:val="00263A"/>
          <w:szCs w:val="24"/>
        </w:rPr>
      </w:pPr>
    </w:p>
    <w:tbl>
      <w:tblPr>
        <w:tblStyle w:val="Style1"/>
        <w:tblW w:w="0" w:type="auto"/>
        <w:tblLook w:val="04A0" w:firstRow="1" w:lastRow="0" w:firstColumn="1" w:lastColumn="0" w:noHBand="0" w:noVBand="1"/>
      </w:tblPr>
      <w:tblGrid>
        <w:gridCol w:w="7937"/>
      </w:tblGrid>
      <w:tr w:rsidR="00A1691A" w:rsidRPr="00B90E6B" w14:paraId="58026EDB" w14:textId="77777777" w:rsidTr="000C1B07">
        <w:trPr>
          <w:cnfStyle w:val="100000000000" w:firstRow="1" w:lastRow="0" w:firstColumn="0" w:lastColumn="0" w:oddVBand="0" w:evenVBand="0" w:oddHBand="0" w:evenHBand="0" w:firstRowFirstColumn="0" w:firstRowLastColumn="0" w:lastRowFirstColumn="0" w:lastRowLastColumn="0"/>
          <w:trHeight w:val="340"/>
        </w:trPr>
        <w:tc>
          <w:tcPr>
            <w:tcW w:w="7937" w:type="dxa"/>
          </w:tcPr>
          <w:p w14:paraId="53F779A4" w14:textId="77777777" w:rsidR="00A1691A" w:rsidRPr="009D1CC3" w:rsidRDefault="00A1691A" w:rsidP="000C1B07">
            <w:pPr>
              <w:spacing w:line="240" w:lineRule="auto"/>
              <w:rPr>
                <w:b w:val="0"/>
              </w:rPr>
            </w:pPr>
            <w:bookmarkStart w:id="16" w:name="_Hlk95152974"/>
            <w:r w:rsidRPr="005C6C29">
              <w:t>Community</w:t>
            </w:r>
          </w:p>
        </w:tc>
      </w:tr>
      <w:tr w:rsidR="00A959D5" w:rsidRPr="00B90E6B" w14:paraId="38DA7BBD"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70639F12" w14:textId="07896D61" w:rsidR="00A959D5" w:rsidRPr="007E1BF7" w:rsidRDefault="00A959D5" w:rsidP="00A959D5">
            <w:r w:rsidRPr="007E1BF7">
              <w:rPr>
                <w:rFonts w:cs="Arial"/>
              </w:rPr>
              <w:t xml:space="preserve">Formation of Prison Electoral Network consisting of 6 members who meet twice per year to enable ongoing consultations and feedback on VEC prisoner electoral engagement initiatives. </w:t>
            </w:r>
          </w:p>
        </w:tc>
      </w:tr>
      <w:tr w:rsidR="00A959D5" w:rsidRPr="00B90E6B" w14:paraId="470E3C2D" w14:textId="77777777" w:rsidTr="000C1B07">
        <w:trPr>
          <w:cnfStyle w:val="000000010000" w:firstRow="0" w:lastRow="0" w:firstColumn="0" w:lastColumn="0" w:oddVBand="0" w:evenVBand="0" w:oddHBand="0" w:evenHBand="1" w:firstRowFirstColumn="0" w:firstRowLastColumn="0" w:lastRowFirstColumn="0" w:lastRowLastColumn="0"/>
        </w:trPr>
        <w:tc>
          <w:tcPr>
            <w:tcW w:w="7937" w:type="dxa"/>
          </w:tcPr>
          <w:p w14:paraId="30C9C16D" w14:textId="5BDD1526" w:rsidR="00A959D5" w:rsidRPr="007E1BF7" w:rsidRDefault="00A959D5" w:rsidP="00A959D5">
            <w:r w:rsidRPr="007E1BF7">
              <w:rPr>
                <w:rFonts w:cs="Arial"/>
              </w:rPr>
              <w:t>Review of Prison Peer Education Program to assess feasibility and address COVID-19 related impacts.</w:t>
            </w:r>
          </w:p>
        </w:tc>
      </w:tr>
      <w:bookmarkEnd w:id="16"/>
    </w:tbl>
    <w:p w14:paraId="5319BD55" w14:textId="77777777" w:rsidR="008808D6" w:rsidRDefault="008808D6" w:rsidP="008808D6">
      <w:pPr>
        <w:rPr>
          <w:rFonts w:cs="Arial"/>
        </w:rPr>
      </w:pPr>
    </w:p>
    <w:tbl>
      <w:tblPr>
        <w:tblStyle w:val="Style1"/>
        <w:tblW w:w="0" w:type="auto"/>
        <w:tblLook w:val="04A0" w:firstRow="1" w:lastRow="0" w:firstColumn="1" w:lastColumn="0" w:noHBand="0" w:noVBand="1"/>
      </w:tblPr>
      <w:tblGrid>
        <w:gridCol w:w="7937"/>
      </w:tblGrid>
      <w:tr w:rsidR="00F62A11" w:rsidRPr="00B90E6B" w14:paraId="7516DC84" w14:textId="77777777" w:rsidTr="000C1B07">
        <w:trPr>
          <w:cnfStyle w:val="100000000000" w:firstRow="1" w:lastRow="0" w:firstColumn="0" w:lastColumn="0" w:oddVBand="0" w:evenVBand="0" w:oddHBand="0" w:evenHBand="0" w:firstRowFirstColumn="0" w:firstRowLastColumn="0" w:lastRowFirstColumn="0" w:lastRowLastColumn="0"/>
          <w:trHeight w:val="340"/>
        </w:trPr>
        <w:tc>
          <w:tcPr>
            <w:tcW w:w="7937" w:type="dxa"/>
          </w:tcPr>
          <w:p w14:paraId="63775C25" w14:textId="77777777" w:rsidR="00F62A11" w:rsidRPr="009D1CC3" w:rsidRDefault="00F62A11" w:rsidP="000C1B07">
            <w:pPr>
              <w:spacing w:line="240" w:lineRule="auto"/>
              <w:rPr>
                <w:b w:val="0"/>
              </w:rPr>
            </w:pPr>
            <w:r w:rsidRPr="00E925BA">
              <w:t>Changing attitudes</w:t>
            </w:r>
          </w:p>
        </w:tc>
      </w:tr>
      <w:tr w:rsidR="00F62A11" w:rsidRPr="00B90E6B" w14:paraId="473B1201" w14:textId="77777777" w:rsidTr="000C1B07">
        <w:trPr>
          <w:cnfStyle w:val="000000100000" w:firstRow="0" w:lastRow="0" w:firstColumn="0" w:lastColumn="0" w:oddVBand="0" w:evenVBand="0" w:oddHBand="1" w:evenHBand="0" w:firstRowFirstColumn="0" w:firstRowLastColumn="0" w:lastRowFirstColumn="0" w:lastRowLastColumn="0"/>
        </w:trPr>
        <w:tc>
          <w:tcPr>
            <w:tcW w:w="7937" w:type="dxa"/>
          </w:tcPr>
          <w:p w14:paraId="0916B56F" w14:textId="77777777" w:rsidR="00F62A11" w:rsidRPr="007E1BF7" w:rsidRDefault="00F62A11" w:rsidP="000C1B07">
            <w:r w:rsidRPr="00E925BA">
              <w:t>Engagement of consultant with lived experience of the prison environment to inform, support and provide feedback on VEC prison sector deliverables.</w:t>
            </w:r>
          </w:p>
        </w:tc>
      </w:tr>
    </w:tbl>
    <w:p w14:paraId="60F8E63A" w14:textId="73589CE8" w:rsidR="007163D1" w:rsidRDefault="007163D1" w:rsidP="008808D6">
      <w:pPr>
        <w:rPr>
          <w:rFonts w:cs="Arial"/>
        </w:rPr>
      </w:pPr>
    </w:p>
    <w:p w14:paraId="298864B9" w14:textId="77777777" w:rsidR="007163D1" w:rsidRDefault="007163D1">
      <w:pPr>
        <w:spacing w:line="259" w:lineRule="auto"/>
        <w:rPr>
          <w:rFonts w:cs="Arial"/>
        </w:rPr>
      </w:pPr>
      <w:r>
        <w:rPr>
          <w:rFonts w:cs="Arial"/>
        </w:rPr>
        <w:br w:type="page"/>
      </w:r>
    </w:p>
    <w:p w14:paraId="31684122" w14:textId="404233A9" w:rsidR="00E275B1" w:rsidRPr="003D67F2" w:rsidRDefault="00E275B1" w:rsidP="00174FDD">
      <w:pPr>
        <w:pStyle w:val="Heading1"/>
        <w:rPr>
          <w:rFonts w:cs="Arial"/>
        </w:rPr>
      </w:pPr>
      <w:bookmarkStart w:id="17" w:name="_Toc106719333"/>
      <w:r w:rsidRPr="003D67F2">
        <w:rPr>
          <w:rFonts w:cs="Arial"/>
        </w:rPr>
        <w:lastRenderedPageBreak/>
        <w:t xml:space="preserve">Reporting and </w:t>
      </w:r>
      <w:r w:rsidR="0030216F">
        <w:rPr>
          <w:rFonts w:cs="Arial"/>
        </w:rPr>
        <w:t>g</w:t>
      </w:r>
      <w:r w:rsidRPr="003D67F2">
        <w:rPr>
          <w:rFonts w:cs="Arial"/>
        </w:rPr>
        <w:t>overnance</w:t>
      </w:r>
      <w:bookmarkEnd w:id="17"/>
    </w:p>
    <w:p w14:paraId="079788E6" w14:textId="4D5AE65C" w:rsidR="00E275B1" w:rsidRPr="003D67F2" w:rsidRDefault="00E275B1" w:rsidP="00E275B1">
      <w:pPr>
        <w:rPr>
          <w:rFonts w:cs="Arial"/>
          <w:szCs w:val="20"/>
        </w:rPr>
      </w:pPr>
      <w:r w:rsidRPr="003D67F2">
        <w:rPr>
          <w:rFonts w:cs="Arial"/>
          <w:szCs w:val="20"/>
        </w:rPr>
        <w:t xml:space="preserve">The Electoral Commissioner and the VEC Executive Management Group are responsible for ensuring the actions of the </w:t>
      </w:r>
      <w:r w:rsidR="00C7021C">
        <w:rPr>
          <w:rFonts w:cs="Arial"/>
          <w:szCs w:val="20"/>
        </w:rPr>
        <w:t xml:space="preserve">Out of Home </w:t>
      </w:r>
      <w:r w:rsidR="00CA2750">
        <w:rPr>
          <w:rFonts w:cs="Arial"/>
          <w:szCs w:val="20"/>
        </w:rPr>
        <w:t>Action</w:t>
      </w:r>
      <w:r w:rsidR="00C7021C">
        <w:rPr>
          <w:rFonts w:cs="Arial"/>
          <w:szCs w:val="20"/>
        </w:rPr>
        <w:t xml:space="preserve"> Plan 2021</w:t>
      </w:r>
      <w:r w:rsidR="004C30AD" w:rsidRPr="003D67F2">
        <w:rPr>
          <w:rFonts w:cs="Arial"/>
          <w:szCs w:val="20"/>
        </w:rPr>
        <w:t xml:space="preserve"> – 2023 </w:t>
      </w:r>
      <w:r w:rsidRPr="003D67F2">
        <w:rPr>
          <w:rFonts w:cs="Arial"/>
          <w:szCs w:val="20"/>
        </w:rPr>
        <w:t xml:space="preserve">are achieved. </w:t>
      </w:r>
    </w:p>
    <w:p w14:paraId="5B6BA756" w14:textId="28B98A0D" w:rsidR="00E275B1" w:rsidRPr="003D67F2" w:rsidRDefault="00E275B1" w:rsidP="00E275B1">
      <w:pPr>
        <w:rPr>
          <w:rFonts w:cs="Arial"/>
        </w:rPr>
      </w:pPr>
      <w:r w:rsidRPr="003D67F2">
        <w:rPr>
          <w:rFonts w:cs="Arial"/>
        </w:rPr>
        <w:t xml:space="preserve">The VEC will maintain a progress report for the </w:t>
      </w:r>
      <w:r w:rsidR="006B41E2">
        <w:rPr>
          <w:rFonts w:cs="Arial"/>
        </w:rPr>
        <w:t>Out of Home</w:t>
      </w:r>
      <w:r w:rsidR="00CA2750">
        <w:rPr>
          <w:rFonts w:cs="Arial"/>
        </w:rPr>
        <w:t xml:space="preserve"> </w:t>
      </w:r>
      <w:r w:rsidR="00FA3F8E">
        <w:rPr>
          <w:rFonts w:cs="Arial"/>
        </w:rPr>
        <w:t>Action Plan</w:t>
      </w:r>
      <w:r w:rsidRPr="003D67F2">
        <w:rPr>
          <w:rFonts w:cs="Arial"/>
        </w:rPr>
        <w:t xml:space="preserve"> and</w:t>
      </w:r>
      <w:r w:rsidR="00BA1A3A" w:rsidRPr="003D67F2">
        <w:rPr>
          <w:rFonts w:cs="Arial"/>
        </w:rPr>
        <w:t xml:space="preserve"> invite</w:t>
      </w:r>
      <w:r w:rsidRPr="003D67F2">
        <w:rPr>
          <w:rFonts w:cs="Arial"/>
        </w:rPr>
        <w:t xml:space="preserve"> feedback twice </w:t>
      </w:r>
      <w:r w:rsidR="00BA1A3A" w:rsidRPr="003D67F2">
        <w:rPr>
          <w:rFonts w:cs="Arial"/>
        </w:rPr>
        <w:t xml:space="preserve">a </w:t>
      </w:r>
      <w:r w:rsidRPr="003D67F2">
        <w:rPr>
          <w:rFonts w:cs="Arial"/>
        </w:rPr>
        <w:t xml:space="preserve">year </w:t>
      </w:r>
      <w:r w:rsidR="00A039B2" w:rsidRPr="003D67F2">
        <w:rPr>
          <w:rFonts w:cs="Arial"/>
        </w:rPr>
        <w:t>from the</w:t>
      </w:r>
      <w:r w:rsidRPr="003D67F2">
        <w:rPr>
          <w:rFonts w:cs="Arial"/>
        </w:rPr>
        <w:t xml:space="preserve"> </w:t>
      </w:r>
      <w:r w:rsidR="006B41E2">
        <w:rPr>
          <w:rFonts w:cs="Arial"/>
        </w:rPr>
        <w:t xml:space="preserve">Out of Home </w:t>
      </w:r>
      <w:r w:rsidR="006469EF" w:rsidRPr="003D67F2">
        <w:rPr>
          <w:rFonts w:cs="Arial"/>
        </w:rPr>
        <w:t xml:space="preserve">Advisory </w:t>
      </w:r>
      <w:r w:rsidRPr="003D67F2">
        <w:rPr>
          <w:rFonts w:cs="Arial"/>
        </w:rPr>
        <w:t xml:space="preserve">Group. </w:t>
      </w:r>
    </w:p>
    <w:p w14:paraId="4BFF6888" w14:textId="77777777" w:rsidR="00E275B1" w:rsidRPr="003D67F2" w:rsidRDefault="00E275B1" w:rsidP="007758A3">
      <w:pPr>
        <w:spacing w:after="360"/>
        <w:rPr>
          <w:rFonts w:cs="Arial"/>
          <w:szCs w:val="20"/>
        </w:rPr>
      </w:pPr>
      <w:r w:rsidRPr="003D67F2">
        <w:rPr>
          <w:rFonts w:cs="Arial"/>
          <w:szCs w:val="20"/>
        </w:rPr>
        <w:t xml:space="preserve">An annual progress summary will be reported in the VEC Annual Report.  </w:t>
      </w:r>
    </w:p>
    <w:p w14:paraId="2059FE87" w14:textId="022BC559" w:rsidR="00E275B1" w:rsidRPr="003D67F2" w:rsidRDefault="00E275B1" w:rsidP="00E423B1">
      <w:pPr>
        <w:pStyle w:val="Heading1"/>
        <w:rPr>
          <w:rFonts w:cs="Arial"/>
        </w:rPr>
      </w:pPr>
      <w:bookmarkStart w:id="18" w:name="_Toc106719334"/>
      <w:r w:rsidRPr="003D67F2">
        <w:rPr>
          <w:rFonts w:cs="Arial"/>
        </w:rPr>
        <w:t>Feedback</w:t>
      </w:r>
      <w:bookmarkEnd w:id="18"/>
    </w:p>
    <w:p w14:paraId="378641B5" w14:textId="77777777" w:rsidR="00E275B1" w:rsidRPr="003D67F2" w:rsidRDefault="00E275B1" w:rsidP="00E275B1">
      <w:pPr>
        <w:rPr>
          <w:rFonts w:cs="Arial"/>
          <w:szCs w:val="20"/>
        </w:rPr>
      </w:pPr>
      <w:r w:rsidRPr="003D67F2">
        <w:rPr>
          <w:rFonts w:cs="Arial"/>
          <w:szCs w:val="20"/>
        </w:rPr>
        <w:t>If you have any feedback or suggestions about this Plan, you can:</w:t>
      </w:r>
    </w:p>
    <w:p w14:paraId="7EAC754B" w14:textId="77777777" w:rsidR="008D19DF" w:rsidRDefault="00E275B1" w:rsidP="00D37385">
      <w:pPr>
        <w:spacing w:after="0"/>
        <w:rPr>
          <w:rStyle w:val="Hyperlink"/>
          <w:rFonts w:cs="Arial"/>
          <w:color w:val="auto"/>
          <w:szCs w:val="20"/>
        </w:rPr>
      </w:pPr>
      <w:r w:rsidRPr="003D67F2">
        <w:rPr>
          <w:rFonts w:cs="Arial"/>
          <w:b/>
          <w:szCs w:val="20"/>
        </w:rPr>
        <w:t xml:space="preserve">Email </w:t>
      </w:r>
      <w:r w:rsidRPr="003D67F2">
        <w:rPr>
          <w:rFonts w:cs="Arial"/>
          <w:szCs w:val="20"/>
        </w:rPr>
        <w:t xml:space="preserve">us at </w:t>
      </w:r>
      <w:hyperlink r:id="rId26" w:history="1">
        <w:r w:rsidRPr="003D67F2">
          <w:rPr>
            <w:rStyle w:val="Hyperlink"/>
            <w:rFonts w:cs="Arial"/>
            <w:color w:val="auto"/>
            <w:szCs w:val="20"/>
          </w:rPr>
          <w:t>info@vec.vic.gov.au</w:t>
        </w:r>
      </w:hyperlink>
    </w:p>
    <w:p w14:paraId="5B365C35" w14:textId="67209577" w:rsidR="00AA5444" w:rsidRDefault="00E275B1" w:rsidP="00D37385">
      <w:pPr>
        <w:spacing w:after="0"/>
        <w:rPr>
          <w:rFonts w:cs="Arial"/>
          <w:szCs w:val="20"/>
        </w:rPr>
      </w:pPr>
      <w:r w:rsidRPr="003D67F2">
        <w:rPr>
          <w:rFonts w:cs="Arial"/>
          <w:b/>
          <w:szCs w:val="20"/>
        </w:rPr>
        <w:t xml:space="preserve">Call </w:t>
      </w:r>
      <w:r w:rsidRPr="003D67F2">
        <w:rPr>
          <w:rFonts w:cs="Arial"/>
          <w:szCs w:val="20"/>
        </w:rPr>
        <w:t>us on (03) 8620 1100</w:t>
      </w:r>
      <w:bookmarkStart w:id="19" w:name="_Hlk50373637"/>
    </w:p>
    <w:bookmarkEnd w:id="19"/>
    <w:p w14:paraId="35AB139C" w14:textId="77777777" w:rsidR="00B81FD9" w:rsidRDefault="00B81FD9" w:rsidP="00931EF7">
      <w:pPr>
        <w:spacing w:after="0"/>
        <w:rPr>
          <w:rFonts w:cs="Arial"/>
        </w:rPr>
      </w:pPr>
    </w:p>
    <w:p w14:paraId="2D48823F" w14:textId="7FA9F1B8" w:rsidR="009468A2" w:rsidRPr="003D67F2" w:rsidRDefault="009468A2" w:rsidP="00B81FD9">
      <w:pPr>
        <w:rPr>
          <w:rFonts w:cs="Arial"/>
        </w:rPr>
        <w:sectPr w:rsidR="009468A2" w:rsidRPr="003D67F2" w:rsidSect="002C4FCC">
          <w:footerReference w:type="even" r:id="rId27"/>
          <w:footerReference w:type="default" r:id="rId28"/>
          <w:footerReference w:type="first" r:id="rId29"/>
          <w:type w:val="continuous"/>
          <w:pgSz w:w="11906" w:h="16838" w:code="9"/>
          <w:pgMar w:top="1440" w:right="1440" w:bottom="1440" w:left="1440" w:header="709" w:footer="709" w:gutter="0"/>
          <w:pgNumType w:start="1"/>
          <w:cols w:space="708"/>
          <w:titlePg/>
          <w:docGrid w:linePitch="360"/>
        </w:sectPr>
      </w:pPr>
    </w:p>
    <w:p w14:paraId="19E96053" w14:textId="0E823B12" w:rsidR="00021974" w:rsidRDefault="00686332" w:rsidP="00931EF7">
      <w:pPr>
        <w:spacing w:after="240"/>
        <w:rPr>
          <w:rFonts w:cs="Arial"/>
        </w:rPr>
      </w:pPr>
      <w:r w:rsidRPr="003D67F2">
        <w:rPr>
          <w:rFonts w:cs="Arial"/>
          <w:noProof/>
        </w:rPr>
        <w:drawing>
          <wp:inline distT="0" distB="0" distL="0" distR="0" wp14:anchorId="39E5567D" wp14:editId="173DA3C4">
            <wp:extent cx="1265129" cy="1265129"/>
            <wp:effectExtent l="0" t="0" r="0" b="0"/>
            <wp:docPr id="1" name="Picture 1" descr="Multi langu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65129" cy="1265129"/>
                    </a:xfrm>
                    <a:prstGeom prst="rect">
                      <a:avLst/>
                    </a:prstGeom>
                  </pic:spPr>
                </pic:pic>
              </a:graphicData>
            </a:graphic>
          </wp:inline>
        </w:drawing>
      </w:r>
      <w:r w:rsidR="00F83ADD" w:rsidRPr="003D67F2">
        <w:rPr>
          <w:rFonts w:cs="Arial"/>
        </w:rPr>
        <w:t xml:space="preserve"> </w:t>
      </w:r>
    </w:p>
    <w:p w14:paraId="4A9E2057" w14:textId="77777777" w:rsidR="00931EF7" w:rsidRDefault="00931EF7" w:rsidP="00931EF7">
      <w:pPr>
        <w:spacing w:after="240"/>
        <w:rPr>
          <w:rFonts w:cs="Arial"/>
        </w:rPr>
      </w:pPr>
    </w:p>
    <w:p w14:paraId="3CDF5928" w14:textId="251B0DB3" w:rsidR="008D19DF" w:rsidRPr="003D67F2" w:rsidRDefault="008D19DF" w:rsidP="009468A2">
      <w:pPr>
        <w:spacing w:after="240"/>
        <w:rPr>
          <w:rFonts w:cs="Arial"/>
          <w:szCs w:val="20"/>
        </w:rPr>
      </w:pPr>
      <w:r w:rsidRPr="003D67F2">
        <w:rPr>
          <w:rFonts w:cs="Arial"/>
          <w:szCs w:val="20"/>
        </w:rPr>
        <w:t>If you require interpreter service</w:t>
      </w:r>
      <w:r w:rsidR="00630D63" w:rsidRPr="003D67F2">
        <w:rPr>
          <w:rFonts w:cs="Arial"/>
          <w:szCs w:val="20"/>
        </w:rPr>
        <w:t>s</w:t>
      </w:r>
      <w:r w:rsidRPr="003D67F2">
        <w:rPr>
          <w:rFonts w:cs="Arial"/>
          <w:szCs w:val="20"/>
        </w:rPr>
        <w:t xml:space="preserve">, you can contact us on </w:t>
      </w:r>
      <w:r w:rsidR="00812A8A" w:rsidRPr="003D67F2">
        <w:rPr>
          <w:rFonts w:cs="Arial"/>
          <w:szCs w:val="20"/>
        </w:rPr>
        <w:br/>
      </w:r>
      <w:r w:rsidRPr="003D67F2">
        <w:rPr>
          <w:rFonts w:cs="Arial"/>
          <w:szCs w:val="20"/>
        </w:rPr>
        <w:t>9209</w:t>
      </w:r>
      <w:r w:rsidR="00CD7B81" w:rsidRPr="003D67F2">
        <w:rPr>
          <w:rFonts w:cs="Arial"/>
          <w:szCs w:val="20"/>
        </w:rPr>
        <w:t xml:space="preserve"> </w:t>
      </w:r>
      <w:r w:rsidRPr="003D67F2">
        <w:rPr>
          <w:rFonts w:cs="Arial"/>
          <w:szCs w:val="20"/>
        </w:rPr>
        <w:t>0112.</w:t>
      </w:r>
    </w:p>
    <w:p w14:paraId="50F8555A" w14:textId="77777777" w:rsidR="00AA5444" w:rsidRPr="003D67F2" w:rsidRDefault="00AA5444" w:rsidP="00E275B1">
      <w:pPr>
        <w:rPr>
          <w:rFonts w:cs="Arial"/>
          <w:szCs w:val="20"/>
        </w:rPr>
        <w:sectPr w:rsidR="00AA5444" w:rsidRPr="003D67F2" w:rsidSect="005C5602">
          <w:type w:val="continuous"/>
          <w:pgSz w:w="11906" w:h="16838" w:code="9"/>
          <w:pgMar w:top="1134" w:right="1440" w:bottom="1440" w:left="1440" w:header="709" w:footer="709" w:gutter="0"/>
          <w:cols w:num="2" w:space="170" w:equalWidth="0">
            <w:col w:w="2268" w:space="170"/>
            <w:col w:w="6588"/>
          </w:cols>
          <w:titlePg/>
          <w:docGrid w:linePitch="360"/>
        </w:sectPr>
      </w:pPr>
    </w:p>
    <w:p w14:paraId="79DDEBF1" w14:textId="77777777" w:rsidR="000144CD" w:rsidRPr="003D67F2" w:rsidRDefault="000144CD" w:rsidP="000144CD">
      <w:pPr>
        <w:rPr>
          <w:rFonts w:cs="Arial"/>
        </w:rPr>
      </w:pPr>
      <w:r w:rsidRPr="003D67F2">
        <w:rPr>
          <w:rFonts w:cs="Arial"/>
          <w:noProof/>
        </w:rPr>
        <w:drawing>
          <wp:inline distT="0" distB="0" distL="0" distR="0" wp14:anchorId="35492326" wp14:editId="30BE50E0">
            <wp:extent cx="1302707" cy="964002"/>
            <wp:effectExtent l="0" t="0" r="0" b="7620"/>
            <wp:docPr id="2" name="Picture 2" descr="National Rela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a:extLst>
                        <a:ext uri="{28A0092B-C50C-407E-A947-70E740481C1C}">
                          <a14:useLocalDpi xmlns:a14="http://schemas.microsoft.com/office/drawing/2010/main" val="0"/>
                        </a:ext>
                      </a:extLst>
                    </a:blip>
                    <a:stretch>
                      <a:fillRect/>
                    </a:stretch>
                  </pic:blipFill>
                  <pic:spPr>
                    <a:xfrm>
                      <a:off x="0" y="0"/>
                      <a:ext cx="1302707" cy="964002"/>
                    </a:xfrm>
                    <a:prstGeom prst="rect">
                      <a:avLst/>
                    </a:prstGeom>
                  </pic:spPr>
                </pic:pic>
              </a:graphicData>
            </a:graphic>
          </wp:inline>
        </w:drawing>
      </w:r>
      <w:r w:rsidRPr="003D67F2">
        <w:rPr>
          <w:rFonts w:cs="Arial"/>
        </w:rPr>
        <w:t xml:space="preserve"> </w:t>
      </w:r>
    </w:p>
    <w:p w14:paraId="575F5F24" w14:textId="7983F959" w:rsidR="00664F63" w:rsidRPr="003D67F2" w:rsidRDefault="00453B9B" w:rsidP="009F5DB7">
      <w:pPr>
        <w:spacing w:before="600"/>
        <w:rPr>
          <w:rFonts w:cs="Arial"/>
        </w:rPr>
        <w:sectPr w:rsidR="00664F63" w:rsidRPr="003D67F2" w:rsidSect="005C5602">
          <w:type w:val="continuous"/>
          <w:pgSz w:w="11906" w:h="16838" w:code="9"/>
          <w:pgMar w:top="1440" w:right="1440" w:bottom="1440" w:left="1440" w:header="709" w:footer="709" w:gutter="0"/>
          <w:cols w:num="2" w:space="170" w:equalWidth="0">
            <w:col w:w="2268" w:space="170"/>
            <w:col w:w="6588"/>
          </w:cols>
          <w:titlePg/>
          <w:docGrid w:linePitch="360"/>
        </w:sectPr>
      </w:pPr>
      <w:r w:rsidRPr="003D67F2">
        <w:rPr>
          <w:rFonts w:cs="Arial"/>
          <w:szCs w:val="20"/>
        </w:rPr>
        <w:t xml:space="preserve">If you are deaf, hard of hearing or need communication support, you can contact us on 133 677 or through </w:t>
      </w:r>
      <w:r w:rsidR="00630D63" w:rsidRPr="003D67F2">
        <w:rPr>
          <w:rFonts w:cs="Arial"/>
          <w:szCs w:val="20"/>
        </w:rPr>
        <w:t>the</w:t>
      </w:r>
      <w:r w:rsidRPr="003D67F2">
        <w:rPr>
          <w:rFonts w:cs="Arial"/>
          <w:szCs w:val="20"/>
        </w:rPr>
        <w:t xml:space="preserve"> National Relay Service 1800 555 600.</w:t>
      </w:r>
      <w:r w:rsidR="00B81FD9" w:rsidRPr="003D67F2">
        <w:rPr>
          <w:rFonts w:cs="Arial"/>
        </w:rPr>
        <w:t xml:space="preserve"> </w:t>
      </w:r>
    </w:p>
    <w:p w14:paraId="057DAA48" w14:textId="77777777" w:rsidR="009F5DB7" w:rsidRPr="003D67F2" w:rsidRDefault="009F5DB7" w:rsidP="007758A3">
      <w:pPr>
        <w:spacing w:before="160" w:after="0"/>
        <w:rPr>
          <w:rFonts w:cs="Arial"/>
          <w:b/>
          <w:szCs w:val="20"/>
        </w:rPr>
        <w:sectPr w:rsidR="009F5DB7" w:rsidRPr="003D67F2" w:rsidSect="005C5602">
          <w:type w:val="continuous"/>
          <w:pgSz w:w="11906" w:h="16838" w:code="9"/>
          <w:pgMar w:top="1440" w:right="1440" w:bottom="1440" w:left="1440" w:header="709" w:footer="709" w:gutter="0"/>
          <w:cols w:space="708"/>
          <w:titlePg/>
          <w:docGrid w:linePitch="360"/>
        </w:sectPr>
      </w:pPr>
    </w:p>
    <w:p w14:paraId="05F7546C" w14:textId="0939B266" w:rsidR="00E275B1" w:rsidRPr="003D67F2" w:rsidRDefault="00E275B1" w:rsidP="007758A3">
      <w:pPr>
        <w:spacing w:before="160" w:after="0"/>
        <w:rPr>
          <w:rFonts w:cs="Arial"/>
          <w:szCs w:val="20"/>
        </w:rPr>
      </w:pPr>
      <w:r w:rsidRPr="003D67F2">
        <w:rPr>
          <w:rFonts w:cs="Arial"/>
          <w:b/>
          <w:szCs w:val="20"/>
        </w:rPr>
        <w:t>Write</w:t>
      </w:r>
      <w:r w:rsidRPr="003D67F2">
        <w:rPr>
          <w:rFonts w:cs="Arial"/>
          <w:szCs w:val="20"/>
        </w:rPr>
        <w:t xml:space="preserve"> to us at:</w:t>
      </w:r>
    </w:p>
    <w:p w14:paraId="7C6E69C7" w14:textId="77777777" w:rsidR="00E275B1" w:rsidRPr="003D67F2" w:rsidRDefault="00E275B1" w:rsidP="00F66D33">
      <w:pPr>
        <w:rPr>
          <w:rFonts w:cs="Arial"/>
          <w:szCs w:val="20"/>
        </w:rPr>
      </w:pPr>
      <w:r w:rsidRPr="003D67F2">
        <w:rPr>
          <w:rFonts w:cs="Arial"/>
          <w:szCs w:val="20"/>
        </w:rPr>
        <w:t>Victorian Electoral Commission</w:t>
      </w:r>
      <w:r w:rsidRPr="003D67F2">
        <w:rPr>
          <w:rFonts w:cs="Arial"/>
          <w:szCs w:val="20"/>
        </w:rPr>
        <w:br/>
        <w:t>Level 11</w:t>
      </w:r>
      <w:r w:rsidRPr="003D67F2">
        <w:rPr>
          <w:rFonts w:cs="Arial"/>
          <w:szCs w:val="20"/>
        </w:rPr>
        <w:br/>
        <w:t>530 Collins Street</w:t>
      </w:r>
      <w:r w:rsidRPr="003D67F2">
        <w:rPr>
          <w:rFonts w:cs="Arial"/>
          <w:szCs w:val="20"/>
        </w:rPr>
        <w:br/>
        <w:t>Melbourne VIC 3000.</w:t>
      </w:r>
    </w:p>
    <w:sectPr w:rsidR="00E275B1" w:rsidRPr="003D67F2" w:rsidSect="005C5602">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53EE" w14:textId="77777777" w:rsidR="00E54ECB" w:rsidRDefault="00E54ECB" w:rsidP="00D950F5">
      <w:pPr>
        <w:spacing w:after="0" w:line="240" w:lineRule="auto"/>
      </w:pPr>
      <w:r>
        <w:separator/>
      </w:r>
    </w:p>
  </w:endnote>
  <w:endnote w:type="continuationSeparator" w:id="0">
    <w:p w14:paraId="1E7DE891" w14:textId="77777777" w:rsidR="00E54ECB" w:rsidRDefault="00E54ECB" w:rsidP="00D950F5">
      <w:pPr>
        <w:spacing w:after="0" w:line="240" w:lineRule="auto"/>
      </w:pPr>
      <w:r>
        <w:continuationSeparator/>
      </w:r>
    </w:p>
  </w:endnote>
  <w:endnote w:type="continuationNotice" w:id="1">
    <w:p w14:paraId="14C31187" w14:textId="77777777" w:rsidR="00E54ECB" w:rsidRDefault="00E54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T Walsheim Bold">
    <w:panose1 w:val="00000800000000000000"/>
    <w:charset w:val="00"/>
    <w:family w:val="auto"/>
    <w:pitch w:val="variable"/>
    <w:sig w:usb0="00000007" w:usb1="00000000" w:usb2="00000000" w:usb3="00000000" w:csb0="00000093" w:csb1="00000000"/>
  </w:font>
  <w:font w:name="GT Walsheim Light">
    <w:panose1 w:val="000004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D717" w14:textId="77777777" w:rsidR="002C4FCC" w:rsidRDefault="002C4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4E76" w14:textId="76E3EBF8" w:rsidR="000B6FFC" w:rsidRPr="000B6FFC" w:rsidRDefault="00D10C03" w:rsidP="000B6FFC">
    <w:pPr>
      <w:pBdr>
        <w:top w:val="single" w:sz="4" w:space="1" w:color="auto"/>
      </w:pBdr>
      <w:tabs>
        <w:tab w:val="right" w:pos="9185"/>
      </w:tabs>
      <w:suppressAutoHyphens/>
      <w:autoSpaceDE w:val="0"/>
      <w:autoSpaceDN w:val="0"/>
      <w:adjustRightInd w:val="0"/>
      <w:spacing w:after="240" w:line="140" w:lineRule="atLeast"/>
      <w:textAlignment w:val="center"/>
      <w:rPr>
        <w:rFonts w:eastAsia="Calibri" w:cs="Arial"/>
        <w:color w:val="00263A"/>
        <w:sz w:val="20"/>
        <w:szCs w:val="20"/>
        <w:lang w:val="en-GB"/>
      </w:rPr>
    </w:pPr>
    <w:r>
      <w:rPr>
        <w:rFonts w:eastAsia="Calibri" w:cs="Arial"/>
        <w:noProof/>
        <w:color w:val="00263A"/>
        <w:sz w:val="20"/>
        <w:szCs w:val="20"/>
        <w:lang w:val="en-GB"/>
      </w:rPr>
      <mc:AlternateContent>
        <mc:Choice Requires="wps">
          <w:drawing>
            <wp:anchor distT="0" distB="0" distL="114300" distR="114300" simplePos="0" relativeHeight="251659264" behindDoc="0" locked="0" layoutInCell="0" allowOverlap="1" wp14:anchorId="20E07F1C" wp14:editId="250C8073">
              <wp:simplePos x="0" y="0"/>
              <wp:positionH relativeFrom="page">
                <wp:posOffset>0</wp:posOffset>
              </wp:positionH>
              <wp:positionV relativeFrom="page">
                <wp:posOffset>10227945</wp:posOffset>
              </wp:positionV>
              <wp:extent cx="7560310" cy="273050"/>
              <wp:effectExtent l="0" t="0" r="0" b="12700"/>
              <wp:wrapNone/>
              <wp:docPr id="11" name="MSIPCM3c144d36bf7e19856a0ef262"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C1449" w14:textId="4CB61965" w:rsidR="00D10C03" w:rsidRPr="00D10C03" w:rsidRDefault="00D10C03" w:rsidP="00D10C03">
                          <w:pPr>
                            <w:spacing w:after="0"/>
                            <w:jc w:val="center"/>
                            <w:rPr>
                              <w:rFonts w:ascii="Calibri" w:hAnsi="Calibri" w:cs="Calibri"/>
                              <w:color w:val="FF0000"/>
                              <w:sz w:val="20"/>
                            </w:rPr>
                          </w:pPr>
                          <w:r w:rsidRPr="00D10C03">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E07F1C" id="_x0000_t202" coordsize="21600,21600" o:spt="202" path="m,l,21600r21600,l21600,xe">
              <v:stroke joinstyle="miter"/>
              <v:path gradientshapeok="t" o:connecttype="rect"/>
            </v:shapetype>
            <v:shape id="MSIPCM3c144d36bf7e19856a0ef262" o:spid="_x0000_s1027" type="#_x0000_t202" alt="{&quot;HashCode&quot;:4553214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c/WSprgIAAE0FAAAOAAAA&#10;AAAAAAAAAAAAAC4CAABkcnMvZTJvRG9jLnhtbFBLAQItABQABgAIAAAAIQCf1UHs3wAAAAsBAAAP&#10;AAAAAAAAAAAAAAAAAAgFAABkcnMvZG93bnJldi54bWxQSwUGAAAAAAQABADzAAAAFAYAAAAA&#10;" o:allowincell="f" filled="f" stroked="f" strokeweight=".5pt">
              <v:fill o:detectmouseclick="t"/>
              <v:textbox inset=",0,,0">
                <w:txbxContent>
                  <w:p w14:paraId="41CC1449" w14:textId="4CB61965" w:rsidR="00D10C03" w:rsidRPr="00D10C03" w:rsidRDefault="00D10C03" w:rsidP="00D10C03">
                    <w:pPr>
                      <w:spacing w:after="0"/>
                      <w:jc w:val="center"/>
                      <w:rPr>
                        <w:rFonts w:ascii="Calibri" w:hAnsi="Calibri" w:cs="Calibri"/>
                        <w:color w:val="FF0000"/>
                        <w:sz w:val="20"/>
                      </w:rPr>
                    </w:pPr>
                    <w:r w:rsidRPr="00D10C03">
                      <w:rPr>
                        <w:rFonts w:ascii="Calibri" w:hAnsi="Calibri" w:cs="Calibri"/>
                        <w:color w:val="FF0000"/>
                        <w:sz w:val="20"/>
                      </w:rPr>
                      <w:t>OFFICIAL</w:t>
                    </w:r>
                  </w:p>
                </w:txbxContent>
              </v:textbox>
              <w10:wrap anchorx="page" anchory="page"/>
            </v:shape>
          </w:pict>
        </mc:Fallback>
      </mc:AlternateContent>
    </w:r>
    <w:r w:rsidR="00751221">
      <w:rPr>
        <w:rFonts w:eastAsia="Calibri" w:cs="Arial"/>
        <w:color w:val="00263A"/>
        <w:sz w:val="20"/>
        <w:szCs w:val="20"/>
        <w:lang w:val="en-GB"/>
      </w:rPr>
      <w:t>Out of Home Action</w:t>
    </w:r>
    <w:r w:rsidR="00C64590" w:rsidRPr="00C64590">
      <w:rPr>
        <w:rFonts w:eastAsia="Calibri" w:cs="Arial"/>
        <w:color w:val="00263A"/>
        <w:sz w:val="20"/>
        <w:szCs w:val="20"/>
        <w:lang w:val="en-GB"/>
      </w:rPr>
      <w:t xml:space="preserve"> Plan       202</w:t>
    </w:r>
    <w:r w:rsidR="00751221">
      <w:rPr>
        <w:rFonts w:eastAsia="Calibri" w:cs="Arial"/>
        <w:color w:val="00263A"/>
        <w:sz w:val="20"/>
        <w:szCs w:val="20"/>
        <w:lang w:val="en-GB"/>
      </w:rPr>
      <w:t>1</w:t>
    </w:r>
    <w:r w:rsidR="00C64590" w:rsidRPr="00C64590">
      <w:rPr>
        <w:rFonts w:eastAsia="Calibri" w:cs="Arial"/>
        <w:color w:val="00263A"/>
        <w:sz w:val="20"/>
        <w:szCs w:val="20"/>
        <w:lang w:val="en-GB"/>
      </w:rPr>
      <w:t xml:space="preserve"> - 2023</w:t>
    </w:r>
    <w:r w:rsidR="000B6FFC" w:rsidRPr="000B6FFC">
      <w:rPr>
        <w:rFonts w:eastAsia="Calibri" w:cs="Arial"/>
        <w:b/>
        <w:bCs/>
        <w:color w:val="00263A"/>
        <w:sz w:val="20"/>
        <w:szCs w:val="20"/>
        <w:lang w:val="en-GB"/>
      </w:rPr>
      <w:tab/>
    </w:r>
    <w:r w:rsidR="000B6FFC" w:rsidRPr="000B6FFC">
      <w:rPr>
        <w:rFonts w:eastAsia="Calibri" w:cs="Arial"/>
        <w:b/>
        <w:bCs/>
        <w:color w:val="00263A"/>
        <w:sz w:val="20"/>
        <w:szCs w:val="20"/>
        <w:lang w:val="en-GB"/>
      </w:rPr>
      <w:fldChar w:fldCharType="begin"/>
    </w:r>
    <w:r w:rsidR="000B6FFC" w:rsidRPr="000B6FFC">
      <w:rPr>
        <w:rFonts w:eastAsia="Calibri" w:cs="Arial"/>
        <w:b/>
        <w:bCs/>
        <w:color w:val="00263A"/>
        <w:sz w:val="20"/>
        <w:szCs w:val="20"/>
        <w:lang w:val="en-GB"/>
      </w:rPr>
      <w:instrText xml:space="preserve"> PAGE  \* Arabic  \* MERGEFORMAT </w:instrText>
    </w:r>
    <w:r w:rsidR="000B6FFC" w:rsidRPr="000B6FFC">
      <w:rPr>
        <w:rFonts w:eastAsia="Calibri" w:cs="Arial"/>
        <w:b/>
        <w:bCs/>
        <w:color w:val="00263A"/>
        <w:sz w:val="20"/>
        <w:szCs w:val="20"/>
        <w:lang w:val="en-GB"/>
      </w:rPr>
      <w:fldChar w:fldCharType="separate"/>
    </w:r>
    <w:r w:rsidR="000B6FFC" w:rsidRPr="000B6FFC">
      <w:rPr>
        <w:rFonts w:eastAsia="Calibri" w:cs="Arial"/>
        <w:b/>
        <w:bCs/>
        <w:color w:val="00263A"/>
        <w:sz w:val="20"/>
        <w:szCs w:val="20"/>
        <w:lang w:val="en-GB"/>
      </w:rPr>
      <w:t>1</w:t>
    </w:r>
    <w:r w:rsidR="000B6FFC" w:rsidRPr="000B6FFC">
      <w:rPr>
        <w:rFonts w:eastAsia="Calibri" w:cs="Arial"/>
        <w:b/>
        <w:bCs/>
        <w:color w:val="00263A"/>
        <w:sz w:val="20"/>
        <w:szCs w:val="20"/>
        <w:lang w:val="en-GB"/>
      </w:rPr>
      <w:fldChar w:fldCharType="end"/>
    </w:r>
  </w:p>
  <w:p w14:paraId="46EC7ABC" w14:textId="10B2D8AE" w:rsidR="00E15E83" w:rsidRDefault="00E15E83" w:rsidP="00E15E8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0778" w14:textId="3C10B0A0" w:rsidR="00361792" w:rsidRDefault="00D10C03" w:rsidP="00361792">
    <w:pPr>
      <w:pStyle w:val="Footer"/>
      <w:jc w:val="right"/>
    </w:pPr>
    <w:r>
      <w:rPr>
        <w:noProof/>
      </w:rPr>
      <mc:AlternateContent>
        <mc:Choice Requires="wps">
          <w:drawing>
            <wp:anchor distT="0" distB="0" distL="114300" distR="114300" simplePos="0" relativeHeight="251660288" behindDoc="0" locked="0" layoutInCell="0" allowOverlap="1" wp14:anchorId="6754BA12" wp14:editId="24B5CB82">
              <wp:simplePos x="0" y="0"/>
              <wp:positionH relativeFrom="page">
                <wp:posOffset>0</wp:posOffset>
              </wp:positionH>
              <wp:positionV relativeFrom="page">
                <wp:posOffset>10227945</wp:posOffset>
              </wp:positionV>
              <wp:extent cx="7560310" cy="273050"/>
              <wp:effectExtent l="0" t="0" r="0" b="12700"/>
              <wp:wrapNone/>
              <wp:docPr id="13" name="MSIPCM97a345648c52fecc8299960a" descr="{&quot;HashCode&quot;:45532141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0A2B3E" w14:textId="640514E5" w:rsidR="00D10C03" w:rsidRPr="00D10C03" w:rsidRDefault="00D10C03" w:rsidP="00D10C03">
                          <w:pPr>
                            <w:spacing w:after="0"/>
                            <w:jc w:val="center"/>
                            <w:rPr>
                              <w:rFonts w:ascii="Calibri" w:hAnsi="Calibri" w:cs="Calibri"/>
                              <w:color w:val="FF0000"/>
                              <w:sz w:val="20"/>
                            </w:rPr>
                          </w:pPr>
                          <w:r w:rsidRPr="00D10C03">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54BA12" id="_x0000_t202" coordsize="21600,21600" o:spt="202" path="m,l,21600r21600,l21600,xe">
              <v:stroke joinstyle="miter"/>
              <v:path gradientshapeok="t" o:connecttype="rect"/>
            </v:shapetype>
            <v:shape id="MSIPCM97a345648c52fecc8299960a" o:spid="_x0000_s1029" type="#_x0000_t202" alt="{&quot;HashCode&quot;:455321412,&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PmD/biwAgAATwUAAA4A&#10;AAAAAAAAAAAAAAAALgIAAGRycy9lMm9Eb2MueG1sUEsBAi0AFAAGAAgAAAAhAJ/VQezfAAAACwEA&#10;AA8AAAAAAAAAAAAAAAAACgUAAGRycy9kb3ducmV2LnhtbFBLBQYAAAAABAAEAPMAAAAWBgAAAAA=&#10;" o:allowincell="f" filled="f" stroked="f" strokeweight=".5pt">
              <v:fill o:detectmouseclick="t"/>
              <v:textbox inset=",0,,0">
                <w:txbxContent>
                  <w:p w14:paraId="380A2B3E" w14:textId="640514E5" w:rsidR="00D10C03" w:rsidRPr="00D10C03" w:rsidRDefault="00D10C03" w:rsidP="00D10C03">
                    <w:pPr>
                      <w:spacing w:after="0"/>
                      <w:jc w:val="center"/>
                      <w:rPr>
                        <w:rFonts w:ascii="Calibri" w:hAnsi="Calibri" w:cs="Calibri"/>
                        <w:color w:val="FF0000"/>
                        <w:sz w:val="20"/>
                      </w:rPr>
                    </w:pPr>
                    <w:r w:rsidRPr="00D10C03">
                      <w:rPr>
                        <w:rFonts w:ascii="Calibri" w:hAnsi="Calibri" w:cs="Calibri"/>
                        <w:color w:val="FF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589B" w14:textId="0F054BCD" w:rsidR="009E5FBD" w:rsidRPr="000B6FFC" w:rsidRDefault="009E5FBD" w:rsidP="009E5FBD">
    <w:pPr>
      <w:pBdr>
        <w:top w:val="single" w:sz="4" w:space="1" w:color="auto"/>
      </w:pBdr>
      <w:tabs>
        <w:tab w:val="right" w:pos="9185"/>
      </w:tabs>
      <w:suppressAutoHyphens/>
      <w:autoSpaceDE w:val="0"/>
      <w:autoSpaceDN w:val="0"/>
      <w:adjustRightInd w:val="0"/>
      <w:spacing w:after="240" w:line="140" w:lineRule="atLeast"/>
      <w:textAlignment w:val="center"/>
      <w:rPr>
        <w:rFonts w:eastAsia="Calibri" w:cs="Arial"/>
        <w:color w:val="00263A"/>
        <w:sz w:val="20"/>
        <w:szCs w:val="20"/>
        <w:lang w:val="en-GB"/>
      </w:rPr>
    </w:pPr>
    <w:r w:rsidRPr="009E5FBD">
      <w:rPr>
        <w:rFonts w:eastAsia="Calibri" w:cs="Arial"/>
        <w:b/>
        <w:bCs/>
        <w:noProof/>
        <w:color w:val="00263A"/>
        <w:sz w:val="20"/>
        <w:szCs w:val="20"/>
        <w:lang w:val="en-GB"/>
      </w:rPr>
      <mc:AlternateContent>
        <mc:Choice Requires="wps">
          <w:drawing>
            <wp:anchor distT="0" distB="0" distL="114300" distR="114300" simplePos="0" relativeHeight="251668480" behindDoc="0" locked="0" layoutInCell="0" allowOverlap="1" wp14:anchorId="35CC2D7E" wp14:editId="74FA05EC">
              <wp:simplePos x="0" y="0"/>
              <wp:positionH relativeFrom="page">
                <wp:posOffset>0</wp:posOffset>
              </wp:positionH>
              <wp:positionV relativeFrom="page">
                <wp:posOffset>10227945</wp:posOffset>
              </wp:positionV>
              <wp:extent cx="7560310" cy="273050"/>
              <wp:effectExtent l="0" t="0" r="0" b="12700"/>
              <wp:wrapNone/>
              <wp:docPr id="24" name="MSIPCMa7f945f2a2788170e835e2b2" descr="{&quot;HashCode&quot;:45532141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36EABE" w14:textId="77777777" w:rsidR="009E5FBD" w:rsidRPr="00D10C03" w:rsidRDefault="009E5FBD" w:rsidP="009E5FBD">
                          <w:pPr>
                            <w:spacing w:after="0"/>
                            <w:jc w:val="center"/>
                            <w:rPr>
                              <w:rFonts w:ascii="Calibri" w:hAnsi="Calibri" w:cs="Calibri"/>
                              <w:color w:val="FF0000"/>
                              <w:sz w:val="20"/>
                            </w:rPr>
                          </w:pPr>
                          <w:r w:rsidRPr="00D10C03">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CC2D7E" id="_x0000_t202" coordsize="21600,21600" o:spt="202" path="m,l,21600r21600,l21600,xe">
              <v:stroke joinstyle="miter"/>
              <v:path gradientshapeok="t" o:connecttype="rect"/>
            </v:shapetype>
            <v:shape id="MSIPCMa7f945f2a2788170e835e2b2" o:spid="_x0000_s1030" type="#_x0000_t202" alt="{&quot;HashCode&quot;:455321412,&quot;Height&quot;:841.0,&quot;Width&quot;:595.0,&quot;Placement&quot;:&quot;Footer&quot;,&quot;Index&quot;:&quot;Primary&quot;,&quot;Section&quot;:2,&quot;Top&quot;:0.0,&quot;Left&quot;:0.0}" style="position:absolute;margin-left:0;margin-top:805.3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KUiSS2wAgAATQUAAA4A&#10;AAAAAAAAAAAAAAAALgIAAGRycy9lMm9Eb2MueG1sUEsBAi0AFAAGAAgAAAAhAJ/VQezfAAAACwEA&#10;AA8AAAAAAAAAAAAAAAAACgUAAGRycy9kb3ducmV2LnhtbFBLBQYAAAAABAAEAPMAAAAWBgAAAAA=&#10;" o:allowincell="f" filled="f" stroked="f" strokeweight=".5pt">
              <v:fill o:detectmouseclick="t"/>
              <v:textbox inset=",0,,0">
                <w:txbxContent>
                  <w:p w14:paraId="5E36EABE" w14:textId="77777777" w:rsidR="009E5FBD" w:rsidRPr="00D10C03" w:rsidRDefault="009E5FBD" w:rsidP="009E5FBD">
                    <w:pPr>
                      <w:spacing w:after="0"/>
                      <w:jc w:val="center"/>
                      <w:rPr>
                        <w:rFonts w:ascii="Calibri" w:hAnsi="Calibri" w:cs="Calibri"/>
                        <w:color w:val="FF0000"/>
                        <w:sz w:val="20"/>
                      </w:rPr>
                    </w:pPr>
                    <w:r w:rsidRPr="00D10C03">
                      <w:rPr>
                        <w:rFonts w:ascii="Calibri" w:hAnsi="Calibri" w:cs="Calibri"/>
                        <w:color w:val="FF0000"/>
                        <w:sz w:val="20"/>
                      </w:rPr>
                      <w:t>OFFICIAL</w:t>
                    </w:r>
                  </w:p>
                </w:txbxContent>
              </v:textbox>
              <w10:wrap anchorx="page" anchory="page"/>
            </v:shape>
          </w:pict>
        </mc:Fallback>
      </mc:AlternateContent>
    </w:r>
    <w:r w:rsidRPr="009E5FBD">
      <w:rPr>
        <w:rFonts w:eastAsia="Calibri" w:cs="Arial"/>
        <w:b/>
        <w:bCs/>
        <w:color w:val="00263A"/>
        <w:sz w:val="20"/>
        <w:szCs w:val="20"/>
        <w:lang w:val="en-GB"/>
      </w:rPr>
      <w:t>2</w:t>
    </w:r>
    <w:r w:rsidRPr="000B6FFC">
      <w:rPr>
        <w:rFonts w:eastAsia="Calibri" w:cs="Arial"/>
        <w:b/>
        <w:bCs/>
        <w:color w:val="00263A"/>
        <w:sz w:val="20"/>
        <w:szCs w:val="20"/>
        <w:lang w:val="en-GB"/>
      </w:rPr>
      <w:tab/>
    </w:r>
    <w:r>
      <w:rPr>
        <w:rFonts w:eastAsia="Calibri" w:cs="Arial"/>
        <w:color w:val="00263A"/>
        <w:sz w:val="20"/>
        <w:szCs w:val="20"/>
        <w:lang w:val="en-GB"/>
      </w:rPr>
      <w:t>Out of Home Action</w:t>
    </w:r>
    <w:r w:rsidRPr="00C64590">
      <w:rPr>
        <w:rFonts w:eastAsia="Calibri" w:cs="Arial"/>
        <w:color w:val="00263A"/>
        <w:sz w:val="20"/>
        <w:szCs w:val="20"/>
        <w:lang w:val="en-GB"/>
      </w:rPr>
      <w:t xml:space="preserve"> Plan       202</w:t>
    </w:r>
    <w:r>
      <w:rPr>
        <w:rFonts w:eastAsia="Calibri" w:cs="Arial"/>
        <w:color w:val="00263A"/>
        <w:sz w:val="20"/>
        <w:szCs w:val="20"/>
        <w:lang w:val="en-GB"/>
      </w:rPr>
      <w:t>1</w:t>
    </w:r>
    <w:r w:rsidRPr="00C64590">
      <w:rPr>
        <w:rFonts w:eastAsia="Calibri" w:cs="Arial"/>
        <w:color w:val="00263A"/>
        <w:sz w:val="20"/>
        <w:szCs w:val="20"/>
        <w:lang w:val="en-GB"/>
      </w:rPr>
      <w:t xml:space="preserve"> - 202</w:t>
    </w:r>
    <w:r>
      <w:rPr>
        <w:rFonts w:eastAsia="Calibri" w:cs="Arial"/>
        <w:b/>
        <w:bCs/>
        <w:color w:val="00263A"/>
        <w:sz w:val="20"/>
        <w:szCs w:val="20"/>
        <w:lang w:val="en-GB"/>
      </w:rPr>
      <w:t>3</w:t>
    </w:r>
  </w:p>
  <w:p w14:paraId="5FD92B38" w14:textId="77777777" w:rsidR="009E5FBD" w:rsidRPr="009E5FBD" w:rsidRDefault="009E5FBD" w:rsidP="009E5F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12483" w14:textId="3BAC7F89" w:rsidR="008808D6" w:rsidRPr="000B6FFC" w:rsidRDefault="00D10C03" w:rsidP="000B6FFC">
    <w:pPr>
      <w:pBdr>
        <w:top w:val="single" w:sz="4" w:space="1" w:color="auto"/>
      </w:pBdr>
      <w:tabs>
        <w:tab w:val="right" w:pos="9185"/>
      </w:tabs>
      <w:suppressAutoHyphens/>
      <w:autoSpaceDE w:val="0"/>
      <w:autoSpaceDN w:val="0"/>
      <w:adjustRightInd w:val="0"/>
      <w:spacing w:after="240" w:line="140" w:lineRule="atLeast"/>
      <w:textAlignment w:val="center"/>
      <w:rPr>
        <w:rFonts w:eastAsia="Calibri" w:cs="Arial"/>
        <w:color w:val="00263A"/>
        <w:sz w:val="20"/>
        <w:szCs w:val="20"/>
        <w:lang w:val="en-GB"/>
      </w:rPr>
    </w:pPr>
    <w:r>
      <w:rPr>
        <w:rFonts w:eastAsia="Calibri" w:cs="Arial"/>
        <w:noProof/>
        <w:color w:val="00263A"/>
        <w:sz w:val="20"/>
        <w:szCs w:val="20"/>
        <w:lang w:val="en-GB"/>
      </w:rPr>
      <mc:AlternateContent>
        <mc:Choice Requires="wps">
          <w:drawing>
            <wp:anchor distT="0" distB="0" distL="114300" distR="114300" simplePos="0" relativeHeight="251661312" behindDoc="0" locked="0" layoutInCell="0" allowOverlap="1" wp14:anchorId="63A58D73" wp14:editId="31699CC9">
              <wp:simplePos x="0" y="0"/>
              <wp:positionH relativeFrom="page">
                <wp:posOffset>0</wp:posOffset>
              </wp:positionH>
              <wp:positionV relativeFrom="page">
                <wp:posOffset>10227945</wp:posOffset>
              </wp:positionV>
              <wp:extent cx="7560310" cy="273050"/>
              <wp:effectExtent l="0" t="0" r="0" b="12700"/>
              <wp:wrapNone/>
              <wp:docPr id="15" name="MSIPCMa7f945f2a2788170e835e2b2" descr="{&quot;HashCode&quot;:45532141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89A676" w14:textId="07B0F506" w:rsidR="00D10C03" w:rsidRPr="00D10C03" w:rsidRDefault="00D10C03" w:rsidP="00D10C03">
                          <w:pPr>
                            <w:spacing w:after="0"/>
                            <w:jc w:val="center"/>
                            <w:rPr>
                              <w:rFonts w:ascii="Calibri" w:hAnsi="Calibri" w:cs="Calibri"/>
                              <w:color w:val="FF0000"/>
                              <w:sz w:val="20"/>
                            </w:rPr>
                          </w:pPr>
                          <w:r w:rsidRPr="00D10C03">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A58D73" id="_x0000_t202" coordsize="21600,21600" o:spt="202" path="m,l,21600r21600,l21600,xe">
              <v:stroke joinstyle="miter"/>
              <v:path gradientshapeok="t" o:connecttype="rect"/>
            </v:shapetype>
            <v:shape id="_x0000_s1031" type="#_x0000_t202" alt="{&quot;HashCode&quot;:455321412,&quot;Height&quot;:841.0,&quot;Width&quot;:595.0,&quot;Placement&quot;:&quot;Footer&quot;,&quot;Index&quot;:&quot;Primary&quot;,&quot;Section&quot;:2,&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KtESrGwAgAATQUAAA4A&#10;AAAAAAAAAAAAAAAALgIAAGRycy9lMm9Eb2MueG1sUEsBAi0AFAAGAAgAAAAhAJ/VQezfAAAACwEA&#10;AA8AAAAAAAAAAAAAAAAACgUAAGRycy9kb3ducmV2LnhtbFBLBQYAAAAABAAEAPMAAAAWBgAAAAA=&#10;" o:allowincell="f" filled="f" stroked="f" strokeweight=".5pt">
              <v:fill o:detectmouseclick="t"/>
              <v:textbox inset=",0,,0">
                <w:txbxContent>
                  <w:p w14:paraId="1689A676" w14:textId="07B0F506" w:rsidR="00D10C03" w:rsidRPr="00D10C03" w:rsidRDefault="00D10C03" w:rsidP="00D10C03">
                    <w:pPr>
                      <w:spacing w:after="0"/>
                      <w:jc w:val="center"/>
                      <w:rPr>
                        <w:rFonts w:ascii="Calibri" w:hAnsi="Calibri" w:cs="Calibri"/>
                        <w:color w:val="FF0000"/>
                        <w:sz w:val="20"/>
                      </w:rPr>
                    </w:pPr>
                    <w:r w:rsidRPr="00D10C03">
                      <w:rPr>
                        <w:rFonts w:ascii="Calibri" w:hAnsi="Calibri" w:cs="Calibri"/>
                        <w:color w:val="FF0000"/>
                        <w:sz w:val="20"/>
                      </w:rPr>
                      <w:t>OFFICIAL</w:t>
                    </w:r>
                  </w:p>
                </w:txbxContent>
              </v:textbox>
              <w10:wrap anchorx="page" anchory="page"/>
            </v:shape>
          </w:pict>
        </mc:Fallback>
      </mc:AlternateContent>
    </w:r>
    <w:r w:rsidR="008808D6">
      <w:rPr>
        <w:rFonts w:eastAsia="Calibri" w:cs="Arial"/>
        <w:color w:val="00263A"/>
        <w:sz w:val="20"/>
        <w:szCs w:val="20"/>
        <w:lang w:val="en-GB"/>
      </w:rPr>
      <w:t>Out of Home Action</w:t>
    </w:r>
    <w:r w:rsidR="008808D6" w:rsidRPr="00C64590">
      <w:rPr>
        <w:rFonts w:eastAsia="Calibri" w:cs="Arial"/>
        <w:color w:val="00263A"/>
        <w:sz w:val="20"/>
        <w:szCs w:val="20"/>
        <w:lang w:val="en-GB"/>
      </w:rPr>
      <w:t xml:space="preserve"> Plan       202</w:t>
    </w:r>
    <w:r w:rsidR="008808D6">
      <w:rPr>
        <w:rFonts w:eastAsia="Calibri" w:cs="Arial"/>
        <w:color w:val="00263A"/>
        <w:sz w:val="20"/>
        <w:szCs w:val="20"/>
        <w:lang w:val="en-GB"/>
      </w:rPr>
      <w:t>1</w:t>
    </w:r>
    <w:r w:rsidR="008808D6" w:rsidRPr="00C64590">
      <w:rPr>
        <w:rFonts w:eastAsia="Calibri" w:cs="Arial"/>
        <w:color w:val="00263A"/>
        <w:sz w:val="20"/>
        <w:szCs w:val="20"/>
        <w:lang w:val="en-GB"/>
      </w:rPr>
      <w:t xml:space="preserve"> - 2023</w:t>
    </w:r>
    <w:r w:rsidR="008808D6" w:rsidRPr="000B6FFC">
      <w:rPr>
        <w:rFonts w:eastAsia="Calibri" w:cs="Arial"/>
        <w:b/>
        <w:bCs/>
        <w:color w:val="00263A"/>
        <w:sz w:val="20"/>
        <w:szCs w:val="20"/>
        <w:lang w:val="en-GB"/>
      </w:rPr>
      <w:tab/>
    </w:r>
    <w:r w:rsidR="008808D6" w:rsidRPr="000B6FFC">
      <w:rPr>
        <w:rFonts w:eastAsia="Calibri" w:cs="Arial"/>
        <w:b/>
        <w:bCs/>
        <w:color w:val="00263A"/>
        <w:sz w:val="20"/>
        <w:szCs w:val="20"/>
        <w:lang w:val="en-GB"/>
      </w:rPr>
      <w:fldChar w:fldCharType="begin"/>
    </w:r>
    <w:r w:rsidR="008808D6" w:rsidRPr="000B6FFC">
      <w:rPr>
        <w:rFonts w:eastAsia="Calibri" w:cs="Arial"/>
        <w:b/>
        <w:bCs/>
        <w:color w:val="00263A"/>
        <w:sz w:val="20"/>
        <w:szCs w:val="20"/>
        <w:lang w:val="en-GB"/>
      </w:rPr>
      <w:instrText xml:space="preserve"> PAGE  \* Arabic  \* MERGEFORMAT </w:instrText>
    </w:r>
    <w:r w:rsidR="008808D6" w:rsidRPr="000B6FFC">
      <w:rPr>
        <w:rFonts w:eastAsia="Calibri" w:cs="Arial"/>
        <w:b/>
        <w:bCs/>
        <w:color w:val="00263A"/>
        <w:sz w:val="20"/>
        <w:szCs w:val="20"/>
        <w:lang w:val="en-GB"/>
      </w:rPr>
      <w:fldChar w:fldCharType="separate"/>
    </w:r>
    <w:r w:rsidR="008808D6" w:rsidRPr="000B6FFC">
      <w:rPr>
        <w:rFonts w:eastAsia="Calibri" w:cs="Arial"/>
        <w:b/>
        <w:bCs/>
        <w:color w:val="00263A"/>
        <w:sz w:val="20"/>
        <w:szCs w:val="20"/>
        <w:lang w:val="en-GB"/>
      </w:rPr>
      <w:t>1</w:t>
    </w:r>
    <w:r w:rsidR="008808D6" w:rsidRPr="000B6FFC">
      <w:rPr>
        <w:rFonts w:eastAsia="Calibri" w:cs="Arial"/>
        <w:b/>
        <w:bCs/>
        <w:color w:val="00263A"/>
        <w:sz w:val="20"/>
        <w:szCs w:val="20"/>
        <w:lang w:val="en-GB"/>
      </w:rPr>
      <w:fldChar w:fldCharType="end"/>
    </w:r>
  </w:p>
  <w:p w14:paraId="6DF28875" w14:textId="77777777" w:rsidR="008808D6" w:rsidRDefault="008808D6" w:rsidP="00E15E83">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81A5" w14:textId="09E8D39D" w:rsidR="009E5FBD" w:rsidRPr="000B6FFC" w:rsidRDefault="002C4FCC" w:rsidP="009E5FBD">
    <w:pPr>
      <w:pBdr>
        <w:top w:val="single" w:sz="4" w:space="1" w:color="auto"/>
      </w:pBdr>
      <w:tabs>
        <w:tab w:val="right" w:pos="9185"/>
      </w:tabs>
      <w:suppressAutoHyphens/>
      <w:autoSpaceDE w:val="0"/>
      <w:autoSpaceDN w:val="0"/>
      <w:adjustRightInd w:val="0"/>
      <w:spacing w:after="240" w:line="140" w:lineRule="atLeast"/>
      <w:textAlignment w:val="center"/>
      <w:rPr>
        <w:rFonts w:eastAsia="Calibri" w:cs="Arial"/>
        <w:color w:val="00263A"/>
        <w:sz w:val="20"/>
        <w:szCs w:val="20"/>
        <w:lang w:val="en-GB"/>
      </w:rPr>
    </w:pPr>
    <w:r>
      <w:rPr>
        <w:rFonts w:eastAsia="Calibri" w:cs="Arial"/>
        <w:noProof/>
        <w:color w:val="00263A"/>
        <w:sz w:val="20"/>
        <w:szCs w:val="20"/>
        <w:lang w:val="en-GB"/>
      </w:rPr>
      <mc:AlternateContent>
        <mc:Choice Requires="wps">
          <w:drawing>
            <wp:anchor distT="0" distB="0" distL="114300" distR="114300" simplePos="0" relativeHeight="251669504" behindDoc="0" locked="0" layoutInCell="0" allowOverlap="1" wp14:anchorId="440AE721" wp14:editId="0192A8D1">
              <wp:simplePos x="0" y="0"/>
              <wp:positionH relativeFrom="page">
                <wp:posOffset>0</wp:posOffset>
              </wp:positionH>
              <wp:positionV relativeFrom="page">
                <wp:posOffset>10227945</wp:posOffset>
              </wp:positionV>
              <wp:extent cx="7560310" cy="273050"/>
              <wp:effectExtent l="0" t="0" r="0" b="12700"/>
              <wp:wrapNone/>
              <wp:docPr id="25" name="MSIPCMec6849aba2e3b51ee94b14bf" descr="{&quot;HashCode&quot;:455321412,&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B5987" w14:textId="5C9A214C" w:rsidR="002C4FCC" w:rsidRPr="002C4FCC" w:rsidRDefault="002C4FCC" w:rsidP="002C4FCC">
                          <w:pPr>
                            <w:spacing w:after="0"/>
                            <w:jc w:val="center"/>
                            <w:rPr>
                              <w:rFonts w:ascii="Calibri" w:hAnsi="Calibri" w:cs="Calibri"/>
                              <w:color w:val="FF0000"/>
                              <w:sz w:val="20"/>
                            </w:rPr>
                          </w:pPr>
                          <w:r w:rsidRPr="002C4FCC">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0AE721" id="_x0000_t202" coordsize="21600,21600" o:spt="202" path="m,l,21600r21600,l21600,xe">
              <v:stroke joinstyle="miter"/>
              <v:path gradientshapeok="t" o:connecttype="rect"/>
            </v:shapetype>
            <v:shape id="MSIPCMec6849aba2e3b51ee94b14bf" o:spid="_x0000_s1032" type="#_x0000_t202" alt="{&quot;HashCode&quot;:455321412,&quot;Height&quot;:841.0,&quot;Width&quot;:595.0,&quot;Placement&quot;:&quot;Footer&quot;,&quot;Index&quot;:&quot;FirstPage&quot;,&quot;Section&quot;:2,&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H2VMsStAgAASAUAAA4AAAAA&#10;AAAAAAAAAAAALgIAAGRycy9lMm9Eb2MueG1sUEsBAi0AFAAGAAgAAAAhAJ/VQezfAAAACwEAAA8A&#10;AAAAAAAAAAAAAAAABwUAAGRycy9kb3ducmV2LnhtbFBLBQYAAAAABAAEAPMAAAATBgAAAAA=&#10;" o:allowincell="f" filled="f" stroked="f" strokeweight=".5pt">
              <v:fill o:detectmouseclick="t"/>
              <v:textbox inset=",0,,0">
                <w:txbxContent>
                  <w:p w14:paraId="693B5987" w14:textId="5C9A214C" w:rsidR="002C4FCC" w:rsidRPr="002C4FCC" w:rsidRDefault="002C4FCC" w:rsidP="002C4FCC">
                    <w:pPr>
                      <w:spacing w:after="0"/>
                      <w:jc w:val="center"/>
                      <w:rPr>
                        <w:rFonts w:ascii="Calibri" w:hAnsi="Calibri" w:cs="Calibri"/>
                        <w:color w:val="FF0000"/>
                        <w:sz w:val="20"/>
                      </w:rPr>
                    </w:pPr>
                    <w:r w:rsidRPr="002C4FCC">
                      <w:rPr>
                        <w:rFonts w:ascii="Calibri" w:hAnsi="Calibri" w:cs="Calibri"/>
                        <w:color w:val="FF0000"/>
                        <w:sz w:val="20"/>
                      </w:rPr>
                      <w:t>OFFICIAL</w:t>
                    </w:r>
                  </w:p>
                </w:txbxContent>
              </v:textbox>
              <w10:wrap anchorx="page" anchory="page"/>
            </v:shape>
          </w:pict>
        </mc:Fallback>
      </mc:AlternateContent>
    </w:r>
    <w:r w:rsidR="009E5FBD">
      <w:rPr>
        <w:rFonts w:eastAsia="Calibri" w:cs="Arial"/>
        <w:color w:val="00263A"/>
        <w:sz w:val="20"/>
        <w:szCs w:val="20"/>
        <w:lang w:val="en-GB"/>
      </w:rPr>
      <w:t>Out of Home Action</w:t>
    </w:r>
    <w:r w:rsidR="009E5FBD" w:rsidRPr="00C64590">
      <w:rPr>
        <w:rFonts w:eastAsia="Calibri" w:cs="Arial"/>
        <w:color w:val="00263A"/>
        <w:sz w:val="20"/>
        <w:szCs w:val="20"/>
        <w:lang w:val="en-GB"/>
      </w:rPr>
      <w:t xml:space="preserve"> Plan       202</w:t>
    </w:r>
    <w:r w:rsidR="009E5FBD">
      <w:rPr>
        <w:rFonts w:eastAsia="Calibri" w:cs="Arial"/>
        <w:color w:val="00263A"/>
        <w:sz w:val="20"/>
        <w:szCs w:val="20"/>
        <w:lang w:val="en-GB"/>
      </w:rPr>
      <w:t>1</w:t>
    </w:r>
    <w:r w:rsidR="009E5FBD" w:rsidRPr="00C64590">
      <w:rPr>
        <w:rFonts w:eastAsia="Calibri" w:cs="Arial"/>
        <w:color w:val="00263A"/>
        <w:sz w:val="20"/>
        <w:szCs w:val="20"/>
        <w:lang w:val="en-GB"/>
      </w:rPr>
      <w:t xml:space="preserve"> - 2023</w:t>
    </w:r>
    <w:r w:rsidR="009E5FBD" w:rsidRPr="000B6FFC">
      <w:rPr>
        <w:rFonts w:eastAsia="Calibri" w:cs="Arial"/>
        <w:b/>
        <w:bCs/>
        <w:color w:val="00263A"/>
        <w:sz w:val="20"/>
        <w:szCs w:val="20"/>
        <w:lang w:val="en-GB"/>
      </w:rPr>
      <w:tab/>
    </w:r>
    <w:r w:rsidR="009E5FBD" w:rsidRPr="000B6FFC">
      <w:rPr>
        <w:rFonts w:eastAsia="Calibri" w:cs="Arial"/>
        <w:b/>
        <w:bCs/>
        <w:color w:val="00263A"/>
        <w:sz w:val="20"/>
        <w:szCs w:val="20"/>
        <w:lang w:val="en-GB"/>
      </w:rPr>
      <w:fldChar w:fldCharType="begin"/>
    </w:r>
    <w:r w:rsidR="009E5FBD" w:rsidRPr="000B6FFC">
      <w:rPr>
        <w:rFonts w:eastAsia="Calibri" w:cs="Arial"/>
        <w:b/>
        <w:bCs/>
        <w:color w:val="00263A"/>
        <w:sz w:val="20"/>
        <w:szCs w:val="20"/>
        <w:lang w:val="en-GB"/>
      </w:rPr>
      <w:instrText xml:space="preserve"> PAGE  \* Arabic  \* MERGEFORMAT </w:instrText>
    </w:r>
    <w:r w:rsidR="009E5FBD" w:rsidRPr="000B6FFC">
      <w:rPr>
        <w:rFonts w:eastAsia="Calibri" w:cs="Arial"/>
        <w:b/>
        <w:bCs/>
        <w:color w:val="00263A"/>
        <w:sz w:val="20"/>
        <w:szCs w:val="20"/>
        <w:lang w:val="en-GB"/>
      </w:rPr>
      <w:fldChar w:fldCharType="separate"/>
    </w:r>
    <w:r w:rsidR="009E5FBD">
      <w:rPr>
        <w:rFonts w:eastAsia="Calibri" w:cs="Arial"/>
        <w:b/>
        <w:bCs/>
        <w:color w:val="00263A"/>
        <w:sz w:val="20"/>
        <w:szCs w:val="20"/>
        <w:lang w:val="en-GB"/>
      </w:rPr>
      <w:t>4</w:t>
    </w:r>
    <w:r w:rsidR="009E5FBD" w:rsidRPr="000B6FFC">
      <w:rPr>
        <w:rFonts w:eastAsia="Calibri" w:cs="Arial"/>
        <w:b/>
        <w:bCs/>
        <w:color w:val="00263A"/>
        <w:sz w:val="20"/>
        <w:szCs w:val="20"/>
        <w:lang w:val="en-GB"/>
      </w:rPr>
      <w:fldChar w:fldCharType="end"/>
    </w:r>
  </w:p>
  <w:p w14:paraId="56A8E87C" w14:textId="37456897" w:rsidR="008808D6" w:rsidRPr="009E5FBD" w:rsidRDefault="008808D6" w:rsidP="009E5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0C77D" w14:textId="77777777" w:rsidR="00E54ECB" w:rsidRDefault="00E54ECB" w:rsidP="00D950F5">
      <w:pPr>
        <w:spacing w:after="0" w:line="240" w:lineRule="auto"/>
      </w:pPr>
      <w:r>
        <w:separator/>
      </w:r>
    </w:p>
  </w:footnote>
  <w:footnote w:type="continuationSeparator" w:id="0">
    <w:p w14:paraId="7481DCBF" w14:textId="77777777" w:rsidR="00E54ECB" w:rsidRDefault="00E54ECB" w:rsidP="00D950F5">
      <w:pPr>
        <w:spacing w:after="0" w:line="240" w:lineRule="auto"/>
      </w:pPr>
      <w:r>
        <w:continuationSeparator/>
      </w:r>
    </w:p>
  </w:footnote>
  <w:footnote w:type="continuationNotice" w:id="1">
    <w:p w14:paraId="229D246E" w14:textId="77777777" w:rsidR="00E54ECB" w:rsidRDefault="00E54ECB">
      <w:pPr>
        <w:spacing w:after="0" w:line="240" w:lineRule="auto"/>
      </w:pPr>
    </w:p>
  </w:footnote>
  <w:footnote w:id="2">
    <w:p w14:paraId="50F45C2D" w14:textId="77777777" w:rsidR="00F869DD" w:rsidRPr="007642A5" w:rsidRDefault="00F869DD" w:rsidP="00F869DD">
      <w:pPr>
        <w:rPr>
          <w:lang w:val="en-US"/>
        </w:rPr>
      </w:pPr>
      <w:r>
        <w:rPr>
          <w:rStyle w:val="FootnoteReference"/>
        </w:rPr>
        <w:footnoteRef/>
      </w:r>
      <w:r>
        <w:t xml:space="preserve"> UN Office of the High Commissioner for Human Rights, Draft Guidelines: A Human Rights Approach to Poverty Reduction Strategies (2002) p.48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D8D3" w14:textId="77777777" w:rsidR="002C4FCC" w:rsidRDefault="002C4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3EBBC" w14:textId="444AA46E" w:rsidR="00A36410" w:rsidRDefault="00D10C03">
    <w:pPr>
      <w:pStyle w:val="Header"/>
    </w:pPr>
    <w:r>
      <w:rPr>
        <w:noProof/>
      </w:rPr>
      <mc:AlternateContent>
        <mc:Choice Requires="wps">
          <w:drawing>
            <wp:anchor distT="0" distB="0" distL="114300" distR="114300" simplePos="0" relativeHeight="251663360" behindDoc="0" locked="0" layoutInCell="0" allowOverlap="1" wp14:anchorId="7E92D9D6" wp14:editId="323A23D1">
              <wp:simplePos x="0" y="0"/>
              <wp:positionH relativeFrom="page">
                <wp:posOffset>0</wp:posOffset>
              </wp:positionH>
              <wp:positionV relativeFrom="page">
                <wp:posOffset>190500</wp:posOffset>
              </wp:positionV>
              <wp:extent cx="7560310" cy="273050"/>
              <wp:effectExtent l="0" t="0" r="0" b="12700"/>
              <wp:wrapNone/>
              <wp:docPr id="21" name="MSIPCM0f3648d0a87dedba3f44f040" descr="{&quot;HashCode&quot;:4311838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75D31" w14:textId="3669C16F" w:rsidR="00D10C03" w:rsidRPr="00D10C03" w:rsidRDefault="00D10C03" w:rsidP="00D10C03">
                          <w:pPr>
                            <w:spacing w:after="0"/>
                            <w:jc w:val="center"/>
                            <w:rPr>
                              <w:rFonts w:ascii="Calibri" w:hAnsi="Calibri" w:cs="Calibri"/>
                              <w:color w:val="FF0000"/>
                              <w:sz w:val="20"/>
                            </w:rPr>
                          </w:pPr>
                          <w:r w:rsidRPr="00D10C03">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D9D6" id="_x0000_t202" coordsize="21600,21600" o:spt="202" path="m,l,21600r21600,l21600,xe">
              <v:stroke joinstyle="miter"/>
              <v:path gradientshapeok="t" o:connecttype="rect"/>
            </v:shapetype>
            <v:shape id="MSIPCM0f3648d0a87dedba3f44f040" o:spid="_x0000_s1026" type="#_x0000_t202" alt="{&quot;HashCode&quot;:431183843,&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CO2JX2tAgAATQUAAA4AAAAAAAAA&#10;AAAAAAAALgIAAGRycy9lMm9Eb2MueG1sUEsBAi0AFAAGAAgAAAAhAEsiCebcAAAABwEAAA8AAAAA&#10;AAAAAAAAAAAABwUAAGRycy9kb3ducmV2LnhtbFBLBQYAAAAABAAEAPMAAAAQBgAAAAA=&#10;" o:allowincell="f" filled="f" stroked="f" strokeweight=".5pt">
              <v:fill o:detectmouseclick="t"/>
              <v:textbox inset=",0,,0">
                <w:txbxContent>
                  <w:p w14:paraId="5E275D31" w14:textId="3669C16F" w:rsidR="00D10C03" w:rsidRPr="00D10C03" w:rsidRDefault="00D10C03" w:rsidP="00D10C03">
                    <w:pPr>
                      <w:spacing w:after="0"/>
                      <w:jc w:val="center"/>
                      <w:rPr>
                        <w:rFonts w:ascii="Calibri" w:hAnsi="Calibri" w:cs="Calibri"/>
                        <w:color w:val="FF0000"/>
                        <w:sz w:val="20"/>
                      </w:rPr>
                    </w:pPr>
                    <w:r w:rsidRPr="00D10C03">
                      <w:rPr>
                        <w:rFonts w:ascii="Calibri" w:hAnsi="Calibri" w:cs="Calibri"/>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A975" w14:textId="0150A82A" w:rsidR="00A36410" w:rsidRDefault="00D10C03">
    <w:pPr>
      <w:pStyle w:val="Header"/>
    </w:pPr>
    <w:r>
      <w:rPr>
        <w:noProof/>
      </w:rPr>
      <mc:AlternateContent>
        <mc:Choice Requires="wps">
          <w:drawing>
            <wp:anchor distT="0" distB="0" distL="114300" distR="114300" simplePos="0" relativeHeight="251664384" behindDoc="0" locked="0" layoutInCell="0" allowOverlap="1" wp14:anchorId="0E4FFC8C" wp14:editId="3B6E032C">
              <wp:simplePos x="0" y="0"/>
              <wp:positionH relativeFrom="page">
                <wp:posOffset>0</wp:posOffset>
              </wp:positionH>
              <wp:positionV relativeFrom="page">
                <wp:posOffset>190500</wp:posOffset>
              </wp:positionV>
              <wp:extent cx="7560310" cy="273050"/>
              <wp:effectExtent l="0" t="0" r="0" b="12700"/>
              <wp:wrapNone/>
              <wp:docPr id="22" name="MSIPCMbe4e4de5bf56831ecf6aa5ec" descr="{&quot;HashCode&quot;:43118384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7E6CDB" w14:textId="64C6664D" w:rsidR="00D10C03" w:rsidRPr="00D10C03" w:rsidRDefault="00D10C03" w:rsidP="00D10C03">
                          <w:pPr>
                            <w:spacing w:after="0"/>
                            <w:jc w:val="center"/>
                            <w:rPr>
                              <w:rFonts w:ascii="Calibri" w:hAnsi="Calibri" w:cs="Calibri"/>
                              <w:color w:val="FF0000"/>
                              <w:sz w:val="20"/>
                            </w:rPr>
                          </w:pPr>
                          <w:r w:rsidRPr="00D10C03">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4FFC8C" id="_x0000_t202" coordsize="21600,21600" o:spt="202" path="m,l,21600r21600,l21600,xe">
              <v:stroke joinstyle="miter"/>
              <v:path gradientshapeok="t" o:connecttype="rect"/>
            </v:shapetype>
            <v:shape id="MSIPCMbe4e4de5bf56831ecf6aa5ec" o:spid="_x0000_s1028" type="#_x0000_t202" alt="{&quot;HashCode&quot;:431183843,&quot;Height&quot;:841.0,&quot;Width&quot;:595.0,&quot;Placement&quot;:&quot;Header&quot;,&quot;Index&quot;:&quot;FirstPage&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BcseJargIAAE8FAAAOAAAAAAAA&#10;AAAAAAAAAC4CAABkcnMvZTJvRG9jLnhtbFBLAQItABQABgAIAAAAIQBLIgnm3AAAAAcBAAAPAAAA&#10;AAAAAAAAAAAAAAgFAABkcnMvZG93bnJldi54bWxQSwUGAAAAAAQABADzAAAAEQYAAAAA&#10;" o:allowincell="f" filled="f" stroked="f" strokeweight=".5pt">
              <v:fill o:detectmouseclick="t"/>
              <v:textbox inset=",0,,0">
                <w:txbxContent>
                  <w:p w14:paraId="447E6CDB" w14:textId="64C6664D" w:rsidR="00D10C03" w:rsidRPr="00D10C03" w:rsidRDefault="00D10C03" w:rsidP="00D10C03">
                    <w:pPr>
                      <w:spacing w:after="0"/>
                      <w:jc w:val="center"/>
                      <w:rPr>
                        <w:rFonts w:ascii="Calibri" w:hAnsi="Calibri" w:cs="Calibri"/>
                        <w:color w:val="FF0000"/>
                        <w:sz w:val="20"/>
                      </w:rPr>
                    </w:pPr>
                    <w:r w:rsidRPr="00D10C03">
                      <w:rPr>
                        <w:rFonts w:ascii="Calibri" w:hAnsi="Calibri" w:cs="Calibri"/>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371"/>
    <w:multiLevelType w:val="hybridMultilevel"/>
    <w:tmpl w:val="C17AF25C"/>
    <w:lvl w:ilvl="0" w:tplc="9A8A20A6">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CDD"/>
    <w:multiLevelType w:val="hybridMultilevel"/>
    <w:tmpl w:val="CDC0D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A7BED"/>
    <w:multiLevelType w:val="hybridMultilevel"/>
    <w:tmpl w:val="2F0AF3DE"/>
    <w:lvl w:ilvl="0" w:tplc="6BB8FC02">
      <w:start w:val="1"/>
      <w:numFmt w:val="bullet"/>
      <w:lvlText w:val=""/>
      <w:lvlJc w:val="left"/>
      <w:pPr>
        <w:tabs>
          <w:tab w:val="num" w:pos="720"/>
        </w:tabs>
        <w:ind w:left="720" w:hanging="360"/>
      </w:pPr>
      <w:rPr>
        <w:rFonts w:ascii="Symbol" w:hAnsi="Symbol" w:hint="default"/>
        <w:sz w:val="20"/>
      </w:rPr>
    </w:lvl>
    <w:lvl w:ilvl="1" w:tplc="7A30F228" w:tentative="1">
      <w:start w:val="1"/>
      <w:numFmt w:val="bullet"/>
      <w:lvlText w:val=""/>
      <w:lvlJc w:val="left"/>
      <w:pPr>
        <w:tabs>
          <w:tab w:val="num" w:pos="1440"/>
        </w:tabs>
        <w:ind w:left="1440" w:hanging="360"/>
      </w:pPr>
      <w:rPr>
        <w:rFonts w:ascii="Symbol" w:hAnsi="Symbol" w:hint="default"/>
        <w:sz w:val="20"/>
      </w:rPr>
    </w:lvl>
    <w:lvl w:ilvl="2" w:tplc="9856CB16" w:tentative="1">
      <w:start w:val="1"/>
      <w:numFmt w:val="bullet"/>
      <w:lvlText w:val=""/>
      <w:lvlJc w:val="left"/>
      <w:pPr>
        <w:tabs>
          <w:tab w:val="num" w:pos="2160"/>
        </w:tabs>
        <w:ind w:left="2160" w:hanging="360"/>
      </w:pPr>
      <w:rPr>
        <w:rFonts w:ascii="Symbol" w:hAnsi="Symbol" w:hint="default"/>
        <w:sz w:val="20"/>
      </w:rPr>
    </w:lvl>
    <w:lvl w:ilvl="3" w:tplc="8990F2F4" w:tentative="1">
      <w:start w:val="1"/>
      <w:numFmt w:val="bullet"/>
      <w:lvlText w:val=""/>
      <w:lvlJc w:val="left"/>
      <w:pPr>
        <w:tabs>
          <w:tab w:val="num" w:pos="2880"/>
        </w:tabs>
        <w:ind w:left="2880" w:hanging="360"/>
      </w:pPr>
      <w:rPr>
        <w:rFonts w:ascii="Symbol" w:hAnsi="Symbol" w:hint="default"/>
        <w:sz w:val="20"/>
      </w:rPr>
    </w:lvl>
    <w:lvl w:ilvl="4" w:tplc="0A329EB2" w:tentative="1">
      <w:start w:val="1"/>
      <w:numFmt w:val="bullet"/>
      <w:lvlText w:val=""/>
      <w:lvlJc w:val="left"/>
      <w:pPr>
        <w:tabs>
          <w:tab w:val="num" w:pos="3600"/>
        </w:tabs>
        <w:ind w:left="3600" w:hanging="360"/>
      </w:pPr>
      <w:rPr>
        <w:rFonts w:ascii="Symbol" w:hAnsi="Symbol" w:hint="default"/>
        <w:sz w:val="20"/>
      </w:rPr>
    </w:lvl>
    <w:lvl w:ilvl="5" w:tplc="A5C02BA4" w:tentative="1">
      <w:start w:val="1"/>
      <w:numFmt w:val="bullet"/>
      <w:lvlText w:val=""/>
      <w:lvlJc w:val="left"/>
      <w:pPr>
        <w:tabs>
          <w:tab w:val="num" w:pos="4320"/>
        </w:tabs>
        <w:ind w:left="4320" w:hanging="360"/>
      </w:pPr>
      <w:rPr>
        <w:rFonts w:ascii="Symbol" w:hAnsi="Symbol" w:hint="default"/>
        <w:sz w:val="20"/>
      </w:rPr>
    </w:lvl>
    <w:lvl w:ilvl="6" w:tplc="B7A0E5B8" w:tentative="1">
      <w:start w:val="1"/>
      <w:numFmt w:val="bullet"/>
      <w:lvlText w:val=""/>
      <w:lvlJc w:val="left"/>
      <w:pPr>
        <w:tabs>
          <w:tab w:val="num" w:pos="5040"/>
        </w:tabs>
        <w:ind w:left="5040" w:hanging="360"/>
      </w:pPr>
      <w:rPr>
        <w:rFonts w:ascii="Symbol" w:hAnsi="Symbol" w:hint="default"/>
        <w:sz w:val="20"/>
      </w:rPr>
    </w:lvl>
    <w:lvl w:ilvl="7" w:tplc="6C323E30" w:tentative="1">
      <w:start w:val="1"/>
      <w:numFmt w:val="bullet"/>
      <w:lvlText w:val=""/>
      <w:lvlJc w:val="left"/>
      <w:pPr>
        <w:tabs>
          <w:tab w:val="num" w:pos="5760"/>
        </w:tabs>
        <w:ind w:left="5760" w:hanging="360"/>
      </w:pPr>
      <w:rPr>
        <w:rFonts w:ascii="Symbol" w:hAnsi="Symbol" w:hint="default"/>
        <w:sz w:val="20"/>
      </w:rPr>
    </w:lvl>
    <w:lvl w:ilvl="8" w:tplc="3C8E83D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D5480"/>
    <w:multiLevelType w:val="hybridMultilevel"/>
    <w:tmpl w:val="DA6CF38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96608"/>
    <w:multiLevelType w:val="hybridMultilevel"/>
    <w:tmpl w:val="2A324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322C8"/>
    <w:multiLevelType w:val="hybridMultilevel"/>
    <w:tmpl w:val="5F023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062D7"/>
    <w:multiLevelType w:val="hybridMultilevel"/>
    <w:tmpl w:val="61485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4B6CF3"/>
    <w:multiLevelType w:val="hybridMultilevel"/>
    <w:tmpl w:val="F19A5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4B7880"/>
    <w:multiLevelType w:val="hybridMultilevel"/>
    <w:tmpl w:val="352AD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75414"/>
    <w:multiLevelType w:val="hybridMultilevel"/>
    <w:tmpl w:val="8F7C13DC"/>
    <w:lvl w:ilvl="0" w:tplc="61765E14">
      <w:start w:val="1"/>
      <w:numFmt w:val="bullet"/>
      <w:lvlText w:val=""/>
      <w:lvlJc w:val="left"/>
      <w:pPr>
        <w:tabs>
          <w:tab w:val="num" w:pos="720"/>
        </w:tabs>
        <w:ind w:left="720" w:hanging="360"/>
      </w:pPr>
      <w:rPr>
        <w:rFonts w:ascii="Symbol" w:hAnsi="Symbol" w:hint="default"/>
        <w:sz w:val="20"/>
      </w:rPr>
    </w:lvl>
    <w:lvl w:ilvl="1" w:tplc="A7C01748" w:tentative="1">
      <w:start w:val="1"/>
      <w:numFmt w:val="bullet"/>
      <w:lvlText w:val=""/>
      <w:lvlJc w:val="left"/>
      <w:pPr>
        <w:tabs>
          <w:tab w:val="num" w:pos="1440"/>
        </w:tabs>
        <w:ind w:left="1440" w:hanging="360"/>
      </w:pPr>
      <w:rPr>
        <w:rFonts w:ascii="Symbol" w:hAnsi="Symbol" w:hint="default"/>
        <w:sz w:val="20"/>
      </w:rPr>
    </w:lvl>
    <w:lvl w:ilvl="2" w:tplc="7556E086" w:tentative="1">
      <w:start w:val="1"/>
      <w:numFmt w:val="bullet"/>
      <w:lvlText w:val=""/>
      <w:lvlJc w:val="left"/>
      <w:pPr>
        <w:tabs>
          <w:tab w:val="num" w:pos="2160"/>
        </w:tabs>
        <w:ind w:left="2160" w:hanging="360"/>
      </w:pPr>
      <w:rPr>
        <w:rFonts w:ascii="Symbol" w:hAnsi="Symbol" w:hint="default"/>
        <w:sz w:val="20"/>
      </w:rPr>
    </w:lvl>
    <w:lvl w:ilvl="3" w:tplc="33D874D6" w:tentative="1">
      <w:start w:val="1"/>
      <w:numFmt w:val="bullet"/>
      <w:lvlText w:val=""/>
      <w:lvlJc w:val="left"/>
      <w:pPr>
        <w:tabs>
          <w:tab w:val="num" w:pos="2880"/>
        </w:tabs>
        <w:ind w:left="2880" w:hanging="360"/>
      </w:pPr>
      <w:rPr>
        <w:rFonts w:ascii="Symbol" w:hAnsi="Symbol" w:hint="default"/>
        <w:sz w:val="20"/>
      </w:rPr>
    </w:lvl>
    <w:lvl w:ilvl="4" w:tplc="9B3E3534" w:tentative="1">
      <w:start w:val="1"/>
      <w:numFmt w:val="bullet"/>
      <w:lvlText w:val=""/>
      <w:lvlJc w:val="left"/>
      <w:pPr>
        <w:tabs>
          <w:tab w:val="num" w:pos="3600"/>
        </w:tabs>
        <w:ind w:left="3600" w:hanging="360"/>
      </w:pPr>
      <w:rPr>
        <w:rFonts w:ascii="Symbol" w:hAnsi="Symbol" w:hint="default"/>
        <w:sz w:val="20"/>
      </w:rPr>
    </w:lvl>
    <w:lvl w:ilvl="5" w:tplc="5C045930" w:tentative="1">
      <w:start w:val="1"/>
      <w:numFmt w:val="bullet"/>
      <w:lvlText w:val=""/>
      <w:lvlJc w:val="left"/>
      <w:pPr>
        <w:tabs>
          <w:tab w:val="num" w:pos="4320"/>
        </w:tabs>
        <w:ind w:left="4320" w:hanging="360"/>
      </w:pPr>
      <w:rPr>
        <w:rFonts w:ascii="Symbol" w:hAnsi="Symbol" w:hint="default"/>
        <w:sz w:val="20"/>
      </w:rPr>
    </w:lvl>
    <w:lvl w:ilvl="6" w:tplc="0B9E131E" w:tentative="1">
      <w:start w:val="1"/>
      <w:numFmt w:val="bullet"/>
      <w:lvlText w:val=""/>
      <w:lvlJc w:val="left"/>
      <w:pPr>
        <w:tabs>
          <w:tab w:val="num" w:pos="5040"/>
        </w:tabs>
        <w:ind w:left="5040" w:hanging="360"/>
      </w:pPr>
      <w:rPr>
        <w:rFonts w:ascii="Symbol" w:hAnsi="Symbol" w:hint="default"/>
        <w:sz w:val="20"/>
      </w:rPr>
    </w:lvl>
    <w:lvl w:ilvl="7" w:tplc="A52CFB80" w:tentative="1">
      <w:start w:val="1"/>
      <w:numFmt w:val="bullet"/>
      <w:lvlText w:val=""/>
      <w:lvlJc w:val="left"/>
      <w:pPr>
        <w:tabs>
          <w:tab w:val="num" w:pos="5760"/>
        </w:tabs>
        <w:ind w:left="5760" w:hanging="360"/>
      </w:pPr>
      <w:rPr>
        <w:rFonts w:ascii="Symbol" w:hAnsi="Symbol" w:hint="default"/>
        <w:sz w:val="20"/>
      </w:rPr>
    </w:lvl>
    <w:lvl w:ilvl="8" w:tplc="1E7A809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3C2098"/>
    <w:multiLevelType w:val="hybridMultilevel"/>
    <w:tmpl w:val="21168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CC1186"/>
    <w:multiLevelType w:val="hybridMultilevel"/>
    <w:tmpl w:val="D4F66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990EFA"/>
    <w:multiLevelType w:val="hybridMultilevel"/>
    <w:tmpl w:val="943E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911C93"/>
    <w:multiLevelType w:val="hybridMultilevel"/>
    <w:tmpl w:val="F4A2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A13F47"/>
    <w:multiLevelType w:val="hybridMultilevel"/>
    <w:tmpl w:val="7534E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2A29CD"/>
    <w:multiLevelType w:val="hybridMultilevel"/>
    <w:tmpl w:val="0324BC2C"/>
    <w:lvl w:ilvl="0" w:tplc="0C090001">
      <w:start w:val="1"/>
      <w:numFmt w:val="bullet"/>
      <w:lvlText w:val=""/>
      <w:lvlJc w:val="left"/>
      <w:pPr>
        <w:ind w:left="720" w:hanging="360"/>
      </w:pPr>
      <w:rPr>
        <w:rFonts w:ascii="Symbol" w:hAnsi="Symbol" w:hint="default"/>
      </w:rPr>
    </w:lvl>
    <w:lvl w:ilvl="1" w:tplc="6514467A">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2C4E66"/>
    <w:multiLevelType w:val="hybridMultilevel"/>
    <w:tmpl w:val="D898C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1"/>
  </w:num>
  <w:num w:numId="5">
    <w:abstractNumId w:val="8"/>
  </w:num>
  <w:num w:numId="6">
    <w:abstractNumId w:val="0"/>
  </w:num>
  <w:num w:numId="7">
    <w:abstractNumId w:val="3"/>
  </w:num>
  <w:num w:numId="8">
    <w:abstractNumId w:val="7"/>
  </w:num>
  <w:num w:numId="9">
    <w:abstractNumId w:val="2"/>
  </w:num>
  <w:num w:numId="10">
    <w:abstractNumId w:val="9"/>
  </w:num>
  <w:num w:numId="11">
    <w:abstractNumId w:val="10"/>
  </w:num>
  <w:num w:numId="12">
    <w:abstractNumId w:val="4"/>
  </w:num>
  <w:num w:numId="13">
    <w:abstractNumId w:val="15"/>
  </w:num>
  <w:num w:numId="14">
    <w:abstractNumId w:val="12"/>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68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4B"/>
    <w:rsid w:val="000057FA"/>
    <w:rsid w:val="00010836"/>
    <w:rsid w:val="00014344"/>
    <w:rsid w:val="000144CD"/>
    <w:rsid w:val="00014D00"/>
    <w:rsid w:val="00014D7C"/>
    <w:rsid w:val="000202F4"/>
    <w:rsid w:val="0002081A"/>
    <w:rsid w:val="00021974"/>
    <w:rsid w:val="0002542E"/>
    <w:rsid w:val="00026B24"/>
    <w:rsid w:val="000271B7"/>
    <w:rsid w:val="0003015F"/>
    <w:rsid w:val="00032F0F"/>
    <w:rsid w:val="000357A7"/>
    <w:rsid w:val="00040977"/>
    <w:rsid w:val="000421F4"/>
    <w:rsid w:val="0004240D"/>
    <w:rsid w:val="000437F6"/>
    <w:rsid w:val="00044093"/>
    <w:rsid w:val="00045AA8"/>
    <w:rsid w:val="000463CC"/>
    <w:rsid w:val="00046EE1"/>
    <w:rsid w:val="000506B1"/>
    <w:rsid w:val="0005256C"/>
    <w:rsid w:val="000532D6"/>
    <w:rsid w:val="000555D6"/>
    <w:rsid w:val="000570A2"/>
    <w:rsid w:val="00060A86"/>
    <w:rsid w:val="00061588"/>
    <w:rsid w:val="00062AB7"/>
    <w:rsid w:val="000641D8"/>
    <w:rsid w:val="0006597B"/>
    <w:rsid w:val="00066C35"/>
    <w:rsid w:val="0007361B"/>
    <w:rsid w:val="0007526B"/>
    <w:rsid w:val="00082200"/>
    <w:rsid w:val="00082FE8"/>
    <w:rsid w:val="000837A5"/>
    <w:rsid w:val="000840F0"/>
    <w:rsid w:val="00085527"/>
    <w:rsid w:val="00091DDC"/>
    <w:rsid w:val="000921A2"/>
    <w:rsid w:val="000935A8"/>
    <w:rsid w:val="0009368A"/>
    <w:rsid w:val="00093ABC"/>
    <w:rsid w:val="000947F8"/>
    <w:rsid w:val="0009633C"/>
    <w:rsid w:val="000966A2"/>
    <w:rsid w:val="000975E6"/>
    <w:rsid w:val="000A0E1D"/>
    <w:rsid w:val="000A3F45"/>
    <w:rsid w:val="000A76E6"/>
    <w:rsid w:val="000B1E6C"/>
    <w:rsid w:val="000B386B"/>
    <w:rsid w:val="000B6FFC"/>
    <w:rsid w:val="000C22E4"/>
    <w:rsid w:val="000C3185"/>
    <w:rsid w:val="000C3486"/>
    <w:rsid w:val="000C35AE"/>
    <w:rsid w:val="000C3F6E"/>
    <w:rsid w:val="000C51E8"/>
    <w:rsid w:val="000C6BC0"/>
    <w:rsid w:val="000D0660"/>
    <w:rsid w:val="000D2975"/>
    <w:rsid w:val="000D2DF5"/>
    <w:rsid w:val="000D46BE"/>
    <w:rsid w:val="000D5D44"/>
    <w:rsid w:val="000D64AD"/>
    <w:rsid w:val="000D6D99"/>
    <w:rsid w:val="000D7105"/>
    <w:rsid w:val="000E297D"/>
    <w:rsid w:val="000E4096"/>
    <w:rsid w:val="000E590D"/>
    <w:rsid w:val="000E6ECA"/>
    <w:rsid w:val="000F304A"/>
    <w:rsid w:val="000F5196"/>
    <w:rsid w:val="000F62E1"/>
    <w:rsid w:val="000F64B5"/>
    <w:rsid w:val="001004A8"/>
    <w:rsid w:val="00102215"/>
    <w:rsid w:val="00106387"/>
    <w:rsid w:val="00106C2E"/>
    <w:rsid w:val="00112B98"/>
    <w:rsid w:val="0011440C"/>
    <w:rsid w:val="00115067"/>
    <w:rsid w:val="00115B67"/>
    <w:rsid w:val="00123DAA"/>
    <w:rsid w:val="0012444F"/>
    <w:rsid w:val="0012468E"/>
    <w:rsid w:val="00125524"/>
    <w:rsid w:val="001311D0"/>
    <w:rsid w:val="001324FD"/>
    <w:rsid w:val="00133C7C"/>
    <w:rsid w:val="001345D6"/>
    <w:rsid w:val="00137859"/>
    <w:rsid w:val="00137966"/>
    <w:rsid w:val="0013D3F0"/>
    <w:rsid w:val="0014205F"/>
    <w:rsid w:val="00146026"/>
    <w:rsid w:val="0015119A"/>
    <w:rsid w:val="001534B0"/>
    <w:rsid w:val="001537C2"/>
    <w:rsid w:val="00153FC1"/>
    <w:rsid w:val="0015441F"/>
    <w:rsid w:val="001559E9"/>
    <w:rsid w:val="00155A78"/>
    <w:rsid w:val="0015720C"/>
    <w:rsid w:val="00163A07"/>
    <w:rsid w:val="00163C88"/>
    <w:rsid w:val="00164E84"/>
    <w:rsid w:val="001654A4"/>
    <w:rsid w:val="00166C70"/>
    <w:rsid w:val="001720DF"/>
    <w:rsid w:val="00172B5C"/>
    <w:rsid w:val="00174FDD"/>
    <w:rsid w:val="00175D36"/>
    <w:rsid w:val="00176E34"/>
    <w:rsid w:val="001775A3"/>
    <w:rsid w:val="001805C7"/>
    <w:rsid w:val="001808B5"/>
    <w:rsid w:val="00180E2A"/>
    <w:rsid w:val="00182BBE"/>
    <w:rsid w:val="00183C57"/>
    <w:rsid w:val="0018600A"/>
    <w:rsid w:val="001876E9"/>
    <w:rsid w:val="00191F0C"/>
    <w:rsid w:val="00195049"/>
    <w:rsid w:val="00196243"/>
    <w:rsid w:val="001976D6"/>
    <w:rsid w:val="001A0355"/>
    <w:rsid w:val="001A1EAC"/>
    <w:rsid w:val="001A2A89"/>
    <w:rsid w:val="001A3C75"/>
    <w:rsid w:val="001A5748"/>
    <w:rsid w:val="001A637B"/>
    <w:rsid w:val="001B0271"/>
    <w:rsid w:val="001B4112"/>
    <w:rsid w:val="001B497E"/>
    <w:rsid w:val="001B76F6"/>
    <w:rsid w:val="001C0E6A"/>
    <w:rsid w:val="001C22AD"/>
    <w:rsid w:val="001C2370"/>
    <w:rsid w:val="001C34F3"/>
    <w:rsid w:val="001C3FAB"/>
    <w:rsid w:val="001C5A2C"/>
    <w:rsid w:val="001C6D54"/>
    <w:rsid w:val="001D0098"/>
    <w:rsid w:val="001D1D40"/>
    <w:rsid w:val="001D3916"/>
    <w:rsid w:val="001E03F4"/>
    <w:rsid w:val="001E53FB"/>
    <w:rsid w:val="001F2D4A"/>
    <w:rsid w:val="001F47C3"/>
    <w:rsid w:val="001F5A93"/>
    <w:rsid w:val="001F66B2"/>
    <w:rsid w:val="00202276"/>
    <w:rsid w:val="00203032"/>
    <w:rsid w:val="0020357C"/>
    <w:rsid w:val="00206CC3"/>
    <w:rsid w:val="00213A57"/>
    <w:rsid w:val="00213DA3"/>
    <w:rsid w:val="00217E89"/>
    <w:rsid w:val="00220273"/>
    <w:rsid w:val="00220B61"/>
    <w:rsid w:val="00225811"/>
    <w:rsid w:val="002273C1"/>
    <w:rsid w:val="00231BC0"/>
    <w:rsid w:val="00231FF1"/>
    <w:rsid w:val="002323AB"/>
    <w:rsid w:val="00232CED"/>
    <w:rsid w:val="00235032"/>
    <w:rsid w:val="00235E41"/>
    <w:rsid w:val="00236519"/>
    <w:rsid w:val="00237616"/>
    <w:rsid w:val="00240844"/>
    <w:rsid w:val="00240A70"/>
    <w:rsid w:val="00241841"/>
    <w:rsid w:val="0024522D"/>
    <w:rsid w:val="002457E2"/>
    <w:rsid w:val="0024787F"/>
    <w:rsid w:val="00250191"/>
    <w:rsid w:val="002505C0"/>
    <w:rsid w:val="002520F9"/>
    <w:rsid w:val="00254CCC"/>
    <w:rsid w:val="00255978"/>
    <w:rsid w:val="00256F55"/>
    <w:rsid w:val="00261AE0"/>
    <w:rsid w:val="00262277"/>
    <w:rsid w:val="002627C2"/>
    <w:rsid w:val="00262BED"/>
    <w:rsid w:val="00262BF9"/>
    <w:rsid w:val="00263772"/>
    <w:rsid w:val="00263F79"/>
    <w:rsid w:val="002671DD"/>
    <w:rsid w:val="00267911"/>
    <w:rsid w:val="00272865"/>
    <w:rsid w:val="00272B34"/>
    <w:rsid w:val="00272E55"/>
    <w:rsid w:val="00273E49"/>
    <w:rsid w:val="0027652D"/>
    <w:rsid w:val="002821DE"/>
    <w:rsid w:val="00285053"/>
    <w:rsid w:val="002872F4"/>
    <w:rsid w:val="00290692"/>
    <w:rsid w:val="0029082C"/>
    <w:rsid w:val="00290CF4"/>
    <w:rsid w:val="00291309"/>
    <w:rsid w:val="0029130B"/>
    <w:rsid w:val="00292AC4"/>
    <w:rsid w:val="002A0638"/>
    <w:rsid w:val="002A24C3"/>
    <w:rsid w:val="002A48E6"/>
    <w:rsid w:val="002A5E77"/>
    <w:rsid w:val="002A642F"/>
    <w:rsid w:val="002B09E3"/>
    <w:rsid w:val="002B1428"/>
    <w:rsid w:val="002B1EBD"/>
    <w:rsid w:val="002B2138"/>
    <w:rsid w:val="002B22FC"/>
    <w:rsid w:val="002B24D6"/>
    <w:rsid w:val="002B396D"/>
    <w:rsid w:val="002B4046"/>
    <w:rsid w:val="002B5272"/>
    <w:rsid w:val="002C203C"/>
    <w:rsid w:val="002C28A9"/>
    <w:rsid w:val="002C4FCC"/>
    <w:rsid w:val="002C58E4"/>
    <w:rsid w:val="002C70C3"/>
    <w:rsid w:val="002D00C5"/>
    <w:rsid w:val="002D09F3"/>
    <w:rsid w:val="002D0FE2"/>
    <w:rsid w:val="002D25DD"/>
    <w:rsid w:val="002D3561"/>
    <w:rsid w:val="002D36B6"/>
    <w:rsid w:val="002D3D10"/>
    <w:rsid w:val="002D543A"/>
    <w:rsid w:val="002D76F8"/>
    <w:rsid w:val="002E5D50"/>
    <w:rsid w:val="002F4174"/>
    <w:rsid w:val="002F50F5"/>
    <w:rsid w:val="002F5594"/>
    <w:rsid w:val="002F7549"/>
    <w:rsid w:val="00301296"/>
    <w:rsid w:val="00301817"/>
    <w:rsid w:val="0030216F"/>
    <w:rsid w:val="003023E8"/>
    <w:rsid w:val="003137B6"/>
    <w:rsid w:val="0032009A"/>
    <w:rsid w:val="0032073F"/>
    <w:rsid w:val="003210F4"/>
    <w:rsid w:val="003215C0"/>
    <w:rsid w:val="00325148"/>
    <w:rsid w:val="00331133"/>
    <w:rsid w:val="003320D4"/>
    <w:rsid w:val="00333402"/>
    <w:rsid w:val="003346D1"/>
    <w:rsid w:val="00336604"/>
    <w:rsid w:val="003368F0"/>
    <w:rsid w:val="00336959"/>
    <w:rsid w:val="00337BB5"/>
    <w:rsid w:val="00345C76"/>
    <w:rsid w:val="00345CED"/>
    <w:rsid w:val="003473EC"/>
    <w:rsid w:val="00347CEE"/>
    <w:rsid w:val="0035164E"/>
    <w:rsid w:val="00352349"/>
    <w:rsid w:val="00354B70"/>
    <w:rsid w:val="00354D53"/>
    <w:rsid w:val="003609F5"/>
    <w:rsid w:val="00361792"/>
    <w:rsid w:val="003627AD"/>
    <w:rsid w:val="00362CA4"/>
    <w:rsid w:val="00363069"/>
    <w:rsid w:val="00364833"/>
    <w:rsid w:val="00365598"/>
    <w:rsid w:val="0036737E"/>
    <w:rsid w:val="003675CF"/>
    <w:rsid w:val="003709DF"/>
    <w:rsid w:val="00370FAC"/>
    <w:rsid w:val="00371223"/>
    <w:rsid w:val="003716DC"/>
    <w:rsid w:val="00372C34"/>
    <w:rsid w:val="00375186"/>
    <w:rsid w:val="00376589"/>
    <w:rsid w:val="00376D08"/>
    <w:rsid w:val="00380090"/>
    <w:rsid w:val="0038109D"/>
    <w:rsid w:val="00381A19"/>
    <w:rsid w:val="00381BA8"/>
    <w:rsid w:val="00381BD5"/>
    <w:rsid w:val="00381FB0"/>
    <w:rsid w:val="00384E98"/>
    <w:rsid w:val="00387AEF"/>
    <w:rsid w:val="00387C86"/>
    <w:rsid w:val="0039040D"/>
    <w:rsid w:val="0039075F"/>
    <w:rsid w:val="00392836"/>
    <w:rsid w:val="003936CB"/>
    <w:rsid w:val="003A190B"/>
    <w:rsid w:val="003A28F4"/>
    <w:rsid w:val="003A3BE9"/>
    <w:rsid w:val="003A3DC9"/>
    <w:rsid w:val="003A4999"/>
    <w:rsid w:val="003B1628"/>
    <w:rsid w:val="003B18FA"/>
    <w:rsid w:val="003B429F"/>
    <w:rsid w:val="003B62BD"/>
    <w:rsid w:val="003B753C"/>
    <w:rsid w:val="003B7A89"/>
    <w:rsid w:val="003B7C33"/>
    <w:rsid w:val="003B7F86"/>
    <w:rsid w:val="003C1964"/>
    <w:rsid w:val="003C1E5A"/>
    <w:rsid w:val="003C3E28"/>
    <w:rsid w:val="003D20AF"/>
    <w:rsid w:val="003D2669"/>
    <w:rsid w:val="003D3AE1"/>
    <w:rsid w:val="003D468D"/>
    <w:rsid w:val="003D4935"/>
    <w:rsid w:val="003D67F2"/>
    <w:rsid w:val="003D790A"/>
    <w:rsid w:val="003E02EB"/>
    <w:rsid w:val="003E1D4D"/>
    <w:rsid w:val="003E69FD"/>
    <w:rsid w:val="003F2128"/>
    <w:rsid w:val="003F214A"/>
    <w:rsid w:val="003F3E33"/>
    <w:rsid w:val="003F5B8D"/>
    <w:rsid w:val="003F6FF3"/>
    <w:rsid w:val="003F77E0"/>
    <w:rsid w:val="003F7BA7"/>
    <w:rsid w:val="003F7EBE"/>
    <w:rsid w:val="004012AF"/>
    <w:rsid w:val="004015A4"/>
    <w:rsid w:val="00405702"/>
    <w:rsid w:val="00406235"/>
    <w:rsid w:val="004075CB"/>
    <w:rsid w:val="00407731"/>
    <w:rsid w:val="00410DED"/>
    <w:rsid w:val="004144B9"/>
    <w:rsid w:val="00417D0E"/>
    <w:rsid w:val="0042621A"/>
    <w:rsid w:val="0043046D"/>
    <w:rsid w:val="00430DBC"/>
    <w:rsid w:val="00431154"/>
    <w:rsid w:val="00434372"/>
    <w:rsid w:val="00434AF3"/>
    <w:rsid w:val="00435A95"/>
    <w:rsid w:val="00436F88"/>
    <w:rsid w:val="0044402F"/>
    <w:rsid w:val="00444DBC"/>
    <w:rsid w:val="00450FB8"/>
    <w:rsid w:val="00451337"/>
    <w:rsid w:val="004514B8"/>
    <w:rsid w:val="00451BEB"/>
    <w:rsid w:val="004526F1"/>
    <w:rsid w:val="00453B9B"/>
    <w:rsid w:val="00453FFA"/>
    <w:rsid w:val="004544BC"/>
    <w:rsid w:val="00456291"/>
    <w:rsid w:val="00456E4B"/>
    <w:rsid w:val="00461882"/>
    <w:rsid w:val="004636FC"/>
    <w:rsid w:val="00463BA1"/>
    <w:rsid w:val="00466DCC"/>
    <w:rsid w:val="00470E4B"/>
    <w:rsid w:val="00471D5D"/>
    <w:rsid w:val="00473EC9"/>
    <w:rsid w:val="004748C9"/>
    <w:rsid w:val="00474B4A"/>
    <w:rsid w:val="00474F3E"/>
    <w:rsid w:val="004752B7"/>
    <w:rsid w:val="00476AD5"/>
    <w:rsid w:val="0047778C"/>
    <w:rsid w:val="004779A1"/>
    <w:rsid w:val="004804C7"/>
    <w:rsid w:val="00480E8D"/>
    <w:rsid w:val="00483BEA"/>
    <w:rsid w:val="00484537"/>
    <w:rsid w:val="00486F0A"/>
    <w:rsid w:val="00487702"/>
    <w:rsid w:val="004879FB"/>
    <w:rsid w:val="0049100F"/>
    <w:rsid w:val="00492B34"/>
    <w:rsid w:val="00492FC9"/>
    <w:rsid w:val="00495870"/>
    <w:rsid w:val="00497B04"/>
    <w:rsid w:val="004A02E3"/>
    <w:rsid w:val="004A2316"/>
    <w:rsid w:val="004A360A"/>
    <w:rsid w:val="004A45D1"/>
    <w:rsid w:val="004A5114"/>
    <w:rsid w:val="004A6D77"/>
    <w:rsid w:val="004B05E1"/>
    <w:rsid w:val="004B4332"/>
    <w:rsid w:val="004B46BF"/>
    <w:rsid w:val="004B5409"/>
    <w:rsid w:val="004B5643"/>
    <w:rsid w:val="004B6531"/>
    <w:rsid w:val="004C0A23"/>
    <w:rsid w:val="004C275F"/>
    <w:rsid w:val="004C30AD"/>
    <w:rsid w:val="004C399B"/>
    <w:rsid w:val="004C587C"/>
    <w:rsid w:val="004C6366"/>
    <w:rsid w:val="004C7717"/>
    <w:rsid w:val="004D1451"/>
    <w:rsid w:val="004D5A7A"/>
    <w:rsid w:val="004D6684"/>
    <w:rsid w:val="004D7292"/>
    <w:rsid w:val="004D73C3"/>
    <w:rsid w:val="004E3D02"/>
    <w:rsid w:val="004F0E22"/>
    <w:rsid w:val="004F2044"/>
    <w:rsid w:val="004F2739"/>
    <w:rsid w:val="004F57AE"/>
    <w:rsid w:val="004F6175"/>
    <w:rsid w:val="004F646A"/>
    <w:rsid w:val="004F6609"/>
    <w:rsid w:val="0050021C"/>
    <w:rsid w:val="00500FD9"/>
    <w:rsid w:val="005014E8"/>
    <w:rsid w:val="00503788"/>
    <w:rsid w:val="00504702"/>
    <w:rsid w:val="005047D1"/>
    <w:rsid w:val="00507D13"/>
    <w:rsid w:val="005147EE"/>
    <w:rsid w:val="00517611"/>
    <w:rsid w:val="00520778"/>
    <w:rsid w:val="00520A2A"/>
    <w:rsid w:val="00523939"/>
    <w:rsid w:val="00523EA8"/>
    <w:rsid w:val="005271DA"/>
    <w:rsid w:val="0053027D"/>
    <w:rsid w:val="00531BC1"/>
    <w:rsid w:val="00534D29"/>
    <w:rsid w:val="00536B48"/>
    <w:rsid w:val="0054046D"/>
    <w:rsid w:val="00540864"/>
    <w:rsid w:val="00544DF3"/>
    <w:rsid w:val="0054796A"/>
    <w:rsid w:val="00550D3E"/>
    <w:rsid w:val="00552DE8"/>
    <w:rsid w:val="00554102"/>
    <w:rsid w:val="00554DAC"/>
    <w:rsid w:val="00555EC6"/>
    <w:rsid w:val="00556FBD"/>
    <w:rsid w:val="005571BF"/>
    <w:rsid w:val="005575B8"/>
    <w:rsid w:val="00562B79"/>
    <w:rsid w:val="005640E3"/>
    <w:rsid w:val="00564CC2"/>
    <w:rsid w:val="005658EF"/>
    <w:rsid w:val="00566FB2"/>
    <w:rsid w:val="00571244"/>
    <w:rsid w:val="005739C9"/>
    <w:rsid w:val="00573F05"/>
    <w:rsid w:val="0057489B"/>
    <w:rsid w:val="00580994"/>
    <w:rsid w:val="00586D1E"/>
    <w:rsid w:val="00591E7E"/>
    <w:rsid w:val="00595078"/>
    <w:rsid w:val="00595749"/>
    <w:rsid w:val="00595F36"/>
    <w:rsid w:val="00596581"/>
    <w:rsid w:val="0059689E"/>
    <w:rsid w:val="005A0257"/>
    <w:rsid w:val="005A0769"/>
    <w:rsid w:val="005A1209"/>
    <w:rsid w:val="005A2771"/>
    <w:rsid w:val="005A5A71"/>
    <w:rsid w:val="005A6A2D"/>
    <w:rsid w:val="005B1372"/>
    <w:rsid w:val="005B33BE"/>
    <w:rsid w:val="005B3880"/>
    <w:rsid w:val="005B497A"/>
    <w:rsid w:val="005B64C8"/>
    <w:rsid w:val="005C0325"/>
    <w:rsid w:val="005C076E"/>
    <w:rsid w:val="005C0CB9"/>
    <w:rsid w:val="005C4386"/>
    <w:rsid w:val="005C5602"/>
    <w:rsid w:val="005C6C29"/>
    <w:rsid w:val="005C6D5C"/>
    <w:rsid w:val="005C7397"/>
    <w:rsid w:val="005D085F"/>
    <w:rsid w:val="005D2303"/>
    <w:rsid w:val="005D481B"/>
    <w:rsid w:val="005D4F79"/>
    <w:rsid w:val="005E03D8"/>
    <w:rsid w:val="005E0CED"/>
    <w:rsid w:val="005E1D50"/>
    <w:rsid w:val="005E207E"/>
    <w:rsid w:val="005E2614"/>
    <w:rsid w:val="005E3736"/>
    <w:rsid w:val="005E6F98"/>
    <w:rsid w:val="005F0349"/>
    <w:rsid w:val="005F0732"/>
    <w:rsid w:val="005F204E"/>
    <w:rsid w:val="005F2CCD"/>
    <w:rsid w:val="005F3122"/>
    <w:rsid w:val="005F3832"/>
    <w:rsid w:val="005F45B2"/>
    <w:rsid w:val="005F5F00"/>
    <w:rsid w:val="005F603C"/>
    <w:rsid w:val="00600374"/>
    <w:rsid w:val="0060142F"/>
    <w:rsid w:val="00602B48"/>
    <w:rsid w:val="00606DC5"/>
    <w:rsid w:val="00612B35"/>
    <w:rsid w:val="00612EF1"/>
    <w:rsid w:val="006153DA"/>
    <w:rsid w:val="00615CBB"/>
    <w:rsid w:val="006179F4"/>
    <w:rsid w:val="0062112A"/>
    <w:rsid w:val="0062163E"/>
    <w:rsid w:val="00621F35"/>
    <w:rsid w:val="00624B99"/>
    <w:rsid w:val="00627D08"/>
    <w:rsid w:val="00630D63"/>
    <w:rsid w:val="00632DE5"/>
    <w:rsid w:val="00633499"/>
    <w:rsid w:val="00636012"/>
    <w:rsid w:val="0063682B"/>
    <w:rsid w:val="00636B3F"/>
    <w:rsid w:val="00640599"/>
    <w:rsid w:val="00643D65"/>
    <w:rsid w:val="00643F03"/>
    <w:rsid w:val="006455AC"/>
    <w:rsid w:val="006469EF"/>
    <w:rsid w:val="00646F73"/>
    <w:rsid w:val="006470DF"/>
    <w:rsid w:val="00650703"/>
    <w:rsid w:val="0065466D"/>
    <w:rsid w:val="00654866"/>
    <w:rsid w:val="00656C51"/>
    <w:rsid w:val="0066123A"/>
    <w:rsid w:val="006624C5"/>
    <w:rsid w:val="00664BD7"/>
    <w:rsid w:val="00664F63"/>
    <w:rsid w:val="0066599A"/>
    <w:rsid w:val="006665BB"/>
    <w:rsid w:val="00666D3D"/>
    <w:rsid w:val="0066725A"/>
    <w:rsid w:val="00667811"/>
    <w:rsid w:val="00673CE6"/>
    <w:rsid w:val="0067494A"/>
    <w:rsid w:val="006760B8"/>
    <w:rsid w:val="006804CF"/>
    <w:rsid w:val="0068262D"/>
    <w:rsid w:val="00684EDB"/>
    <w:rsid w:val="00686332"/>
    <w:rsid w:val="00686CFA"/>
    <w:rsid w:val="00690F8F"/>
    <w:rsid w:val="00691555"/>
    <w:rsid w:val="00692329"/>
    <w:rsid w:val="00693327"/>
    <w:rsid w:val="00693CEB"/>
    <w:rsid w:val="00694BF6"/>
    <w:rsid w:val="00695B9F"/>
    <w:rsid w:val="006967B4"/>
    <w:rsid w:val="00697A8E"/>
    <w:rsid w:val="006A18F5"/>
    <w:rsid w:val="006A1F5F"/>
    <w:rsid w:val="006A3E04"/>
    <w:rsid w:val="006A4276"/>
    <w:rsid w:val="006A6130"/>
    <w:rsid w:val="006B166F"/>
    <w:rsid w:val="006B1F88"/>
    <w:rsid w:val="006B312A"/>
    <w:rsid w:val="006B41E2"/>
    <w:rsid w:val="006B44B7"/>
    <w:rsid w:val="006B5739"/>
    <w:rsid w:val="006C05D3"/>
    <w:rsid w:val="006C10F0"/>
    <w:rsid w:val="006C18B1"/>
    <w:rsid w:val="006C1F0A"/>
    <w:rsid w:val="006C2806"/>
    <w:rsid w:val="006C2A13"/>
    <w:rsid w:val="006C6B47"/>
    <w:rsid w:val="006D25FB"/>
    <w:rsid w:val="006D294A"/>
    <w:rsid w:val="006D3E40"/>
    <w:rsid w:val="006D4A45"/>
    <w:rsid w:val="006D6C12"/>
    <w:rsid w:val="006D7662"/>
    <w:rsid w:val="006E0F7E"/>
    <w:rsid w:val="006E3927"/>
    <w:rsid w:val="006E393D"/>
    <w:rsid w:val="006E492D"/>
    <w:rsid w:val="006E54F6"/>
    <w:rsid w:val="006E7D6D"/>
    <w:rsid w:val="006F0243"/>
    <w:rsid w:val="006F0B83"/>
    <w:rsid w:val="006F33A5"/>
    <w:rsid w:val="006F3456"/>
    <w:rsid w:val="006F4253"/>
    <w:rsid w:val="006F4B4D"/>
    <w:rsid w:val="006F7BF4"/>
    <w:rsid w:val="00704DDC"/>
    <w:rsid w:val="00705199"/>
    <w:rsid w:val="00707B3F"/>
    <w:rsid w:val="007163D1"/>
    <w:rsid w:val="007215E2"/>
    <w:rsid w:val="0072220E"/>
    <w:rsid w:val="00723808"/>
    <w:rsid w:val="00723B99"/>
    <w:rsid w:val="00730A8B"/>
    <w:rsid w:val="00730E81"/>
    <w:rsid w:val="00735B51"/>
    <w:rsid w:val="00735EA4"/>
    <w:rsid w:val="007360CD"/>
    <w:rsid w:val="007364E8"/>
    <w:rsid w:val="00736637"/>
    <w:rsid w:val="00736D78"/>
    <w:rsid w:val="0073721D"/>
    <w:rsid w:val="00737FAB"/>
    <w:rsid w:val="00740262"/>
    <w:rsid w:val="00742B9D"/>
    <w:rsid w:val="007430A9"/>
    <w:rsid w:val="00745DEB"/>
    <w:rsid w:val="00747D77"/>
    <w:rsid w:val="00751221"/>
    <w:rsid w:val="007528E5"/>
    <w:rsid w:val="00756A0F"/>
    <w:rsid w:val="007605F0"/>
    <w:rsid w:val="00760748"/>
    <w:rsid w:val="00761337"/>
    <w:rsid w:val="00761A75"/>
    <w:rsid w:val="007623A9"/>
    <w:rsid w:val="00770D94"/>
    <w:rsid w:val="00770DA6"/>
    <w:rsid w:val="00773746"/>
    <w:rsid w:val="007758A3"/>
    <w:rsid w:val="007805B3"/>
    <w:rsid w:val="0078306E"/>
    <w:rsid w:val="007914C4"/>
    <w:rsid w:val="00791E59"/>
    <w:rsid w:val="00792878"/>
    <w:rsid w:val="00792EEA"/>
    <w:rsid w:val="007932FA"/>
    <w:rsid w:val="007936D3"/>
    <w:rsid w:val="00797558"/>
    <w:rsid w:val="007977CB"/>
    <w:rsid w:val="007A677A"/>
    <w:rsid w:val="007A7E87"/>
    <w:rsid w:val="007B0E5B"/>
    <w:rsid w:val="007B5E80"/>
    <w:rsid w:val="007B6551"/>
    <w:rsid w:val="007C073F"/>
    <w:rsid w:val="007C1DCE"/>
    <w:rsid w:val="007C3FDB"/>
    <w:rsid w:val="007C75A0"/>
    <w:rsid w:val="007C77F1"/>
    <w:rsid w:val="007D0E4C"/>
    <w:rsid w:val="007D32FF"/>
    <w:rsid w:val="007D71EA"/>
    <w:rsid w:val="007E051B"/>
    <w:rsid w:val="007E0A63"/>
    <w:rsid w:val="007E1A3A"/>
    <w:rsid w:val="007E1BF7"/>
    <w:rsid w:val="007E1C2E"/>
    <w:rsid w:val="007E27BF"/>
    <w:rsid w:val="007E3327"/>
    <w:rsid w:val="007E514F"/>
    <w:rsid w:val="007F0812"/>
    <w:rsid w:val="007F329F"/>
    <w:rsid w:val="007F34F3"/>
    <w:rsid w:val="007F4D07"/>
    <w:rsid w:val="008002EB"/>
    <w:rsid w:val="00801C97"/>
    <w:rsid w:val="008065ED"/>
    <w:rsid w:val="00812A8A"/>
    <w:rsid w:val="0081611A"/>
    <w:rsid w:val="00816B26"/>
    <w:rsid w:val="00817FB3"/>
    <w:rsid w:val="00821476"/>
    <w:rsid w:val="00824964"/>
    <w:rsid w:val="00827620"/>
    <w:rsid w:val="00830F3D"/>
    <w:rsid w:val="008311D0"/>
    <w:rsid w:val="00831C6C"/>
    <w:rsid w:val="00833714"/>
    <w:rsid w:val="008366B9"/>
    <w:rsid w:val="00837292"/>
    <w:rsid w:val="00837938"/>
    <w:rsid w:val="00840970"/>
    <w:rsid w:val="00841ACE"/>
    <w:rsid w:val="00844696"/>
    <w:rsid w:val="00844F19"/>
    <w:rsid w:val="00850D5B"/>
    <w:rsid w:val="00851AA1"/>
    <w:rsid w:val="00856A27"/>
    <w:rsid w:val="00857FFA"/>
    <w:rsid w:val="00861171"/>
    <w:rsid w:val="00871F9D"/>
    <w:rsid w:val="00872318"/>
    <w:rsid w:val="00872573"/>
    <w:rsid w:val="00873CE4"/>
    <w:rsid w:val="008744CE"/>
    <w:rsid w:val="00874643"/>
    <w:rsid w:val="00874898"/>
    <w:rsid w:val="00874F6E"/>
    <w:rsid w:val="00876206"/>
    <w:rsid w:val="00876C42"/>
    <w:rsid w:val="0088054E"/>
    <w:rsid w:val="0088072A"/>
    <w:rsid w:val="008808D6"/>
    <w:rsid w:val="0088127D"/>
    <w:rsid w:val="008815E1"/>
    <w:rsid w:val="008823E7"/>
    <w:rsid w:val="00884120"/>
    <w:rsid w:val="00886B52"/>
    <w:rsid w:val="008919F2"/>
    <w:rsid w:val="0089385E"/>
    <w:rsid w:val="00893C21"/>
    <w:rsid w:val="00894255"/>
    <w:rsid w:val="00894B49"/>
    <w:rsid w:val="00895F39"/>
    <w:rsid w:val="008A03D5"/>
    <w:rsid w:val="008A1161"/>
    <w:rsid w:val="008A1D46"/>
    <w:rsid w:val="008A3CAC"/>
    <w:rsid w:val="008A3F5C"/>
    <w:rsid w:val="008A7948"/>
    <w:rsid w:val="008B0CB8"/>
    <w:rsid w:val="008B2D00"/>
    <w:rsid w:val="008B3098"/>
    <w:rsid w:val="008B426A"/>
    <w:rsid w:val="008B4E19"/>
    <w:rsid w:val="008B5D6A"/>
    <w:rsid w:val="008B64D6"/>
    <w:rsid w:val="008B67B8"/>
    <w:rsid w:val="008C2151"/>
    <w:rsid w:val="008C421C"/>
    <w:rsid w:val="008C5C1E"/>
    <w:rsid w:val="008C6755"/>
    <w:rsid w:val="008C69C2"/>
    <w:rsid w:val="008D19DF"/>
    <w:rsid w:val="008D1E49"/>
    <w:rsid w:val="008D348C"/>
    <w:rsid w:val="008D4B15"/>
    <w:rsid w:val="008D5754"/>
    <w:rsid w:val="008E0612"/>
    <w:rsid w:val="008E0D5B"/>
    <w:rsid w:val="008E2F40"/>
    <w:rsid w:val="008E3DDB"/>
    <w:rsid w:val="008E4F77"/>
    <w:rsid w:val="008E73C5"/>
    <w:rsid w:val="008F1421"/>
    <w:rsid w:val="008F59C9"/>
    <w:rsid w:val="008F5F80"/>
    <w:rsid w:val="008F76A6"/>
    <w:rsid w:val="008F7FB3"/>
    <w:rsid w:val="00901E02"/>
    <w:rsid w:val="009032AF"/>
    <w:rsid w:val="009044F8"/>
    <w:rsid w:val="009057DF"/>
    <w:rsid w:val="00906147"/>
    <w:rsid w:val="00906597"/>
    <w:rsid w:val="00906BE2"/>
    <w:rsid w:val="0091082A"/>
    <w:rsid w:val="0091527B"/>
    <w:rsid w:val="00916048"/>
    <w:rsid w:val="009162E7"/>
    <w:rsid w:val="00917367"/>
    <w:rsid w:val="00920360"/>
    <w:rsid w:val="0092096C"/>
    <w:rsid w:val="009233D6"/>
    <w:rsid w:val="00924619"/>
    <w:rsid w:val="009293DB"/>
    <w:rsid w:val="009317E4"/>
    <w:rsid w:val="009319FA"/>
    <w:rsid w:val="00931EB4"/>
    <w:rsid w:val="00931EF7"/>
    <w:rsid w:val="00933A50"/>
    <w:rsid w:val="009344D4"/>
    <w:rsid w:val="00936460"/>
    <w:rsid w:val="00937779"/>
    <w:rsid w:val="00937EE5"/>
    <w:rsid w:val="00941B5D"/>
    <w:rsid w:val="009460F4"/>
    <w:rsid w:val="0094688D"/>
    <w:rsid w:val="009468A2"/>
    <w:rsid w:val="00946F66"/>
    <w:rsid w:val="00947F49"/>
    <w:rsid w:val="0095065A"/>
    <w:rsid w:val="0095218B"/>
    <w:rsid w:val="0095260B"/>
    <w:rsid w:val="00952CE9"/>
    <w:rsid w:val="009570FA"/>
    <w:rsid w:val="00960A73"/>
    <w:rsid w:val="009636A4"/>
    <w:rsid w:val="0096392C"/>
    <w:rsid w:val="00965A30"/>
    <w:rsid w:val="0096624D"/>
    <w:rsid w:val="00970A9F"/>
    <w:rsid w:val="00970D3E"/>
    <w:rsid w:val="00973418"/>
    <w:rsid w:val="00973E76"/>
    <w:rsid w:val="00983097"/>
    <w:rsid w:val="0098616D"/>
    <w:rsid w:val="00986DCC"/>
    <w:rsid w:val="00987BD3"/>
    <w:rsid w:val="009969EB"/>
    <w:rsid w:val="009A1232"/>
    <w:rsid w:val="009A2701"/>
    <w:rsid w:val="009A38EF"/>
    <w:rsid w:val="009A39BC"/>
    <w:rsid w:val="009A3A44"/>
    <w:rsid w:val="009A5F1F"/>
    <w:rsid w:val="009A61C9"/>
    <w:rsid w:val="009A6E30"/>
    <w:rsid w:val="009C15DB"/>
    <w:rsid w:val="009C1ED7"/>
    <w:rsid w:val="009C2071"/>
    <w:rsid w:val="009C3366"/>
    <w:rsid w:val="009C44BE"/>
    <w:rsid w:val="009C49AC"/>
    <w:rsid w:val="009C53CC"/>
    <w:rsid w:val="009C7B68"/>
    <w:rsid w:val="009D01AF"/>
    <w:rsid w:val="009D08F4"/>
    <w:rsid w:val="009D11E4"/>
    <w:rsid w:val="009D1789"/>
    <w:rsid w:val="009D1CC3"/>
    <w:rsid w:val="009D39C0"/>
    <w:rsid w:val="009D3C70"/>
    <w:rsid w:val="009D5340"/>
    <w:rsid w:val="009D7586"/>
    <w:rsid w:val="009E09D2"/>
    <w:rsid w:val="009E0E94"/>
    <w:rsid w:val="009E3052"/>
    <w:rsid w:val="009E3229"/>
    <w:rsid w:val="009E5FBD"/>
    <w:rsid w:val="009F05A9"/>
    <w:rsid w:val="009F4A6A"/>
    <w:rsid w:val="009F4B34"/>
    <w:rsid w:val="009F5CAD"/>
    <w:rsid w:val="009F5DB7"/>
    <w:rsid w:val="009F7434"/>
    <w:rsid w:val="00A01D58"/>
    <w:rsid w:val="00A02BA6"/>
    <w:rsid w:val="00A039B2"/>
    <w:rsid w:val="00A04354"/>
    <w:rsid w:val="00A04993"/>
    <w:rsid w:val="00A12A64"/>
    <w:rsid w:val="00A15066"/>
    <w:rsid w:val="00A1691A"/>
    <w:rsid w:val="00A17C97"/>
    <w:rsid w:val="00A255B9"/>
    <w:rsid w:val="00A27ACC"/>
    <w:rsid w:val="00A31CBC"/>
    <w:rsid w:val="00A31EE6"/>
    <w:rsid w:val="00A33D7E"/>
    <w:rsid w:val="00A34CCA"/>
    <w:rsid w:val="00A36410"/>
    <w:rsid w:val="00A368E3"/>
    <w:rsid w:val="00A374D0"/>
    <w:rsid w:val="00A403BE"/>
    <w:rsid w:val="00A41C51"/>
    <w:rsid w:val="00A41CB9"/>
    <w:rsid w:val="00A41F85"/>
    <w:rsid w:val="00A45A2A"/>
    <w:rsid w:val="00A47879"/>
    <w:rsid w:val="00A50953"/>
    <w:rsid w:val="00A51107"/>
    <w:rsid w:val="00A527C5"/>
    <w:rsid w:val="00A53544"/>
    <w:rsid w:val="00A559D2"/>
    <w:rsid w:val="00A55CD9"/>
    <w:rsid w:val="00A55F1F"/>
    <w:rsid w:val="00A57E8A"/>
    <w:rsid w:val="00A60875"/>
    <w:rsid w:val="00A632A4"/>
    <w:rsid w:val="00A66512"/>
    <w:rsid w:val="00A668C3"/>
    <w:rsid w:val="00A67498"/>
    <w:rsid w:val="00A67E22"/>
    <w:rsid w:val="00A719F5"/>
    <w:rsid w:val="00A72987"/>
    <w:rsid w:val="00A73629"/>
    <w:rsid w:val="00A73639"/>
    <w:rsid w:val="00A73BC7"/>
    <w:rsid w:val="00A74BFE"/>
    <w:rsid w:val="00A751A0"/>
    <w:rsid w:val="00A758A5"/>
    <w:rsid w:val="00A7593D"/>
    <w:rsid w:val="00A75AFA"/>
    <w:rsid w:val="00A7745C"/>
    <w:rsid w:val="00A80EC9"/>
    <w:rsid w:val="00A82E05"/>
    <w:rsid w:val="00A93135"/>
    <w:rsid w:val="00A931ED"/>
    <w:rsid w:val="00A93941"/>
    <w:rsid w:val="00A9434C"/>
    <w:rsid w:val="00A959D5"/>
    <w:rsid w:val="00A95DB9"/>
    <w:rsid w:val="00A96EA2"/>
    <w:rsid w:val="00A9746D"/>
    <w:rsid w:val="00A97BA3"/>
    <w:rsid w:val="00AA05C6"/>
    <w:rsid w:val="00AA47D2"/>
    <w:rsid w:val="00AA4CEC"/>
    <w:rsid w:val="00AA53AD"/>
    <w:rsid w:val="00AA5444"/>
    <w:rsid w:val="00AB0557"/>
    <w:rsid w:val="00AB2EE2"/>
    <w:rsid w:val="00AB56A2"/>
    <w:rsid w:val="00AB573A"/>
    <w:rsid w:val="00AB6EA1"/>
    <w:rsid w:val="00AB6FC3"/>
    <w:rsid w:val="00AC42F1"/>
    <w:rsid w:val="00AC599A"/>
    <w:rsid w:val="00AC7CEC"/>
    <w:rsid w:val="00AD14F2"/>
    <w:rsid w:val="00AD6873"/>
    <w:rsid w:val="00AE17BB"/>
    <w:rsid w:val="00AE2E61"/>
    <w:rsid w:val="00AE6898"/>
    <w:rsid w:val="00AE7ABB"/>
    <w:rsid w:val="00AF046B"/>
    <w:rsid w:val="00AF048F"/>
    <w:rsid w:val="00AF1855"/>
    <w:rsid w:val="00AF25BE"/>
    <w:rsid w:val="00AF2D0F"/>
    <w:rsid w:val="00AF46D0"/>
    <w:rsid w:val="00AF4F95"/>
    <w:rsid w:val="00B011C9"/>
    <w:rsid w:val="00B01C98"/>
    <w:rsid w:val="00B0404C"/>
    <w:rsid w:val="00B04ED6"/>
    <w:rsid w:val="00B07C62"/>
    <w:rsid w:val="00B167D9"/>
    <w:rsid w:val="00B16955"/>
    <w:rsid w:val="00B17602"/>
    <w:rsid w:val="00B20579"/>
    <w:rsid w:val="00B20A55"/>
    <w:rsid w:val="00B20E28"/>
    <w:rsid w:val="00B23F0A"/>
    <w:rsid w:val="00B25EA7"/>
    <w:rsid w:val="00B279B7"/>
    <w:rsid w:val="00B32ED5"/>
    <w:rsid w:val="00B35A08"/>
    <w:rsid w:val="00B361AF"/>
    <w:rsid w:val="00B362D7"/>
    <w:rsid w:val="00B37025"/>
    <w:rsid w:val="00B37F4A"/>
    <w:rsid w:val="00B40E67"/>
    <w:rsid w:val="00B42ACF"/>
    <w:rsid w:val="00B45332"/>
    <w:rsid w:val="00B474F8"/>
    <w:rsid w:val="00B47786"/>
    <w:rsid w:val="00B50153"/>
    <w:rsid w:val="00B508D1"/>
    <w:rsid w:val="00B519B8"/>
    <w:rsid w:val="00B54F31"/>
    <w:rsid w:val="00B5756B"/>
    <w:rsid w:val="00B578A8"/>
    <w:rsid w:val="00B6062E"/>
    <w:rsid w:val="00B61131"/>
    <w:rsid w:val="00B61A9F"/>
    <w:rsid w:val="00B642F6"/>
    <w:rsid w:val="00B66127"/>
    <w:rsid w:val="00B7357B"/>
    <w:rsid w:val="00B739F1"/>
    <w:rsid w:val="00B80E08"/>
    <w:rsid w:val="00B8191D"/>
    <w:rsid w:val="00B81FD9"/>
    <w:rsid w:val="00B85533"/>
    <w:rsid w:val="00B86CE0"/>
    <w:rsid w:val="00B910A3"/>
    <w:rsid w:val="00B92490"/>
    <w:rsid w:val="00B92659"/>
    <w:rsid w:val="00B944EE"/>
    <w:rsid w:val="00B97700"/>
    <w:rsid w:val="00BA0D3C"/>
    <w:rsid w:val="00BA1A3A"/>
    <w:rsid w:val="00BA1FE4"/>
    <w:rsid w:val="00BA2841"/>
    <w:rsid w:val="00BA2D43"/>
    <w:rsid w:val="00BA38F9"/>
    <w:rsid w:val="00BA3C76"/>
    <w:rsid w:val="00BA5654"/>
    <w:rsid w:val="00BA5955"/>
    <w:rsid w:val="00BA7590"/>
    <w:rsid w:val="00BB344F"/>
    <w:rsid w:val="00BC1343"/>
    <w:rsid w:val="00BC1870"/>
    <w:rsid w:val="00BC6C39"/>
    <w:rsid w:val="00BC70EB"/>
    <w:rsid w:val="00BC75AA"/>
    <w:rsid w:val="00BD0C20"/>
    <w:rsid w:val="00BD1709"/>
    <w:rsid w:val="00BD2475"/>
    <w:rsid w:val="00BD3C5F"/>
    <w:rsid w:val="00BD49B5"/>
    <w:rsid w:val="00BD64E2"/>
    <w:rsid w:val="00BD789F"/>
    <w:rsid w:val="00BD78E1"/>
    <w:rsid w:val="00BD7C53"/>
    <w:rsid w:val="00BE038C"/>
    <w:rsid w:val="00BE5F45"/>
    <w:rsid w:val="00BF20F6"/>
    <w:rsid w:val="00BF21B9"/>
    <w:rsid w:val="00BF39BE"/>
    <w:rsid w:val="00BF6D3F"/>
    <w:rsid w:val="00C00B50"/>
    <w:rsid w:val="00C015AB"/>
    <w:rsid w:val="00C0528F"/>
    <w:rsid w:val="00C07908"/>
    <w:rsid w:val="00C127F2"/>
    <w:rsid w:val="00C146D9"/>
    <w:rsid w:val="00C15D1E"/>
    <w:rsid w:val="00C16D3A"/>
    <w:rsid w:val="00C178DE"/>
    <w:rsid w:val="00C20081"/>
    <w:rsid w:val="00C24B13"/>
    <w:rsid w:val="00C25AE5"/>
    <w:rsid w:val="00C26230"/>
    <w:rsid w:val="00C273BE"/>
    <w:rsid w:val="00C34231"/>
    <w:rsid w:val="00C35C1B"/>
    <w:rsid w:val="00C37A76"/>
    <w:rsid w:val="00C410CF"/>
    <w:rsid w:val="00C41889"/>
    <w:rsid w:val="00C502AF"/>
    <w:rsid w:val="00C54B1D"/>
    <w:rsid w:val="00C60074"/>
    <w:rsid w:val="00C60616"/>
    <w:rsid w:val="00C611D3"/>
    <w:rsid w:val="00C61A07"/>
    <w:rsid w:val="00C6214A"/>
    <w:rsid w:val="00C62516"/>
    <w:rsid w:val="00C64590"/>
    <w:rsid w:val="00C650CA"/>
    <w:rsid w:val="00C66B25"/>
    <w:rsid w:val="00C675C3"/>
    <w:rsid w:val="00C7019B"/>
    <w:rsid w:val="00C7021C"/>
    <w:rsid w:val="00C71250"/>
    <w:rsid w:val="00C71F01"/>
    <w:rsid w:val="00C74647"/>
    <w:rsid w:val="00C75036"/>
    <w:rsid w:val="00C76556"/>
    <w:rsid w:val="00C8045E"/>
    <w:rsid w:val="00C810A8"/>
    <w:rsid w:val="00C861C5"/>
    <w:rsid w:val="00C86ED6"/>
    <w:rsid w:val="00C94047"/>
    <w:rsid w:val="00C95EA0"/>
    <w:rsid w:val="00C96293"/>
    <w:rsid w:val="00C97361"/>
    <w:rsid w:val="00C975F6"/>
    <w:rsid w:val="00CA2750"/>
    <w:rsid w:val="00CA28B0"/>
    <w:rsid w:val="00CA6199"/>
    <w:rsid w:val="00CB01B5"/>
    <w:rsid w:val="00CB13A0"/>
    <w:rsid w:val="00CB1B3F"/>
    <w:rsid w:val="00CB1DC1"/>
    <w:rsid w:val="00CB609A"/>
    <w:rsid w:val="00CC138E"/>
    <w:rsid w:val="00CC2DAF"/>
    <w:rsid w:val="00CC7D02"/>
    <w:rsid w:val="00CD2437"/>
    <w:rsid w:val="00CD2FE5"/>
    <w:rsid w:val="00CD7365"/>
    <w:rsid w:val="00CD7B81"/>
    <w:rsid w:val="00CE43D0"/>
    <w:rsid w:val="00CE4F98"/>
    <w:rsid w:val="00CE5E4F"/>
    <w:rsid w:val="00CE7391"/>
    <w:rsid w:val="00CE78CB"/>
    <w:rsid w:val="00CF0723"/>
    <w:rsid w:val="00CF1C7D"/>
    <w:rsid w:val="00CF1F86"/>
    <w:rsid w:val="00CF25B0"/>
    <w:rsid w:val="00CF5861"/>
    <w:rsid w:val="00CF6064"/>
    <w:rsid w:val="00CF67BC"/>
    <w:rsid w:val="00D00020"/>
    <w:rsid w:val="00D016FF"/>
    <w:rsid w:val="00D04839"/>
    <w:rsid w:val="00D06D69"/>
    <w:rsid w:val="00D0702E"/>
    <w:rsid w:val="00D10C03"/>
    <w:rsid w:val="00D10EB0"/>
    <w:rsid w:val="00D16265"/>
    <w:rsid w:val="00D234CE"/>
    <w:rsid w:val="00D24409"/>
    <w:rsid w:val="00D24BD8"/>
    <w:rsid w:val="00D25AED"/>
    <w:rsid w:val="00D31F51"/>
    <w:rsid w:val="00D32046"/>
    <w:rsid w:val="00D32CF4"/>
    <w:rsid w:val="00D33BDD"/>
    <w:rsid w:val="00D34646"/>
    <w:rsid w:val="00D37385"/>
    <w:rsid w:val="00D43520"/>
    <w:rsid w:val="00D435D2"/>
    <w:rsid w:val="00D438F7"/>
    <w:rsid w:val="00D43D50"/>
    <w:rsid w:val="00D45845"/>
    <w:rsid w:val="00D45BB0"/>
    <w:rsid w:val="00D460D4"/>
    <w:rsid w:val="00D4705C"/>
    <w:rsid w:val="00D55458"/>
    <w:rsid w:val="00D57B23"/>
    <w:rsid w:val="00D600CD"/>
    <w:rsid w:val="00D62FBE"/>
    <w:rsid w:val="00D6384E"/>
    <w:rsid w:val="00D638F7"/>
    <w:rsid w:val="00D6750F"/>
    <w:rsid w:val="00D7138E"/>
    <w:rsid w:val="00D7265A"/>
    <w:rsid w:val="00D75BCD"/>
    <w:rsid w:val="00D8470B"/>
    <w:rsid w:val="00D87A0D"/>
    <w:rsid w:val="00D93656"/>
    <w:rsid w:val="00D950F5"/>
    <w:rsid w:val="00D9558F"/>
    <w:rsid w:val="00D97C52"/>
    <w:rsid w:val="00D97E10"/>
    <w:rsid w:val="00DA26EA"/>
    <w:rsid w:val="00DA5273"/>
    <w:rsid w:val="00DA589C"/>
    <w:rsid w:val="00DA6964"/>
    <w:rsid w:val="00DB1384"/>
    <w:rsid w:val="00DB189A"/>
    <w:rsid w:val="00DB30FA"/>
    <w:rsid w:val="00DB4946"/>
    <w:rsid w:val="00DC0505"/>
    <w:rsid w:val="00DC0C94"/>
    <w:rsid w:val="00DC2FB5"/>
    <w:rsid w:val="00DC3E52"/>
    <w:rsid w:val="00DC3E60"/>
    <w:rsid w:val="00DC5AC1"/>
    <w:rsid w:val="00DC5EAF"/>
    <w:rsid w:val="00DD100D"/>
    <w:rsid w:val="00DD1876"/>
    <w:rsid w:val="00DD3A08"/>
    <w:rsid w:val="00DD4528"/>
    <w:rsid w:val="00DD608B"/>
    <w:rsid w:val="00DD67A3"/>
    <w:rsid w:val="00DD7A49"/>
    <w:rsid w:val="00DE22EE"/>
    <w:rsid w:val="00DE2894"/>
    <w:rsid w:val="00DE5184"/>
    <w:rsid w:val="00DE7EBC"/>
    <w:rsid w:val="00DF1C32"/>
    <w:rsid w:val="00DF2465"/>
    <w:rsid w:val="00DF5EF9"/>
    <w:rsid w:val="00E03127"/>
    <w:rsid w:val="00E034A4"/>
    <w:rsid w:val="00E05887"/>
    <w:rsid w:val="00E11A7D"/>
    <w:rsid w:val="00E11E7B"/>
    <w:rsid w:val="00E137A1"/>
    <w:rsid w:val="00E142A7"/>
    <w:rsid w:val="00E14F2C"/>
    <w:rsid w:val="00E15E83"/>
    <w:rsid w:val="00E16264"/>
    <w:rsid w:val="00E17DA5"/>
    <w:rsid w:val="00E2072E"/>
    <w:rsid w:val="00E23F36"/>
    <w:rsid w:val="00E25800"/>
    <w:rsid w:val="00E25A46"/>
    <w:rsid w:val="00E25AE0"/>
    <w:rsid w:val="00E26550"/>
    <w:rsid w:val="00E27139"/>
    <w:rsid w:val="00E275B1"/>
    <w:rsid w:val="00E27B2A"/>
    <w:rsid w:val="00E327B9"/>
    <w:rsid w:val="00E33F7B"/>
    <w:rsid w:val="00E349E8"/>
    <w:rsid w:val="00E36CFD"/>
    <w:rsid w:val="00E372A1"/>
    <w:rsid w:val="00E423B1"/>
    <w:rsid w:val="00E456AB"/>
    <w:rsid w:val="00E50853"/>
    <w:rsid w:val="00E519B6"/>
    <w:rsid w:val="00E5285C"/>
    <w:rsid w:val="00E54201"/>
    <w:rsid w:val="00E54628"/>
    <w:rsid w:val="00E54ECB"/>
    <w:rsid w:val="00E57176"/>
    <w:rsid w:val="00E60411"/>
    <w:rsid w:val="00E61421"/>
    <w:rsid w:val="00E61FC2"/>
    <w:rsid w:val="00E6398C"/>
    <w:rsid w:val="00E6636E"/>
    <w:rsid w:val="00E66975"/>
    <w:rsid w:val="00E70E7C"/>
    <w:rsid w:val="00E71190"/>
    <w:rsid w:val="00E71D66"/>
    <w:rsid w:val="00E74DCB"/>
    <w:rsid w:val="00E750B1"/>
    <w:rsid w:val="00E754CE"/>
    <w:rsid w:val="00E771A6"/>
    <w:rsid w:val="00E77A84"/>
    <w:rsid w:val="00E822B0"/>
    <w:rsid w:val="00E84DB1"/>
    <w:rsid w:val="00E85840"/>
    <w:rsid w:val="00E869FF"/>
    <w:rsid w:val="00E86B0B"/>
    <w:rsid w:val="00E93419"/>
    <w:rsid w:val="00E95A07"/>
    <w:rsid w:val="00EA1A76"/>
    <w:rsid w:val="00EA1C83"/>
    <w:rsid w:val="00EA28B7"/>
    <w:rsid w:val="00EA473B"/>
    <w:rsid w:val="00EA55AA"/>
    <w:rsid w:val="00EA7620"/>
    <w:rsid w:val="00EB0064"/>
    <w:rsid w:val="00EB5205"/>
    <w:rsid w:val="00EB6B2D"/>
    <w:rsid w:val="00EB7E18"/>
    <w:rsid w:val="00EC1F2F"/>
    <w:rsid w:val="00EC3E5E"/>
    <w:rsid w:val="00EC7A73"/>
    <w:rsid w:val="00ED0190"/>
    <w:rsid w:val="00ED05FF"/>
    <w:rsid w:val="00ED08D6"/>
    <w:rsid w:val="00ED0F41"/>
    <w:rsid w:val="00ED31A5"/>
    <w:rsid w:val="00ED3B55"/>
    <w:rsid w:val="00ED4015"/>
    <w:rsid w:val="00ED4D50"/>
    <w:rsid w:val="00ED6CD6"/>
    <w:rsid w:val="00EE0303"/>
    <w:rsid w:val="00EE380D"/>
    <w:rsid w:val="00EE68C7"/>
    <w:rsid w:val="00EF1C72"/>
    <w:rsid w:val="00EF7B29"/>
    <w:rsid w:val="00F00CBB"/>
    <w:rsid w:val="00F0292E"/>
    <w:rsid w:val="00F042D8"/>
    <w:rsid w:val="00F05321"/>
    <w:rsid w:val="00F05FF6"/>
    <w:rsid w:val="00F122E3"/>
    <w:rsid w:val="00F132A4"/>
    <w:rsid w:val="00F14C04"/>
    <w:rsid w:val="00F2039D"/>
    <w:rsid w:val="00F22508"/>
    <w:rsid w:val="00F23715"/>
    <w:rsid w:val="00F25F28"/>
    <w:rsid w:val="00F30021"/>
    <w:rsid w:val="00F31B7D"/>
    <w:rsid w:val="00F3288A"/>
    <w:rsid w:val="00F35503"/>
    <w:rsid w:val="00F371C5"/>
    <w:rsid w:val="00F4008D"/>
    <w:rsid w:val="00F44270"/>
    <w:rsid w:val="00F4459E"/>
    <w:rsid w:val="00F46D74"/>
    <w:rsid w:val="00F47F74"/>
    <w:rsid w:val="00F500D6"/>
    <w:rsid w:val="00F509DA"/>
    <w:rsid w:val="00F51416"/>
    <w:rsid w:val="00F5173B"/>
    <w:rsid w:val="00F56093"/>
    <w:rsid w:val="00F5778D"/>
    <w:rsid w:val="00F578C2"/>
    <w:rsid w:val="00F57DF6"/>
    <w:rsid w:val="00F62A11"/>
    <w:rsid w:val="00F65AF7"/>
    <w:rsid w:val="00F65C2B"/>
    <w:rsid w:val="00F6600E"/>
    <w:rsid w:val="00F663BE"/>
    <w:rsid w:val="00F66A14"/>
    <w:rsid w:val="00F66D33"/>
    <w:rsid w:val="00F73CA2"/>
    <w:rsid w:val="00F75CF8"/>
    <w:rsid w:val="00F76A84"/>
    <w:rsid w:val="00F8043C"/>
    <w:rsid w:val="00F80612"/>
    <w:rsid w:val="00F80BB0"/>
    <w:rsid w:val="00F80D9F"/>
    <w:rsid w:val="00F83ADD"/>
    <w:rsid w:val="00F83B96"/>
    <w:rsid w:val="00F85043"/>
    <w:rsid w:val="00F8520C"/>
    <w:rsid w:val="00F85A0A"/>
    <w:rsid w:val="00F869DD"/>
    <w:rsid w:val="00F86CA7"/>
    <w:rsid w:val="00F90515"/>
    <w:rsid w:val="00F90CE8"/>
    <w:rsid w:val="00F916FF"/>
    <w:rsid w:val="00F9239C"/>
    <w:rsid w:val="00F924C2"/>
    <w:rsid w:val="00F93940"/>
    <w:rsid w:val="00F94080"/>
    <w:rsid w:val="00F95D0B"/>
    <w:rsid w:val="00F964E7"/>
    <w:rsid w:val="00FA3F8E"/>
    <w:rsid w:val="00FA4500"/>
    <w:rsid w:val="00FA56B7"/>
    <w:rsid w:val="00FA5D1A"/>
    <w:rsid w:val="00FA71E6"/>
    <w:rsid w:val="00FB0136"/>
    <w:rsid w:val="00FB0C31"/>
    <w:rsid w:val="00FB1C65"/>
    <w:rsid w:val="00FB3D53"/>
    <w:rsid w:val="00FB4AF7"/>
    <w:rsid w:val="00FC1D3C"/>
    <w:rsid w:val="00FC3F03"/>
    <w:rsid w:val="00FC47F7"/>
    <w:rsid w:val="00FC498E"/>
    <w:rsid w:val="00FC7890"/>
    <w:rsid w:val="00FD110C"/>
    <w:rsid w:val="00FD30EE"/>
    <w:rsid w:val="00FD433A"/>
    <w:rsid w:val="00FD6B26"/>
    <w:rsid w:val="00FD723C"/>
    <w:rsid w:val="00FE134D"/>
    <w:rsid w:val="00FE1A9D"/>
    <w:rsid w:val="00FE348A"/>
    <w:rsid w:val="00FE6038"/>
    <w:rsid w:val="00FF001D"/>
    <w:rsid w:val="00FF09B6"/>
    <w:rsid w:val="00FF1D19"/>
    <w:rsid w:val="00FF3CF8"/>
    <w:rsid w:val="00FF3DB3"/>
    <w:rsid w:val="00FF6822"/>
    <w:rsid w:val="00FF7ADD"/>
    <w:rsid w:val="025AFE3A"/>
    <w:rsid w:val="027DCA9E"/>
    <w:rsid w:val="02916891"/>
    <w:rsid w:val="02991628"/>
    <w:rsid w:val="03633E9C"/>
    <w:rsid w:val="03BCF606"/>
    <w:rsid w:val="03DBB0A3"/>
    <w:rsid w:val="048CD52C"/>
    <w:rsid w:val="04F3D324"/>
    <w:rsid w:val="0628913A"/>
    <w:rsid w:val="0683590C"/>
    <w:rsid w:val="06B733BD"/>
    <w:rsid w:val="07097C25"/>
    <w:rsid w:val="08448BDB"/>
    <w:rsid w:val="08B38696"/>
    <w:rsid w:val="08CFC214"/>
    <w:rsid w:val="08EB768B"/>
    <w:rsid w:val="0901BD5D"/>
    <w:rsid w:val="0A3918BE"/>
    <w:rsid w:val="0A67C1DA"/>
    <w:rsid w:val="0A6D8C72"/>
    <w:rsid w:val="0A752B2B"/>
    <w:rsid w:val="0AB8DF11"/>
    <w:rsid w:val="0BCB615D"/>
    <w:rsid w:val="0C033C81"/>
    <w:rsid w:val="0C522CB0"/>
    <w:rsid w:val="0CD9A8F2"/>
    <w:rsid w:val="0D99118C"/>
    <w:rsid w:val="0D9FAC9F"/>
    <w:rsid w:val="0DDC9649"/>
    <w:rsid w:val="0F620715"/>
    <w:rsid w:val="103CB9DF"/>
    <w:rsid w:val="10828F0E"/>
    <w:rsid w:val="10E86F62"/>
    <w:rsid w:val="10F4EBB7"/>
    <w:rsid w:val="110EC9DE"/>
    <w:rsid w:val="11761115"/>
    <w:rsid w:val="12077D36"/>
    <w:rsid w:val="1257066D"/>
    <w:rsid w:val="12B979F0"/>
    <w:rsid w:val="1405F82F"/>
    <w:rsid w:val="14137752"/>
    <w:rsid w:val="1487D326"/>
    <w:rsid w:val="14BA390B"/>
    <w:rsid w:val="154847FA"/>
    <w:rsid w:val="155BE02B"/>
    <w:rsid w:val="15F25B94"/>
    <w:rsid w:val="1721BB99"/>
    <w:rsid w:val="174E2C6E"/>
    <w:rsid w:val="1780EA42"/>
    <w:rsid w:val="17AD05F7"/>
    <w:rsid w:val="18B13B12"/>
    <w:rsid w:val="190D5281"/>
    <w:rsid w:val="1AB27E96"/>
    <w:rsid w:val="1ACBED5D"/>
    <w:rsid w:val="1B276B06"/>
    <w:rsid w:val="1B56B13C"/>
    <w:rsid w:val="1B7BB149"/>
    <w:rsid w:val="1C57EE5E"/>
    <w:rsid w:val="1CD61489"/>
    <w:rsid w:val="1D00A68C"/>
    <w:rsid w:val="1DA0A15B"/>
    <w:rsid w:val="1E1B567A"/>
    <w:rsid w:val="1E68E4F9"/>
    <w:rsid w:val="1EE67A47"/>
    <w:rsid w:val="1FB4DB0F"/>
    <w:rsid w:val="216132DD"/>
    <w:rsid w:val="21A400D6"/>
    <w:rsid w:val="21CEE142"/>
    <w:rsid w:val="2245BC51"/>
    <w:rsid w:val="22495B6D"/>
    <w:rsid w:val="240D5397"/>
    <w:rsid w:val="241F6E93"/>
    <w:rsid w:val="2420044C"/>
    <w:rsid w:val="246DC081"/>
    <w:rsid w:val="24C45C06"/>
    <w:rsid w:val="25570C87"/>
    <w:rsid w:val="2599A4F7"/>
    <w:rsid w:val="263D759D"/>
    <w:rsid w:val="267CC4B9"/>
    <w:rsid w:val="2764FF54"/>
    <w:rsid w:val="28C68F7B"/>
    <w:rsid w:val="2907445C"/>
    <w:rsid w:val="290F52BC"/>
    <w:rsid w:val="2A28E37C"/>
    <w:rsid w:val="2CEA5514"/>
    <w:rsid w:val="2DC3EB24"/>
    <w:rsid w:val="2E025EDB"/>
    <w:rsid w:val="2E989CD6"/>
    <w:rsid w:val="2EAF92CF"/>
    <w:rsid w:val="2F41FFF4"/>
    <w:rsid w:val="2F64CD96"/>
    <w:rsid w:val="2F83621C"/>
    <w:rsid w:val="2FAE0852"/>
    <w:rsid w:val="2FFCD839"/>
    <w:rsid w:val="302E4D34"/>
    <w:rsid w:val="306676BC"/>
    <w:rsid w:val="310C126F"/>
    <w:rsid w:val="31545222"/>
    <w:rsid w:val="3182E359"/>
    <w:rsid w:val="32356194"/>
    <w:rsid w:val="323B9CD4"/>
    <w:rsid w:val="330F99F3"/>
    <w:rsid w:val="33196CB0"/>
    <w:rsid w:val="342BB158"/>
    <w:rsid w:val="346E7915"/>
    <w:rsid w:val="3540685A"/>
    <w:rsid w:val="3589B9DA"/>
    <w:rsid w:val="36A0EE9A"/>
    <w:rsid w:val="36C11DF4"/>
    <w:rsid w:val="36DD0C8F"/>
    <w:rsid w:val="38FC2287"/>
    <w:rsid w:val="3A7268BC"/>
    <w:rsid w:val="3B04FC95"/>
    <w:rsid w:val="3B21D87B"/>
    <w:rsid w:val="3BC577B8"/>
    <w:rsid w:val="3CA53D3C"/>
    <w:rsid w:val="3DCEC964"/>
    <w:rsid w:val="3E41DB21"/>
    <w:rsid w:val="4114B3B4"/>
    <w:rsid w:val="417EBBC4"/>
    <w:rsid w:val="41FE1813"/>
    <w:rsid w:val="42101705"/>
    <w:rsid w:val="42112D62"/>
    <w:rsid w:val="4243B389"/>
    <w:rsid w:val="4256D0B6"/>
    <w:rsid w:val="428133EA"/>
    <w:rsid w:val="42C7439E"/>
    <w:rsid w:val="42CF76AE"/>
    <w:rsid w:val="43AC4DC2"/>
    <w:rsid w:val="43DE00E6"/>
    <w:rsid w:val="44237A6B"/>
    <w:rsid w:val="45828CA1"/>
    <w:rsid w:val="459D5FED"/>
    <w:rsid w:val="45A453B9"/>
    <w:rsid w:val="460B4396"/>
    <w:rsid w:val="4850ACC2"/>
    <w:rsid w:val="486C76A5"/>
    <w:rsid w:val="489EE053"/>
    <w:rsid w:val="48C22F36"/>
    <w:rsid w:val="48CC986E"/>
    <w:rsid w:val="49236C81"/>
    <w:rsid w:val="4960D6C5"/>
    <w:rsid w:val="4ACD36AF"/>
    <w:rsid w:val="4AF3AB6F"/>
    <w:rsid w:val="4B516344"/>
    <w:rsid w:val="4BECD7A4"/>
    <w:rsid w:val="4C4CB6AA"/>
    <w:rsid w:val="4CD36614"/>
    <w:rsid w:val="4D6D40FA"/>
    <w:rsid w:val="4DA5560E"/>
    <w:rsid w:val="4DD8ECB6"/>
    <w:rsid w:val="4DF295DD"/>
    <w:rsid w:val="4E466D0B"/>
    <w:rsid w:val="4F53E89F"/>
    <w:rsid w:val="5076534C"/>
    <w:rsid w:val="50A90AC5"/>
    <w:rsid w:val="50E2DC84"/>
    <w:rsid w:val="51B244E1"/>
    <w:rsid w:val="52057214"/>
    <w:rsid w:val="536FED9C"/>
    <w:rsid w:val="53BEB2D8"/>
    <w:rsid w:val="54B10999"/>
    <w:rsid w:val="54CBE69D"/>
    <w:rsid w:val="54CD02D6"/>
    <w:rsid w:val="54D89777"/>
    <w:rsid w:val="5544F2F1"/>
    <w:rsid w:val="5548AF39"/>
    <w:rsid w:val="55EB174B"/>
    <w:rsid w:val="5607E194"/>
    <w:rsid w:val="560A014E"/>
    <w:rsid w:val="5680826F"/>
    <w:rsid w:val="56C0980D"/>
    <w:rsid w:val="56CB0ED8"/>
    <w:rsid w:val="57380521"/>
    <w:rsid w:val="5802C684"/>
    <w:rsid w:val="58EC0BFC"/>
    <w:rsid w:val="5926CE4B"/>
    <w:rsid w:val="5B467CCA"/>
    <w:rsid w:val="5B5D384C"/>
    <w:rsid w:val="5B93032A"/>
    <w:rsid w:val="5C829E45"/>
    <w:rsid w:val="5C8DA91E"/>
    <w:rsid w:val="5D1CD60B"/>
    <w:rsid w:val="5D56DD15"/>
    <w:rsid w:val="5D9587DD"/>
    <w:rsid w:val="5DA83C45"/>
    <w:rsid w:val="5DB1C0D6"/>
    <w:rsid w:val="5E0FBB1C"/>
    <w:rsid w:val="5E48A196"/>
    <w:rsid w:val="5E8332EC"/>
    <w:rsid w:val="5EBA8A89"/>
    <w:rsid w:val="5F5C9FFB"/>
    <w:rsid w:val="5F5E7E2A"/>
    <w:rsid w:val="5F77F8BC"/>
    <w:rsid w:val="60FD7D4C"/>
    <w:rsid w:val="610900AB"/>
    <w:rsid w:val="61F00628"/>
    <w:rsid w:val="632528D5"/>
    <w:rsid w:val="634B0A4B"/>
    <w:rsid w:val="65164D9E"/>
    <w:rsid w:val="6522D74F"/>
    <w:rsid w:val="656A87A9"/>
    <w:rsid w:val="65BF2B4D"/>
    <w:rsid w:val="65EF8E6C"/>
    <w:rsid w:val="662E7D31"/>
    <w:rsid w:val="6632BAAF"/>
    <w:rsid w:val="66A348FC"/>
    <w:rsid w:val="67C0633E"/>
    <w:rsid w:val="67DAE41C"/>
    <w:rsid w:val="67F62D7D"/>
    <w:rsid w:val="686B6BC4"/>
    <w:rsid w:val="69175945"/>
    <w:rsid w:val="6924D841"/>
    <w:rsid w:val="69A9C29E"/>
    <w:rsid w:val="6A03C336"/>
    <w:rsid w:val="6A536B9F"/>
    <w:rsid w:val="6A77BEA1"/>
    <w:rsid w:val="6A7E2E7E"/>
    <w:rsid w:val="6A91FCE8"/>
    <w:rsid w:val="6AD9728C"/>
    <w:rsid w:val="6B4F3AD3"/>
    <w:rsid w:val="6BA020C2"/>
    <w:rsid w:val="6D688703"/>
    <w:rsid w:val="6E2118CC"/>
    <w:rsid w:val="6F163970"/>
    <w:rsid w:val="6FBD3407"/>
    <w:rsid w:val="6FC4FDAE"/>
    <w:rsid w:val="6FCB1534"/>
    <w:rsid w:val="704A91EB"/>
    <w:rsid w:val="71AA38A2"/>
    <w:rsid w:val="71E52FCF"/>
    <w:rsid w:val="720A7A24"/>
    <w:rsid w:val="72250209"/>
    <w:rsid w:val="728F358D"/>
    <w:rsid w:val="733BA566"/>
    <w:rsid w:val="73863C97"/>
    <w:rsid w:val="73B603F1"/>
    <w:rsid w:val="73B69FC6"/>
    <w:rsid w:val="742F551F"/>
    <w:rsid w:val="746653C7"/>
    <w:rsid w:val="75FECE0F"/>
    <w:rsid w:val="7613E6E5"/>
    <w:rsid w:val="76FEE5E3"/>
    <w:rsid w:val="776A20A4"/>
    <w:rsid w:val="7782BEC8"/>
    <w:rsid w:val="7874C4DD"/>
    <w:rsid w:val="78D6069B"/>
    <w:rsid w:val="79161264"/>
    <w:rsid w:val="79EA2043"/>
    <w:rsid w:val="7A2A6BC1"/>
    <w:rsid w:val="7A4C8DF7"/>
    <w:rsid w:val="7A6DA5E7"/>
    <w:rsid w:val="7B7A768C"/>
    <w:rsid w:val="7B843292"/>
    <w:rsid w:val="7C7555C3"/>
    <w:rsid w:val="7D346AB8"/>
    <w:rsid w:val="7DCE5F90"/>
    <w:rsid w:val="7E4F79D8"/>
    <w:rsid w:val="7EE5C0F2"/>
    <w:rsid w:val="7F84A2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97F8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73F"/>
    <w:pPr>
      <w:spacing w:line="360" w:lineRule="auto"/>
    </w:pPr>
    <w:rPr>
      <w:rFonts w:ascii="Arial" w:hAnsi="Arial"/>
      <w:sz w:val="24"/>
    </w:rPr>
  </w:style>
  <w:style w:type="paragraph" w:styleId="Heading1">
    <w:name w:val="heading 1"/>
    <w:basedOn w:val="Normal"/>
    <w:next w:val="Normal"/>
    <w:link w:val="Heading1Char"/>
    <w:uiPriority w:val="9"/>
    <w:qFormat/>
    <w:rsid w:val="00F5778D"/>
    <w:pPr>
      <w:keepNext/>
      <w:keepLines/>
      <w:spacing w:after="240" w:line="240" w:lineRule="auto"/>
      <w:outlineLvl w:val="0"/>
    </w:pPr>
    <w:rPr>
      <w:rFonts w:eastAsiaTheme="majorEastAsia" w:cstheme="majorBidi"/>
      <w:b/>
      <w:color w:val="00263A"/>
      <w:sz w:val="56"/>
      <w:szCs w:val="32"/>
    </w:rPr>
  </w:style>
  <w:style w:type="paragraph" w:styleId="Heading2">
    <w:name w:val="heading 2"/>
    <w:basedOn w:val="Normal"/>
    <w:next w:val="Normal"/>
    <w:link w:val="Heading2Char"/>
    <w:uiPriority w:val="9"/>
    <w:unhideWhenUsed/>
    <w:qFormat/>
    <w:rsid w:val="00571244"/>
    <w:pPr>
      <w:keepNext/>
      <w:keepLines/>
      <w:spacing w:line="240" w:lineRule="auto"/>
      <w:outlineLvl w:val="1"/>
    </w:pPr>
    <w:rPr>
      <w:rFonts w:eastAsiaTheme="majorEastAsia" w:cstheme="majorBidi"/>
      <w:b/>
      <w:color w:val="00263A"/>
      <w:sz w:val="40"/>
      <w:szCs w:val="26"/>
    </w:rPr>
  </w:style>
  <w:style w:type="paragraph" w:styleId="Heading3">
    <w:name w:val="heading 3"/>
    <w:basedOn w:val="Normal"/>
    <w:next w:val="Normal"/>
    <w:link w:val="Heading3Char"/>
    <w:uiPriority w:val="9"/>
    <w:unhideWhenUsed/>
    <w:qFormat/>
    <w:rsid w:val="00417D0E"/>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3A44"/>
    <w:rPr>
      <w:sz w:val="16"/>
      <w:szCs w:val="16"/>
    </w:rPr>
  </w:style>
  <w:style w:type="paragraph" w:styleId="CommentText">
    <w:name w:val="annotation text"/>
    <w:basedOn w:val="Normal"/>
    <w:link w:val="CommentTextChar"/>
    <w:uiPriority w:val="99"/>
    <w:unhideWhenUsed/>
    <w:rsid w:val="009A3A44"/>
    <w:pPr>
      <w:spacing w:after="200" w:line="240" w:lineRule="auto"/>
    </w:pPr>
    <w:rPr>
      <w:szCs w:val="20"/>
    </w:rPr>
  </w:style>
  <w:style w:type="character" w:customStyle="1" w:styleId="CommentTextChar">
    <w:name w:val="Comment Text Char"/>
    <w:basedOn w:val="DefaultParagraphFont"/>
    <w:link w:val="CommentText"/>
    <w:uiPriority w:val="99"/>
    <w:rsid w:val="009A3A44"/>
    <w:rPr>
      <w:sz w:val="20"/>
      <w:szCs w:val="20"/>
    </w:rPr>
  </w:style>
  <w:style w:type="paragraph" w:styleId="BalloonText">
    <w:name w:val="Balloon Text"/>
    <w:basedOn w:val="Normal"/>
    <w:link w:val="BalloonTextChar"/>
    <w:uiPriority w:val="99"/>
    <w:semiHidden/>
    <w:unhideWhenUsed/>
    <w:rsid w:val="009A3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A44"/>
    <w:rPr>
      <w:rFonts w:ascii="Segoe UI" w:hAnsi="Segoe UI" w:cs="Segoe UI"/>
      <w:sz w:val="18"/>
      <w:szCs w:val="18"/>
    </w:rPr>
  </w:style>
  <w:style w:type="character" w:styleId="Hyperlink">
    <w:name w:val="Hyperlink"/>
    <w:basedOn w:val="DefaultParagraphFont"/>
    <w:uiPriority w:val="99"/>
    <w:unhideWhenUsed/>
    <w:rsid w:val="00E275B1"/>
    <w:rPr>
      <w:color w:val="0563C1" w:themeColor="hyperlink"/>
      <w:u w:val="single"/>
    </w:rPr>
  </w:style>
  <w:style w:type="character" w:styleId="UnresolvedMention">
    <w:name w:val="Unresolved Mention"/>
    <w:basedOn w:val="DefaultParagraphFont"/>
    <w:uiPriority w:val="99"/>
    <w:unhideWhenUsed/>
    <w:rsid w:val="00E275B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35A8"/>
    <w:pPr>
      <w:spacing w:after="160"/>
    </w:pPr>
    <w:rPr>
      <w:b/>
      <w:bCs/>
    </w:rPr>
  </w:style>
  <w:style w:type="character" w:customStyle="1" w:styleId="CommentSubjectChar">
    <w:name w:val="Comment Subject Char"/>
    <w:basedOn w:val="CommentTextChar"/>
    <w:link w:val="CommentSubject"/>
    <w:uiPriority w:val="99"/>
    <w:semiHidden/>
    <w:rsid w:val="000935A8"/>
    <w:rPr>
      <w:b/>
      <w:bCs/>
      <w:sz w:val="20"/>
      <w:szCs w:val="20"/>
    </w:rPr>
  </w:style>
  <w:style w:type="paragraph" w:styleId="ListParagraph">
    <w:name w:val="List Paragraph"/>
    <w:basedOn w:val="Normal"/>
    <w:uiPriority w:val="34"/>
    <w:qFormat/>
    <w:rsid w:val="00FD433A"/>
    <w:pPr>
      <w:ind w:left="720"/>
      <w:contextualSpacing/>
    </w:pPr>
  </w:style>
  <w:style w:type="character" w:customStyle="1" w:styleId="Heading1Char">
    <w:name w:val="Heading 1 Char"/>
    <w:basedOn w:val="DefaultParagraphFont"/>
    <w:link w:val="Heading1"/>
    <w:uiPriority w:val="9"/>
    <w:rsid w:val="00F5778D"/>
    <w:rPr>
      <w:rFonts w:ascii="Arial" w:eastAsiaTheme="majorEastAsia" w:hAnsi="Arial" w:cstheme="majorBidi"/>
      <w:b/>
      <w:color w:val="00263A"/>
      <w:sz w:val="56"/>
      <w:szCs w:val="32"/>
    </w:rPr>
  </w:style>
  <w:style w:type="character" w:customStyle="1" w:styleId="Heading2Char">
    <w:name w:val="Heading 2 Char"/>
    <w:basedOn w:val="DefaultParagraphFont"/>
    <w:link w:val="Heading2"/>
    <w:uiPriority w:val="9"/>
    <w:rsid w:val="00571244"/>
    <w:rPr>
      <w:rFonts w:ascii="Arial" w:eastAsiaTheme="majorEastAsia" w:hAnsi="Arial" w:cstheme="majorBidi"/>
      <w:b/>
      <w:color w:val="00263A"/>
      <w:sz w:val="40"/>
      <w:szCs w:val="26"/>
    </w:rPr>
  </w:style>
  <w:style w:type="paragraph" w:styleId="Title">
    <w:name w:val="Title"/>
    <w:basedOn w:val="Normal"/>
    <w:next w:val="Normal"/>
    <w:link w:val="TitleChar"/>
    <w:uiPriority w:val="10"/>
    <w:qFormat/>
    <w:rsid w:val="00C61A07"/>
    <w:pPr>
      <w:spacing w:after="0" w:line="240" w:lineRule="auto"/>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C61A07"/>
    <w:rPr>
      <w:rFonts w:ascii="Arial" w:eastAsiaTheme="majorEastAsia" w:hAnsi="Arial" w:cstheme="majorBidi"/>
      <w:b/>
      <w:spacing w:val="-10"/>
      <w:kern w:val="28"/>
      <w:sz w:val="56"/>
      <w:szCs w:val="56"/>
    </w:rPr>
  </w:style>
  <w:style w:type="character" w:customStyle="1" w:styleId="Heading3Char">
    <w:name w:val="Heading 3 Char"/>
    <w:basedOn w:val="DefaultParagraphFont"/>
    <w:link w:val="Heading3"/>
    <w:uiPriority w:val="9"/>
    <w:rsid w:val="00417D0E"/>
    <w:rPr>
      <w:rFonts w:ascii="Arial" w:eastAsiaTheme="majorEastAsia" w:hAnsi="Arial" w:cstheme="majorBidi"/>
      <w:color w:val="1F3763" w:themeColor="accent1" w:themeShade="7F"/>
      <w:sz w:val="24"/>
      <w:szCs w:val="24"/>
    </w:rPr>
  </w:style>
  <w:style w:type="paragraph" w:customStyle="1" w:styleId="Default">
    <w:name w:val="Default"/>
    <w:rsid w:val="00174FDD"/>
    <w:pPr>
      <w:autoSpaceDE w:val="0"/>
      <w:autoSpaceDN w:val="0"/>
      <w:adjustRightInd w:val="0"/>
      <w:spacing w:after="0" w:line="240" w:lineRule="auto"/>
    </w:pPr>
    <w:rPr>
      <w:rFonts w:ascii="GT Walsheim Bold" w:hAnsi="GT Walsheim Bold" w:cs="GT Walsheim Bold"/>
      <w:color w:val="000000"/>
      <w:sz w:val="24"/>
      <w:szCs w:val="24"/>
    </w:rPr>
  </w:style>
  <w:style w:type="paragraph" w:styleId="TOCHeading">
    <w:name w:val="TOC Heading"/>
    <w:basedOn w:val="Heading1"/>
    <w:next w:val="Normal"/>
    <w:uiPriority w:val="39"/>
    <w:unhideWhenUsed/>
    <w:qFormat/>
    <w:rsid w:val="00115067"/>
    <w:pPr>
      <w:spacing w:line="259" w:lineRule="auto"/>
      <w:outlineLvl w:val="9"/>
    </w:pPr>
    <w:rPr>
      <w:lang w:val="en-US"/>
    </w:rPr>
  </w:style>
  <w:style w:type="paragraph" w:styleId="TOC1">
    <w:name w:val="toc 1"/>
    <w:basedOn w:val="Normal"/>
    <w:next w:val="Normal"/>
    <w:autoRedefine/>
    <w:uiPriority w:val="39"/>
    <w:unhideWhenUsed/>
    <w:rsid w:val="003137B6"/>
    <w:pPr>
      <w:tabs>
        <w:tab w:val="right" w:leader="dot" w:pos="9016"/>
      </w:tabs>
      <w:spacing w:after="100"/>
    </w:pPr>
    <w:rPr>
      <w:b/>
      <w:noProof/>
    </w:rPr>
  </w:style>
  <w:style w:type="paragraph" w:styleId="TOC2">
    <w:name w:val="toc 2"/>
    <w:basedOn w:val="Normal"/>
    <w:next w:val="Normal"/>
    <w:autoRedefine/>
    <w:uiPriority w:val="39"/>
    <w:unhideWhenUsed/>
    <w:rsid w:val="00606DC5"/>
    <w:pPr>
      <w:spacing w:after="100"/>
      <w:ind w:left="220"/>
    </w:pPr>
  </w:style>
  <w:style w:type="paragraph" w:styleId="TOC3">
    <w:name w:val="toc 3"/>
    <w:basedOn w:val="Normal"/>
    <w:next w:val="Normal"/>
    <w:autoRedefine/>
    <w:uiPriority w:val="39"/>
    <w:unhideWhenUsed/>
    <w:rsid w:val="00606DC5"/>
    <w:pPr>
      <w:spacing w:after="100"/>
      <w:ind w:left="440"/>
    </w:pPr>
  </w:style>
  <w:style w:type="paragraph" w:styleId="Header">
    <w:name w:val="header"/>
    <w:basedOn w:val="Normal"/>
    <w:link w:val="HeaderChar"/>
    <w:uiPriority w:val="99"/>
    <w:unhideWhenUsed/>
    <w:rsid w:val="00D95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0F5"/>
    <w:rPr>
      <w:rFonts w:ascii="Century Gothic" w:hAnsi="Century Gothic"/>
    </w:rPr>
  </w:style>
  <w:style w:type="paragraph" w:styleId="Footer">
    <w:name w:val="footer"/>
    <w:basedOn w:val="Normal"/>
    <w:link w:val="FooterChar"/>
    <w:uiPriority w:val="99"/>
    <w:unhideWhenUsed/>
    <w:rsid w:val="00D95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0F5"/>
    <w:rPr>
      <w:rFonts w:ascii="Century Gothic" w:hAnsi="Century Gothic"/>
    </w:rPr>
  </w:style>
  <w:style w:type="paragraph" w:customStyle="1" w:styleId="BODYCOPY">
    <w:name w:val="BODY COPY"/>
    <w:basedOn w:val="Normal"/>
    <w:uiPriority w:val="99"/>
    <w:rsid w:val="00E54201"/>
    <w:pPr>
      <w:suppressAutoHyphens/>
      <w:autoSpaceDE w:val="0"/>
      <w:autoSpaceDN w:val="0"/>
      <w:adjustRightInd w:val="0"/>
      <w:spacing w:after="240" w:line="280" w:lineRule="atLeast"/>
      <w:textAlignment w:val="center"/>
    </w:pPr>
    <w:rPr>
      <w:rFonts w:ascii="GT Walsheim Light" w:hAnsi="GT Walsheim Light" w:cs="GT Walsheim Light"/>
      <w:color w:val="000000"/>
      <w:szCs w:val="24"/>
      <w:lang w:val="en-GB"/>
    </w:rPr>
  </w:style>
  <w:style w:type="paragraph" w:styleId="Caption">
    <w:name w:val="caption"/>
    <w:basedOn w:val="Normal"/>
    <w:next w:val="Normal"/>
    <w:uiPriority w:val="35"/>
    <w:unhideWhenUsed/>
    <w:qFormat/>
    <w:rsid w:val="002C58E4"/>
    <w:pPr>
      <w:spacing w:after="200" w:line="240" w:lineRule="auto"/>
    </w:pPr>
    <w:rPr>
      <w:rFonts w:cs="Arial"/>
      <w:i/>
      <w:iCs/>
      <w:sz w:val="18"/>
      <w:szCs w:val="18"/>
    </w:rPr>
  </w:style>
  <w:style w:type="character" w:customStyle="1" w:styleId="normaltextrun">
    <w:name w:val="normaltextrun"/>
    <w:basedOn w:val="DefaultParagraphFont"/>
    <w:rsid w:val="00C75036"/>
  </w:style>
  <w:style w:type="character" w:customStyle="1" w:styleId="eop">
    <w:name w:val="eop"/>
    <w:basedOn w:val="DefaultParagraphFont"/>
    <w:rsid w:val="006B166F"/>
  </w:style>
  <w:style w:type="paragraph" w:styleId="Revision">
    <w:name w:val="Revision"/>
    <w:hidden/>
    <w:uiPriority w:val="99"/>
    <w:semiHidden/>
    <w:rsid w:val="00C15D1E"/>
    <w:pPr>
      <w:spacing w:after="0" w:line="240" w:lineRule="auto"/>
    </w:pPr>
    <w:rPr>
      <w:rFonts w:ascii="Arial" w:hAnsi="Arial"/>
      <w:sz w:val="24"/>
    </w:rPr>
  </w:style>
  <w:style w:type="character" w:styleId="FootnoteReference">
    <w:name w:val="footnote reference"/>
    <w:basedOn w:val="DefaultParagraphFont"/>
    <w:uiPriority w:val="99"/>
    <w:semiHidden/>
    <w:rsid w:val="00F869DD"/>
    <w:rPr>
      <w:vertAlign w:val="superscript"/>
    </w:rPr>
  </w:style>
  <w:style w:type="table" w:styleId="TableGrid">
    <w:name w:val="Table Grid"/>
    <w:basedOn w:val="TableNormal"/>
    <w:uiPriority w:val="39"/>
    <w:rsid w:val="0010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87C86"/>
    <w:pPr>
      <w:spacing w:after="0" w:line="240" w:lineRule="auto"/>
    </w:pPr>
    <w:rPr>
      <w:rFonts w:ascii="Arial" w:hAnsi="Arial"/>
    </w:rPr>
    <w:tblPr>
      <w:tblStyleRowBandSize w:val="1"/>
      <w:tblBorders>
        <w:bottom w:val="single" w:sz="4" w:space="0" w:color="BFBFBF" w:themeColor="background1" w:themeShade="BF"/>
        <w:insideV w:val="single" w:sz="8" w:space="0" w:color="FFFFFF" w:themeColor="background1"/>
      </w:tblBorders>
      <w:tblCellMar>
        <w:top w:w="57" w:type="dxa"/>
        <w:bottom w:w="57" w:type="dxa"/>
      </w:tblCellMar>
    </w:tblPr>
    <w:tcPr>
      <w:shd w:val="clear" w:color="auto" w:fill="auto"/>
    </w:tcPr>
    <w:tblStylePr w:type="firstRow">
      <w:rPr>
        <w:rFonts w:ascii="Arial" w:hAnsi="Arial"/>
        <w:b/>
        <w:color w:val="FFFFFF" w:themeColor="background1"/>
        <w:sz w:val="22"/>
      </w:rPr>
      <w:tblPr/>
      <w:tcPr>
        <w:shd w:val="clear" w:color="auto" w:fill="A81D3F"/>
      </w:tcPr>
    </w:tblStylePr>
    <w:tblStylePr w:type="lastRow">
      <w:rPr>
        <w:rFonts w:ascii="Arial" w:hAnsi="Arial"/>
        <w:b/>
        <w:sz w:val="28"/>
      </w:rPr>
    </w:tblStylePr>
    <w:tblStylePr w:type="band1Horz">
      <w:pPr>
        <w:wordWrap/>
        <w:spacing w:beforeLines="0" w:before="0" w:beforeAutospacing="0" w:afterLines="0" w:after="0" w:afterAutospacing="0"/>
        <w:contextualSpacing w:val="0"/>
      </w:pPr>
    </w:tblStylePr>
    <w:tblStylePr w:type="band2Horz">
      <w:tblPr/>
      <w:tcPr>
        <w:shd w:val="clear" w:color="auto" w:fill="D9D9D9" w:themeFill="background1" w:themeFillShade="D9"/>
      </w:tcPr>
    </w:tblStylePr>
  </w:style>
  <w:style w:type="paragraph" w:styleId="NoSpacing">
    <w:name w:val="No Spacing"/>
    <w:uiPriority w:val="1"/>
    <w:qFormat/>
    <w:rsid w:val="00F3288A"/>
    <w:pPr>
      <w:spacing w:after="0" w:line="240" w:lineRule="auto"/>
    </w:pPr>
    <w:rPr>
      <w:rFonts w:ascii="Arial" w:hAnsi="Arial"/>
      <w:sz w:val="24"/>
    </w:rPr>
  </w:style>
  <w:style w:type="character" w:styleId="Mention">
    <w:name w:val="Mention"/>
    <w:basedOn w:val="DefaultParagraphFont"/>
    <w:uiPriority w:val="99"/>
    <w:unhideWhenUsed/>
    <w:rsid w:val="00256F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0830">
      <w:bodyDiv w:val="1"/>
      <w:marLeft w:val="0"/>
      <w:marRight w:val="0"/>
      <w:marTop w:val="0"/>
      <w:marBottom w:val="0"/>
      <w:divBdr>
        <w:top w:val="none" w:sz="0" w:space="0" w:color="auto"/>
        <w:left w:val="none" w:sz="0" w:space="0" w:color="auto"/>
        <w:bottom w:val="none" w:sz="0" w:space="0" w:color="auto"/>
        <w:right w:val="none" w:sz="0" w:space="0" w:color="auto"/>
      </w:divBdr>
    </w:div>
    <w:div w:id="551817345">
      <w:bodyDiv w:val="1"/>
      <w:marLeft w:val="0"/>
      <w:marRight w:val="0"/>
      <w:marTop w:val="0"/>
      <w:marBottom w:val="0"/>
      <w:divBdr>
        <w:top w:val="none" w:sz="0" w:space="0" w:color="auto"/>
        <w:left w:val="none" w:sz="0" w:space="0" w:color="auto"/>
        <w:bottom w:val="none" w:sz="0" w:space="0" w:color="auto"/>
        <w:right w:val="none" w:sz="0" w:space="0" w:color="auto"/>
      </w:divBdr>
    </w:div>
    <w:div w:id="594440730">
      <w:bodyDiv w:val="1"/>
      <w:marLeft w:val="0"/>
      <w:marRight w:val="0"/>
      <w:marTop w:val="0"/>
      <w:marBottom w:val="0"/>
      <w:divBdr>
        <w:top w:val="none" w:sz="0" w:space="0" w:color="auto"/>
        <w:left w:val="none" w:sz="0" w:space="0" w:color="auto"/>
        <w:bottom w:val="none" w:sz="0" w:space="0" w:color="auto"/>
        <w:right w:val="none" w:sz="0" w:space="0" w:color="auto"/>
      </w:divBdr>
    </w:div>
    <w:div w:id="1031995856">
      <w:bodyDiv w:val="1"/>
      <w:marLeft w:val="0"/>
      <w:marRight w:val="0"/>
      <w:marTop w:val="0"/>
      <w:marBottom w:val="0"/>
      <w:divBdr>
        <w:top w:val="none" w:sz="0" w:space="0" w:color="auto"/>
        <w:left w:val="none" w:sz="0" w:space="0" w:color="auto"/>
        <w:bottom w:val="none" w:sz="0" w:space="0" w:color="auto"/>
        <w:right w:val="none" w:sz="0" w:space="0" w:color="auto"/>
      </w:divBdr>
    </w:div>
    <w:div w:id="1072704229">
      <w:bodyDiv w:val="1"/>
      <w:marLeft w:val="0"/>
      <w:marRight w:val="0"/>
      <w:marTop w:val="0"/>
      <w:marBottom w:val="0"/>
      <w:divBdr>
        <w:top w:val="none" w:sz="0" w:space="0" w:color="auto"/>
        <w:left w:val="none" w:sz="0" w:space="0" w:color="auto"/>
        <w:bottom w:val="none" w:sz="0" w:space="0" w:color="auto"/>
        <w:right w:val="none" w:sz="0" w:space="0" w:color="auto"/>
      </w:divBdr>
    </w:div>
    <w:div w:id="1109273033">
      <w:bodyDiv w:val="1"/>
      <w:marLeft w:val="0"/>
      <w:marRight w:val="0"/>
      <w:marTop w:val="0"/>
      <w:marBottom w:val="0"/>
      <w:divBdr>
        <w:top w:val="none" w:sz="0" w:space="0" w:color="auto"/>
        <w:left w:val="none" w:sz="0" w:space="0" w:color="auto"/>
        <w:bottom w:val="none" w:sz="0" w:space="0" w:color="auto"/>
        <w:right w:val="none" w:sz="0" w:space="0" w:color="auto"/>
      </w:divBdr>
    </w:div>
    <w:div w:id="1111507481">
      <w:bodyDiv w:val="1"/>
      <w:marLeft w:val="0"/>
      <w:marRight w:val="0"/>
      <w:marTop w:val="0"/>
      <w:marBottom w:val="0"/>
      <w:divBdr>
        <w:top w:val="none" w:sz="0" w:space="0" w:color="auto"/>
        <w:left w:val="none" w:sz="0" w:space="0" w:color="auto"/>
        <w:bottom w:val="none" w:sz="0" w:space="0" w:color="auto"/>
        <w:right w:val="none" w:sz="0" w:space="0" w:color="auto"/>
      </w:divBdr>
    </w:div>
    <w:div w:id="1405835817">
      <w:bodyDiv w:val="1"/>
      <w:marLeft w:val="0"/>
      <w:marRight w:val="0"/>
      <w:marTop w:val="0"/>
      <w:marBottom w:val="0"/>
      <w:divBdr>
        <w:top w:val="none" w:sz="0" w:space="0" w:color="auto"/>
        <w:left w:val="none" w:sz="0" w:space="0" w:color="auto"/>
        <w:bottom w:val="none" w:sz="0" w:space="0" w:color="auto"/>
        <w:right w:val="none" w:sz="0" w:space="0" w:color="auto"/>
      </w:divBdr>
    </w:div>
    <w:div w:id="1555582179">
      <w:bodyDiv w:val="1"/>
      <w:marLeft w:val="0"/>
      <w:marRight w:val="0"/>
      <w:marTop w:val="0"/>
      <w:marBottom w:val="0"/>
      <w:divBdr>
        <w:top w:val="none" w:sz="0" w:space="0" w:color="auto"/>
        <w:left w:val="none" w:sz="0" w:space="0" w:color="auto"/>
        <w:bottom w:val="none" w:sz="0" w:space="0" w:color="auto"/>
        <w:right w:val="none" w:sz="0" w:space="0" w:color="auto"/>
      </w:divBdr>
    </w:div>
    <w:div w:id="1906262261">
      <w:bodyDiv w:val="1"/>
      <w:marLeft w:val="0"/>
      <w:marRight w:val="0"/>
      <w:marTop w:val="0"/>
      <w:marBottom w:val="0"/>
      <w:divBdr>
        <w:top w:val="none" w:sz="0" w:space="0" w:color="auto"/>
        <w:left w:val="none" w:sz="0" w:space="0" w:color="auto"/>
        <w:bottom w:val="none" w:sz="0" w:space="0" w:color="auto"/>
        <w:right w:val="none" w:sz="0" w:space="0" w:color="auto"/>
      </w:divBdr>
    </w:div>
    <w:div w:id="1995529939">
      <w:bodyDiv w:val="1"/>
      <w:marLeft w:val="0"/>
      <w:marRight w:val="0"/>
      <w:marTop w:val="0"/>
      <w:marBottom w:val="0"/>
      <w:divBdr>
        <w:top w:val="none" w:sz="0" w:space="0" w:color="auto"/>
        <w:left w:val="none" w:sz="0" w:space="0" w:color="auto"/>
        <w:bottom w:val="none" w:sz="0" w:space="0" w:color="auto"/>
        <w:right w:val="none" w:sz="0" w:space="0" w:color="auto"/>
      </w:divBdr>
    </w:div>
    <w:div w:id="2011330566">
      <w:bodyDiv w:val="1"/>
      <w:marLeft w:val="0"/>
      <w:marRight w:val="0"/>
      <w:marTop w:val="0"/>
      <w:marBottom w:val="0"/>
      <w:divBdr>
        <w:top w:val="none" w:sz="0" w:space="0" w:color="auto"/>
        <w:left w:val="none" w:sz="0" w:space="0" w:color="auto"/>
        <w:bottom w:val="none" w:sz="0" w:space="0" w:color="auto"/>
        <w:right w:val="none" w:sz="0" w:space="0" w:color="auto"/>
      </w:divBdr>
    </w:div>
    <w:div w:id="21399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mailto:info@vec.vic.gov.au"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image" Target="media/image8.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jpe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jpg"/><Relationship Id="rId27" Type="http://schemas.openxmlformats.org/officeDocument/2006/relationships/footer" Target="footer4.xml"/><Relationship Id="rId30"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dition_x0020_Comment xmlns="be401b4d-cc80-4228-997f-521af6190ce8" xsi:nil="true"/>
    <nb4d171062564be6baf80796adde2930 xmlns="2d3e4d8c-86b1-4eee-8356-b02c606ab54c">
      <Terms xmlns="http://schemas.microsoft.com/office/infopath/2007/PartnerControls"/>
    </nb4d171062564be6baf80796adde2930>
    <_Flow_SignoffStatus xmlns="be401b4d-cc80-4228-997f-521af6190ce8" xsi:nil="true"/>
    <i0f84bba906045b4af568ee102a52dcb xmlns="7f666f6e-47a5-4d63-9445-6f47a8f3e56f">
      <Terms xmlns="http://schemas.microsoft.com/office/infopath/2007/PartnerControls">
        <TermInfo xmlns="http://schemas.microsoft.com/office/infopath/2007/PartnerControls">
          <TermName xmlns="http://schemas.microsoft.com/office/infopath/2007/PartnerControls">VEC Procedure</TermName>
          <TermId xmlns="http://schemas.microsoft.com/office/infopath/2007/PartnerControls">0e44a5e3-428d-4760-b0f6-cc6d06a8a135</TermId>
        </TermInfo>
      </Terms>
    </i0f84bba906045b4af568ee102a52dcb>
    <_dlc_DocId xmlns="2d3e4d8c-86b1-4eee-8356-b02c606ab54c">EDRM061-1643561414-22202</_dlc_DocId>
    <_dlc_DocIdUrl xmlns="2d3e4d8c-86b1-4eee-8356-b02c606ab54c">
      <Url>https://vec365.sharepoint.com/sites/EDRM-061/_layouts/15/DocIdRedir.aspx?ID=EDRM061-1643561414-22202</Url>
      <Description>EDRM061-1643561414-22202</Description>
    </_dlc_DocIdUrl>
    <lcf76f155ced4ddcb4097134ff3c332f xmlns="be401b4d-cc80-4228-997f-521af6190c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VEC Migrated Rendition" ma:contentTypeID="0x010100C93A7412773E9C41B3DF6911AC8489C100F6A307F099895D47AC84A3AEEFC02206" ma:contentTypeVersion="153" ma:contentTypeDescription="Create a new document." ma:contentTypeScope="" ma:versionID="503b8b06e76bee0209ef4c1bca761038">
  <xsd:schema xmlns:xsd="http://www.w3.org/2001/XMLSchema" xmlns:xs="http://www.w3.org/2001/XMLSchema" xmlns:p="http://schemas.microsoft.com/office/2006/metadata/properties" xmlns:ns2="2d3e4d8c-86b1-4eee-8356-b02c606ab54c" xmlns:ns3="be401b4d-cc80-4228-997f-521af6190ce8" xmlns:ns4="7f666f6e-47a5-4d63-9445-6f47a8f3e56f" targetNamespace="http://schemas.microsoft.com/office/2006/metadata/properties" ma:root="true" ma:fieldsID="ad8429eeb9550631e3a6b5683638503e" ns2:_="" ns3:_="" ns4:_="">
    <xsd:import namespace="2d3e4d8c-86b1-4eee-8356-b02c606ab54c"/>
    <xsd:import namespace="be401b4d-cc80-4228-997f-521af6190ce8"/>
    <xsd:import namespace="7f666f6e-47a5-4d63-9445-6f47a8f3e56f"/>
    <xsd:element name="properties">
      <xsd:complexType>
        <xsd:sequence>
          <xsd:element name="documentManagement">
            <xsd:complexType>
              <xsd:all>
                <xsd:element ref="ns2:_dlc_DocId" minOccurs="0"/>
                <xsd:element ref="ns2:_dlc_DocIdUrl" minOccurs="0"/>
                <xsd:element ref="ns2:_dlc_DocIdPersistId" minOccurs="0"/>
                <xsd:element ref="ns3:Rendition_x0020_Comment" minOccurs="0"/>
                <xsd:element ref="ns2:nb4d171062564be6baf80796adde2930" minOccurs="0"/>
                <xsd:element ref="ns4:i0f84bba906045b4af568ee102a52dcb" minOccurs="0"/>
                <xsd:element ref="ns4:RecordsRelated" minOccurs="0"/>
                <xsd:element ref="ns3:_Flow_SignoffStatu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b4d171062564be6baf80796adde2930" ma:index="13" nillable="true" ma:taxonomy="true" ma:internalName="nb4d171062564be6baf80796adde2930" ma:taxonomyFieldName="Branch" ma:displayName="Branch" ma:default="" ma:fieldId="{7b4d1710-6256-4be6-baf8-0796adde2930}" ma:sspId="7d918a52-aad2-4b01-b024-1c3610e8c12d" ma:termSetId="463f828f-e119-4c59-87cf-9713f23c85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01b4d-cc80-4228-997f-521af6190ce8" elementFormDefault="qualified">
    <xsd:import namespace="http://schemas.microsoft.com/office/2006/documentManagement/types"/>
    <xsd:import namespace="http://schemas.microsoft.com/office/infopath/2007/PartnerControls"/>
    <xsd:element name="Rendition_x0020_Comment" ma:index="11" nillable="true" ma:displayName="Rendition Comment" ma:description="" ma:internalName="Rendition_x0020_Comment" ma:readOnly="false">
      <xsd:simpleType>
        <xsd:restriction base="dms:Text">
          <xsd:maxLength value="255"/>
        </xsd:restriction>
      </xsd:simpleType>
    </xsd:element>
    <xsd:element name="_Flow_SignoffStatus" ma:index="17" nillable="true" ma:displayName="Sign-off status" ma:internalName="Sign_x002d_off_x0020_status">
      <xsd:simpleType>
        <xsd:restriction base="dms:Text"/>
      </xsd:simpleType>
    </xsd:element>
    <xsd:element name="lcf76f155ced4ddcb4097134ff3c332f" ma:index="1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666f6e-47a5-4d63-9445-6f47a8f3e56f" elementFormDefault="qualified">
    <xsd:import namespace="http://schemas.microsoft.com/office/2006/documentManagement/types"/>
    <xsd:import namespace="http://schemas.microsoft.com/office/infopath/2007/PartnerControls"/>
    <xsd:element name="i0f84bba906045b4af568ee102a52dcb" ma:index="15" nillable="true" ma:taxonomy="true" ma:internalName="i0f84bba906045b4af568ee102a52dcb" ma:taxonomyFieldName="RevIMBCS" ma:displayName="VEC_RND" ma:indexed="true" ma:default="28;#VEC Procedure|0e44a5e3-428d-4760-b0f6-cc6d06a8a135" ma:fieldId="{20f84bba-9060-45b4-af56-8ee102a52dcb}" ma:sspId="7d918a52-aad2-4b01-b024-1c3610e8c12d" ma:termSetId="3fe2ac9c-3c1e-4f24-b6d8-90407172067b" ma:anchorId="52649fa9-685a-4409-b3f4-8580e93164d3" ma:open="false" ma:isKeyword="false">
      <xsd:complexType>
        <xsd:sequence>
          <xsd:element ref="pc:Terms" minOccurs="0" maxOccurs="1"/>
        </xsd:sequence>
      </xsd:complexType>
    </xsd:element>
    <xsd:element name="RecordsRelated" ma:index="16" nillable="true" ma:displayName="Related Records" ma:internalName="RecordsRelated"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205B-98CC-4DCA-8EC0-68FE082811C4}">
  <ds:schemaRefs>
    <ds:schemaRef ds:uri="http://schemas.microsoft.com/sharepoint/v3/contenttype/forms"/>
  </ds:schemaRefs>
</ds:datastoreItem>
</file>

<file path=customXml/itemProps2.xml><?xml version="1.0" encoding="utf-8"?>
<ds:datastoreItem xmlns:ds="http://schemas.openxmlformats.org/officeDocument/2006/customXml" ds:itemID="{F464E5E3-5B1D-4829-B912-3002E92273F8}">
  <ds:schemaRefs>
    <ds:schemaRef ds:uri="http://schemas.microsoft.com/office/2006/documentManagement/types"/>
    <ds:schemaRef ds:uri="http://schemas.microsoft.com/office/2006/metadata/properties"/>
    <ds:schemaRef ds:uri="http://schemas.microsoft.com/office/infopath/2007/PartnerControls"/>
    <ds:schemaRef ds:uri="2d3e4d8c-86b1-4eee-8356-b02c606ab54c"/>
    <ds:schemaRef ds:uri="http://purl.org/dc/terms/"/>
    <ds:schemaRef ds:uri="http://schemas.openxmlformats.org/package/2006/metadata/core-properties"/>
    <ds:schemaRef ds:uri="7f666f6e-47a5-4d63-9445-6f47a8f3e56f"/>
    <ds:schemaRef ds:uri="http://purl.org/dc/dcmitype/"/>
    <ds:schemaRef ds:uri="be401b4d-cc80-4228-997f-521af6190ce8"/>
    <ds:schemaRef ds:uri="http://www.w3.org/XML/1998/namespace"/>
    <ds:schemaRef ds:uri="http://purl.org/dc/elements/1.1/"/>
  </ds:schemaRefs>
</ds:datastoreItem>
</file>

<file path=customXml/itemProps3.xml><?xml version="1.0" encoding="utf-8"?>
<ds:datastoreItem xmlns:ds="http://schemas.openxmlformats.org/officeDocument/2006/customXml" ds:itemID="{5C6C5958-5B78-4919-9BD7-C4CB9A3F5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e4d8c-86b1-4eee-8356-b02c606ab54c"/>
    <ds:schemaRef ds:uri="be401b4d-cc80-4228-997f-521af6190ce8"/>
    <ds:schemaRef ds:uri="7f666f6e-47a5-4d63-9445-6f47a8f3e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1BBAE-CDC1-4DCE-8611-B196C3184D11}">
  <ds:schemaRefs>
    <ds:schemaRef ds:uri="http://schemas.microsoft.com/sharepoint/events"/>
  </ds:schemaRefs>
</ds:datastoreItem>
</file>

<file path=customXml/itemProps5.xml><?xml version="1.0" encoding="utf-8"?>
<ds:datastoreItem xmlns:ds="http://schemas.openxmlformats.org/officeDocument/2006/customXml" ds:itemID="{92C81B61-FA9F-46C6-839B-B33EC1F5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2022-06-21T05:26:00Z</dcterms:created>
  <dcterms:modified xsi:type="dcterms:W3CDTF">2022-06-21T05:58:00Z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0x010100C93A7412773E9C41B3DF6911AC8489C100F6A307F099895D47AC84A3AEEFC02206</vt:lpwstr>
  </property>
  <property fmtid="{D5CDD505-2E9C-101B-9397-08002B2CF9AE}" pid="3" name="i0f84bba906045b4af568ee102a52dcb">
    <vt:lpwstr>Strategic or Corporate Plan|9a189a49-29ca-452e-b68d-b97a6caab260</vt:lpwstr>
  </property>
  <property fmtid="{D5CDD505-2E9C-101B-9397-08002B2CF9AE}" pid="4" name="_dlc_DocIdItemGuid">
    <vt:lpwstr>20db1e43-4d74-43f1-84d1-ed054d93498d</vt:lpwstr>
  </property>
  <property fmtid="{D5CDD505-2E9C-101B-9397-08002B2CF9AE}" pid="5" name="oebf8776aeef45c2ac52031d8b3a3a05">
    <vt:lpwstr/>
  </property>
  <property fmtid="{D5CDD505-2E9C-101B-9397-08002B2CF9AE}" pid="6" name="TaxKeyword">
    <vt:lpwstr/>
  </property>
  <property fmtid="{D5CDD505-2E9C-101B-9397-08002B2CF9AE}" pid="7" name="n313aaee84f34c5181c1bf8429be1e14">
    <vt:lpwstr/>
  </property>
  <property fmtid="{D5CDD505-2E9C-101B-9397-08002B2CF9AE}" pid="8" name="Branch">
    <vt:lpwstr/>
  </property>
  <property fmtid="{D5CDD505-2E9C-101B-9397-08002B2CF9AE}" pid="9" name="g27cbe6a8534470090c2084bae4d830a">
    <vt:lpwstr/>
  </property>
  <property fmtid="{D5CDD505-2E9C-101B-9397-08002B2CF9AE}" pid="10" name="CategoryOfComplaint">
    <vt:lpwstr/>
  </property>
  <property fmtid="{D5CDD505-2E9C-101B-9397-08002B2CF9AE}" pid="11" name="k8ac677a5b284ae9b558dfebc9dd44ba">
    <vt:lpwstr/>
  </property>
  <property fmtid="{D5CDD505-2E9C-101B-9397-08002B2CF9AE}" pid="12" name="nb4d171062564be6baf80796adde2930">
    <vt:lpwstr/>
  </property>
  <property fmtid="{D5CDD505-2E9C-101B-9397-08002B2CF9AE}" pid="13" name="Council">
    <vt:lpwstr/>
  </property>
  <property fmtid="{D5CDD505-2E9C-101B-9397-08002B2CF9AE}" pid="14" name="RevIMBCS">
    <vt:lpwstr>28;#VEC Procedure|0e44a5e3-428d-4760-b0f6-cc6d06a8a135</vt:lpwstr>
  </property>
  <property fmtid="{D5CDD505-2E9C-101B-9397-08002B2CF9AE}" pid="15" name="Document Type">
    <vt:lpwstr/>
  </property>
  <property fmtid="{D5CDD505-2E9C-101B-9397-08002B2CF9AE}" pid="16" name="SubmissionStage">
    <vt:lpwstr/>
  </property>
  <property fmtid="{D5CDD505-2E9C-101B-9397-08002B2CF9AE}" pid="17" name="Disposition">
    <vt:lpwstr/>
  </property>
  <property fmtid="{D5CDD505-2E9C-101B-9397-08002B2CF9AE}" pid="18" name="Records Category">
    <vt:lpwstr/>
  </property>
  <property fmtid="{D5CDD505-2E9C-101B-9397-08002B2CF9AE}" pid="19" name="i5ba89ef2f2f4b4389f2a61f8de37b25">
    <vt:lpwstr/>
  </property>
  <property fmtid="{D5CDD505-2E9C-101B-9397-08002B2CF9AE}" pid="20" name="f94e959ca20d4468815e4662d892c7ce">
    <vt:lpwstr/>
  </property>
  <property fmtid="{D5CDD505-2E9C-101B-9397-08002B2CF9AE}" pid="21" name="Agency">
    <vt:lpwstr/>
  </property>
  <property fmtid="{D5CDD505-2E9C-101B-9397-08002B2CF9AE}" pid="22" name="TaxCatchAll">
    <vt:lpwstr>28;#VEC Procedure|0e44a5e3-428d-4760-b0f6-cc6d06a8a135</vt:lpwstr>
  </property>
  <property fmtid="{D5CDD505-2E9C-101B-9397-08002B2CF9AE}" pid="23" name="TaxKeywordTaxHTField">
    <vt:lpwstr/>
  </property>
  <property fmtid="{D5CDD505-2E9C-101B-9397-08002B2CF9AE}" pid="24" name="aa6d6a01bb12402aa2b6ef18fbfe029d">
    <vt:lpwstr/>
  </property>
  <property fmtid="{D5CDD505-2E9C-101B-9397-08002B2CF9AE}" pid="25" name="SharedWithUsers">
    <vt:lpwstr>205;#Abigail Elliott</vt:lpwstr>
  </property>
  <property fmtid="{D5CDD505-2E9C-101B-9397-08002B2CF9AE}" pid="26" name="TriggerFlowInfo">
    <vt:lpwstr/>
  </property>
  <property fmtid="{D5CDD505-2E9C-101B-9397-08002B2CF9AE}" pid="27" name="MediaServiceImageTags">
    <vt:lpwstr/>
  </property>
  <property fmtid="{D5CDD505-2E9C-101B-9397-08002B2CF9AE}" pid="28" name="MSIP_Label_b4860f0d-1d78-4a26-a8cd-1dcb36376cab_Enabled">
    <vt:lpwstr>true</vt:lpwstr>
  </property>
  <property fmtid="{D5CDD505-2E9C-101B-9397-08002B2CF9AE}" pid="29" name="MSIP_Label_b4860f0d-1d78-4a26-a8cd-1dcb36376cab_SetDate">
    <vt:lpwstr>2022-06-21T05:58:41Z</vt:lpwstr>
  </property>
  <property fmtid="{D5CDD505-2E9C-101B-9397-08002B2CF9AE}" pid="30" name="MSIP_Label_b4860f0d-1d78-4a26-a8cd-1dcb36376cab_Method">
    <vt:lpwstr>Privileged</vt:lpwstr>
  </property>
  <property fmtid="{D5CDD505-2E9C-101B-9397-08002B2CF9AE}" pid="31" name="MSIP_Label_b4860f0d-1d78-4a26-a8cd-1dcb36376cab_Name">
    <vt:lpwstr>OFFICIAL</vt:lpwstr>
  </property>
  <property fmtid="{D5CDD505-2E9C-101B-9397-08002B2CF9AE}" pid="32" name="MSIP_Label_b4860f0d-1d78-4a26-a8cd-1dcb36376cab_SiteId">
    <vt:lpwstr>a11aa02e-fecd-447e-acd9-816f5449ad3c</vt:lpwstr>
  </property>
  <property fmtid="{D5CDD505-2E9C-101B-9397-08002B2CF9AE}" pid="33" name="MSIP_Label_b4860f0d-1d78-4a26-a8cd-1dcb36376cab_ActionId">
    <vt:lpwstr>0fcb08b4-9aa6-4440-b2b9-a34143869cf1</vt:lpwstr>
  </property>
  <property fmtid="{D5CDD505-2E9C-101B-9397-08002B2CF9AE}" pid="34" name="MSIP_Label_b4860f0d-1d78-4a26-a8cd-1dcb36376cab_ContentBits">
    <vt:lpwstr>3</vt:lpwstr>
  </property>
</Properties>
</file>