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58BA14DB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5369E0E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6610350"/>
                <wp:effectExtent l="0" t="0" r="13335" b="19050"/>
                <wp:wrapTight wrapText="bothSides">
                  <wp:wrapPolygon edited="0">
                    <wp:start x="2427" y="0"/>
                    <wp:lineTo x="1428" y="187"/>
                    <wp:lineTo x="0" y="809"/>
                    <wp:lineTo x="0" y="20542"/>
                    <wp:lineTo x="286" y="21040"/>
                    <wp:lineTo x="1999" y="21600"/>
                    <wp:lineTo x="2427" y="21600"/>
                    <wp:lineTo x="19130" y="21600"/>
                    <wp:lineTo x="19558" y="21600"/>
                    <wp:lineTo x="21272" y="21040"/>
                    <wp:lineTo x="21557" y="20604"/>
                    <wp:lineTo x="21557" y="809"/>
                    <wp:lineTo x="20130" y="187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61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46F6EA9E" w:rsidR="00787A2B" w:rsidRPr="003252B5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5C512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Casey City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</w:t>
                            </w:r>
                            <w:r w:rsidRPr="003252B5">
                              <w:rPr>
                                <w:bCs/>
                                <w:szCs w:val="20"/>
                              </w:rPr>
                              <w:t xml:space="preserve">have a single-councillor ward electoral structure. </w:t>
                            </w:r>
                          </w:p>
                          <w:p w14:paraId="7A1263E7" w14:textId="78375386" w:rsidR="00533759" w:rsidRPr="003252B5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3252B5">
                              <w:rPr>
                                <w:bCs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3252B5">
                              <w:rPr>
                                <w:bCs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3252B5">
                              <w:rPr>
                                <w:bCs/>
                                <w:szCs w:val="20"/>
                              </w:rPr>
                              <w:t xml:space="preserve">to </w:t>
                            </w:r>
                            <w:r w:rsidR="002F6FA8" w:rsidRPr="003252B5">
                              <w:rPr>
                                <w:bCs/>
                                <w:szCs w:val="20"/>
                              </w:rPr>
                              <w:t>review the</w:t>
                            </w:r>
                            <w:r w:rsidR="00533759" w:rsidRPr="003252B5">
                              <w:rPr>
                                <w:bCs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3252B5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D662BA" w:rsidRPr="003252B5">
                              <w:rPr>
                                <w:bCs/>
                                <w:szCs w:val="20"/>
                              </w:rPr>
                              <w:t>Casey City</w:t>
                            </w:r>
                            <w:r w:rsidR="00533759" w:rsidRPr="003252B5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C3537A" w:rsidRPr="003252B5">
                              <w:rPr>
                                <w:bCs/>
                                <w:szCs w:val="20"/>
                              </w:rPr>
                              <w:t>C</w:t>
                            </w:r>
                            <w:r w:rsidR="00A63B49" w:rsidRPr="003252B5">
                              <w:rPr>
                                <w:bCs/>
                                <w:szCs w:val="20"/>
                              </w:rPr>
                              <w:t>ouncil</w:t>
                            </w:r>
                            <w:r w:rsidR="00C45CD1" w:rsidRPr="003252B5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555802" w:rsidRPr="003252B5">
                              <w:rPr>
                                <w:bCs/>
                                <w:szCs w:val="20"/>
                              </w:rPr>
                              <w:t xml:space="preserve">and </w:t>
                            </w:r>
                            <w:r w:rsidR="009F6028" w:rsidRPr="003252B5">
                              <w:rPr>
                                <w:bCs/>
                                <w:szCs w:val="20"/>
                              </w:rPr>
                              <w:t>advise on</w:t>
                            </w:r>
                            <w:r w:rsidR="00C45CD1" w:rsidRPr="003252B5">
                              <w:rPr>
                                <w:bCs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3252B5">
                              <w:rPr>
                                <w:bCs/>
                                <w:szCs w:val="20"/>
                              </w:rPr>
                              <w:t>.</w:t>
                            </w:r>
                            <w:r w:rsidR="003D10A3" w:rsidRPr="003252B5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252B5">
                              <w:rPr>
                                <w:szCs w:val="20"/>
                              </w:rPr>
                              <w:t xml:space="preserve">The </w:t>
                            </w:r>
                            <w:r w:rsidR="00E3280D" w:rsidRPr="003252B5">
                              <w:rPr>
                                <w:szCs w:val="20"/>
                              </w:rPr>
                              <w:t xml:space="preserve">panel is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6BE0C138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</w:t>
                            </w:r>
                            <w:proofErr w:type="gramStart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democracy</w:t>
                            </w:r>
                            <w:proofErr w:type="gramEnd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and your input is valuable. As a local, you know your council area better than anyone. This is your chance to </w:t>
                            </w:r>
                            <w:r w:rsidR="00AE2CA1"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7EB753A1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3pt;width:226.95pt;height:520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46F6EA9E" w:rsidR="00787A2B" w:rsidRPr="003252B5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5C512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Casey City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</w:t>
                      </w:r>
                      <w:r w:rsidRPr="003252B5">
                        <w:rPr>
                          <w:bCs/>
                          <w:szCs w:val="20"/>
                        </w:rPr>
                        <w:t xml:space="preserve">have a single-councillor ward electoral structure. </w:t>
                      </w:r>
                    </w:p>
                    <w:p w14:paraId="7A1263E7" w14:textId="78375386" w:rsidR="00533759" w:rsidRPr="003252B5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szCs w:val="20"/>
                        </w:rPr>
                      </w:pPr>
                      <w:r w:rsidRPr="003252B5">
                        <w:rPr>
                          <w:bCs/>
                          <w:szCs w:val="20"/>
                        </w:rPr>
                        <w:t>The Minister for Local Government has appointed a</w:t>
                      </w:r>
                      <w:r w:rsidR="00533759" w:rsidRPr="003252B5">
                        <w:rPr>
                          <w:bCs/>
                          <w:szCs w:val="20"/>
                        </w:rPr>
                        <w:t xml:space="preserve">n electoral representation advisory panel </w:t>
                      </w:r>
                      <w:r w:rsidRPr="003252B5">
                        <w:rPr>
                          <w:bCs/>
                          <w:szCs w:val="20"/>
                        </w:rPr>
                        <w:t xml:space="preserve">to </w:t>
                      </w:r>
                      <w:r w:rsidR="002F6FA8" w:rsidRPr="003252B5">
                        <w:rPr>
                          <w:bCs/>
                          <w:szCs w:val="20"/>
                        </w:rPr>
                        <w:t>review the</w:t>
                      </w:r>
                      <w:r w:rsidR="00533759" w:rsidRPr="003252B5">
                        <w:rPr>
                          <w:bCs/>
                          <w:szCs w:val="20"/>
                        </w:rPr>
                        <w:t xml:space="preserve"> electoral structure of</w:t>
                      </w:r>
                      <w:r w:rsidR="0054466B" w:rsidRPr="003252B5">
                        <w:rPr>
                          <w:bCs/>
                          <w:szCs w:val="20"/>
                        </w:rPr>
                        <w:t xml:space="preserve"> </w:t>
                      </w:r>
                      <w:r w:rsidR="00D662BA" w:rsidRPr="003252B5">
                        <w:rPr>
                          <w:bCs/>
                          <w:szCs w:val="20"/>
                        </w:rPr>
                        <w:t>Casey City</w:t>
                      </w:r>
                      <w:r w:rsidR="00533759" w:rsidRPr="003252B5">
                        <w:rPr>
                          <w:bCs/>
                          <w:szCs w:val="20"/>
                        </w:rPr>
                        <w:t xml:space="preserve"> </w:t>
                      </w:r>
                      <w:r w:rsidR="00C3537A" w:rsidRPr="003252B5">
                        <w:rPr>
                          <w:bCs/>
                          <w:szCs w:val="20"/>
                        </w:rPr>
                        <w:t>C</w:t>
                      </w:r>
                      <w:r w:rsidR="00A63B49" w:rsidRPr="003252B5">
                        <w:rPr>
                          <w:bCs/>
                          <w:szCs w:val="20"/>
                        </w:rPr>
                        <w:t>ouncil</w:t>
                      </w:r>
                      <w:r w:rsidR="00C45CD1" w:rsidRPr="003252B5">
                        <w:rPr>
                          <w:bCs/>
                          <w:szCs w:val="20"/>
                        </w:rPr>
                        <w:t xml:space="preserve"> </w:t>
                      </w:r>
                      <w:r w:rsidR="00555802" w:rsidRPr="003252B5">
                        <w:rPr>
                          <w:bCs/>
                          <w:szCs w:val="20"/>
                        </w:rPr>
                        <w:t xml:space="preserve">and </w:t>
                      </w:r>
                      <w:r w:rsidR="009F6028" w:rsidRPr="003252B5">
                        <w:rPr>
                          <w:bCs/>
                          <w:szCs w:val="20"/>
                        </w:rPr>
                        <w:t>advise on</w:t>
                      </w:r>
                      <w:r w:rsidR="00C45CD1" w:rsidRPr="003252B5">
                        <w:rPr>
                          <w:bCs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3252B5">
                        <w:rPr>
                          <w:bCs/>
                          <w:szCs w:val="20"/>
                        </w:rPr>
                        <w:t>.</w:t>
                      </w:r>
                      <w:r w:rsidR="003D10A3" w:rsidRPr="003252B5">
                        <w:rPr>
                          <w:bCs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3252B5">
                        <w:rPr>
                          <w:szCs w:val="20"/>
                        </w:rPr>
                        <w:t xml:space="preserve">The </w:t>
                      </w:r>
                      <w:r w:rsidR="00E3280D" w:rsidRPr="003252B5">
                        <w:rPr>
                          <w:szCs w:val="20"/>
                        </w:rPr>
                        <w:t xml:space="preserve">panel is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6BE0C138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</w:t>
                      </w:r>
                      <w:proofErr w:type="gramStart"/>
                      <w:r w:rsidRPr="00A434CF">
                        <w:rPr>
                          <w:color w:val="FFFFFF" w:themeColor="background1"/>
                          <w:szCs w:val="20"/>
                        </w:rPr>
                        <w:t>democracy</w:t>
                      </w:r>
                      <w:proofErr w:type="gramEnd"/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and your input is valuable. As a local, you know your council area better than anyone. This is your chance to </w:t>
                      </w:r>
                      <w:r w:rsidR="00AE2CA1"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7EB753A1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147B05CD" w:rsidR="005E451C" w:rsidRPr="005A3FC0" w:rsidRDefault="00533759" w:rsidP="00303185">
      <w:pPr>
        <w:pStyle w:val="Heading1A"/>
      </w:pPr>
      <w:r>
        <w:t xml:space="preserve">About </w:t>
      </w:r>
      <w:r w:rsidR="005C5122">
        <w:t>Casey City</w:t>
      </w:r>
      <w:r w:rsidR="005E451C" w:rsidRPr="005A3FC0">
        <w:t xml:space="preserve"> Council</w:t>
      </w:r>
    </w:p>
    <w:p w14:paraId="00638805" w14:textId="6512AF09" w:rsidR="00D34D85" w:rsidRDefault="00D34D85" w:rsidP="00416263">
      <w:pPr>
        <w:pStyle w:val="Body"/>
        <w:spacing w:after="120" w:line="240" w:lineRule="auto"/>
      </w:pPr>
      <w:r>
        <w:t xml:space="preserve">The </w:t>
      </w:r>
      <w:r w:rsidRPr="00FD3A1F">
        <w:t xml:space="preserve">Traditional Custodians of </w:t>
      </w:r>
      <w:r w:rsidR="00A67B86">
        <w:t xml:space="preserve">the land in </w:t>
      </w:r>
      <w:r>
        <w:t>Casey</w:t>
      </w:r>
      <w:r w:rsidRPr="00FD3A1F">
        <w:t xml:space="preserve"> City</w:t>
      </w:r>
      <w:r>
        <w:t xml:space="preserve"> Council</w:t>
      </w:r>
      <w:r w:rsidRPr="00FD3A1F">
        <w:t xml:space="preserve"> are the </w:t>
      </w:r>
      <w:r w:rsidR="00791234">
        <w:t xml:space="preserve">Bunurong </w:t>
      </w:r>
      <w:r w:rsidRPr="00FD3A1F">
        <w:t>people.</w:t>
      </w:r>
    </w:p>
    <w:p w14:paraId="1884DA69" w14:textId="09BCD793" w:rsidR="001F10D9" w:rsidRDefault="00D43115" w:rsidP="00416263">
      <w:pPr>
        <w:pStyle w:val="Body"/>
        <w:spacing w:after="120" w:line="240" w:lineRule="auto"/>
      </w:pPr>
      <w:r>
        <w:t>Casey City Council is located</w:t>
      </w:r>
      <w:r w:rsidR="006A0354" w:rsidRPr="006A0354">
        <w:t xml:space="preserve"> on the south-eastern fringe of the Greater Melbourne metropolitan area and covers 397 km</w:t>
      </w:r>
      <w:r w:rsidR="006A0354" w:rsidRPr="00AA7072">
        <w:rPr>
          <w:vertAlign w:val="superscript"/>
        </w:rPr>
        <w:t>2</w:t>
      </w:r>
      <w:r w:rsidR="006A0354" w:rsidRPr="006A0354">
        <w:t xml:space="preserve">. </w:t>
      </w:r>
    </w:p>
    <w:p w14:paraId="55106E78" w14:textId="3B27C0C4" w:rsidR="00463A2D" w:rsidRDefault="00463A2D" w:rsidP="00416263">
      <w:pPr>
        <w:pStyle w:val="Body"/>
        <w:spacing w:after="120" w:line="240" w:lineRule="auto"/>
      </w:pPr>
      <w:r>
        <w:t xml:space="preserve">It has </w:t>
      </w:r>
      <w:r w:rsidR="005A0406">
        <w:t>grown significantly</w:t>
      </w:r>
      <w:r w:rsidR="001D08FE">
        <w:t xml:space="preserve"> since </w:t>
      </w:r>
      <w:r w:rsidR="00BC7669">
        <w:t>200</w:t>
      </w:r>
      <w:r w:rsidR="00992FEB">
        <w:t>1</w:t>
      </w:r>
      <w:r w:rsidR="001D08FE">
        <w:t>,</w:t>
      </w:r>
      <w:r w:rsidR="00766D37">
        <w:t xml:space="preserve"> </w:t>
      </w:r>
      <w:r w:rsidR="00390C0C">
        <w:t xml:space="preserve">from 175,505 people </w:t>
      </w:r>
      <w:r w:rsidR="00565119">
        <w:t xml:space="preserve">to </w:t>
      </w:r>
      <w:r w:rsidR="001D08FE">
        <w:t>over 365,000</w:t>
      </w:r>
      <w:r w:rsidR="00D5055F">
        <w:t xml:space="preserve">, making it </w:t>
      </w:r>
      <w:r w:rsidR="00925B78">
        <w:t>V</w:t>
      </w:r>
      <w:r w:rsidR="00D80CBA">
        <w:t>ictoria’s most populous council</w:t>
      </w:r>
      <w:r w:rsidR="0087367B">
        <w:t>. Growth is</w:t>
      </w:r>
      <w:r w:rsidR="000E1D9E">
        <w:t xml:space="preserve"> expected to continue</w:t>
      </w:r>
      <w:r w:rsidR="00895EA4">
        <w:t xml:space="preserve"> </w:t>
      </w:r>
      <w:r w:rsidR="001D08FE">
        <w:t>to</w:t>
      </w:r>
      <w:r w:rsidR="00215BF4">
        <w:t xml:space="preserve"> nearly 450,000</w:t>
      </w:r>
      <w:r w:rsidR="008E7219">
        <w:t xml:space="preserve"> by 2028 and 550,00 by 2041.</w:t>
      </w:r>
    </w:p>
    <w:p w14:paraId="2C287498" w14:textId="1DC1857C" w:rsidR="00067311" w:rsidRDefault="00451B8B" w:rsidP="00416263">
      <w:pPr>
        <w:pStyle w:val="Body"/>
        <w:spacing w:after="120" w:line="240" w:lineRule="auto"/>
      </w:pPr>
      <w:r>
        <w:t>T</w:t>
      </w:r>
      <w:r w:rsidR="00FE2BA2" w:rsidRPr="00FE2BA2">
        <w:t>he</w:t>
      </w:r>
      <w:r w:rsidR="00C86C0B">
        <w:t xml:space="preserve"> council area</w:t>
      </w:r>
      <w:r w:rsidR="0084622D">
        <w:t xml:space="preserve"> </w:t>
      </w:r>
      <w:r w:rsidR="009124C6">
        <w:t>includes</w:t>
      </w:r>
      <w:r w:rsidR="007F7277">
        <w:t xml:space="preserve"> </w:t>
      </w:r>
      <w:r w:rsidR="001F7600">
        <w:t>the</w:t>
      </w:r>
      <w:r w:rsidR="00900052">
        <w:t xml:space="preserve"> Dandenong Ranges</w:t>
      </w:r>
      <w:r w:rsidR="00D6248C" w:rsidRPr="00D6248C">
        <w:t xml:space="preserve"> </w:t>
      </w:r>
      <w:r w:rsidR="00D6248C">
        <w:t>foothills</w:t>
      </w:r>
      <w:r w:rsidR="00786631">
        <w:t>,</w:t>
      </w:r>
      <w:r w:rsidR="007B2775">
        <w:t xml:space="preserve"> established residential and commercial</w:t>
      </w:r>
      <w:r w:rsidR="008E7423">
        <w:t xml:space="preserve"> </w:t>
      </w:r>
      <w:r w:rsidR="005A7FFA">
        <w:t>areas</w:t>
      </w:r>
      <w:r w:rsidR="0084622D">
        <w:t xml:space="preserve">, </w:t>
      </w:r>
      <w:r w:rsidR="00055690">
        <w:t>farm</w:t>
      </w:r>
      <w:r w:rsidR="00AA1C49">
        <w:t>ing</w:t>
      </w:r>
      <w:r w:rsidR="009124C6">
        <w:t xml:space="preserve"> and coastal towns</w:t>
      </w:r>
      <w:r w:rsidR="000818BB">
        <w:t>.</w:t>
      </w:r>
    </w:p>
    <w:p w14:paraId="4402FF85" w14:textId="0A8B2D5A" w:rsidR="001957B1" w:rsidRDefault="00B86FCB" w:rsidP="00416263">
      <w:pPr>
        <w:pStyle w:val="Body"/>
        <w:spacing w:after="120" w:line="240" w:lineRule="auto"/>
      </w:pPr>
      <w:r>
        <w:t>R</w:t>
      </w:r>
      <w:r w:rsidR="00AE2E6B" w:rsidRPr="00AE2E6B">
        <w:t xml:space="preserve">esidential settlement </w:t>
      </w:r>
      <w:r w:rsidR="00B22E0B">
        <w:t xml:space="preserve">in </w:t>
      </w:r>
      <w:r w:rsidR="00AE2E6B" w:rsidRPr="00AE2E6B">
        <w:t xml:space="preserve">the post-war years </w:t>
      </w:r>
      <w:r w:rsidR="000C5A0D">
        <w:t>began</w:t>
      </w:r>
      <w:r w:rsidR="006D4F63">
        <w:t xml:space="preserve"> </w:t>
      </w:r>
      <w:r w:rsidR="00AE2E6B" w:rsidRPr="00AE2E6B">
        <w:t xml:space="preserve">in </w:t>
      </w:r>
      <w:r w:rsidR="00B1144E">
        <w:t xml:space="preserve">the </w:t>
      </w:r>
      <w:r w:rsidR="00F05530">
        <w:t>north-</w:t>
      </w:r>
      <w:r w:rsidR="00E0507B">
        <w:t>west</w:t>
      </w:r>
      <w:r w:rsidR="00732FC2">
        <w:t xml:space="preserve"> and </w:t>
      </w:r>
      <w:r w:rsidR="009F79AC">
        <w:t>continued</w:t>
      </w:r>
      <w:r w:rsidR="00732FC2">
        <w:t xml:space="preserve"> east and so</w:t>
      </w:r>
      <w:r w:rsidR="008F133A">
        <w:t>uth</w:t>
      </w:r>
      <w:r w:rsidR="00D02734">
        <w:t xml:space="preserve"> </w:t>
      </w:r>
      <w:r w:rsidR="00EB7DC8">
        <w:t xml:space="preserve">following </w:t>
      </w:r>
      <w:r w:rsidR="00AE2E6B" w:rsidRPr="00AE2E6B">
        <w:t>major transport corridors</w:t>
      </w:r>
      <w:r w:rsidR="00EB7DC8">
        <w:t xml:space="preserve">. </w:t>
      </w:r>
      <w:r w:rsidR="00075332">
        <w:t xml:space="preserve">More recently </w:t>
      </w:r>
      <w:r w:rsidR="00B22E0B">
        <w:t xml:space="preserve">the </w:t>
      </w:r>
      <w:r w:rsidR="00AE2E6B" w:rsidRPr="00AE2E6B">
        <w:t xml:space="preserve">Narre Warren, Berwick, and Cranbourne areas </w:t>
      </w:r>
      <w:r w:rsidR="00977BE7">
        <w:t xml:space="preserve">have </w:t>
      </w:r>
      <w:r w:rsidR="00AE2E6B" w:rsidRPr="00AE2E6B">
        <w:t>develop</w:t>
      </w:r>
      <w:r w:rsidR="00977BE7">
        <w:t>ed</w:t>
      </w:r>
      <w:r w:rsidR="00AE2E6B" w:rsidRPr="00AE2E6B">
        <w:t xml:space="preserve"> into </w:t>
      </w:r>
      <w:r>
        <w:t>major</w:t>
      </w:r>
      <w:r w:rsidR="00AE2E6B" w:rsidRPr="00AE2E6B">
        <w:t xml:space="preserve"> population centres.</w:t>
      </w:r>
    </w:p>
    <w:p w14:paraId="64565EED" w14:textId="37D667F2" w:rsidR="00E34426" w:rsidRDefault="00A54C25" w:rsidP="00416263">
      <w:pPr>
        <w:pStyle w:val="Body"/>
        <w:spacing w:after="120" w:line="240" w:lineRule="auto"/>
      </w:pPr>
      <w:r>
        <w:t>The coun</w:t>
      </w:r>
      <w:r w:rsidR="00A75185">
        <w:t xml:space="preserve">cil </w:t>
      </w:r>
      <w:r w:rsidR="0049770B">
        <w:t xml:space="preserve">is typified by </w:t>
      </w:r>
      <w:r w:rsidR="0041136E">
        <w:t>f</w:t>
      </w:r>
      <w:r w:rsidR="00A75185">
        <w:t>amily ho</w:t>
      </w:r>
      <w:r w:rsidR="00FB4858">
        <w:t>u</w:t>
      </w:r>
      <w:r w:rsidR="00A75185">
        <w:t xml:space="preserve">seholds </w:t>
      </w:r>
      <w:r w:rsidR="00DC2E79">
        <w:t>and</w:t>
      </w:r>
      <w:r w:rsidR="00276D63">
        <w:t xml:space="preserve"> </w:t>
      </w:r>
      <w:r w:rsidR="009A597C">
        <w:t xml:space="preserve">large </w:t>
      </w:r>
      <w:r w:rsidR="00E85DF8">
        <w:t>separate dwelling</w:t>
      </w:r>
      <w:r w:rsidR="009A597C">
        <w:t>s</w:t>
      </w:r>
      <w:r w:rsidR="00E85DF8">
        <w:t>, many</w:t>
      </w:r>
      <w:r w:rsidR="00670100">
        <w:t xml:space="preserve"> with 4 </w:t>
      </w:r>
      <w:r w:rsidR="00290F57">
        <w:t xml:space="preserve">or more </w:t>
      </w:r>
      <w:r w:rsidR="001F690E">
        <w:t>bed</w:t>
      </w:r>
      <w:r w:rsidR="009F4EB5">
        <w:t xml:space="preserve">rooms. </w:t>
      </w:r>
      <w:r w:rsidR="001F690E">
        <w:t>The rate</w:t>
      </w:r>
      <w:r w:rsidR="00D976ED">
        <w:t xml:space="preserve"> </w:t>
      </w:r>
      <w:r w:rsidR="00FF4568">
        <w:t xml:space="preserve">of </w:t>
      </w:r>
      <w:r w:rsidR="009E6075">
        <w:t>housing</w:t>
      </w:r>
      <w:r w:rsidR="00293211">
        <w:t xml:space="preserve"> </w:t>
      </w:r>
      <w:r w:rsidR="00795314">
        <w:t>growth</w:t>
      </w:r>
      <w:r w:rsidR="009E6075">
        <w:t xml:space="preserve"> has</w:t>
      </w:r>
      <w:r w:rsidR="001F690E">
        <w:t xml:space="preserve"> led to </w:t>
      </w:r>
      <w:r w:rsidR="00566C06">
        <w:t>high</w:t>
      </w:r>
      <w:r w:rsidR="005F4D51">
        <w:t xml:space="preserve"> number</w:t>
      </w:r>
      <w:r w:rsidR="001C4039">
        <w:t>s</w:t>
      </w:r>
      <w:r w:rsidR="007102FA">
        <w:t xml:space="preserve"> of </w:t>
      </w:r>
      <w:r w:rsidR="00753870">
        <w:t>homeowners</w:t>
      </w:r>
      <w:r w:rsidR="007102FA">
        <w:t xml:space="preserve"> with a mortgage</w:t>
      </w:r>
      <w:r w:rsidR="001C4039">
        <w:t>,</w:t>
      </w:r>
      <w:r w:rsidR="007102FA">
        <w:t xml:space="preserve"> </w:t>
      </w:r>
      <w:r w:rsidR="006942C5">
        <w:t>well above th</w:t>
      </w:r>
      <w:r w:rsidR="001C4039">
        <w:t>e</w:t>
      </w:r>
      <w:r w:rsidR="0034396A">
        <w:t xml:space="preserve"> </w:t>
      </w:r>
      <w:r w:rsidR="0064328B">
        <w:t>overall rate for</w:t>
      </w:r>
      <w:r w:rsidR="0034396A">
        <w:t xml:space="preserve"> </w:t>
      </w:r>
      <w:r w:rsidR="00E06735">
        <w:t xml:space="preserve">Greater Melbourne. </w:t>
      </w:r>
    </w:p>
    <w:p w14:paraId="63F01696" w14:textId="03227F8A" w:rsidR="00533759" w:rsidRDefault="003B64FE" w:rsidP="00AF6ADE">
      <w:pPr>
        <w:pStyle w:val="Body"/>
        <w:spacing w:after="240" w:line="240" w:lineRule="auto"/>
        <w:rPr>
          <w:sz w:val="28"/>
          <w:szCs w:val="28"/>
        </w:rPr>
        <w:sectPr w:rsid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 xml:space="preserve">The </w:t>
      </w:r>
      <w:r w:rsidR="005D5F8B">
        <w:t>population of the council area is diverse</w:t>
      </w:r>
      <w:r w:rsidR="007D02CA">
        <w:t xml:space="preserve">, with a </w:t>
      </w:r>
      <w:r w:rsidR="000B59CF">
        <w:t xml:space="preserve">large </w:t>
      </w:r>
      <w:r w:rsidR="005337B8">
        <w:t>percentage of people from</w:t>
      </w:r>
      <w:r w:rsidR="00A46E19">
        <w:t xml:space="preserve"> </w:t>
      </w:r>
      <w:r w:rsidR="000C07DB">
        <w:t xml:space="preserve">India and </w:t>
      </w:r>
      <w:r w:rsidR="006F73A2">
        <w:t>Sri Lanka</w:t>
      </w:r>
      <w:r w:rsidR="004A19A6">
        <w:t xml:space="preserve">. </w:t>
      </w:r>
      <w:r w:rsidR="00590AC4">
        <w:t>A</w:t>
      </w:r>
      <w:r w:rsidR="00DD669A">
        <w:t xml:space="preserve"> significant </w:t>
      </w:r>
      <w:r w:rsidR="0004062B">
        <w:t xml:space="preserve">number </w:t>
      </w:r>
      <w:r w:rsidR="00F054B9">
        <w:t xml:space="preserve">of </w:t>
      </w:r>
      <w:r w:rsidR="00DD669A">
        <w:t xml:space="preserve">people </w:t>
      </w:r>
      <w:r w:rsidR="00171FDC">
        <w:t>from Af</w:t>
      </w:r>
      <w:r w:rsidR="00B7686F">
        <w:t>ghanistan</w:t>
      </w:r>
      <w:r w:rsidR="00F054B9">
        <w:t xml:space="preserve"> </w:t>
      </w:r>
      <w:r w:rsidR="004B5E66">
        <w:t>also live</w:t>
      </w:r>
      <w:r w:rsidR="00F054B9">
        <w:t xml:space="preserve"> in Casey.</w:t>
      </w:r>
    </w:p>
    <w:p w14:paraId="22700551" w14:textId="77777777" w:rsidR="00B22E0B" w:rsidRDefault="00B22E0B" w:rsidP="00E25ED3">
      <w:pPr>
        <w:pStyle w:val="Heading2"/>
      </w:pPr>
    </w:p>
    <w:p w14:paraId="3B3EC148" w14:textId="77777777" w:rsidR="004B5E66" w:rsidRDefault="004B5E66" w:rsidP="00E25ED3">
      <w:pPr>
        <w:pStyle w:val="Heading2"/>
      </w:pPr>
    </w:p>
    <w:p w14:paraId="7555FF8B" w14:textId="77777777" w:rsidR="004B5E66" w:rsidRDefault="004B5E66" w:rsidP="00E25ED3">
      <w:pPr>
        <w:pStyle w:val="Heading2"/>
      </w:pPr>
    </w:p>
    <w:p w14:paraId="2C877BB0" w14:textId="286993C0" w:rsidR="004B309B" w:rsidRPr="00E25ED3" w:rsidRDefault="004B309B" w:rsidP="00E25ED3">
      <w:pPr>
        <w:pStyle w:val="Heading2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36D4A048" w:rsidR="004B309B" w:rsidRPr="00831EC2" w:rsidRDefault="00AD1F39" w:rsidP="004B309B">
      <w:pPr>
        <w:pStyle w:val="Body"/>
        <w:spacing w:after="240" w:line="240" w:lineRule="auto"/>
      </w:pPr>
      <w:r w:rsidRPr="00831EC2">
        <w:t xml:space="preserve">Casey City </w:t>
      </w:r>
      <w:r w:rsidR="001557DA" w:rsidRPr="00831EC2">
        <w:t xml:space="preserve">Council </w:t>
      </w:r>
      <w:r w:rsidR="004B309B" w:rsidRPr="00831EC2">
        <w:t>is divided into</w:t>
      </w:r>
      <w:r w:rsidR="00E3332A" w:rsidRPr="00831EC2">
        <w:t xml:space="preserve"> </w:t>
      </w:r>
      <w:r w:rsidR="002523D3" w:rsidRPr="00831EC2">
        <w:t>6</w:t>
      </w:r>
      <w:r w:rsidR="0094715B" w:rsidRPr="00831EC2">
        <w:t xml:space="preserve"> wards </w:t>
      </w:r>
      <w:r w:rsidR="004B309B" w:rsidRPr="00831EC2">
        <w:t xml:space="preserve">with a total of </w:t>
      </w:r>
      <w:r w:rsidR="0013530B" w:rsidRPr="00831EC2">
        <w:t>11</w:t>
      </w:r>
      <w:r w:rsidR="00A16431" w:rsidRPr="00831EC2">
        <w:t xml:space="preserve"> councillors:</w:t>
      </w:r>
    </w:p>
    <w:p w14:paraId="17EADD04" w14:textId="6B3C797F" w:rsidR="00A55CE7" w:rsidRPr="00831EC2" w:rsidRDefault="000C3277" w:rsidP="001E6B21">
      <w:pPr>
        <w:pStyle w:val="Bulletlevel1"/>
        <w:spacing w:after="0"/>
      </w:pPr>
      <w:r w:rsidRPr="00831EC2">
        <w:t>5</w:t>
      </w:r>
      <w:r w:rsidR="0087655E" w:rsidRPr="00831EC2">
        <w:t xml:space="preserve"> wards</w:t>
      </w:r>
      <w:r w:rsidR="00931605" w:rsidRPr="00831EC2">
        <w:t xml:space="preserve"> with </w:t>
      </w:r>
      <w:r w:rsidRPr="00831EC2">
        <w:t>2</w:t>
      </w:r>
      <w:r w:rsidR="006D729D" w:rsidRPr="00831EC2">
        <w:t xml:space="preserve"> councillors</w:t>
      </w:r>
      <w:r w:rsidR="00E02C88" w:rsidRPr="00831EC2">
        <w:t xml:space="preserve"> each</w:t>
      </w:r>
    </w:p>
    <w:p w14:paraId="5820B09E" w14:textId="576B9509" w:rsidR="004416AD" w:rsidRPr="00831EC2" w:rsidRDefault="008D12C0" w:rsidP="004416AD">
      <w:pPr>
        <w:pStyle w:val="Bulletlevel1"/>
        <w:spacing w:after="0"/>
      </w:pPr>
      <w:r>
        <w:t>one</w:t>
      </w:r>
      <w:r w:rsidR="004416AD" w:rsidRPr="00831EC2">
        <w:t xml:space="preserve"> ward with </w:t>
      </w:r>
      <w:r>
        <w:t>one</w:t>
      </w:r>
      <w:r w:rsidR="0052340A" w:rsidRPr="00831EC2">
        <w:t xml:space="preserve"> </w:t>
      </w:r>
      <w:r w:rsidR="004416AD" w:rsidRPr="00831EC2">
        <w:t>councillor</w:t>
      </w:r>
    </w:p>
    <w:p w14:paraId="4BEC8A4D" w14:textId="77777777" w:rsidR="004416AD" w:rsidRDefault="004416AD" w:rsidP="004416AD">
      <w:pPr>
        <w:pStyle w:val="Bulletlevel1"/>
        <w:numPr>
          <w:ilvl w:val="0"/>
          <w:numId w:val="0"/>
        </w:numPr>
        <w:spacing w:after="0"/>
        <w:ind w:left="340"/>
      </w:pPr>
    </w:p>
    <w:p w14:paraId="0941DF5E" w14:textId="77777777" w:rsidR="004B5E66" w:rsidRDefault="004B5E66" w:rsidP="00E25ED3">
      <w:pPr>
        <w:pStyle w:val="Heading2"/>
      </w:pPr>
    </w:p>
    <w:p w14:paraId="6BA48507" w14:textId="2B8E32DC" w:rsidR="00CE77A4" w:rsidRPr="00E25ED3" w:rsidRDefault="00CE77A4" w:rsidP="00E25ED3">
      <w:pPr>
        <w:pStyle w:val="Heading2"/>
      </w:pPr>
      <w:r w:rsidRPr="00E25ED3">
        <w:t>Last review</w:t>
      </w:r>
    </w:p>
    <w:p w14:paraId="5080722E" w14:textId="3370A0B5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1E37F6">
        <w:t>Casey City</w:t>
      </w:r>
      <w:r w:rsidR="00AC1D7D" w:rsidRPr="00CA2B4D">
        <w:t xml:space="preserve">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A06BF3">
        <w:t>2020</w:t>
      </w:r>
      <w:r w:rsidR="00CE77A4">
        <w:t>.</w:t>
      </w:r>
    </w:p>
    <w:p w14:paraId="7A04E1C8" w14:textId="0C545C2B" w:rsidR="00E50943" w:rsidRDefault="00CE77A4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 xml:space="preserve">Visit the VEC website at </w:t>
      </w:r>
      <w:hyperlink r:id="rId9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9321DD">
        <w:t>2020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717442BC" w:rsidR="00442535" w:rsidRDefault="00B53151" w:rsidP="00C93B58">
      <w:pPr>
        <w:pStyle w:val="Heading2a"/>
      </w:pPr>
      <w:r>
        <w:t xml:space="preserve">Monday </w:t>
      </w:r>
      <w:r w:rsidR="00ED3D93">
        <w:t>30</w:t>
      </w:r>
      <w:r>
        <w:t xml:space="preserve"> and Tuesday </w:t>
      </w:r>
      <w:r w:rsidR="00D754EC">
        <w:t>31</w:t>
      </w:r>
      <w:r>
        <w:t xml:space="preserve"> </w:t>
      </w:r>
      <w:r w:rsidR="00C00995">
        <w:t>October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06403EB7" w:rsidR="001C2597" w:rsidRDefault="00C93B58" w:rsidP="000378E4">
      <w:pPr>
        <w:pStyle w:val="BodyA"/>
      </w:pPr>
      <w:r w:rsidRPr="00C93B58">
        <w:t xml:space="preserve">Session 1: </w:t>
      </w:r>
      <w:r w:rsidR="00FA04FA">
        <w:t xml:space="preserve">12 noon, Monday </w:t>
      </w:r>
      <w:r w:rsidR="00D754EC">
        <w:t>30 October</w:t>
      </w:r>
    </w:p>
    <w:p w14:paraId="1AF94748" w14:textId="1855D47B" w:rsidR="00C93B58" w:rsidRPr="00C93B58" w:rsidRDefault="00C93B58" w:rsidP="000378E4">
      <w:pPr>
        <w:pStyle w:val="BodyA"/>
      </w:pPr>
      <w:r w:rsidRPr="00C93B58">
        <w:t xml:space="preserve">Session 2: </w:t>
      </w:r>
      <w:r w:rsidR="00E66A6A">
        <w:t>6 pm</w:t>
      </w:r>
      <w:r w:rsidR="00621772">
        <w:t xml:space="preserve">, Tuesday </w:t>
      </w:r>
      <w:r w:rsidR="00D754EC">
        <w:t>31 October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6CD9A49A" w14:textId="463C1E1E" w:rsidR="00C93B58" w:rsidRDefault="00B53151" w:rsidP="00C76AB3">
      <w:pPr>
        <w:pStyle w:val="Heading2a"/>
      </w:pPr>
      <w:r>
        <w:t xml:space="preserve">Wednesday </w:t>
      </w:r>
      <w:r w:rsidR="002534E4">
        <w:t>1 November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221138F3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>one or more options for the electoral structure</w:t>
      </w:r>
      <w:r>
        <w:t xml:space="preserve"> on</w:t>
      </w:r>
      <w:r w:rsidR="00173DAA">
        <w:t xml:space="preserve"> Wednesday</w:t>
      </w:r>
      <w:r>
        <w:t xml:space="preserve"> </w:t>
      </w:r>
      <w:r w:rsidR="002534E4">
        <w:t>1 November</w:t>
      </w:r>
      <w:r w:rsidR="003011AE">
        <w:t>.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16CD43D1" w14:textId="1EE345FB" w:rsidR="002012D1" w:rsidRDefault="002012D1" w:rsidP="002012D1">
      <w:pPr>
        <w:pStyle w:val="Heading2a"/>
      </w:pPr>
      <w:r>
        <w:t xml:space="preserve">Wednesday </w:t>
      </w:r>
      <w:r w:rsidR="00151504">
        <w:t>22 November</w:t>
      </w:r>
    </w:p>
    <w:p w14:paraId="6B0BDFBB" w14:textId="2E247427" w:rsidR="00C76AB3" w:rsidRPr="00132DC6" w:rsidRDefault="00C76AB3" w:rsidP="00C76AB3">
      <w:pPr>
        <w:pStyle w:val="Heading3"/>
      </w:pPr>
      <w:r w:rsidRPr="00132DC6">
        <w:t>Response submission</w:t>
      </w:r>
      <w:r w:rsidR="00954ADD">
        <w:t>s</w:t>
      </w:r>
      <w:r w:rsidRPr="00132DC6">
        <w:t xml:space="preserve"> </w:t>
      </w:r>
    </w:p>
    <w:p w14:paraId="4192F1FC" w14:textId="4498E21F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954ADD">
        <w:t>your</w:t>
      </w:r>
      <w:r>
        <w:t xml:space="preserve"> s</w:t>
      </w:r>
      <w:r w:rsidRPr="00132DC6">
        <w:t xml:space="preserve">ubmission by </w:t>
      </w:r>
      <w:r w:rsidR="00E30417">
        <w:br/>
      </w:r>
      <w:r w:rsidRPr="000851EA">
        <w:t>5 p</w:t>
      </w:r>
      <w:r>
        <w:t xml:space="preserve">m on </w:t>
      </w:r>
      <w:r w:rsidR="002012D1">
        <w:t xml:space="preserve">Wednesday </w:t>
      </w:r>
      <w:r w:rsidR="0080013A">
        <w:t>22 November</w:t>
      </w:r>
      <w:r>
        <w:t>.</w:t>
      </w:r>
    </w:p>
    <w:p w14:paraId="5A9FCF67" w14:textId="6CF70520" w:rsidR="00C76AB3" w:rsidRDefault="00954ADD" w:rsidP="000378E4">
      <w:pPr>
        <w:pStyle w:val="BodyA"/>
        <w:rPr>
          <w:b/>
          <w:bCs/>
        </w:rPr>
      </w:pPr>
      <w:r>
        <w:t>The panel will not accept l</w:t>
      </w:r>
      <w:r w:rsidR="00C76AB3" w:rsidRPr="00132DC6">
        <w:t>ate submissions.</w:t>
      </w:r>
    </w:p>
    <w:p w14:paraId="3C48F899" w14:textId="3B26467F" w:rsidR="00C76AB3" w:rsidRDefault="00F05FB4" w:rsidP="00C76AB3">
      <w:pPr>
        <w:pStyle w:val="Heading2a"/>
      </w:pPr>
      <w:r>
        <w:t>Tuesday</w:t>
      </w:r>
      <w:r w:rsidR="00FF162B">
        <w:t xml:space="preserve"> 28 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3BC53131" w:rsidR="00E63989" w:rsidRPr="00132DC6" w:rsidRDefault="00E63989" w:rsidP="00E63989">
      <w:pPr>
        <w:pStyle w:val="BodyA"/>
      </w:pPr>
      <w:r w:rsidRPr="00574377">
        <w:t xml:space="preserve">The panel will hold an online public hearing if anyone </w:t>
      </w:r>
      <w:r w:rsidR="003E054A" w:rsidRPr="00574377">
        <w:t xml:space="preserve">asks </w:t>
      </w:r>
      <w:r w:rsidRPr="00574377">
        <w:t xml:space="preserve">to speak about their response submission at </w:t>
      </w:r>
      <w:r w:rsidR="004972E8" w:rsidRPr="00574377">
        <w:t xml:space="preserve">2 pm </w:t>
      </w:r>
      <w:r w:rsidR="00F05FB4" w:rsidRPr="00574377">
        <w:t>Tuesday</w:t>
      </w:r>
      <w:r w:rsidR="004972E8" w:rsidRPr="00574377">
        <w:t xml:space="preserve"> 28 November</w:t>
      </w:r>
      <w:r w:rsidR="00C17004" w:rsidRPr="00574377">
        <w:t>.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30D5AB6A" w14:textId="2F8FB3DF" w:rsidR="00143EDC" w:rsidRDefault="00143EDC" w:rsidP="00143EDC">
      <w:pPr>
        <w:pStyle w:val="Heading2a"/>
      </w:pPr>
      <w:r>
        <w:t xml:space="preserve">Wednesday </w:t>
      </w:r>
      <w:r w:rsidR="00926BE6">
        <w:t>24 January</w:t>
      </w:r>
      <w:r w:rsidR="00330CA4">
        <w:t xml:space="preserve"> 2024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4F6AA549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926BE6">
        <w:t>24 January</w:t>
      </w:r>
      <w:r w:rsidR="00FE6436">
        <w:t xml:space="preserve"> 2024</w:t>
      </w:r>
      <w:r w:rsidR="00C77524">
        <w:t xml:space="preserve">. </w:t>
      </w:r>
    </w:p>
    <w:p w14:paraId="48E670BE" w14:textId="002AC32D" w:rsidR="00EF4709" w:rsidRDefault="00385E80" w:rsidP="000378E4">
      <w:pPr>
        <w:pStyle w:val="BodyA"/>
      </w:pPr>
      <w:r>
        <w:t xml:space="preserve">The </w:t>
      </w:r>
      <w:r w:rsidR="00450057">
        <w:t>M</w:t>
      </w:r>
      <w:r>
        <w:t>inister will</w:t>
      </w:r>
      <w:r w:rsidR="00973BFD" w:rsidDel="00BA5F78">
        <w:t xml:space="preserve">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43629D">
        <w:t>next local council general</w:t>
      </w:r>
      <w:r w:rsidR="00E46822">
        <w:t xml:space="preserve"> election.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344406F6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 xml:space="preserve">submission guide from the VEC website at </w:t>
      </w:r>
      <w:hyperlink r:id="rId10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45ACBD91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>On the VEC website at</w:t>
      </w:r>
      <w:r w:rsidR="00BF41BB" w:rsidRPr="00BF41BB" w:rsidDel="00757292">
        <w:t xml:space="preserve"> </w:t>
      </w:r>
      <w:hyperlink r:id="rId13" w:history="1">
        <w:r w:rsidR="00BF41BB" w:rsidRPr="00BF41BB">
          <w:rPr>
            <w:rStyle w:val="Hyperlink"/>
          </w:rPr>
          <w:t>vec.vic.gov.au</w:t>
        </w:r>
      </w:hyperlink>
    </w:p>
    <w:p w14:paraId="35082C4C" w14:textId="79417C6A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604EDB27" w14:textId="079EA158" w:rsidR="00B97386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F90510" w:rsidRPr="00C57E3B">
          <w:rPr>
            <w:rStyle w:val="Hyperlink"/>
          </w:rPr>
          <w:t>Casey.ERAPSubmissions@ vec.vic.gov.au</w:t>
        </w:r>
      </w:hyperlink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20C386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 xml:space="preserve">contact phone number or email </w:t>
      </w:r>
      <w:proofErr w:type="gramStart"/>
      <w:r>
        <w:t>address</w:t>
      </w:r>
      <w:proofErr w:type="gramEnd"/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4A68949A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6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79A269C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63BE2208" w14:textId="2853A29A" w:rsidR="00E829F5" w:rsidRDefault="00B560B9" w:rsidP="00D3108F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60D58D0E" w14:textId="70E1F708" w:rsidR="00303185" w:rsidRDefault="00ED1C92" w:rsidP="00E829F5">
      <w:r>
        <w:rPr>
          <w:noProof/>
        </w:rPr>
        <w:drawing>
          <wp:inline distT="0" distB="0" distL="0" distR="0" wp14:anchorId="06BDB08C" wp14:editId="393A8ADA">
            <wp:extent cx="6572250" cy="4821968"/>
            <wp:effectExtent l="0" t="0" r="0" b="0"/>
            <wp:docPr id="7" name="Picture 7" descr="Map of the electoral structure of Casey City Council showing the area is divided into 6 wards. As at July 2023 there are a total of 252,670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the electoral structure of Casey City Council showing the area is divided into 6 wards. As at July 2023 there are a total of 252,670 voter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59" cy="482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Casey City Council ward details (table)"/>
        <w:tblDescription w:val="Table lists the wards of Casey City Council, and each councillor, voter numbers and deviation per ward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B340F7" w:rsidRPr="007C7BB3" w14:paraId="6C66BE2F" w14:textId="77777777" w:rsidTr="007A7027">
        <w:tc>
          <w:tcPr>
            <w:tcW w:w="3388" w:type="dxa"/>
          </w:tcPr>
          <w:p w14:paraId="0D36D91C" w14:textId="453B7737" w:rsidR="00B340F7" w:rsidRDefault="00B340F7" w:rsidP="00B340F7">
            <w:pPr>
              <w:spacing w:after="0" w:line="240" w:lineRule="auto"/>
            </w:pPr>
            <w:proofErr w:type="spellStart"/>
            <w:r>
              <w:t>Balla</w:t>
            </w:r>
            <w:proofErr w:type="spellEnd"/>
            <w:r>
              <w:t xml:space="preserve"> </w:t>
            </w:r>
            <w:proofErr w:type="spellStart"/>
            <w:r>
              <w:t>Balla</w:t>
            </w:r>
            <w:proofErr w:type="spellEnd"/>
            <w:r>
              <w:t xml:space="preserve"> Ward</w:t>
            </w:r>
          </w:p>
        </w:tc>
        <w:tc>
          <w:tcPr>
            <w:tcW w:w="1710" w:type="dxa"/>
          </w:tcPr>
          <w:p w14:paraId="0C33B3C2" w14:textId="1559579E" w:rsidR="00B340F7" w:rsidRDefault="00B340F7" w:rsidP="00C771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683CFE0" w14:textId="1F830BB0" w:rsidR="00B340F7" w:rsidRDefault="00B340F7" w:rsidP="00B340F7">
            <w:pPr>
              <w:spacing w:after="0" w:line="240" w:lineRule="auto"/>
              <w:jc w:val="right"/>
            </w:pPr>
            <w:r>
              <w:t>34,945</w:t>
            </w:r>
          </w:p>
        </w:tc>
        <w:tc>
          <w:tcPr>
            <w:tcW w:w="1701" w:type="dxa"/>
          </w:tcPr>
          <w:p w14:paraId="79CA9944" w14:textId="1B793CE6" w:rsidR="00B340F7" w:rsidRDefault="00D4607C" w:rsidP="00B340F7">
            <w:pPr>
              <w:spacing w:after="0" w:line="240" w:lineRule="auto"/>
              <w:jc w:val="right"/>
            </w:pPr>
            <w:r>
              <w:t>+</w:t>
            </w:r>
            <w:r w:rsidR="00B340F7">
              <w:t>52.13%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32D3B671" w:rsidR="00043421" w:rsidRPr="007C7BB3" w:rsidRDefault="008B2AB7" w:rsidP="004D56EE">
            <w:pPr>
              <w:spacing w:after="0" w:line="240" w:lineRule="auto"/>
            </w:pPr>
            <w:r>
              <w:t>Edrington</w:t>
            </w:r>
            <w:r w:rsidR="005E2811">
              <w:t xml:space="preserve"> Ward</w:t>
            </w:r>
          </w:p>
        </w:tc>
        <w:tc>
          <w:tcPr>
            <w:tcW w:w="1710" w:type="dxa"/>
          </w:tcPr>
          <w:p w14:paraId="3E2481E2" w14:textId="7F0AEDEE" w:rsidR="00043421" w:rsidRPr="007C7BB3" w:rsidRDefault="005E2811" w:rsidP="00C7710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FBF4C6" w14:textId="6156BE57" w:rsidR="00043421" w:rsidRPr="007C7BB3" w:rsidRDefault="008B2AB7" w:rsidP="004D56EE">
            <w:pPr>
              <w:spacing w:after="0" w:line="240" w:lineRule="auto"/>
              <w:jc w:val="right"/>
            </w:pPr>
            <w:r>
              <w:t>59,831</w:t>
            </w:r>
          </w:p>
        </w:tc>
        <w:tc>
          <w:tcPr>
            <w:tcW w:w="1701" w:type="dxa"/>
          </w:tcPr>
          <w:p w14:paraId="52FFF372" w14:textId="15221528" w:rsidR="00043421" w:rsidRPr="007C7BB3" w:rsidRDefault="00D4607C" w:rsidP="004D56EE">
            <w:pPr>
              <w:spacing w:after="0" w:line="240" w:lineRule="auto"/>
              <w:jc w:val="right"/>
            </w:pPr>
            <w:r>
              <w:t>+</w:t>
            </w:r>
            <w:r w:rsidR="008B2AB7">
              <w:t>30.</w:t>
            </w:r>
            <w:r w:rsidR="00B172CE">
              <w:t>24%</w:t>
            </w:r>
          </w:p>
        </w:tc>
      </w:tr>
      <w:tr w:rsidR="008B2AB7" w:rsidRPr="007C7BB3" w14:paraId="3D762056" w14:textId="77777777" w:rsidTr="007A7027">
        <w:tc>
          <w:tcPr>
            <w:tcW w:w="3388" w:type="dxa"/>
          </w:tcPr>
          <w:p w14:paraId="6D3F5D3B" w14:textId="09B7511E" w:rsidR="008B2AB7" w:rsidRPr="007C7BB3" w:rsidRDefault="008B2AB7" w:rsidP="008B2AB7">
            <w:pPr>
              <w:spacing w:after="0" w:line="240" w:lineRule="auto"/>
            </w:pPr>
            <w:r>
              <w:t>Four Oaks Ward</w:t>
            </w:r>
          </w:p>
        </w:tc>
        <w:tc>
          <w:tcPr>
            <w:tcW w:w="1710" w:type="dxa"/>
          </w:tcPr>
          <w:p w14:paraId="32E87F4B" w14:textId="58AF9F86" w:rsidR="008B2AB7" w:rsidRPr="007C7BB3" w:rsidRDefault="008B2AB7" w:rsidP="00C7710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C683897" w14:textId="6487B749" w:rsidR="008B2AB7" w:rsidRPr="007C7BB3" w:rsidRDefault="008B2AB7" w:rsidP="008B2AB7">
            <w:pPr>
              <w:spacing w:after="0" w:line="240" w:lineRule="auto"/>
              <w:jc w:val="right"/>
            </w:pPr>
            <w:r>
              <w:t>34,624</w:t>
            </w:r>
          </w:p>
        </w:tc>
        <w:tc>
          <w:tcPr>
            <w:tcW w:w="1701" w:type="dxa"/>
          </w:tcPr>
          <w:p w14:paraId="654FB240" w14:textId="458F6308" w:rsidR="008B2AB7" w:rsidRPr="007C7BB3" w:rsidRDefault="008B2AB7" w:rsidP="008B2AB7">
            <w:pPr>
              <w:spacing w:after="0" w:line="240" w:lineRule="auto"/>
              <w:jc w:val="right"/>
            </w:pPr>
            <w:r>
              <w:t>-24.63%</w:t>
            </w:r>
          </w:p>
        </w:tc>
      </w:tr>
      <w:tr w:rsidR="00043421" w:rsidRPr="007C7BB3" w14:paraId="73F76A08" w14:textId="2E75621F" w:rsidTr="007A7027">
        <w:tc>
          <w:tcPr>
            <w:tcW w:w="3388" w:type="dxa"/>
          </w:tcPr>
          <w:p w14:paraId="4F3F770B" w14:textId="0FDE11AF" w:rsidR="00043421" w:rsidRPr="007C7BB3" w:rsidRDefault="00524F4D" w:rsidP="004D56EE">
            <w:pPr>
              <w:spacing w:after="0" w:line="240" w:lineRule="auto"/>
            </w:pPr>
            <w:r>
              <w:t>Mayfield Ward</w:t>
            </w:r>
          </w:p>
        </w:tc>
        <w:tc>
          <w:tcPr>
            <w:tcW w:w="1710" w:type="dxa"/>
          </w:tcPr>
          <w:p w14:paraId="50C6C16E" w14:textId="0084EAE4" w:rsidR="00043421" w:rsidRPr="007C7BB3" w:rsidRDefault="000D156C" w:rsidP="00C7710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CD4CB4F" w14:textId="215E5B70" w:rsidR="00043421" w:rsidRPr="007C7BB3" w:rsidRDefault="00887F78" w:rsidP="004D56EE">
            <w:pPr>
              <w:spacing w:after="0" w:line="240" w:lineRule="auto"/>
              <w:jc w:val="right"/>
            </w:pPr>
            <w:r>
              <w:t>47,107</w:t>
            </w:r>
          </w:p>
        </w:tc>
        <w:tc>
          <w:tcPr>
            <w:tcW w:w="1701" w:type="dxa"/>
          </w:tcPr>
          <w:p w14:paraId="68420804" w14:textId="57924B97" w:rsidR="00043421" w:rsidRPr="007C7BB3" w:rsidRDefault="00D4607C" w:rsidP="004D56EE">
            <w:pPr>
              <w:spacing w:after="0" w:line="240" w:lineRule="auto"/>
              <w:jc w:val="right"/>
            </w:pPr>
            <w:r>
              <w:t>+</w:t>
            </w:r>
            <w:r w:rsidR="00094FDD">
              <w:t>2.54%</w:t>
            </w:r>
          </w:p>
        </w:tc>
      </w:tr>
      <w:tr w:rsidR="000F5746" w:rsidRPr="007C7BB3" w14:paraId="0BE2155D" w14:textId="77777777" w:rsidTr="007A7027">
        <w:tc>
          <w:tcPr>
            <w:tcW w:w="3388" w:type="dxa"/>
          </w:tcPr>
          <w:p w14:paraId="55911453" w14:textId="1AEBB38B" w:rsidR="000F5746" w:rsidRDefault="008B2AB7" w:rsidP="000F5746">
            <w:pPr>
              <w:spacing w:after="0" w:line="240" w:lineRule="auto"/>
            </w:pPr>
            <w:r>
              <w:t>River Gum</w:t>
            </w:r>
            <w:r w:rsidR="000F5746">
              <w:t xml:space="preserve"> Ward</w:t>
            </w:r>
          </w:p>
        </w:tc>
        <w:tc>
          <w:tcPr>
            <w:tcW w:w="1710" w:type="dxa"/>
          </w:tcPr>
          <w:p w14:paraId="39C5A705" w14:textId="349A2067" w:rsidR="000F5746" w:rsidRDefault="000F5746" w:rsidP="00C7710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EA52FBF" w14:textId="2621BB4B" w:rsidR="000F5746" w:rsidRDefault="008B2AB7" w:rsidP="000F5746">
            <w:pPr>
              <w:spacing w:after="0" w:line="240" w:lineRule="auto"/>
              <w:jc w:val="right"/>
            </w:pPr>
            <w:r>
              <w:t>37,579</w:t>
            </w:r>
          </w:p>
        </w:tc>
        <w:tc>
          <w:tcPr>
            <w:tcW w:w="1701" w:type="dxa"/>
          </w:tcPr>
          <w:p w14:paraId="5225B6C9" w14:textId="771AE0FE" w:rsidR="000F5746" w:rsidRDefault="008B2AB7" w:rsidP="000F5746">
            <w:pPr>
              <w:spacing w:after="0" w:line="240" w:lineRule="auto"/>
              <w:jc w:val="right"/>
            </w:pPr>
            <w:r>
              <w:t>-18.2%</w:t>
            </w:r>
          </w:p>
        </w:tc>
      </w:tr>
      <w:tr w:rsidR="000F5746" w:rsidRPr="007C7BB3" w14:paraId="24CBD9D4" w14:textId="7B8A9AE0" w:rsidTr="007A7027">
        <w:tc>
          <w:tcPr>
            <w:tcW w:w="3388" w:type="dxa"/>
          </w:tcPr>
          <w:p w14:paraId="75ABA346" w14:textId="5D366BAE" w:rsidR="000F5746" w:rsidRPr="007C7BB3" w:rsidRDefault="008B2AB7" w:rsidP="000F5746">
            <w:pPr>
              <w:spacing w:after="0" w:line="240" w:lineRule="auto"/>
            </w:pPr>
            <w:r>
              <w:t>Springfield Ward</w:t>
            </w:r>
          </w:p>
        </w:tc>
        <w:tc>
          <w:tcPr>
            <w:tcW w:w="1710" w:type="dxa"/>
          </w:tcPr>
          <w:p w14:paraId="54A3A3B3" w14:textId="3AB1A03D" w:rsidR="000F5746" w:rsidRPr="007C7BB3" w:rsidRDefault="008B2AB7" w:rsidP="00C7710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16AC4BA" w14:textId="720B5587" w:rsidR="000F5746" w:rsidRPr="007C7BB3" w:rsidRDefault="008B2AB7" w:rsidP="000F5746">
            <w:pPr>
              <w:spacing w:after="0" w:line="240" w:lineRule="auto"/>
              <w:jc w:val="right"/>
            </w:pPr>
            <w:r>
              <w:t>38,584</w:t>
            </w:r>
          </w:p>
        </w:tc>
        <w:tc>
          <w:tcPr>
            <w:tcW w:w="1701" w:type="dxa"/>
          </w:tcPr>
          <w:p w14:paraId="0F6472CC" w14:textId="37DD1AE6" w:rsidR="000F5746" w:rsidRPr="007C7BB3" w:rsidRDefault="008B2AB7" w:rsidP="000F5746">
            <w:pPr>
              <w:spacing w:after="0" w:line="240" w:lineRule="auto"/>
              <w:jc w:val="right"/>
            </w:pPr>
            <w:r>
              <w:t>-16.01%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61CDA16D" w14:textId="77777777" w:rsidR="007C7BB3" w:rsidRDefault="007C7BB3" w:rsidP="00E829F5"/>
    <w:p w14:paraId="2857C852" w14:textId="6D5E9D83" w:rsidR="00EA3D9A" w:rsidRDefault="00EA3D9A" w:rsidP="00E829F5">
      <w:pPr>
        <w:sectPr w:rsidR="00EA3D9A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16D07DEE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617F2318" w:rsidR="00E36B4A" w:rsidRPr="00FB127F" w:rsidRDefault="00E36B4A" w:rsidP="00E36B4A">
      <w:pPr>
        <w:pStyle w:val="Body"/>
        <w:spacing w:after="120"/>
        <w:ind w:right="91"/>
        <w:rPr>
          <w:vertAlign w:val="superscript"/>
        </w:rPr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670B90">
        <w:t>397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2AAC1BC0" w:rsidR="00E36B4A" w:rsidRDefault="003F4946" w:rsidP="00E36B4A">
      <w:pPr>
        <w:pStyle w:val="Body"/>
      </w:pPr>
      <w:r w:rsidRPr="009C5A30">
        <w:t>636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688FB6C2" w:rsidR="00D4462E" w:rsidRPr="00D4462E" w:rsidRDefault="003F4946" w:rsidP="00881EBC">
      <w:r w:rsidRPr="009C5A30">
        <w:t>22,970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38301819" w:rsidR="004B7D1A" w:rsidRDefault="00941203" w:rsidP="00846705">
      <w:pPr>
        <w:pStyle w:val="Body"/>
      </w:pPr>
      <w:r>
        <w:t>365,239</w:t>
      </w:r>
    </w:p>
    <w:p w14:paraId="4D90972F" w14:textId="68544671" w:rsidR="004B7D1A" w:rsidRDefault="004B7D1A" w:rsidP="004B7D1A">
      <w:pPr>
        <w:pStyle w:val="Heading3"/>
      </w:pPr>
      <w:r>
        <w:t xml:space="preserve">Forecast population </w:t>
      </w:r>
      <w:proofErr w:type="gramStart"/>
      <w:r>
        <w:t>growth</w:t>
      </w:r>
      <w:proofErr w:type="gramEnd"/>
    </w:p>
    <w:p w14:paraId="041F4535" w14:textId="648936C7" w:rsidR="004B7D1A" w:rsidRPr="004B7D1A" w:rsidRDefault="00C503C7" w:rsidP="004B7D1A">
      <w:r w:rsidRPr="009C5A30">
        <w:t>2.8</w:t>
      </w:r>
      <w:r w:rsidR="004B7D1A" w:rsidRPr="009C5A30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1723D63D" w:rsidR="00846705" w:rsidRPr="00F56201" w:rsidRDefault="001028A6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8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4BFA3F21" w14:textId="3B039444" w:rsidR="00E2340E" w:rsidRDefault="00472639" w:rsidP="00472639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4" behindDoc="1" locked="0" layoutInCell="1" allowOverlap="1" wp14:anchorId="6F7A4CA7" wp14:editId="3BF88181">
            <wp:simplePos x="0" y="0"/>
            <wp:positionH relativeFrom="page">
              <wp:posOffset>533400</wp:posOffset>
            </wp:positionH>
            <wp:positionV relativeFrom="paragraph">
              <wp:posOffset>474980</wp:posOffset>
            </wp:positionV>
            <wp:extent cx="6397625" cy="9048115"/>
            <wp:effectExtent l="0" t="0" r="3175" b="635"/>
            <wp:wrapTight wrapText="bothSides">
              <wp:wrapPolygon edited="0">
                <wp:start x="0" y="0"/>
                <wp:lineTo x="0" y="21556"/>
                <wp:lineTo x="21546" y="21556"/>
                <wp:lineTo x="21546" y="0"/>
                <wp:lineTo x="0" y="0"/>
              </wp:wrapPolygon>
            </wp:wrapTight>
            <wp:docPr id="8" name="Picture 8" descr="Map of Casey City Council divided by locality (suburb or town)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Casey City Council divided by locality (suburb or town). Data provid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90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1D68AB99" w:rsidR="00876CFA" w:rsidRDefault="008D3623" w:rsidP="007D2859">
      <w:pPr>
        <w:pStyle w:val="Heading2"/>
      </w:pPr>
      <w:r>
        <w:t>Casey City Council</w:t>
      </w:r>
      <w:r w:rsidR="00094704">
        <w:t xml:space="preserve"> 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891527">
        <w:t>25 July 2023</w:t>
      </w:r>
    </w:p>
    <w:p w14:paraId="5AC333EC" w14:textId="77777777" w:rsidR="00A51DFB" w:rsidRDefault="00A51DFB" w:rsidP="00361394">
      <w:pPr>
        <w:sectPr w:rsidR="00A51DFB" w:rsidSect="00E670D3">
          <w:footerReference w:type="default" r:id="rId20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Casey City Council, and the number of voters in each locality. Localities are listed alphabetically."/>
      </w:tblPr>
      <w:tblGrid>
        <w:gridCol w:w="2405"/>
        <w:gridCol w:w="1728"/>
      </w:tblGrid>
      <w:tr w:rsidR="005A7A95" w:rsidRPr="00747140" w14:paraId="3AD61C89" w14:textId="77777777" w:rsidTr="00F6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405" w:type="dxa"/>
            <w:shd w:val="clear" w:color="auto" w:fill="30285A"/>
            <w:vAlign w:val="center"/>
          </w:tcPr>
          <w:p w14:paraId="3E0F15EF" w14:textId="54659CA9" w:rsidR="005A7A95" w:rsidRPr="00747140" w:rsidRDefault="005A7A95" w:rsidP="00E670D3">
            <w:pPr>
              <w:spacing w:after="0" w:line="240" w:lineRule="auto"/>
              <w:jc w:val="center"/>
            </w:pPr>
            <w:r w:rsidRPr="00747140">
              <w:t>Locality</w:t>
            </w:r>
          </w:p>
        </w:tc>
        <w:tc>
          <w:tcPr>
            <w:tcW w:w="1728" w:type="dxa"/>
            <w:shd w:val="clear" w:color="auto" w:fill="30285A"/>
            <w:vAlign w:val="center"/>
          </w:tcPr>
          <w:p w14:paraId="63C9412C" w14:textId="3D5BFF62" w:rsidR="005A7A95" w:rsidRPr="00747140" w:rsidRDefault="00573BF1" w:rsidP="00E670D3">
            <w:pPr>
              <w:spacing w:after="0" w:line="240" w:lineRule="auto"/>
              <w:jc w:val="center"/>
            </w:pPr>
            <w:r w:rsidRPr="00747140">
              <w:t>Voters</w:t>
            </w:r>
          </w:p>
        </w:tc>
      </w:tr>
      <w:tr w:rsidR="008B1B38" w:rsidRPr="00747140" w14:paraId="2F66B2D4" w14:textId="77777777" w:rsidTr="00F62809">
        <w:tc>
          <w:tcPr>
            <w:tcW w:w="2405" w:type="dxa"/>
            <w:vAlign w:val="center"/>
          </w:tcPr>
          <w:p w14:paraId="43118EA8" w14:textId="64FFF4D1" w:rsidR="008B1B38" w:rsidRPr="00747140" w:rsidRDefault="00F62809" w:rsidP="008B1B38">
            <w:pPr>
              <w:spacing w:after="0" w:line="240" w:lineRule="auto"/>
            </w:pPr>
            <w:r w:rsidRPr="00153B4C">
              <w:rPr>
                <w:rFonts w:cs="Arial"/>
                <w:color w:val="000000"/>
              </w:rPr>
              <w:t>Beaconsfield</w:t>
            </w:r>
          </w:p>
        </w:tc>
        <w:tc>
          <w:tcPr>
            <w:tcW w:w="1728" w:type="dxa"/>
            <w:vAlign w:val="center"/>
          </w:tcPr>
          <w:p w14:paraId="139AA989" w14:textId="38E4BDEF" w:rsidR="008B1B38" w:rsidRPr="00747140" w:rsidRDefault="00FF141F" w:rsidP="008B1B38">
            <w:pPr>
              <w:spacing w:after="0" w:line="240" w:lineRule="auto"/>
              <w:jc w:val="right"/>
            </w:pPr>
            <w:r w:rsidRPr="00153B4C">
              <w:rPr>
                <w:rFonts w:cs="Arial"/>
                <w:color w:val="000000"/>
              </w:rPr>
              <w:t>349</w:t>
            </w:r>
          </w:p>
        </w:tc>
      </w:tr>
      <w:tr w:rsidR="008B1B38" w:rsidRPr="00747140" w14:paraId="2A3A471E" w14:textId="77777777" w:rsidTr="00F62809">
        <w:tc>
          <w:tcPr>
            <w:tcW w:w="2405" w:type="dxa"/>
            <w:vAlign w:val="center"/>
          </w:tcPr>
          <w:p w14:paraId="11E7427D" w14:textId="327CD7A8" w:rsidR="008B1B38" w:rsidRPr="00747140" w:rsidRDefault="00F62809" w:rsidP="008B1B38">
            <w:pPr>
              <w:spacing w:after="0" w:line="240" w:lineRule="auto"/>
            </w:pPr>
            <w:r w:rsidRPr="00153B4C">
              <w:rPr>
                <w:rFonts w:cs="Arial"/>
                <w:color w:val="000000"/>
              </w:rPr>
              <w:t>Berwick</w:t>
            </w:r>
          </w:p>
        </w:tc>
        <w:tc>
          <w:tcPr>
            <w:tcW w:w="1728" w:type="dxa"/>
            <w:vAlign w:val="center"/>
          </w:tcPr>
          <w:p w14:paraId="6FEE7638" w14:textId="1A64456D" w:rsidR="008B1B38" w:rsidRPr="00747140" w:rsidRDefault="00FF141F" w:rsidP="008B1B38">
            <w:pPr>
              <w:spacing w:after="0" w:line="240" w:lineRule="auto"/>
              <w:jc w:val="right"/>
            </w:pPr>
            <w:r w:rsidRPr="00153B4C">
              <w:rPr>
                <w:rFonts w:cs="Arial"/>
                <w:color w:val="000000"/>
              </w:rPr>
              <w:t>37,561</w:t>
            </w:r>
          </w:p>
        </w:tc>
      </w:tr>
      <w:tr w:rsidR="008B1B38" w:rsidRPr="00747140" w14:paraId="5FE104B4" w14:textId="77777777" w:rsidTr="00F62809">
        <w:tc>
          <w:tcPr>
            <w:tcW w:w="2405" w:type="dxa"/>
            <w:vAlign w:val="center"/>
          </w:tcPr>
          <w:p w14:paraId="18C71EA5" w14:textId="4130E86C" w:rsidR="008B1B38" w:rsidRPr="00747140" w:rsidRDefault="00F62809" w:rsidP="008B1B38">
            <w:pPr>
              <w:spacing w:after="0" w:line="240" w:lineRule="auto"/>
            </w:pPr>
            <w:r w:rsidRPr="00153B4C">
              <w:rPr>
                <w:rFonts w:cs="Arial"/>
                <w:color w:val="000000"/>
              </w:rPr>
              <w:t>Blind Bight</w:t>
            </w:r>
          </w:p>
        </w:tc>
        <w:tc>
          <w:tcPr>
            <w:tcW w:w="1728" w:type="dxa"/>
            <w:vAlign w:val="center"/>
          </w:tcPr>
          <w:p w14:paraId="29EF6421" w14:textId="7E2F7EA7" w:rsidR="008B1B38" w:rsidRPr="00747140" w:rsidRDefault="00FF141F" w:rsidP="008B1B38">
            <w:pPr>
              <w:spacing w:after="0" w:line="240" w:lineRule="auto"/>
              <w:jc w:val="right"/>
            </w:pPr>
            <w:r w:rsidRPr="00153B4C">
              <w:rPr>
                <w:rFonts w:cs="Arial"/>
                <w:color w:val="000000"/>
              </w:rPr>
              <w:t>962</w:t>
            </w:r>
          </w:p>
        </w:tc>
      </w:tr>
      <w:tr w:rsidR="008B1B38" w:rsidRPr="00747140" w14:paraId="18431158" w14:textId="77777777" w:rsidTr="00F62809">
        <w:tc>
          <w:tcPr>
            <w:tcW w:w="2405" w:type="dxa"/>
            <w:vAlign w:val="center"/>
          </w:tcPr>
          <w:p w14:paraId="567E4881" w14:textId="279FEC11" w:rsidR="008B1B38" w:rsidRPr="00747140" w:rsidRDefault="00F62809" w:rsidP="008B1B38">
            <w:pPr>
              <w:spacing w:after="0" w:line="240" w:lineRule="auto"/>
            </w:pPr>
            <w:r w:rsidRPr="00153B4C">
              <w:rPr>
                <w:rFonts w:cs="Arial"/>
                <w:color w:val="000000"/>
              </w:rPr>
              <w:t>Botanic Ridge</w:t>
            </w:r>
          </w:p>
        </w:tc>
        <w:tc>
          <w:tcPr>
            <w:tcW w:w="1728" w:type="dxa"/>
            <w:vAlign w:val="center"/>
          </w:tcPr>
          <w:p w14:paraId="45B051E8" w14:textId="32204C0D" w:rsidR="008B1B38" w:rsidRPr="00747140" w:rsidRDefault="00FF141F" w:rsidP="008B1B38">
            <w:pPr>
              <w:spacing w:after="0" w:line="240" w:lineRule="auto"/>
              <w:jc w:val="right"/>
            </w:pPr>
            <w:r w:rsidRPr="00153B4C">
              <w:rPr>
                <w:rFonts w:cs="Arial"/>
                <w:color w:val="000000"/>
              </w:rPr>
              <w:t>4,994</w:t>
            </w:r>
          </w:p>
        </w:tc>
      </w:tr>
      <w:tr w:rsidR="008B1B38" w:rsidRPr="00747140" w14:paraId="6077AC09" w14:textId="77777777" w:rsidTr="00F62809">
        <w:tc>
          <w:tcPr>
            <w:tcW w:w="2405" w:type="dxa"/>
            <w:vAlign w:val="center"/>
          </w:tcPr>
          <w:p w14:paraId="5FFD0B33" w14:textId="774B8B04" w:rsidR="008B1B38" w:rsidRPr="00747140" w:rsidRDefault="00F62809" w:rsidP="008B1B38">
            <w:pPr>
              <w:spacing w:after="0" w:line="240" w:lineRule="auto"/>
            </w:pPr>
            <w:r w:rsidRPr="00153B4C">
              <w:rPr>
                <w:rFonts w:cs="Arial"/>
                <w:color w:val="000000"/>
              </w:rPr>
              <w:t>Cannons Creek</w:t>
            </w:r>
          </w:p>
        </w:tc>
        <w:tc>
          <w:tcPr>
            <w:tcW w:w="1728" w:type="dxa"/>
            <w:vAlign w:val="center"/>
          </w:tcPr>
          <w:p w14:paraId="09A38024" w14:textId="3AEE0F4C" w:rsidR="008B1B38" w:rsidRPr="00747140" w:rsidRDefault="00FF141F" w:rsidP="008B1B38">
            <w:pPr>
              <w:spacing w:after="0" w:line="240" w:lineRule="auto"/>
              <w:jc w:val="right"/>
            </w:pPr>
            <w:r w:rsidRPr="00153B4C">
              <w:rPr>
                <w:rFonts w:cs="Arial"/>
                <w:color w:val="000000"/>
              </w:rPr>
              <w:t>515</w:t>
            </w:r>
          </w:p>
        </w:tc>
      </w:tr>
      <w:tr w:rsidR="008B1B38" w:rsidRPr="00747140" w14:paraId="663D9B17" w14:textId="77777777" w:rsidTr="00F62809">
        <w:tc>
          <w:tcPr>
            <w:tcW w:w="2405" w:type="dxa"/>
            <w:vAlign w:val="center"/>
          </w:tcPr>
          <w:p w14:paraId="6A0FAFA1" w14:textId="0615FAB2" w:rsidR="008B1B38" w:rsidRPr="00747140" w:rsidRDefault="00F62809" w:rsidP="008B1B38">
            <w:pPr>
              <w:spacing w:after="0" w:line="240" w:lineRule="auto"/>
            </w:pPr>
            <w:r w:rsidRPr="00153B4C">
              <w:rPr>
                <w:rFonts w:cs="Arial"/>
                <w:color w:val="000000"/>
              </w:rPr>
              <w:t>Clyde</w:t>
            </w:r>
          </w:p>
        </w:tc>
        <w:tc>
          <w:tcPr>
            <w:tcW w:w="1728" w:type="dxa"/>
            <w:vAlign w:val="center"/>
          </w:tcPr>
          <w:p w14:paraId="76D1B5EF" w14:textId="40BC2FFC" w:rsidR="008B1B38" w:rsidRPr="00747140" w:rsidRDefault="00FF141F" w:rsidP="008B1B38">
            <w:pPr>
              <w:spacing w:after="0" w:line="240" w:lineRule="auto"/>
              <w:jc w:val="right"/>
            </w:pPr>
            <w:r w:rsidRPr="00153B4C">
              <w:rPr>
                <w:rFonts w:cs="Arial"/>
                <w:color w:val="000000"/>
              </w:rPr>
              <w:t>8,512</w:t>
            </w:r>
          </w:p>
        </w:tc>
      </w:tr>
      <w:tr w:rsidR="008B1B38" w:rsidRPr="00747140" w14:paraId="08E16CA4" w14:textId="77777777" w:rsidTr="00F62809">
        <w:tc>
          <w:tcPr>
            <w:tcW w:w="2405" w:type="dxa"/>
            <w:vAlign w:val="center"/>
          </w:tcPr>
          <w:p w14:paraId="67397F6C" w14:textId="15A53A45" w:rsidR="008B1B38" w:rsidRPr="009F0E13" w:rsidRDefault="00F62809" w:rsidP="008B1B38">
            <w:pPr>
              <w:spacing w:after="0" w:line="240" w:lineRule="auto"/>
              <w:rPr>
                <w:rFonts w:cs="Arial"/>
                <w:color w:val="000000"/>
              </w:rPr>
            </w:pPr>
            <w:r w:rsidRPr="009F0E13">
              <w:rPr>
                <w:rFonts w:cs="Arial"/>
                <w:color w:val="000000"/>
              </w:rPr>
              <w:t>Clyde North</w:t>
            </w:r>
          </w:p>
        </w:tc>
        <w:tc>
          <w:tcPr>
            <w:tcW w:w="1728" w:type="dxa"/>
            <w:vAlign w:val="center"/>
          </w:tcPr>
          <w:p w14:paraId="23DA4DA5" w14:textId="7ED2E9FE" w:rsidR="008B1B38" w:rsidRPr="009F0E13" w:rsidRDefault="00FF141F" w:rsidP="008B1B38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9F0E13">
              <w:rPr>
                <w:rFonts w:cs="Arial"/>
                <w:color w:val="000000"/>
              </w:rPr>
              <w:t>21922</w:t>
            </w:r>
          </w:p>
        </w:tc>
      </w:tr>
      <w:tr w:rsidR="008B1B38" w:rsidRPr="00747140" w14:paraId="7380D8B1" w14:textId="77777777" w:rsidTr="00F62809">
        <w:tc>
          <w:tcPr>
            <w:tcW w:w="2405" w:type="dxa"/>
            <w:vAlign w:val="center"/>
          </w:tcPr>
          <w:p w14:paraId="15D47673" w14:textId="53B36BE4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Cranbourne</w:t>
            </w:r>
          </w:p>
        </w:tc>
        <w:tc>
          <w:tcPr>
            <w:tcW w:w="1728" w:type="dxa"/>
            <w:vAlign w:val="center"/>
          </w:tcPr>
          <w:p w14:paraId="12D0E8D4" w14:textId="76CC5898" w:rsidR="008B1B38" w:rsidRPr="00747140" w:rsidRDefault="00FF141F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15,050</w:t>
            </w:r>
          </w:p>
        </w:tc>
      </w:tr>
      <w:tr w:rsidR="008B1B38" w:rsidRPr="00747140" w14:paraId="13FEEAAF" w14:textId="77777777" w:rsidTr="00F62809">
        <w:tc>
          <w:tcPr>
            <w:tcW w:w="2405" w:type="dxa"/>
            <w:vAlign w:val="center"/>
          </w:tcPr>
          <w:p w14:paraId="730856A0" w14:textId="2193CF1F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Cranbourne East</w:t>
            </w:r>
          </w:p>
        </w:tc>
        <w:tc>
          <w:tcPr>
            <w:tcW w:w="1728" w:type="dxa"/>
            <w:vAlign w:val="center"/>
          </w:tcPr>
          <w:p w14:paraId="21F01FC1" w14:textId="7A146496" w:rsidR="008B1B38" w:rsidRPr="00747140" w:rsidRDefault="00FF141F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15,756</w:t>
            </w:r>
          </w:p>
        </w:tc>
      </w:tr>
      <w:tr w:rsidR="008B1B38" w:rsidRPr="00747140" w14:paraId="1B615D7C" w14:textId="77777777" w:rsidTr="00F62809">
        <w:tc>
          <w:tcPr>
            <w:tcW w:w="2405" w:type="dxa"/>
            <w:vAlign w:val="center"/>
          </w:tcPr>
          <w:p w14:paraId="2EFDDD9F" w14:textId="76742922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Cranbourne North</w:t>
            </w:r>
          </w:p>
        </w:tc>
        <w:tc>
          <w:tcPr>
            <w:tcW w:w="1728" w:type="dxa"/>
            <w:vAlign w:val="center"/>
          </w:tcPr>
          <w:p w14:paraId="5C2BE79D" w14:textId="6F34DCAB" w:rsidR="008B1B38" w:rsidRPr="00747140" w:rsidRDefault="008B1B38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15</w:t>
            </w:r>
            <w:r w:rsidR="0046058B" w:rsidRPr="009F0E13">
              <w:rPr>
                <w:rFonts w:cs="Arial"/>
                <w:color w:val="000000"/>
              </w:rPr>
              <w:t>,</w:t>
            </w:r>
            <w:r w:rsidRPr="009F0E13">
              <w:rPr>
                <w:rFonts w:cs="Arial"/>
                <w:color w:val="000000"/>
              </w:rPr>
              <w:t>692</w:t>
            </w:r>
          </w:p>
        </w:tc>
      </w:tr>
      <w:tr w:rsidR="008B1B38" w:rsidRPr="00747140" w14:paraId="63390764" w14:textId="77777777" w:rsidTr="00F62809">
        <w:tc>
          <w:tcPr>
            <w:tcW w:w="2405" w:type="dxa"/>
            <w:vAlign w:val="center"/>
          </w:tcPr>
          <w:p w14:paraId="6B9E45D2" w14:textId="78B8999C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Cranbourne South</w:t>
            </w:r>
          </w:p>
        </w:tc>
        <w:tc>
          <w:tcPr>
            <w:tcW w:w="1728" w:type="dxa"/>
            <w:vAlign w:val="center"/>
          </w:tcPr>
          <w:p w14:paraId="31E96E4B" w14:textId="2C586537" w:rsidR="008B1B38" w:rsidRPr="00747140" w:rsidRDefault="00FF141F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3,005</w:t>
            </w:r>
          </w:p>
        </w:tc>
      </w:tr>
      <w:tr w:rsidR="008B1B38" w:rsidRPr="00747140" w14:paraId="1DA5CB6B" w14:textId="77777777" w:rsidTr="00F62809">
        <w:tc>
          <w:tcPr>
            <w:tcW w:w="2405" w:type="dxa"/>
            <w:vAlign w:val="center"/>
          </w:tcPr>
          <w:p w14:paraId="7D920906" w14:textId="13B324EB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Cranbourne West</w:t>
            </w:r>
          </w:p>
        </w:tc>
        <w:tc>
          <w:tcPr>
            <w:tcW w:w="1728" w:type="dxa"/>
            <w:vAlign w:val="center"/>
          </w:tcPr>
          <w:p w14:paraId="66712503" w14:textId="4A6B19D3" w:rsidR="008B1B38" w:rsidRPr="00747140" w:rsidRDefault="00FF141F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12,600</w:t>
            </w:r>
          </w:p>
        </w:tc>
      </w:tr>
      <w:tr w:rsidR="008B1B38" w:rsidRPr="00747140" w14:paraId="7CEEB0FA" w14:textId="77777777" w:rsidTr="00F62809">
        <w:tc>
          <w:tcPr>
            <w:tcW w:w="2405" w:type="dxa"/>
            <w:vAlign w:val="center"/>
          </w:tcPr>
          <w:p w14:paraId="5B538F02" w14:textId="30979975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Devon Meadows</w:t>
            </w:r>
          </w:p>
        </w:tc>
        <w:tc>
          <w:tcPr>
            <w:tcW w:w="1728" w:type="dxa"/>
            <w:vAlign w:val="center"/>
          </w:tcPr>
          <w:p w14:paraId="2FA23597" w14:textId="377C1E08" w:rsidR="008B1B38" w:rsidRPr="00747140" w:rsidRDefault="00FF141F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1,197</w:t>
            </w:r>
          </w:p>
        </w:tc>
      </w:tr>
      <w:tr w:rsidR="008B1B38" w:rsidRPr="00747140" w14:paraId="6366ECF4" w14:textId="77777777" w:rsidTr="00F62809">
        <w:tc>
          <w:tcPr>
            <w:tcW w:w="2405" w:type="dxa"/>
            <w:vAlign w:val="center"/>
          </w:tcPr>
          <w:p w14:paraId="7091B15A" w14:textId="76165630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Doveton</w:t>
            </w:r>
          </w:p>
        </w:tc>
        <w:tc>
          <w:tcPr>
            <w:tcW w:w="1728" w:type="dxa"/>
            <w:vAlign w:val="center"/>
          </w:tcPr>
          <w:p w14:paraId="204DCAB9" w14:textId="7512ED33" w:rsidR="008B1B38" w:rsidRPr="00747140" w:rsidRDefault="00FF141F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6,147</w:t>
            </w:r>
          </w:p>
        </w:tc>
      </w:tr>
      <w:tr w:rsidR="008B1B38" w:rsidRPr="00747140" w14:paraId="1A531215" w14:textId="77777777" w:rsidTr="00F62809">
        <w:tc>
          <w:tcPr>
            <w:tcW w:w="2405" w:type="dxa"/>
            <w:vAlign w:val="center"/>
          </w:tcPr>
          <w:p w14:paraId="5FA73334" w14:textId="30F6A4CA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Endeavour Hills</w:t>
            </w:r>
          </w:p>
        </w:tc>
        <w:tc>
          <w:tcPr>
            <w:tcW w:w="1728" w:type="dxa"/>
            <w:vAlign w:val="center"/>
          </w:tcPr>
          <w:p w14:paraId="2C642E5B" w14:textId="549B5BAC" w:rsidR="008B1B38" w:rsidRPr="00747140" w:rsidRDefault="00FF141F" w:rsidP="008B1B38">
            <w:pPr>
              <w:spacing w:after="0" w:line="240" w:lineRule="auto"/>
              <w:jc w:val="right"/>
            </w:pPr>
            <w:r w:rsidRPr="009F0E13">
              <w:rPr>
                <w:rFonts w:cs="Arial"/>
                <w:color w:val="000000"/>
              </w:rPr>
              <w:t>17,794</w:t>
            </w:r>
          </w:p>
        </w:tc>
      </w:tr>
      <w:tr w:rsidR="008B1B38" w:rsidRPr="00747140" w14:paraId="60C5D389" w14:textId="77777777" w:rsidTr="00F62809">
        <w:tc>
          <w:tcPr>
            <w:tcW w:w="2405" w:type="dxa"/>
            <w:vAlign w:val="center"/>
          </w:tcPr>
          <w:p w14:paraId="0865D805" w14:textId="5B82F92E" w:rsidR="008B1B38" w:rsidRPr="00747140" w:rsidRDefault="00F62809" w:rsidP="008B1B38">
            <w:pPr>
              <w:spacing w:after="0" w:line="240" w:lineRule="auto"/>
            </w:pPr>
            <w:r w:rsidRPr="009F0E13">
              <w:rPr>
                <w:rFonts w:cs="Arial"/>
                <w:color w:val="000000"/>
              </w:rPr>
              <w:t>Eumemmerring</w:t>
            </w:r>
          </w:p>
        </w:tc>
        <w:tc>
          <w:tcPr>
            <w:tcW w:w="1728" w:type="dxa"/>
            <w:vAlign w:val="center"/>
          </w:tcPr>
          <w:p w14:paraId="461CFA94" w14:textId="6EE86E6A" w:rsidR="008B1B38" w:rsidRPr="00747140" w:rsidRDefault="00FF141F" w:rsidP="008B1B38">
            <w:pPr>
              <w:spacing w:after="0" w:line="240" w:lineRule="auto"/>
              <w:jc w:val="right"/>
            </w:pPr>
            <w:r w:rsidRPr="00AE3EE0">
              <w:rPr>
                <w:rFonts w:cs="Arial"/>
                <w:color w:val="000000"/>
              </w:rPr>
              <w:t>1,513</w:t>
            </w:r>
          </w:p>
        </w:tc>
      </w:tr>
      <w:tr w:rsidR="008B1B38" w:rsidRPr="00747140" w14:paraId="32A2C38F" w14:textId="77777777" w:rsidTr="00F62809">
        <w:tc>
          <w:tcPr>
            <w:tcW w:w="2405" w:type="dxa"/>
            <w:vAlign w:val="center"/>
          </w:tcPr>
          <w:p w14:paraId="273554E0" w14:textId="71736CD6" w:rsidR="008B1B38" w:rsidRPr="00747140" w:rsidRDefault="00F62809" w:rsidP="008B1B38">
            <w:pPr>
              <w:spacing w:after="0" w:line="240" w:lineRule="auto"/>
            </w:pPr>
            <w:r w:rsidRPr="00AE3EE0">
              <w:rPr>
                <w:rFonts w:cs="Arial"/>
                <w:color w:val="000000"/>
              </w:rPr>
              <w:t>Hallam</w:t>
            </w:r>
          </w:p>
        </w:tc>
        <w:tc>
          <w:tcPr>
            <w:tcW w:w="1728" w:type="dxa"/>
            <w:vAlign w:val="center"/>
          </w:tcPr>
          <w:p w14:paraId="4405EEB1" w14:textId="5620DEB9" w:rsidR="008B1B38" w:rsidRPr="00747140" w:rsidRDefault="00FF141F" w:rsidP="008B1B38">
            <w:pPr>
              <w:spacing w:after="0" w:line="240" w:lineRule="auto"/>
              <w:jc w:val="right"/>
            </w:pPr>
            <w:r w:rsidRPr="00AE3EE0">
              <w:rPr>
                <w:rFonts w:cs="Arial"/>
                <w:color w:val="000000"/>
              </w:rPr>
              <w:t>7,678</w:t>
            </w:r>
          </w:p>
        </w:tc>
      </w:tr>
      <w:tr w:rsidR="008B1B38" w:rsidRPr="00747140" w14:paraId="776B96BA" w14:textId="77777777" w:rsidTr="00F62809">
        <w:tc>
          <w:tcPr>
            <w:tcW w:w="2405" w:type="dxa"/>
            <w:vAlign w:val="center"/>
          </w:tcPr>
          <w:p w14:paraId="378C5B43" w14:textId="43AD138B" w:rsidR="008B1B38" w:rsidRPr="00747140" w:rsidRDefault="00F62809" w:rsidP="008B1B38">
            <w:pPr>
              <w:spacing w:after="0" w:line="240" w:lineRule="auto"/>
            </w:pPr>
            <w:r w:rsidRPr="00AE3EE0">
              <w:rPr>
                <w:rFonts w:cs="Arial"/>
                <w:color w:val="000000"/>
              </w:rPr>
              <w:t>Hampton Park</w:t>
            </w:r>
          </w:p>
        </w:tc>
        <w:tc>
          <w:tcPr>
            <w:tcW w:w="1728" w:type="dxa"/>
            <w:vAlign w:val="center"/>
          </w:tcPr>
          <w:p w14:paraId="1E95E47F" w14:textId="097A9FB7" w:rsidR="008B1B38" w:rsidRPr="00747140" w:rsidRDefault="00FF141F" w:rsidP="008B1B38">
            <w:pPr>
              <w:spacing w:after="0" w:line="240" w:lineRule="auto"/>
              <w:jc w:val="right"/>
            </w:pPr>
            <w:r w:rsidRPr="00AE3EE0">
              <w:rPr>
                <w:rFonts w:cs="Arial"/>
                <w:color w:val="000000"/>
              </w:rPr>
              <w:t>16,633</w:t>
            </w:r>
          </w:p>
        </w:tc>
      </w:tr>
      <w:tr w:rsidR="008B1B38" w:rsidRPr="00747140" w14:paraId="23E1B742" w14:textId="77777777" w:rsidTr="00F62809">
        <w:tc>
          <w:tcPr>
            <w:tcW w:w="2405" w:type="dxa"/>
            <w:vAlign w:val="center"/>
          </w:tcPr>
          <w:p w14:paraId="7CB15387" w14:textId="715690E5" w:rsidR="008B1B38" w:rsidRPr="00747140" w:rsidRDefault="00F62809" w:rsidP="008B1B38">
            <w:pPr>
              <w:spacing w:after="0" w:line="240" w:lineRule="auto"/>
            </w:pPr>
            <w:r w:rsidRPr="00AE3EE0">
              <w:rPr>
                <w:rFonts w:cs="Arial"/>
                <w:color w:val="000000"/>
              </w:rPr>
              <w:t>Harkaway</w:t>
            </w:r>
          </w:p>
        </w:tc>
        <w:tc>
          <w:tcPr>
            <w:tcW w:w="1728" w:type="dxa"/>
            <w:vAlign w:val="center"/>
          </w:tcPr>
          <w:p w14:paraId="39DE6551" w14:textId="1E864519" w:rsidR="008B1B38" w:rsidRPr="00747140" w:rsidRDefault="00FF141F" w:rsidP="008B1B38">
            <w:pPr>
              <w:spacing w:after="0" w:line="240" w:lineRule="auto"/>
              <w:jc w:val="right"/>
            </w:pPr>
            <w:r w:rsidRPr="00AE3EE0">
              <w:rPr>
                <w:rFonts w:cs="Arial"/>
                <w:color w:val="000000"/>
              </w:rPr>
              <w:t>713</w:t>
            </w:r>
          </w:p>
        </w:tc>
      </w:tr>
      <w:tr w:rsidR="008B1B38" w:rsidRPr="00747140" w14:paraId="224AA8C0" w14:textId="77777777" w:rsidTr="00F62809">
        <w:tc>
          <w:tcPr>
            <w:tcW w:w="2405" w:type="dxa"/>
            <w:vAlign w:val="center"/>
          </w:tcPr>
          <w:p w14:paraId="280DE737" w14:textId="0F7925D6" w:rsidR="008B1B38" w:rsidRPr="00747140" w:rsidRDefault="00F62809" w:rsidP="008B1B38">
            <w:pPr>
              <w:spacing w:after="0" w:line="240" w:lineRule="auto"/>
            </w:pPr>
            <w:r w:rsidRPr="00CD4739">
              <w:rPr>
                <w:rFonts w:cs="Arial"/>
                <w:color w:val="000000"/>
              </w:rPr>
              <w:t>Junction Village</w:t>
            </w:r>
          </w:p>
        </w:tc>
        <w:tc>
          <w:tcPr>
            <w:tcW w:w="1728" w:type="dxa"/>
            <w:vAlign w:val="center"/>
          </w:tcPr>
          <w:p w14:paraId="386C000C" w14:textId="35CE2931" w:rsidR="008B1B38" w:rsidRPr="00747140" w:rsidRDefault="00FF141F" w:rsidP="008B1B38">
            <w:pPr>
              <w:spacing w:after="0" w:line="240" w:lineRule="auto"/>
              <w:jc w:val="right"/>
            </w:pPr>
            <w:r w:rsidRPr="00CD4739">
              <w:rPr>
                <w:rFonts w:cs="Arial"/>
                <w:color w:val="000000"/>
              </w:rPr>
              <w:t>1,131</w:t>
            </w:r>
          </w:p>
        </w:tc>
      </w:tr>
      <w:tr w:rsidR="008B1B38" w:rsidRPr="00747140" w14:paraId="2E4D7646" w14:textId="77777777" w:rsidTr="00F62809">
        <w:tc>
          <w:tcPr>
            <w:tcW w:w="2405" w:type="dxa"/>
            <w:vAlign w:val="center"/>
          </w:tcPr>
          <w:p w14:paraId="6473B891" w14:textId="37C881F6" w:rsidR="008B1B38" w:rsidRPr="00747140" w:rsidRDefault="00F62809" w:rsidP="008B1B38">
            <w:pPr>
              <w:spacing w:after="0" w:line="240" w:lineRule="auto"/>
            </w:pPr>
            <w:r w:rsidRPr="00CD4739">
              <w:rPr>
                <w:rFonts w:cs="Arial"/>
                <w:color w:val="000000"/>
              </w:rPr>
              <w:t>Lynbrook</w:t>
            </w:r>
          </w:p>
        </w:tc>
        <w:tc>
          <w:tcPr>
            <w:tcW w:w="1728" w:type="dxa"/>
            <w:vAlign w:val="center"/>
          </w:tcPr>
          <w:p w14:paraId="467C6C24" w14:textId="42E18CD2" w:rsidR="008B1B38" w:rsidRPr="00747140" w:rsidRDefault="00FF141F" w:rsidP="008B1B38">
            <w:pPr>
              <w:spacing w:after="0" w:line="240" w:lineRule="auto"/>
              <w:jc w:val="right"/>
            </w:pPr>
            <w:r w:rsidRPr="00CD4739">
              <w:rPr>
                <w:rFonts w:cs="Arial"/>
                <w:color w:val="000000"/>
              </w:rPr>
              <w:t>5,562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Casey City Council, and the number of voters in each locality. Localities are listed alphabetically."/>
      </w:tblPr>
      <w:tblGrid>
        <w:gridCol w:w="2376"/>
        <w:gridCol w:w="1276"/>
      </w:tblGrid>
      <w:tr w:rsidR="0046058B" w:rsidRPr="00747140" w14:paraId="6C8D9BAD" w14:textId="77777777" w:rsidTr="00460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07A5D10B" w14:textId="77777777" w:rsidR="0046058B" w:rsidRPr="00747140" w:rsidRDefault="0046058B" w:rsidP="0046058B">
            <w:pPr>
              <w:spacing w:after="0" w:line="240" w:lineRule="auto"/>
              <w:jc w:val="center"/>
            </w:pPr>
            <w:r w:rsidRPr="00747140"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7F5149EA" w14:textId="77777777" w:rsidR="0046058B" w:rsidRPr="00747140" w:rsidRDefault="0046058B" w:rsidP="0046058B">
            <w:pPr>
              <w:spacing w:after="0" w:line="240" w:lineRule="auto"/>
              <w:jc w:val="center"/>
            </w:pPr>
            <w:r w:rsidRPr="00747140">
              <w:t>Voters</w:t>
            </w:r>
          </w:p>
        </w:tc>
      </w:tr>
      <w:tr w:rsidR="00976A66" w:rsidRPr="00747140" w14:paraId="239CFC26" w14:textId="77777777">
        <w:tc>
          <w:tcPr>
            <w:tcW w:w="2376" w:type="dxa"/>
            <w:vAlign w:val="center"/>
          </w:tcPr>
          <w:p w14:paraId="536D3B75" w14:textId="2799F738" w:rsidR="00976A66" w:rsidRPr="00AE3EE0" w:rsidRDefault="00976A66" w:rsidP="00976A66">
            <w:pPr>
              <w:spacing w:after="0" w:line="240" w:lineRule="auto"/>
              <w:rPr>
                <w:rFonts w:cs="Arial"/>
                <w:color w:val="000000"/>
              </w:rPr>
            </w:pPr>
            <w:r w:rsidRPr="00AE3EE0">
              <w:rPr>
                <w:rFonts w:cs="Arial"/>
                <w:color w:val="000000"/>
              </w:rPr>
              <w:t>Lyndhurst</w:t>
            </w:r>
          </w:p>
        </w:tc>
        <w:tc>
          <w:tcPr>
            <w:tcW w:w="1276" w:type="dxa"/>
            <w:vAlign w:val="center"/>
          </w:tcPr>
          <w:p w14:paraId="208EDC0F" w14:textId="58ADE254" w:rsidR="00976A66" w:rsidRPr="00AE3EE0" w:rsidRDefault="00976A66" w:rsidP="00976A66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AE3EE0">
              <w:rPr>
                <w:rFonts w:cs="Arial"/>
                <w:color w:val="000000"/>
              </w:rPr>
              <w:t>5,523</w:t>
            </w:r>
          </w:p>
        </w:tc>
      </w:tr>
      <w:tr w:rsidR="0046058B" w:rsidRPr="00747140" w14:paraId="59931954" w14:textId="77777777">
        <w:tc>
          <w:tcPr>
            <w:tcW w:w="2376" w:type="dxa"/>
            <w:vAlign w:val="center"/>
          </w:tcPr>
          <w:p w14:paraId="0F9A3DDA" w14:textId="50705ABD" w:rsidR="0046058B" w:rsidRPr="00747140" w:rsidRDefault="00F62809" w:rsidP="0046058B">
            <w:pPr>
              <w:spacing w:after="0" w:line="240" w:lineRule="auto"/>
            </w:pPr>
            <w:r w:rsidRPr="00AE3EE0">
              <w:rPr>
                <w:rFonts w:cs="Arial"/>
                <w:color w:val="000000"/>
              </w:rPr>
              <w:t>Lysterfield South</w:t>
            </w:r>
          </w:p>
        </w:tc>
        <w:tc>
          <w:tcPr>
            <w:tcW w:w="1276" w:type="dxa"/>
            <w:vAlign w:val="center"/>
          </w:tcPr>
          <w:p w14:paraId="2B438D5E" w14:textId="0AABD1B9" w:rsidR="0046058B" w:rsidRPr="00747140" w:rsidRDefault="00614C36" w:rsidP="0046058B">
            <w:pPr>
              <w:spacing w:after="0" w:line="240" w:lineRule="auto"/>
              <w:jc w:val="right"/>
            </w:pPr>
            <w:r w:rsidRPr="00AE3EE0">
              <w:rPr>
                <w:rFonts w:cs="Arial"/>
                <w:color w:val="000000"/>
              </w:rPr>
              <w:t>737</w:t>
            </w:r>
          </w:p>
        </w:tc>
      </w:tr>
      <w:tr w:rsidR="0046058B" w:rsidRPr="00747140" w14:paraId="014C362B" w14:textId="77777777">
        <w:tc>
          <w:tcPr>
            <w:tcW w:w="2376" w:type="dxa"/>
            <w:vAlign w:val="center"/>
          </w:tcPr>
          <w:p w14:paraId="7B3F7E9C" w14:textId="71C9F123" w:rsidR="0046058B" w:rsidRPr="00747140" w:rsidRDefault="00F62809" w:rsidP="0046058B">
            <w:pPr>
              <w:spacing w:after="0" w:line="240" w:lineRule="auto"/>
            </w:pPr>
            <w:r w:rsidRPr="00AE3EE0">
              <w:rPr>
                <w:rFonts w:cs="Arial"/>
                <w:color w:val="000000"/>
              </w:rPr>
              <w:t>Narre Warren</w:t>
            </w:r>
          </w:p>
        </w:tc>
        <w:tc>
          <w:tcPr>
            <w:tcW w:w="1276" w:type="dxa"/>
            <w:vAlign w:val="center"/>
          </w:tcPr>
          <w:p w14:paraId="4DE9115F" w14:textId="53A5CE73" w:rsidR="0046058B" w:rsidRPr="00747140" w:rsidRDefault="00614C36" w:rsidP="0046058B">
            <w:pPr>
              <w:spacing w:after="0" w:line="240" w:lineRule="auto"/>
              <w:jc w:val="right"/>
            </w:pPr>
            <w:r w:rsidRPr="00AE3EE0">
              <w:rPr>
                <w:rFonts w:cs="Arial"/>
                <w:color w:val="000000"/>
              </w:rPr>
              <w:t>19,993</w:t>
            </w:r>
          </w:p>
        </w:tc>
      </w:tr>
      <w:tr w:rsidR="0046058B" w:rsidRPr="00747140" w14:paraId="67FFC422" w14:textId="77777777">
        <w:tc>
          <w:tcPr>
            <w:tcW w:w="2376" w:type="dxa"/>
            <w:vAlign w:val="center"/>
          </w:tcPr>
          <w:p w14:paraId="63C6BC20" w14:textId="3DF91E84" w:rsidR="0046058B" w:rsidRPr="00747140" w:rsidRDefault="00F62809" w:rsidP="0046058B">
            <w:pPr>
              <w:spacing w:after="0" w:line="240" w:lineRule="auto"/>
            </w:pPr>
            <w:r w:rsidRPr="00AE3EE0">
              <w:rPr>
                <w:rFonts w:cs="Arial"/>
                <w:color w:val="000000"/>
              </w:rPr>
              <w:t>Narre Warren North</w:t>
            </w:r>
          </w:p>
        </w:tc>
        <w:tc>
          <w:tcPr>
            <w:tcW w:w="1276" w:type="dxa"/>
            <w:vAlign w:val="center"/>
          </w:tcPr>
          <w:p w14:paraId="5A2C13C8" w14:textId="67D26620" w:rsidR="0046058B" w:rsidRPr="00747140" w:rsidRDefault="00614C36" w:rsidP="0046058B">
            <w:pPr>
              <w:spacing w:after="0" w:line="240" w:lineRule="auto"/>
              <w:jc w:val="right"/>
            </w:pPr>
            <w:r w:rsidRPr="00CD4739">
              <w:rPr>
                <w:rFonts w:cs="Arial"/>
                <w:color w:val="000000"/>
              </w:rPr>
              <w:t>5,870</w:t>
            </w:r>
          </w:p>
        </w:tc>
      </w:tr>
      <w:tr w:rsidR="0046058B" w:rsidRPr="00747140" w14:paraId="53188FDF" w14:textId="77777777">
        <w:tc>
          <w:tcPr>
            <w:tcW w:w="2376" w:type="dxa"/>
            <w:vAlign w:val="center"/>
          </w:tcPr>
          <w:p w14:paraId="5A143C71" w14:textId="36F17A51" w:rsidR="0046058B" w:rsidRPr="00747140" w:rsidRDefault="00F62809" w:rsidP="0046058B">
            <w:pPr>
              <w:spacing w:after="0" w:line="240" w:lineRule="auto"/>
            </w:pPr>
            <w:r w:rsidRPr="00CD4739">
              <w:rPr>
                <w:rFonts w:cs="Arial"/>
                <w:color w:val="000000"/>
              </w:rPr>
              <w:t>Narre Warren South</w:t>
            </w:r>
          </w:p>
        </w:tc>
        <w:tc>
          <w:tcPr>
            <w:tcW w:w="1276" w:type="dxa"/>
            <w:vAlign w:val="center"/>
          </w:tcPr>
          <w:p w14:paraId="555FB110" w14:textId="01F65711" w:rsidR="0046058B" w:rsidRPr="00747140" w:rsidRDefault="00614C36" w:rsidP="0046058B">
            <w:pPr>
              <w:spacing w:after="0" w:line="240" w:lineRule="auto"/>
              <w:jc w:val="right"/>
            </w:pPr>
            <w:r w:rsidRPr="00CD4739">
              <w:rPr>
                <w:rFonts w:cs="Arial"/>
                <w:color w:val="000000"/>
              </w:rPr>
              <w:t>20,645</w:t>
            </w:r>
          </w:p>
        </w:tc>
      </w:tr>
      <w:tr w:rsidR="0046058B" w:rsidRPr="00747140" w14:paraId="7300EB94" w14:textId="77777777">
        <w:tc>
          <w:tcPr>
            <w:tcW w:w="2376" w:type="dxa"/>
            <w:vAlign w:val="center"/>
          </w:tcPr>
          <w:p w14:paraId="70544EC7" w14:textId="56CAAF97" w:rsidR="0046058B" w:rsidRPr="00747140" w:rsidRDefault="00F62809" w:rsidP="0046058B">
            <w:pPr>
              <w:spacing w:after="0" w:line="240" w:lineRule="auto"/>
            </w:pPr>
            <w:r w:rsidRPr="00CD4739">
              <w:rPr>
                <w:rFonts w:cs="Arial"/>
                <w:color w:val="000000"/>
              </w:rPr>
              <w:t>Pearcedale</w:t>
            </w:r>
          </w:p>
        </w:tc>
        <w:tc>
          <w:tcPr>
            <w:tcW w:w="1276" w:type="dxa"/>
            <w:vAlign w:val="center"/>
          </w:tcPr>
          <w:p w14:paraId="6D5F104A" w14:textId="036A0640" w:rsidR="0046058B" w:rsidRPr="00747140" w:rsidRDefault="00614C36" w:rsidP="0046058B">
            <w:pPr>
              <w:spacing w:after="0" w:line="240" w:lineRule="auto"/>
              <w:jc w:val="right"/>
            </w:pPr>
            <w:r w:rsidRPr="00CD4739">
              <w:rPr>
                <w:rFonts w:cs="Arial"/>
                <w:color w:val="000000"/>
              </w:rPr>
              <w:t>2,892</w:t>
            </w:r>
          </w:p>
        </w:tc>
      </w:tr>
      <w:tr w:rsidR="0046058B" w:rsidRPr="00747140" w14:paraId="7D0904F4" w14:textId="77777777">
        <w:tc>
          <w:tcPr>
            <w:tcW w:w="2376" w:type="dxa"/>
            <w:vAlign w:val="center"/>
          </w:tcPr>
          <w:p w14:paraId="055A80FC" w14:textId="394A83AD" w:rsidR="0046058B" w:rsidRPr="00747140" w:rsidRDefault="00F62809" w:rsidP="0046058B">
            <w:pPr>
              <w:spacing w:after="0" w:line="240" w:lineRule="auto"/>
            </w:pPr>
            <w:r w:rsidRPr="00CD4739">
              <w:rPr>
                <w:rFonts w:cs="Arial"/>
                <w:color w:val="000000"/>
              </w:rPr>
              <w:t>Tooradin</w:t>
            </w:r>
          </w:p>
        </w:tc>
        <w:tc>
          <w:tcPr>
            <w:tcW w:w="1276" w:type="dxa"/>
            <w:vAlign w:val="center"/>
          </w:tcPr>
          <w:p w14:paraId="7C12EC88" w14:textId="7EAA2262" w:rsidR="0046058B" w:rsidRPr="00747140" w:rsidRDefault="00614C36" w:rsidP="0046058B">
            <w:pPr>
              <w:spacing w:after="0" w:line="240" w:lineRule="auto"/>
              <w:jc w:val="right"/>
            </w:pPr>
            <w:r w:rsidRPr="00CD4739">
              <w:rPr>
                <w:rFonts w:cs="Arial"/>
                <w:color w:val="000000"/>
              </w:rPr>
              <w:t>1,268</w:t>
            </w:r>
          </w:p>
        </w:tc>
      </w:tr>
      <w:tr w:rsidR="0046058B" w:rsidRPr="00747140" w14:paraId="3D8D5097" w14:textId="77777777">
        <w:tc>
          <w:tcPr>
            <w:tcW w:w="2376" w:type="dxa"/>
            <w:vAlign w:val="center"/>
          </w:tcPr>
          <w:p w14:paraId="5E10060A" w14:textId="6CB556CE" w:rsidR="0046058B" w:rsidRPr="00747140" w:rsidRDefault="00F62809" w:rsidP="0046058B">
            <w:pPr>
              <w:spacing w:after="0" w:line="240" w:lineRule="auto"/>
            </w:pPr>
            <w:r w:rsidRPr="00CD4739">
              <w:rPr>
                <w:rFonts w:cs="Arial"/>
                <w:color w:val="000000"/>
              </w:rPr>
              <w:t>Warneet</w:t>
            </w:r>
          </w:p>
        </w:tc>
        <w:tc>
          <w:tcPr>
            <w:tcW w:w="1276" w:type="dxa"/>
            <w:vAlign w:val="center"/>
          </w:tcPr>
          <w:p w14:paraId="27C4A226" w14:textId="5D825BAD" w:rsidR="0046058B" w:rsidRPr="00747140" w:rsidRDefault="00614C36" w:rsidP="0046058B">
            <w:pPr>
              <w:spacing w:after="0" w:line="240" w:lineRule="auto"/>
              <w:jc w:val="right"/>
            </w:pPr>
            <w:r w:rsidRPr="00CD4739">
              <w:rPr>
                <w:rFonts w:cs="Arial"/>
                <w:color w:val="000000"/>
              </w:rPr>
              <w:t>456</w:t>
            </w:r>
          </w:p>
        </w:tc>
      </w:tr>
    </w:tbl>
    <w:p w14:paraId="2A751E0F" w14:textId="6A0EE656" w:rsidR="00A51DFB" w:rsidRDefault="00A51DFB" w:rsidP="004D1C77"/>
    <w:p w14:paraId="37A3B486" w14:textId="49AE3C4B" w:rsidR="00A51DFB" w:rsidRDefault="00A51DFB" w:rsidP="004D1C77"/>
    <w:p w14:paraId="0DABC7CB" w14:textId="429CC934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26B61E0C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C73E" w14:textId="77777777" w:rsidR="00706D0C" w:rsidRDefault="00706D0C" w:rsidP="00665F91">
      <w:r>
        <w:separator/>
      </w:r>
    </w:p>
  </w:endnote>
  <w:endnote w:type="continuationSeparator" w:id="0">
    <w:p w14:paraId="1B749553" w14:textId="77777777" w:rsidR="00706D0C" w:rsidRDefault="00706D0C" w:rsidP="00665F91">
      <w:r>
        <w:continuationSeparator/>
      </w:r>
    </w:p>
  </w:endnote>
  <w:endnote w:type="continuationNotice" w:id="1">
    <w:p w14:paraId="7A5042AA" w14:textId="77777777" w:rsidR="00706D0C" w:rsidRDefault="00706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FE81" w14:textId="77777777" w:rsidR="00706D0C" w:rsidRDefault="00706D0C" w:rsidP="00665F91">
      <w:r>
        <w:separator/>
      </w:r>
    </w:p>
  </w:footnote>
  <w:footnote w:type="continuationSeparator" w:id="0">
    <w:p w14:paraId="648C7F19" w14:textId="77777777" w:rsidR="00706D0C" w:rsidRDefault="00706D0C" w:rsidP="00665F91">
      <w:r>
        <w:continuationSeparator/>
      </w:r>
    </w:p>
  </w:footnote>
  <w:footnote w:type="continuationNotice" w:id="1">
    <w:p w14:paraId="55A049F9" w14:textId="77777777" w:rsidR="00706D0C" w:rsidRDefault="00706D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352B"/>
    <w:rsid w:val="00004841"/>
    <w:rsid w:val="00004D0A"/>
    <w:rsid w:val="00006C4C"/>
    <w:rsid w:val="00007254"/>
    <w:rsid w:val="000076F3"/>
    <w:rsid w:val="00007F79"/>
    <w:rsid w:val="00010993"/>
    <w:rsid w:val="00011D24"/>
    <w:rsid w:val="00011FA0"/>
    <w:rsid w:val="00013529"/>
    <w:rsid w:val="000215BA"/>
    <w:rsid w:val="00025831"/>
    <w:rsid w:val="00025870"/>
    <w:rsid w:val="000273AA"/>
    <w:rsid w:val="00031976"/>
    <w:rsid w:val="00033979"/>
    <w:rsid w:val="0003772F"/>
    <w:rsid w:val="000378E4"/>
    <w:rsid w:val="00037C09"/>
    <w:rsid w:val="0004062B"/>
    <w:rsid w:val="00041912"/>
    <w:rsid w:val="000433A4"/>
    <w:rsid w:val="000433C2"/>
    <w:rsid w:val="00043421"/>
    <w:rsid w:val="0004386B"/>
    <w:rsid w:val="0004744F"/>
    <w:rsid w:val="0004752A"/>
    <w:rsid w:val="000517C6"/>
    <w:rsid w:val="00052A15"/>
    <w:rsid w:val="0005526F"/>
    <w:rsid w:val="00055690"/>
    <w:rsid w:val="0006201B"/>
    <w:rsid w:val="000635CB"/>
    <w:rsid w:val="00063928"/>
    <w:rsid w:val="00067311"/>
    <w:rsid w:val="0007053B"/>
    <w:rsid w:val="00072529"/>
    <w:rsid w:val="00074988"/>
    <w:rsid w:val="00074DB9"/>
    <w:rsid w:val="00075332"/>
    <w:rsid w:val="0007549F"/>
    <w:rsid w:val="00077C83"/>
    <w:rsid w:val="00080D79"/>
    <w:rsid w:val="000818BB"/>
    <w:rsid w:val="00082D3B"/>
    <w:rsid w:val="00085F24"/>
    <w:rsid w:val="000867EE"/>
    <w:rsid w:val="00086A4A"/>
    <w:rsid w:val="00087F91"/>
    <w:rsid w:val="00090150"/>
    <w:rsid w:val="00090761"/>
    <w:rsid w:val="0009344D"/>
    <w:rsid w:val="000942E6"/>
    <w:rsid w:val="00094704"/>
    <w:rsid w:val="00094FDD"/>
    <w:rsid w:val="00095890"/>
    <w:rsid w:val="0009669C"/>
    <w:rsid w:val="00096D17"/>
    <w:rsid w:val="000A1269"/>
    <w:rsid w:val="000A19FD"/>
    <w:rsid w:val="000A1EEC"/>
    <w:rsid w:val="000A252E"/>
    <w:rsid w:val="000A5EB3"/>
    <w:rsid w:val="000B2E34"/>
    <w:rsid w:val="000B430A"/>
    <w:rsid w:val="000B56A8"/>
    <w:rsid w:val="000B59CF"/>
    <w:rsid w:val="000B5D80"/>
    <w:rsid w:val="000B64FF"/>
    <w:rsid w:val="000B6772"/>
    <w:rsid w:val="000B6CE7"/>
    <w:rsid w:val="000B7348"/>
    <w:rsid w:val="000B7638"/>
    <w:rsid w:val="000C0015"/>
    <w:rsid w:val="000C07DB"/>
    <w:rsid w:val="000C3277"/>
    <w:rsid w:val="000C42E1"/>
    <w:rsid w:val="000C5A0D"/>
    <w:rsid w:val="000D156C"/>
    <w:rsid w:val="000D161B"/>
    <w:rsid w:val="000D1C44"/>
    <w:rsid w:val="000D26C5"/>
    <w:rsid w:val="000D6DCC"/>
    <w:rsid w:val="000E0A4B"/>
    <w:rsid w:val="000E1D9E"/>
    <w:rsid w:val="000E3F94"/>
    <w:rsid w:val="000E7203"/>
    <w:rsid w:val="000F0D9F"/>
    <w:rsid w:val="000F11C9"/>
    <w:rsid w:val="000F1D8E"/>
    <w:rsid w:val="000F2D03"/>
    <w:rsid w:val="000F4884"/>
    <w:rsid w:val="000F5746"/>
    <w:rsid w:val="000F5D3D"/>
    <w:rsid w:val="000F76B6"/>
    <w:rsid w:val="000F7B7B"/>
    <w:rsid w:val="001028A6"/>
    <w:rsid w:val="00107772"/>
    <w:rsid w:val="0011027D"/>
    <w:rsid w:val="00110CC5"/>
    <w:rsid w:val="001200A0"/>
    <w:rsid w:val="00121C83"/>
    <w:rsid w:val="00122E13"/>
    <w:rsid w:val="00130CF2"/>
    <w:rsid w:val="00131D6C"/>
    <w:rsid w:val="00132435"/>
    <w:rsid w:val="00132DC6"/>
    <w:rsid w:val="0013367A"/>
    <w:rsid w:val="00133EBE"/>
    <w:rsid w:val="001347F9"/>
    <w:rsid w:val="0013530B"/>
    <w:rsid w:val="00136884"/>
    <w:rsid w:val="00140337"/>
    <w:rsid w:val="00140D06"/>
    <w:rsid w:val="0014192F"/>
    <w:rsid w:val="00142542"/>
    <w:rsid w:val="00143EDC"/>
    <w:rsid w:val="0014562F"/>
    <w:rsid w:val="0014756A"/>
    <w:rsid w:val="00147658"/>
    <w:rsid w:val="00147E77"/>
    <w:rsid w:val="00150BDF"/>
    <w:rsid w:val="00151504"/>
    <w:rsid w:val="00153B4C"/>
    <w:rsid w:val="0015404C"/>
    <w:rsid w:val="001557DA"/>
    <w:rsid w:val="0015595D"/>
    <w:rsid w:val="00155EFA"/>
    <w:rsid w:val="00157E83"/>
    <w:rsid w:val="00160B39"/>
    <w:rsid w:val="001643C6"/>
    <w:rsid w:val="00164CD4"/>
    <w:rsid w:val="00164DAE"/>
    <w:rsid w:val="001712A2"/>
    <w:rsid w:val="00171FDC"/>
    <w:rsid w:val="00173832"/>
    <w:rsid w:val="00173C8A"/>
    <w:rsid w:val="00173DAA"/>
    <w:rsid w:val="00173DB0"/>
    <w:rsid w:val="00174FF0"/>
    <w:rsid w:val="001759CA"/>
    <w:rsid w:val="001773CC"/>
    <w:rsid w:val="0017756C"/>
    <w:rsid w:val="001808F0"/>
    <w:rsid w:val="0018428F"/>
    <w:rsid w:val="0018500A"/>
    <w:rsid w:val="0018543F"/>
    <w:rsid w:val="0018561B"/>
    <w:rsid w:val="001862FB"/>
    <w:rsid w:val="00186597"/>
    <w:rsid w:val="00190D73"/>
    <w:rsid w:val="00191176"/>
    <w:rsid w:val="00191BE3"/>
    <w:rsid w:val="00191F90"/>
    <w:rsid w:val="00192057"/>
    <w:rsid w:val="001957B1"/>
    <w:rsid w:val="00195AB1"/>
    <w:rsid w:val="00195FA2"/>
    <w:rsid w:val="001A00BE"/>
    <w:rsid w:val="001A1055"/>
    <w:rsid w:val="001A1B9E"/>
    <w:rsid w:val="001A500D"/>
    <w:rsid w:val="001A6F98"/>
    <w:rsid w:val="001B14C0"/>
    <w:rsid w:val="001B1AD5"/>
    <w:rsid w:val="001B1FFE"/>
    <w:rsid w:val="001B371D"/>
    <w:rsid w:val="001B3804"/>
    <w:rsid w:val="001B3947"/>
    <w:rsid w:val="001B3E00"/>
    <w:rsid w:val="001B46B0"/>
    <w:rsid w:val="001B6733"/>
    <w:rsid w:val="001B6F9B"/>
    <w:rsid w:val="001C2428"/>
    <w:rsid w:val="001C2597"/>
    <w:rsid w:val="001C3B46"/>
    <w:rsid w:val="001C4039"/>
    <w:rsid w:val="001C576B"/>
    <w:rsid w:val="001C61F1"/>
    <w:rsid w:val="001D08FE"/>
    <w:rsid w:val="001D60F2"/>
    <w:rsid w:val="001D6FBC"/>
    <w:rsid w:val="001E0052"/>
    <w:rsid w:val="001E0C71"/>
    <w:rsid w:val="001E0EA7"/>
    <w:rsid w:val="001E1EF5"/>
    <w:rsid w:val="001E2B18"/>
    <w:rsid w:val="001E37F6"/>
    <w:rsid w:val="001E4AEB"/>
    <w:rsid w:val="001E6B21"/>
    <w:rsid w:val="001F0085"/>
    <w:rsid w:val="001F10D9"/>
    <w:rsid w:val="001F22A6"/>
    <w:rsid w:val="001F2312"/>
    <w:rsid w:val="001F2777"/>
    <w:rsid w:val="001F32B9"/>
    <w:rsid w:val="001F690E"/>
    <w:rsid w:val="001F6AB9"/>
    <w:rsid w:val="001F7026"/>
    <w:rsid w:val="001F7600"/>
    <w:rsid w:val="002012D1"/>
    <w:rsid w:val="00202E3A"/>
    <w:rsid w:val="00204DAD"/>
    <w:rsid w:val="00204F42"/>
    <w:rsid w:val="00205107"/>
    <w:rsid w:val="00206954"/>
    <w:rsid w:val="002100EA"/>
    <w:rsid w:val="002109AD"/>
    <w:rsid w:val="00211232"/>
    <w:rsid w:val="00212074"/>
    <w:rsid w:val="00214AE7"/>
    <w:rsid w:val="00215B1D"/>
    <w:rsid w:val="00215BF4"/>
    <w:rsid w:val="00216643"/>
    <w:rsid w:val="0022486F"/>
    <w:rsid w:val="002258B9"/>
    <w:rsid w:val="00227530"/>
    <w:rsid w:val="00230FD0"/>
    <w:rsid w:val="00232FEF"/>
    <w:rsid w:val="002330AA"/>
    <w:rsid w:val="00233722"/>
    <w:rsid w:val="002344D0"/>
    <w:rsid w:val="00236775"/>
    <w:rsid w:val="00236D02"/>
    <w:rsid w:val="00240F17"/>
    <w:rsid w:val="002507C5"/>
    <w:rsid w:val="002509E7"/>
    <w:rsid w:val="00251978"/>
    <w:rsid w:val="0025212F"/>
    <w:rsid w:val="002523D3"/>
    <w:rsid w:val="002528BB"/>
    <w:rsid w:val="002534E4"/>
    <w:rsid w:val="00254F9A"/>
    <w:rsid w:val="00256A70"/>
    <w:rsid w:val="0026053F"/>
    <w:rsid w:val="0026150E"/>
    <w:rsid w:val="00262368"/>
    <w:rsid w:val="00263EAD"/>
    <w:rsid w:val="00264339"/>
    <w:rsid w:val="00265ECE"/>
    <w:rsid w:val="00267D9B"/>
    <w:rsid w:val="00270701"/>
    <w:rsid w:val="002740C7"/>
    <w:rsid w:val="00274D03"/>
    <w:rsid w:val="00275EAB"/>
    <w:rsid w:val="00276D63"/>
    <w:rsid w:val="0027708F"/>
    <w:rsid w:val="002779D5"/>
    <w:rsid w:val="00277E50"/>
    <w:rsid w:val="00280213"/>
    <w:rsid w:val="00280596"/>
    <w:rsid w:val="002834A2"/>
    <w:rsid w:val="0028492E"/>
    <w:rsid w:val="0028658E"/>
    <w:rsid w:val="00290968"/>
    <w:rsid w:val="00290E02"/>
    <w:rsid w:val="00290F57"/>
    <w:rsid w:val="00291465"/>
    <w:rsid w:val="00293211"/>
    <w:rsid w:val="00293440"/>
    <w:rsid w:val="002941A0"/>
    <w:rsid w:val="00295749"/>
    <w:rsid w:val="00295E83"/>
    <w:rsid w:val="002A11CD"/>
    <w:rsid w:val="002A14CE"/>
    <w:rsid w:val="002A763F"/>
    <w:rsid w:val="002B0B49"/>
    <w:rsid w:val="002B22ED"/>
    <w:rsid w:val="002B2829"/>
    <w:rsid w:val="002B2DDA"/>
    <w:rsid w:val="002B451D"/>
    <w:rsid w:val="002B4B1B"/>
    <w:rsid w:val="002B60A9"/>
    <w:rsid w:val="002B7D65"/>
    <w:rsid w:val="002C0D24"/>
    <w:rsid w:val="002C155C"/>
    <w:rsid w:val="002C1F54"/>
    <w:rsid w:val="002C1FF2"/>
    <w:rsid w:val="002C3FB1"/>
    <w:rsid w:val="002C6760"/>
    <w:rsid w:val="002D07F7"/>
    <w:rsid w:val="002D09B1"/>
    <w:rsid w:val="002D1DCC"/>
    <w:rsid w:val="002D5409"/>
    <w:rsid w:val="002D55D8"/>
    <w:rsid w:val="002D5EC3"/>
    <w:rsid w:val="002D6143"/>
    <w:rsid w:val="002E3548"/>
    <w:rsid w:val="002E5987"/>
    <w:rsid w:val="002E6AEF"/>
    <w:rsid w:val="002F1ADF"/>
    <w:rsid w:val="002F1E32"/>
    <w:rsid w:val="002F392F"/>
    <w:rsid w:val="002F4763"/>
    <w:rsid w:val="002F56B4"/>
    <w:rsid w:val="002F68AE"/>
    <w:rsid w:val="002F6FA8"/>
    <w:rsid w:val="003005D7"/>
    <w:rsid w:val="003011AE"/>
    <w:rsid w:val="00303185"/>
    <w:rsid w:val="003033FC"/>
    <w:rsid w:val="00305E17"/>
    <w:rsid w:val="00306648"/>
    <w:rsid w:val="0031024F"/>
    <w:rsid w:val="00312E4E"/>
    <w:rsid w:val="00314429"/>
    <w:rsid w:val="00315996"/>
    <w:rsid w:val="00315C79"/>
    <w:rsid w:val="00320B8E"/>
    <w:rsid w:val="003210EF"/>
    <w:rsid w:val="00322838"/>
    <w:rsid w:val="00323968"/>
    <w:rsid w:val="003247B6"/>
    <w:rsid w:val="00324AA1"/>
    <w:rsid w:val="0032506E"/>
    <w:rsid w:val="003252B5"/>
    <w:rsid w:val="00330CA4"/>
    <w:rsid w:val="00330F62"/>
    <w:rsid w:val="00337881"/>
    <w:rsid w:val="00341541"/>
    <w:rsid w:val="00341F84"/>
    <w:rsid w:val="003425FB"/>
    <w:rsid w:val="00343682"/>
    <w:rsid w:val="0034396A"/>
    <w:rsid w:val="00343D62"/>
    <w:rsid w:val="0034417D"/>
    <w:rsid w:val="00344E9F"/>
    <w:rsid w:val="003478AD"/>
    <w:rsid w:val="00357BE0"/>
    <w:rsid w:val="00357CC2"/>
    <w:rsid w:val="00361394"/>
    <w:rsid w:val="003629AD"/>
    <w:rsid w:val="00364FB5"/>
    <w:rsid w:val="00370349"/>
    <w:rsid w:val="00373075"/>
    <w:rsid w:val="003730AE"/>
    <w:rsid w:val="00373A04"/>
    <w:rsid w:val="00376B42"/>
    <w:rsid w:val="00380830"/>
    <w:rsid w:val="00381330"/>
    <w:rsid w:val="003823EE"/>
    <w:rsid w:val="003825D6"/>
    <w:rsid w:val="003859CB"/>
    <w:rsid w:val="00385E80"/>
    <w:rsid w:val="00386B86"/>
    <w:rsid w:val="00387A4F"/>
    <w:rsid w:val="003903F7"/>
    <w:rsid w:val="00390AE5"/>
    <w:rsid w:val="00390C0C"/>
    <w:rsid w:val="00392C32"/>
    <w:rsid w:val="003935FE"/>
    <w:rsid w:val="00394883"/>
    <w:rsid w:val="003951A0"/>
    <w:rsid w:val="00397C2B"/>
    <w:rsid w:val="003A046E"/>
    <w:rsid w:val="003A11E6"/>
    <w:rsid w:val="003A14C0"/>
    <w:rsid w:val="003A56F9"/>
    <w:rsid w:val="003A774E"/>
    <w:rsid w:val="003A787F"/>
    <w:rsid w:val="003B1CF4"/>
    <w:rsid w:val="003B39C6"/>
    <w:rsid w:val="003B5580"/>
    <w:rsid w:val="003B61B0"/>
    <w:rsid w:val="003B64FE"/>
    <w:rsid w:val="003B65D1"/>
    <w:rsid w:val="003C13AC"/>
    <w:rsid w:val="003C4B77"/>
    <w:rsid w:val="003C5557"/>
    <w:rsid w:val="003C59CC"/>
    <w:rsid w:val="003C7E50"/>
    <w:rsid w:val="003D053D"/>
    <w:rsid w:val="003D10A3"/>
    <w:rsid w:val="003D2EEF"/>
    <w:rsid w:val="003D489C"/>
    <w:rsid w:val="003D6EA6"/>
    <w:rsid w:val="003D779C"/>
    <w:rsid w:val="003E054A"/>
    <w:rsid w:val="003E4504"/>
    <w:rsid w:val="003E5032"/>
    <w:rsid w:val="003E551C"/>
    <w:rsid w:val="003E57AD"/>
    <w:rsid w:val="003E6B1D"/>
    <w:rsid w:val="003F1E90"/>
    <w:rsid w:val="003F2F9A"/>
    <w:rsid w:val="003F2FFC"/>
    <w:rsid w:val="003F315E"/>
    <w:rsid w:val="003F4946"/>
    <w:rsid w:val="003F6D7F"/>
    <w:rsid w:val="003F7F9E"/>
    <w:rsid w:val="00401718"/>
    <w:rsid w:val="004043C7"/>
    <w:rsid w:val="004051A1"/>
    <w:rsid w:val="00405C5B"/>
    <w:rsid w:val="00405D67"/>
    <w:rsid w:val="00407988"/>
    <w:rsid w:val="00410B7F"/>
    <w:rsid w:val="0041136E"/>
    <w:rsid w:val="00412438"/>
    <w:rsid w:val="00413511"/>
    <w:rsid w:val="0041377D"/>
    <w:rsid w:val="00414AC5"/>
    <w:rsid w:val="00414CC7"/>
    <w:rsid w:val="00416263"/>
    <w:rsid w:val="00416392"/>
    <w:rsid w:val="00417353"/>
    <w:rsid w:val="00422F18"/>
    <w:rsid w:val="00423446"/>
    <w:rsid w:val="00423B1B"/>
    <w:rsid w:val="00430542"/>
    <w:rsid w:val="00431CB7"/>
    <w:rsid w:val="0043529B"/>
    <w:rsid w:val="0043629D"/>
    <w:rsid w:val="004366FC"/>
    <w:rsid w:val="004373DE"/>
    <w:rsid w:val="00440B4E"/>
    <w:rsid w:val="004416AD"/>
    <w:rsid w:val="00442535"/>
    <w:rsid w:val="00442F16"/>
    <w:rsid w:val="00443713"/>
    <w:rsid w:val="00445DF4"/>
    <w:rsid w:val="00450057"/>
    <w:rsid w:val="004514E1"/>
    <w:rsid w:val="0045156E"/>
    <w:rsid w:val="00451888"/>
    <w:rsid w:val="00451905"/>
    <w:rsid w:val="00451B8B"/>
    <w:rsid w:val="00453D82"/>
    <w:rsid w:val="004546B6"/>
    <w:rsid w:val="00455865"/>
    <w:rsid w:val="0045663A"/>
    <w:rsid w:val="00457E46"/>
    <w:rsid w:val="0046058B"/>
    <w:rsid w:val="00461C48"/>
    <w:rsid w:val="00462F24"/>
    <w:rsid w:val="00463A2D"/>
    <w:rsid w:val="00463A44"/>
    <w:rsid w:val="00463F77"/>
    <w:rsid w:val="00464EB3"/>
    <w:rsid w:val="004679DA"/>
    <w:rsid w:val="004705BB"/>
    <w:rsid w:val="0047242A"/>
    <w:rsid w:val="00472639"/>
    <w:rsid w:val="004731E0"/>
    <w:rsid w:val="00473957"/>
    <w:rsid w:val="00474067"/>
    <w:rsid w:val="004767DC"/>
    <w:rsid w:val="004771AF"/>
    <w:rsid w:val="004823B7"/>
    <w:rsid w:val="004855CE"/>
    <w:rsid w:val="004972E8"/>
    <w:rsid w:val="0049770B"/>
    <w:rsid w:val="004A0EEE"/>
    <w:rsid w:val="004A19A6"/>
    <w:rsid w:val="004A6A7D"/>
    <w:rsid w:val="004A7F31"/>
    <w:rsid w:val="004B0370"/>
    <w:rsid w:val="004B105B"/>
    <w:rsid w:val="004B12CB"/>
    <w:rsid w:val="004B1CEA"/>
    <w:rsid w:val="004B20C0"/>
    <w:rsid w:val="004B287E"/>
    <w:rsid w:val="004B309B"/>
    <w:rsid w:val="004B36C4"/>
    <w:rsid w:val="004B3A17"/>
    <w:rsid w:val="004B5883"/>
    <w:rsid w:val="004B5905"/>
    <w:rsid w:val="004B5E66"/>
    <w:rsid w:val="004B7D1A"/>
    <w:rsid w:val="004C007E"/>
    <w:rsid w:val="004C5D53"/>
    <w:rsid w:val="004C6A7B"/>
    <w:rsid w:val="004C6E04"/>
    <w:rsid w:val="004D0A91"/>
    <w:rsid w:val="004D1C77"/>
    <w:rsid w:val="004D2588"/>
    <w:rsid w:val="004D33BE"/>
    <w:rsid w:val="004D5511"/>
    <w:rsid w:val="004D56EE"/>
    <w:rsid w:val="004D581F"/>
    <w:rsid w:val="004D621B"/>
    <w:rsid w:val="004E3072"/>
    <w:rsid w:val="004E3ECD"/>
    <w:rsid w:val="004E4336"/>
    <w:rsid w:val="004E5E6C"/>
    <w:rsid w:val="004E65B4"/>
    <w:rsid w:val="004F0EAE"/>
    <w:rsid w:val="004F104B"/>
    <w:rsid w:val="004F2D99"/>
    <w:rsid w:val="004F3F45"/>
    <w:rsid w:val="004F52F3"/>
    <w:rsid w:val="005003AC"/>
    <w:rsid w:val="005036FB"/>
    <w:rsid w:val="00505AB8"/>
    <w:rsid w:val="00506059"/>
    <w:rsid w:val="00507181"/>
    <w:rsid w:val="005118F9"/>
    <w:rsid w:val="00512C63"/>
    <w:rsid w:val="00512F7B"/>
    <w:rsid w:val="00514643"/>
    <w:rsid w:val="0051497A"/>
    <w:rsid w:val="0051531D"/>
    <w:rsid w:val="0051594E"/>
    <w:rsid w:val="00516AE7"/>
    <w:rsid w:val="0051766D"/>
    <w:rsid w:val="0052141D"/>
    <w:rsid w:val="005219CE"/>
    <w:rsid w:val="0052340A"/>
    <w:rsid w:val="00524F4D"/>
    <w:rsid w:val="00526879"/>
    <w:rsid w:val="005270AD"/>
    <w:rsid w:val="00530049"/>
    <w:rsid w:val="00530ECB"/>
    <w:rsid w:val="00533759"/>
    <w:rsid w:val="005337B8"/>
    <w:rsid w:val="005346B9"/>
    <w:rsid w:val="00535651"/>
    <w:rsid w:val="00536049"/>
    <w:rsid w:val="005362EC"/>
    <w:rsid w:val="00536B37"/>
    <w:rsid w:val="00536B67"/>
    <w:rsid w:val="005371B2"/>
    <w:rsid w:val="005375A7"/>
    <w:rsid w:val="00537673"/>
    <w:rsid w:val="0054047C"/>
    <w:rsid w:val="005410AC"/>
    <w:rsid w:val="00541A64"/>
    <w:rsid w:val="00542E12"/>
    <w:rsid w:val="005434F9"/>
    <w:rsid w:val="00543679"/>
    <w:rsid w:val="00543739"/>
    <w:rsid w:val="0054466B"/>
    <w:rsid w:val="00547CCB"/>
    <w:rsid w:val="00550C1A"/>
    <w:rsid w:val="0055232C"/>
    <w:rsid w:val="00552DC1"/>
    <w:rsid w:val="005536EA"/>
    <w:rsid w:val="00554CE1"/>
    <w:rsid w:val="00554EE4"/>
    <w:rsid w:val="0055573B"/>
    <w:rsid w:val="00555802"/>
    <w:rsid w:val="00555A3A"/>
    <w:rsid w:val="0055608C"/>
    <w:rsid w:val="00560197"/>
    <w:rsid w:val="00560DDF"/>
    <w:rsid w:val="00563664"/>
    <w:rsid w:val="00563B29"/>
    <w:rsid w:val="00563D12"/>
    <w:rsid w:val="00565119"/>
    <w:rsid w:val="00566206"/>
    <w:rsid w:val="00566C06"/>
    <w:rsid w:val="00566D50"/>
    <w:rsid w:val="00567FDF"/>
    <w:rsid w:val="0057191F"/>
    <w:rsid w:val="0057298A"/>
    <w:rsid w:val="00573BF1"/>
    <w:rsid w:val="00574100"/>
    <w:rsid w:val="00574377"/>
    <w:rsid w:val="0057577E"/>
    <w:rsid w:val="00575CCE"/>
    <w:rsid w:val="005761D3"/>
    <w:rsid w:val="00577AE0"/>
    <w:rsid w:val="0058199E"/>
    <w:rsid w:val="00582A1B"/>
    <w:rsid w:val="00582EFA"/>
    <w:rsid w:val="0058340C"/>
    <w:rsid w:val="0058388E"/>
    <w:rsid w:val="00587028"/>
    <w:rsid w:val="00590AC4"/>
    <w:rsid w:val="0059213D"/>
    <w:rsid w:val="00594226"/>
    <w:rsid w:val="0059504B"/>
    <w:rsid w:val="005972C6"/>
    <w:rsid w:val="005A00C7"/>
    <w:rsid w:val="005A0406"/>
    <w:rsid w:val="005A3525"/>
    <w:rsid w:val="005A3B14"/>
    <w:rsid w:val="005A3FC0"/>
    <w:rsid w:val="005A5824"/>
    <w:rsid w:val="005A7A95"/>
    <w:rsid w:val="005A7FFA"/>
    <w:rsid w:val="005B01B5"/>
    <w:rsid w:val="005B02D2"/>
    <w:rsid w:val="005B090D"/>
    <w:rsid w:val="005B4AD6"/>
    <w:rsid w:val="005B683C"/>
    <w:rsid w:val="005B71BE"/>
    <w:rsid w:val="005C156B"/>
    <w:rsid w:val="005C17A7"/>
    <w:rsid w:val="005C4D98"/>
    <w:rsid w:val="005C5122"/>
    <w:rsid w:val="005C526B"/>
    <w:rsid w:val="005C7329"/>
    <w:rsid w:val="005D0D78"/>
    <w:rsid w:val="005D5F8B"/>
    <w:rsid w:val="005D6096"/>
    <w:rsid w:val="005D6C63"/>
    <w:rsid w:val="005D727E"/>
    <w:rsid w:val="005D76E4"/>
    <w:rsid w:val="005D7D2F"/>
    <w:rsid w:val="005E26DC"/>
    <w:rsid w:val="005E2811"/>
    <w:rsid w:val="005E2A96"/>
    <w:rsid w:val="005E2AF6"/>
    <w:rsid w:val="005E3EED"/>
    <w:rsid w:val="005E3FC8"/>
    <w:rsid w:val="005E451C"/>
    <w:rsid w:val="005E4546"/>
    <w:rsid w:val="005E4E6E"/>
    <w:rsid w:val="005E5DB0"/>
    <w:rsid w:val="005E64EB"/>
    <w:rsid w:val="005E6792"/>
    <w:rsid w:val="005E7D34"/>
    <w:rsid w:val="005F0ABA"/>
    <w:rsid w:val="005F2AFB"/>
    <w:rsid w:val="005F2E4C"/>
    <w:rsid w:val="005F3CAE"/>
    <w:rsid w:val="005F3F55"/>
    <w:rsid w:val="005F412F"/>
    <w:rsid w:val="005F4D51"/>
    <w:rsid w:val="005F4E9E"/>
    <w:rsid w:val="006016A3"/>
    <w:rsid w:val="006022A3"/>
    <w:rsid w:val="00603BF2"/>
    <w:rsid w:val="00604257"/>
    <w:rsid w:val="006074EA"/>
    <w:rsid w:val="00607BA3"/>
    <w:rsid w:val="00610697"/>
    <w:rsid w:val="00611424"/>
    <w:rsid w:val="006129A4"/>
    <w:rsid w:val="0061374D"/>
    <w:rsid w:val="006144F0"/>
    <w:rsid w:val="00614C36"/>
    <w:rsid w:val="0061614B"/>
    <w:rsid w:val="0061796E"/>
    <w:rsid w:val="00621772"/>
    <w:rsid w:val="00621816"/>
    <w:rsid w:val="00621DEA"/>
    <w:rsid w:val="006245C5"/>
    <w:rsid w:val="0062565D"/>
    <w:rsid w:val="006323DA"/>
    <w:rsid w:val="00632669"/>
    <w:rsid w:val="00632AEA"/>
    <w:rsid w:val="00633194"/>
    <w:rsid w:val="00633318"/>
    <w:rsid w:val="00633739"/>
    <w:rsid w:val="00633A41"/>
    <w:rsid w:val="00633B69"/>
    <w:rsid w:val="00634FF8"/>
    <w:rsid w:val="006401E4"/>
    <w:rsid w:val="0064328B"/>
    <w:rsid w:val="00643DE0"/>
    <w:rsid w:val="0064634A"/>
    <w:rsid w:val="00651AB6"/>
    <w:rsid w:val="00652DBA"/>
    <w:rsid w:val="00654026"/>
    <w:rsid w:val="00654EF5"/>
    <w:rsid w:val="00657D88"/>
    <w:rsid w:val="00660E21"/>
    <w:rsid w:val="00662011"/>
    <w:rsid w:val="0066304E"/>
    <w:rsid w:val="00664AEB"/>
    <w:rsid w:val="006652F1"/>
    <w:rsid w:val="0066586A"/>
    <w:rsid w:val="006659C6"/>
    <w:rsid w:val="00665B04"/>
    <w:rsid w:val="00665C9D"/>
    <w:rsid w:val="00665F91"/>
    <w:rsid w:val="00666C6E"/>
    <w:rsid w:val="006671F6"/>
    <w:rsid w:val="006675CB"/>
    <w:rsid w:val="00670100"/>
    <w:rsid w:val="00670B90"/>
    <w:rsid w:val="00671E5F"/>
    <w:rsid w:val="00677A4B"/>
    <w:rsid w:val="0068056D"/>
    <w:rsid w:val="00682FB2"/>
    <w:rsid w:val="00683AB2"/>
    <w:rsid w:val="00683EF3"/>
    <w:rsid w:val="0068562A"/>
    <w:rsid w:val="00692117"/>
    <w:rsid w:val="006926AD"/>
    <w:rsid w:val="0069327C"/>
    <w:rsid w:val="006942C5"/>
    <w:rsid w:val="0069479D"/>
    <w:rsid w:val="00696F5A"/>
    <w:rsid w:val="006A0354"/>
    <w:rsid w:val="006A2095"/>
    <w:rsid w:val="006A294A"/>
    <w:rsid w:val="006A3925"/>
    <w:rsid w:val="006A417A"/>
    <w:rsid w:val="006A4711"/>
    <w:rsid w:val="006A4C08"/>
    <w:rsid w:val="006A56A8"/>
    <w:rsid w:val="006A59FE"/>
    <w:rsid w:val="006A7F1D"/>
    <w:rsid w:val="006B2225"/>
    <w:rsid w:val="006B25EA"/>
    <w:rsid w:val="006B2785"/>
    <w:rsid w:val="006B390B"/>
    <w:rsid w:val="006B5323"/>
    <w:rsid w:val="006B6CFB"/>
    <w:rsid w:val="006B7631"/>
    <w:rsid w:val="006C0081"/>
    <w:rsid w:val="006C16DF"/>
    <w:rsid w:val="006C197A"/>
    <w:rsid w:val="006C2331"/>
    <w:rsid w:val="006C6058"/>
    <w:rsid w:val="006C64D2"/>
    <w:rsid w:val="006D0970"/>
    <w:rsid w:val="006D342E"/>
    <w:rsid w:val="006D45BE"/>
    <w:rsid w:val="006D4F63"/>
    <w:rsid w:val="006D5570"/>
    <w:rsid w:val="006D70FF"/>
    <w:rsid w:val="006D729D"/>
    <w:rsid w:val="006D78DC"/>
    <w:rsid w:val="006E00C1"/>
    <w:rsid w:val="006E05C4"/>
    <w:rsid w:val="006E0B63"/>
    <w:rsid w:val="006E3BC8"/>
    <w:rsid w:val="006E48EF"/>
    <w:rsid w:val="006E52AE"/>
    <w:rsid w:val="006E52E9"/>
    <w:rsid w:val="006E7CD8"/>
    <w:rsid w:val="006F1573"/>
    <w:rsid w:val="006F564E"/>
    <w:rsid w:val="006F5A30"/>
    <w:rsid w:val="006F73A2"/>
    <w:rsid w:val="00700947"/>
    <w:rsid w:val="00701436"/>
    <w:rsid w:val="00702ECF"/>
    <w:rsid w:val="007038E7"/>
    <w:rsid w:val="00704364"/>
    <w:rsid w:val="00705FE5"/>
    <w:rsid w:val="00706BAD"/>
    <w:rsid w:val="00706D0C"/>
    <w:rsid w:val="00707861"/>
    <w:rsid w:val="007102FA"/>
    <w:rsid w:val="00714010"/>
    <w:rsid w:val="00714EAF"/>
    <w:rsid w:val="00717A44"/>
    <w:rsid w:val="007204A7"/>
    <w:rsid w:val="00721974"/>
    <w:rsid w:val="0072203E"/>
    <w:rsid w:val="00723CBC"/>
    <w:rsid w:val="00725B13"/>
    <w:rsid w:val="00725B6A"/>
    <w:rsid w:val="00730C60"/>
    <w:rsid w:val="00732FC2"/>
    <w:rsid w:val="00733E34"/>
    <w:rsid w:val="00734A79"/>
    <w:rsid w:val="0073556F"/>
    <w:rsid w:val="00736AAE"/>
    <w:rsid w:val="00745737"/>
    <w:rsid w:val="00747140"/>
    <w:rsid w:val="00752275"/>
    <w:rsid w:val="00753870"/>
    <w:rsid w:val="00753DBB"/>
    <w:rsid w:val="00755912"/>
    <w:rsid w:val="00755FD0"/>
    <w:rsid w:val="00756293"/>
    <w:rsid w:val="00757292"/>
    <w:rsid w:val="007574A2"/>
    <w:rsid w:val="00757DD6"/>
    <w:rsid w:val="00762CEC"/>
    <w:rsid w:val="00764F68"/>
    <w:rsid w:val="0076595A"/>
    <w:rsid w:val="00765ED5"/>
    <w:rsid w:val="00765EEA"/>
    <w:rsid w:val="00766382"/>
    <w:rsid w:val="00766D37"/>
    <w:rsid w:val="00767A94"/>
    <w:rsid w:val="00773D07"/>
    <w:rsid w:val="007742D3"/>
    <w:rsid w:val="00775DE7"/>
    <w:rsid w:val="007802BF"/>
    <w:rsid w:val="0078325C"/>
    <w:rsid w:val="0078358D"/>
    <w:rsid w:val="00786631"/>
    <w:rsid w:val="00787A2B"/>
    <w:rsid w:val="00790DF2"/>
    <w:rsid w:val="00791234"/>
    <w:rsid w:val="007913FB"/>
    <w:rsid w:val="0079492C"/>
    <w:rsid w:val="00795314"/>
    <w:rsid w:val="007A194C"/>
    <w:rsid w:val="007A1AB8"/>
    <w:rsid w:val="007A2315"/>
    <w:rsid w:val="007A2C88"/>
    <w:rsid w:val="007A3F7D"/>
    <w:rsid w:val="007A40D7"/>
    <w:rsid w:val="007A4174"/>
    <w:rsid w:val="007A4A67"/>
    <w:rsid w:val="007A4B0C"/>
    <w:rsid w:val="007A7027"/>
    <w:rsid w:val="007A7881"/>
    <w:rsid w:val="007B04AE"/>
    <w:rsid w:val="007B104E"/>
    <w:rsid w:val="007B2775"/>
    <w:rsid w:val="007B395E"/>
    <w:rsid w:val="007B71EF"/>
    <w:rsid w:val="007C03D6"/>
    <w:rsid w:val="007C1AFF"/>
    <w:rsid w:val="007C1C4B"/>
    <w:rsid w:val="007C3F60"/>
    <w:rsid w:val="007C5659"/>
    <w:rsid w:val="007C6584"/>
    <w:rsid w:val="007C7BB3"/>
    <w:rsid w:val="007D02CA"/>
    <w:rsid w:val="007D07BF"/>
    <w:rsid w:val="007D160C"/>
    <w:rsid w:val="007D2859"/>
    <w:rsid w:val="007D4F8F"/>
    <w:rsid w:val="007D6A0B"/>
    <w:rsid w:val="007E0E1F"/>
    <w:rsid w:val="007E1193"/>
    <w:rsid w:val="007E1D5F"/>
    <w:rsid w:val="007E3730"/>
    <w:rsid w:val="007E3D38"/>
    <w:rsid w:val="007E6015"/>
    <w:rsid w:val="007E7EA9"/>
    <w:rsid w:val="007F1899"/>
    <w:rsid w:val="007F1D10"/>
    <w:rsid w:val="007F2703"/>
    <w:rsid w:val="007F3846"/>
    <w:rsid w:val="007F54E8"/>
    <w:rsid w:val="007F59DB"/>
    <w:rsid w:val="007F7277"/>
    <w:rsid w:val="0080013A"/>
    <w:rsid w:val="008014C0"/>
    <w:rsid w:val="0080166B"/>
    <w:rsid w:val="00801891"/>
    <w:rsid w:val="00801B0A"/>
    <w:rsid w:val="00803EAC"/>
    <w:rsid w:val="00804462"/>
    <w:rsid w:val="008070FB"/>
    <w:rsid w:val="00807C0F"/>
    <w:rsid w:val="00810548"/>
    <w:rsid w:val="0081088A"/>
    <w:rsid w:val="00810A1A"/>
    <w:rsid w:val="00817956"/>
    <w:rsid w:val="00820A1F"/>
    <w:rsid w:val="0082120A"/>
    <w:rsid w:val="00825118"/>
    <w:rsid w:val="00827279"/>
    <w:rsid w:val="008276F7"/>
    <w:rsid w:val="008279E5"/>
    <w:rsid w:val="00830ACF"/>
    <w:rsid w:val="0083166F"/>
    <w:rsid w:val="00831EC2"/>
    <w:rsid w:val="00835561"/>
    <w:rsid w:val="0083584C"/>
    <w:rsid w:val="00835898"/>
    <w:rsid w:val="00837406"/>
    <w:rsid w:val="0084498F"/>
    <w:rsid w:val="00844AFF"/>
    <w:rsid w:val="0084622D"/>
    <w:rsid w:val="0084665D"/>
    <w:rsid w:val="00846705"/>
    <w:rsid w:val="00847146"/>
    <w:rsid w:val="008511A9"/>
    <w:rsid w:val="00852B96"/>
    <w:rsid w:val="0085407E"/>
    <w:rsid w:val="00854304"/>
    <w:rsid w:val="0085497D"/>
    <w:rsid w:val="00855CE4"/>
    <w:rsid w:val="00856673"/>
    <w:rsid w:val="00860F1A"/>
    <w:rsid w:val="008619B2"/>
    <w:rsid w:val="008622EE"/>
    <w:rsid w:val="00862776"/>
    <w:rsid w:val="00863BA9"/>
    <w:rsid w:val="00865AA3"/>
    <w:rsid w:val="0087049F"/>
    <w:rsid w:val="0087061E"/>
    <w:rsid w:val="00871905"/>
    <w:rsid w:val="0087367B"/>
    <w:rsid w:val="00874577"/>
    <w:rsid w:val="0087655E"/>
    <w:rsid w:val="00876836"/>
    <w:rsid w:val="00876CFA"/>
    <w:rsid w:val="00876D3E"/>
    <w:rsid w:val="00877CA0"/>
    <w:rsid w:val="0088029B"/>
    <w:rsid w:val="00880A4A"/>
    <w:rsid w:val="008818FD"/>
    <w:rsid w:val="00881EBC"/>
    <w:rsid w:val="00882230"/>
    <w:rsid w:val="00883B91"/>
    <w:rsid w:val="00883F89"/>
    <w:rsid w:val="0088456D"/>
    <w:rsid w:val="00887F78"/>
    <w:rsid w:val="00890813"/>
    <w:rsid w:val="00891527"/>
    <w:rsid w:val="00891E09"/>
    <w:rsid w:val="00895EA4"/>
    <w:rsid w:val="00896245"/>
    <w:rsid w:val="008A186F"/>
    <w:rsid w:val="008A1CCA"/>
    <w:rsid w:val="008A2182"/>
    <w:rsid w:val="008B1567"/>
    <w:rsid w:val="008B1B38"/>
    <w:rsid w:val="008B2746"/>
    <w:rsid w:val="008B2AB7"/>
    <w:rsid w:val="008B45F1"/>
    <w:rsid w:val="008B4863"/>
    <w:rsid w:val="008B4E1F"/>
    <w:rsid w:val="008B6DA9"/>
    <w:rsid w:val="008B7249"/>
    <w:rsid w:val="008C33C0"/>
    <w:rsid w:val="008C464B"/>
    <w:rsid w:val="008C733A"/>
    <w:rsid w:val="008D0D4D"/>
    <w:rsid w:val="008D12C0"/>
    <w:rsid w:val="008D2B38"/>
    <w:rsid w:val="008D2D52"/>
    <w:rsid w:val="008D3623"/>
    <w:rsid w:val="008D3C12"/>
    <w:rsid w:val="008D425D"/>
    <w:rsid w:val="008D5A81"/>
    <w:rsid w:val="008D6521"/>
    <w:rsid w:val="008E3DF3"/>
    <w:rsid w:val="008E6336"/>
    <w:rsid w:val="008E6F0D"/>
    <w:rsid w:val="008E7219"/>
    <w:rsid w:val="008E7423"/>
    <w:rsid w:val="008E7BB5"/>
    <w:rsid w:val="008F08CD"/>
    <w:rsid w:val="008F133A"/>
    <w:rsid w:val="008F2DAE"/>
    <w:rsid w:val="008F2E0A"/>
    <w:rsid w:val="008F4CB4"/>
    <w:rsid w:val="008F573D"/>
    <w:rsid w:val="008F57BA"/>
    <w:rsid w:val="008F5B52"/>
    <w:rsid w:val="008F5E7D"/>
    <w:rsid w:val="008F68B0"/>
    <w:rsid w:val="00900052"/>
    <w:rsid w:val="00901954"/>
    <w:rsid w:val="00902325"/>
    <w:rsid w:val="009035DB"/>
    <w:rsid w:val="009048A8"/>
    <w:rsid w:val="0091065F"/>
    <w:rsid w:val="00911DF5"/>
    <w:rsid w:val="009124C6"/>
    <w:rsid w:val="0091473D"/>
    <w:rsid w:val="009174B7"/>
    <w:rsid w:val="00917B1D"/>
    <w:rsid w:val="00920889"/>
    <w:rsid w:val="00922DB9"/>
    <w:rsid w:val="00925B78"/>
    <w:rsid w:val="00926BE6"/>
    <w:rsid w:val="009275CB"/>
    <w:rsid w:val="00927B49"/>
    <w:rsid w:val="00931605"/>
    <w:rsid w:val="009321DD"/>
    <w:rsid w:val="00932378"/>
    <w:rsid w:val="009326AE"/>
    <w:rsid w:val="00934032"/>
    <w:rsid w:val="009350BC"/>
    <w:rsid w:val="009368E5"/>
    <w:rsid w:val="0093698A"/>
    <w:rsid w:val="0094051D"/>
    <w:rsid w:val="00940A20"/>
    <w:rsid w:val="00940E68"/>
    <w:rsid w:val="00941203"/>
    <w:rsid w:val="00942B86"/>
    <w:rsid w:val="009440A9"/>
    <w:rsid w:val="00944537"/>
    <w:rsid w:val="0094664A"/>
    <w:rsid w:val="009468F7"/>
    <w:rsid w:val="0094715B"/>
    <w:rsid w:val="009479D6"/>
    <w:rsid w:val="0095180D"/>
    <w:rsid w:val="00953833"/>
    <w:rsid w:val="00954ADD"/>
    <w:rsid w:val="00957B89"/>
    <w:rsid w:val="00962E0A"/>
    <w:rsid w:val="0096565D"/>
    <w:rsid w:val="0097051C"/>
    <w:rsid w:val="00972CB3"/>
    <w:rsid w:val="00973BFD"/>
    <w:rsid w:val="00975D39"/>
    <w:rsid w:val="00975DA9"/>
    <w:rsid w:val="00976546"/>
    <w:rsid w:val="00976A66"/>
    <w:rsid w:val="00977918"/>
    <w:rsid w:val="00977BE7"/>
    <w:rsid w:val="00980B7A"/>
    <w:rsid w:val="009816B6"/>
    <w:rsid w:val="009829DC"/>
    <w:rsid w:val="00982AA4"/>
    <w:rsid w:val="0098332F"/>
    <w:rsid w:val="00985978"/>
    <w:rsid w:val="00987132"/>
    <w:rsid w:val="0098750E"/>
    <w:rsid w:val="0099025A"/>
    <w:rsid w:val="00990553"/>
    <w:rsid w:val="00990941"/>
    <w:rsid w:val="00990AA2"/>
    <w:rsid w:val="00991EB7"/>
    <w:rsid w:val="009921DA"/>
    <w:rsid w:val="00992FEB"/>
    <w:rsid w:val="009953AB"/>
    <w:rsid w:val="009953BE"/>
    <w:rsid w:val="009974D8"/>
    <w:rsid w:val="00997CBA"/>
    <w:rsid w:val="009A04D7"/>
    <w:rsid w:val="009A16E1"/>
    <w:rsid w:val="009A2199"/>
    <w:rsid w:val="009A597C"/>
    <w:rsid w:val="009A6EEC"/>
    <w:rsid w:val="009B010A"/>
    <w:rsid w:val="009B09F9"/>
    <w:rsid w:val="009B2AFC"/>
    <w:rsid w:val="009B3B4F"/>
    <w:rsid w:val="009B51A5"/>
    <w:rsid w:val="009C01B9"/>
    <w:rsid w:val="009C1ECB"/>
    <w:rsid w:val="009C5A30"/>
    <w:rsid w:val="009C7919"/>
    <w:rsid w:val="009D028F"/>
    <w:rsid w:val="009D2E97"/>
    <w:rsid w:val="009D56CF"/>
    <w:rsid w:val="009D58DF"/>
    <w:rsid w:val="009D6024"/>
    <w:rsid w:val="009D63C4"/>
    <w:rsid w:val="009D6F84"/>
    <w:rsid w:val="009E0401"/>
    <w:rsid w:val="009E56E2"/>
    <w:rsid w:val="009E5FD0"/>
    <w:rsid w:val="009E6075"/>
    <w:rsid w:val="009E6B8C"/>
    <w:rsid w:val="009F0E13"/>
    <w:rsid w:val="009F13B3"/>
    <w:rsid w:val="009F4EB5"/>
    <w:rsid w:val="009F5355"/>
    <w:rsid w:val="009F6028"/>
    <w:rsid w:val="009F79AC"/>
    <w:rsid w:val="00A0147E"/>
    <w:rsid w:val="00A0526D"/>
    <w:rsid w:val="00A0531D"/>
    <w:rsid w:val="00A05496"/>
    <w:rsid w:val="00A06BF3"/>
    <w:rsid w:val="00A140DD"/>
    <w:rsid w:val="00A14378"/>
    <w:rsid w:val="00A16431"/>
    <w:rsid w:val="00A17DC4"/>
    <w:rsid w:val="00A203DF"/>
    <w:rsid w:val="00A20643"/>
    <w:rsid w:val="00A20B7C"/>
    <w:rsid w:val="00A216D6"/>
    <w:rsid w:val="00A21842"/>
    <w:rsid w:val="00A23809"/>
    <w:rsid w:val="00A23C7B"/>
    <w:rsid w:val="00A23FDE"/>
    <w:rsid w:val="00A24014"/>
    <w:rsid w:val="00A26A78"/>
    <w:rsid w:val="00A26B58"/>
    <w:rsid w:val="00A30B11"/>
    <w:rsid w:val="00A3468E"/>
    <w:rsid w:val="00A355EA"/>
    <w:rsid w:val="00A363F2"/>
    <w:rsid w:val="00A4094A"/>
    <w:rsid w:val="00A41BC6"/>
    <w:rsid w:val="00A42A02"/>
    <w:rsid w:val="00A42BDB"/>
    <w:rsid w:val="00A4346F"/>
    <w:rsid w:val="00A434CF"/>
    <w:rsid w:val="00A46533"/>
    <w:rsid w:val="00A46E19"/>
    <w:rsid w:val="00A47E40"/>
    <w:rsid w:val="00A50112"/>
    <w:rsid w:val="00A5069A"/>
    <w:rsid w:val="00A51DFB"/>
    <w:rsid w:val="00A53096"/>
    <w:rsid w:val="00A534AB"/>
    <w:rsid w:val="00A54C25"/>
    <w:rsid w:val="00A55CE7"/>
    <w:rsid w:val="00A55D61"/>
    <w:rsid w:val="00A56EB4"/>
    <w:rsid w:val="00A57CF6"/>
    <w:rsid w:val="00A6367D"/>
    <w:rsid w:val="00A63B49"/>
    <w:rsid w:val="00A656AC"/>
    <w:rsid w:val="00A6613F"/>
    <w:rsid w:val="00A66B53"/>
    <w:rsid w:val="00A6737A"/>
    <w:rsid w:val="00A67958"/>
    <w:rsid w:val="00A67B86"/>
    <w:rsid w:val="00A71406"/>
    <w:rsid w:val="00A71EFB"/>
    <w:rsid w:val="00A7235E"/>
    <w:rsid w:val="00A7415D"/>
    <w:rsid w:val="00A74547"/>
    <w:rsid w:val="00A750C6"/>
    <w:rsid w:val="00A75185"/>
    <w:rsid w:val="00A75EAA"/>
    <w:rsid w:val="00A81FB8"/>
    <w:rsid w:val="00A8338A"/>
    <w:rsid w:val="00A8462C"/>
    <w:rsid w:val="00A84650"/>
    <w:rsid w:val="00A862E8"/>
    <w:rsid w:val="00A901B3"/>
    <w:rsid w:val="00A9070B"/>
    <w:rsid w:val="00A90E65"/>
    <w:rsid w:val="00A91DA7"/>
    <w:rsid w:val="00A92CE2"/>
    <w:rsid w:val="00A959D7"/>
    <w:rsid w:val="00A95AB2"/>
    <w:rsid w:val="00A96059"/>
    <w:rsid w:val="00AA1C49"/>
    <w:rsid w:val="00AA2E31"/>
    <w:rsid w:val="00AA3461"/>
    <w:rsid w:val="00AA527E"/>
    <w:rsid w:val="00AA695D"/>
    <w:rsid w:val="00AA7072"/>
    <w:rsid w:val="00AA73C2"/>
    <w:rsid w:val="00AA7AE2"/>
    <w:rsid w:val="00AB0F77"/>
    <w:rsid w:val="00AB1ED6"/>
    <w:rsid w:val="00AB2098"/>
    <w:rsid w:val="00AB2921"/>
    <w:rsid w:val="00AB292C"/>
    <w:rsid w:val="00AB3120"/>
    <w:rsid w:val="00AB496D"/>
    <w:rsid w:val="00AB5144"/>
    <w:rsid w:val="00AB54B8"/>
    <w:rsid w:val="00AB55F2"/>
    <w:rsid w:val="00AB58D8"/>
    <w:rsid w:val="00AB64E9"/>
    <w:rsid w:val="00AB6546"/>
    <w:rsid w:val="00AB6661"/>
    <w:rsid w:val="00AB67E2"/>
    <w:rsid w:val="00AB6A7F"/>
    <w:rsid w:val="00AB7545"/>
    <w:rsid w:val="00AC04E5"/>
    <w:rsid w:val="00AC1D7D"/>
    <w:rsid w:val="00AC37E4"/>
    <w:rsid w:val="00AD1F39"/>
    <w:rsid w:val="00AD3606"/>
    <w:rsid w:val="00AD451C"/>
    <w:rsid w:val="00AD5848"/>
    <w:rsid w:val="00AD6001"/>
    <w:rsid w:val="00AD6352"/>
    <w:rsid w:val="00AD6B4F"/>
    <w:rsid w:val="00AE1650"/>
    <w:rsid w:val="00AE2CA1"/>
    <w:rsid w:val="00AE2E6B"/>
    <w:rsid w:val="00AE3EE0"/>
    <w:rsid w:val="00AE6802"/>
    <w:rsid w:val="00AF01F5"/>
    <w:rsid w:val="00AF222F"/>
    <w:rsid w:val="00AF26A3"/>
    <w:rsid w:val="00AF376C"/>
    <w:rsid w:val="00AF3B63"/>
    <w:rsid w:val="00AF401C"/>
    <w:rsid w:val="00AF459C"/>
    <w:rsid w:val="00AF6ADE"/>
    <w:rsid w:val="00B01DDF"/>
    <w:rsid w:val="00B021DC"/>
    <w:rsid w:val="00B07597"/>
    <w:rsid w:val="00B110D8"/>
    <w:rsid w:val="00B1144E"/>
    <w:rsid w:val="00B12BC9"/>
    <w:rsid w:val="00B13DD1"/>
    <w:rsid w:val="00B146FD"/>
    <w:rsid w:val="00B148F4"/>
    <w:rsid w:val="00B159D2"/>
    <w:rsid w:val="00B16E24"/>
    <w:rsid w:val="00B172CE"/>
    <w:rsid w:val="00B2121E"/>
    <w:rsid w:val="00B22E0B"/>
    <w:rsid w:val="00B30613"/>
    <w:rsid w:val="00B30C4F"/>
    <w:rsid w:val="00B316AF"/>
    <w:rsid w:val="00B33CA4"/>
    <w:rsid w:val="00B340F7"/>
    <w:rsid w:val="00B378D3"/>
    <w:rsid w:val="00B37A4B"/>
    <w:rsid w:val="00B37E0F"/>
    <w:rsid w:val="00B411DB"/>
    <w:rsid w:val="00B417FD"/>
    <w:rsid w:val="00B420AC"/>
    <w:rsid w:val="00B4326B"/>
    <w:rsid w:val="00B509EC"/>
    <w:rsid w:val="00B51CA8"/>
    <w:rsid w:val="00B5311F"/>
    <w:rsid w:val="00B53151"/>
    <w:rsid w:val="00B5389B"/>
    <w:rsid w:val="00B54B8F"/>
    <w:rsid w:val="00B560B9"/>
    <w:rsid w:val="00B60AC4"/>
    <w:rsid w:val="00B61249"/>
    <w:rsid w:val="00B615E2"/>
    <w:rsid w:val="00B63A71"/>
    <w:rsid w:val="00B63F12"/>
    <w:rsid w:val="00B70C56"/>
    <w:rsid w:val="00B711DC"/>
    <w:rsid w:val="00B7185F"/>
    <w:rsid w:val="00B71D57"/>
    <w:rsid w:val="00B73144"/>
    <w:rsid w:val="00B7401F"/>
    <w:rsid w:val="00B74C22"/>
    <w:rsid w:val="00B766C2"/>
    <w:rsid w:val="00B7686F"/>
    <w:rsid w:val="00B769F7"/>
    <w:rsid w:val="00B80E7C"/>
    <w:rsid w:val="00B8116E"/>
    <w:rsid w:val="00B813BE"/>
    <w:rsid w:val="00B84EAD"/>
    <w:rsid w:val="00B85212"/>
    <w:rsid w:val="00B86FCB"/>
    <w:rsid w:val="00B904C6"/>
    <w:rsid w:val="00B90D56"/>
    <w:rsid w:val="00B95ABC"/>
    <w:rsid w:val="00B97386"/>
    <w:rsid w:val="00BA06A4"/>
    <w:rsid w:val="00BA16B5"/>
    <w:rsid w:val="00BA20B7"/>
    <w:rsid w:val="00BA26BD"/>
    <w:rsid w:val="00BA3AFD"/>
    <w:rsid w:val="00BA5F78"/>
    <w:rsid w:val="00BA6255"/>
    <w:rsid w:val="00BA6887"/>
    <w:rsid w:val="00BA6B83"/>
    <w:rsid w:val="00BB12E3"/>
    <w:rsid w:val="00BB3020"/>
    <w:rsid w:val="00BB6631"/>
    <w:rsid w:val="00BB7BDB"/>
    <w:rsid w:val="00BC065D"/>
    <w:rsid w:val="00BC1851"/>
    <w:rsid w:val="00BC4593"/>
    <w:rsid w:val="00BC4668"/>
    <w:rsid w:val="00BC4DC3"/>
    <w:rsid w:val="00BC5BD6"/>
    <w:rsid w:val="00BC6B37"/>
    <w:rsid w:val="00BC7364"/>
    <w:rsid w:val="00BC7669"/>
    <w:rsid w:val="00BC7FD6"/>
    <w:rsid w:val="00BD0B57"/>
    <w:rsid w:val="00BD59ED"/>
    <w:rsid w:val="00BE365A"/>
    <w:rsid w:val="00BE5DC4"/>
    <w:rsid w:val="00BE647A"/>
    <w:rsid w:val="00BE7DB7"/>
    <w:rsid w:val="00BF01CF"/>
    <w:rsid w:val="00BF08BD"/>
    <w:rsid w:val="00BF2B4B"/>
    <w:rsid w:val="00BF41BB"/>
    <w:rsid w:val="00BF54F4"/>
    <w:rsid w:val="00BF5F0D"/>
    <w:rsid w:val="00C002D8"/>
    <w:rsid w:val="00C00995"/>
    <w:rsid w:val="00C02CD4"/>
    <w:rsid w:val="00C033E2"/>
    <w:rsid w:val="00C036F9"/>
    <w:rsid w:val="00C042C8"/>
    <w:rsid w:val="00C04B84"/>
    <w:rsid w:val="00C04C0F"/>
    <w:rsid w:val="00C04DAA"/>
    <w:rsid w:val="00C05524"/>
    <w:rsid w:val="00C0553B"/>
    <w:rsid w:val="00C10629"/>
    <w:rsid w:val="00C1223F"/>
    <w:rsid w:val="00C12354"/>
    <w:rsid w:val="00C1447B"/>
    <w:rsid w:val="00C14C6A"/>
    <w:rsid w:val="00C157B9"/>
    <w:rsid w:val="00C167DF"/>
    <w:rsid w:val="00C17004"/>
    <w:rsid w:val="00C217A3"/>
    <w:rsid w:val="00C21B8F"/>
    <w:rsid w:val="00C22C32"/>
    <w:rsid w:val="00C23D8A"/>
    <w:rsid w:val="00C251FD"/>
    <w:rsid w:val="00C318C2"/>
    <w:rsid w:val="00C33EEA"/>
    <w:rsid w:val="00C3537A"/>
    <w:rsid w:val="00C36C14"/>
    <w:rsid w:val="00C37375"/>
    <w:rsid w:val="00C374B1"/>
    <w:rsid w:val="00C4025A"/>
    <w:rsid w:val="00C42CD9"/>
    <w:rsid w:val="00C42DB5"/>
    <w:rsid w:val="00C42E53"/>
    <w:rsid w:val="00C436DB"/>
    <w:rsid w:val="00C43921"/>
    <w:rsid w:val="00C451AB"/>
    <w:rsid w:val="00C4532F"/>
    <w:rsid w:val="00C45A67"/>
    <w:rsid w:val="00C45CD1"/>
    <w:rsid w:val="00C46414"/>
    <w:rsid w:val="00C46A63"/>
    <w:rsid w:val="00C46EFA"/>
    <w:rsid w:val="00C47927"/>
    <w:rsid w:val="00C503C7"/>
    <w:rsid w:val="00C50C3F"/>
    <w:rsid w:val="00C51BB8"/>
    <w:rsid w:val="00C53AB3"/>
    <w:rsid w:val="00C54199"/>
    <w:rsid w:val="00C631A2"/>
    <w:rsid w:val="00C64157"/>
    <w:rsid w:val="00C65BD4"/>
    <w:rsid w:val="00C701CC"/>
    <w:rsid w:val="00C708F9"/>
    <w:rsid w:val="00C70EE1"/>
    <w:rsid w:val="00C71478"/>
    <w:rsid w:val="00C71964"/>
    <w:rsid w:val="00C71D47"/>
    <w:rsid w:val="00C725C1"/>
    <w:rsid w:val="00C73D21"/>
    <w:rsid w:val="00C7433B"/>
    <w:rsid w:val="00C75A47"/>
    <w:rsid w:val="00C761EB"/>
    <w:rsid w:val="00C7651D"/>
    <w:rsid w:val="00C7664D"/>
    <w:rsid w:val="00C76AB3"/>
    <w:rsid w:val="00C77104"/>
    <w:rsid w:val="00C77233"/>
    <w:rsid w:val="00C77524"/>
    <w:rsid w:val="00C825E7"/>
    <w:rsid w:val="00C82E7C"/>
    <w:rsid w:val="00C83F2C"/>
    <w:rsid w:val="00C84AA0"/>
    <w:rsid w:val="00C862A5"/>
    <w:rsid w:val="00C86C0B"/>
    <w:rsid w:val="00C87E23"/>
    <w:rsid w:val="00C90238"/>
    <w:rsid w:val="00C921F9"/>
    <w:rsid w:val="00C93B58"/>
    <w:rsid w:val="00C93BE8"/>
    <w:rsid w:val="00C9550E"/>
    <w:rsid w:val="00C95700"/>
    <w:rsid w:val="00C95BA0"/>
    <w:rsid w:val="00C96CDC"/>
    <w:rsid w:val="00CA1A56"/>
    <w:rsid w:val="00CA2209"/>
    <w:rsid w:val="00CA2B4D"/>
    <w:rsid w:val="00CA4850"/>
    <w:rsid w:val="00CB10E5"/>
    <w:rsid w:val="00CB150D"/>
    <w:rsid w:val="00CB3A40"/>
    <w:rsid w:val="00CB4D77"/>
    <w:rsid w:val="00CB549B"/>
    <w:rsid w:val="00CB5EBE"/>
    <w:rsid w:val="00CC108F"/>
    <w:rsid w:val="00CC1EAC"/>
    <w:rsid w:val="00CC3622"/>
    <w:rsid w:val="00CC39B7"/>
    <w:rsid w:val="00CC4479"/>
    <w:rsid w:val="00CC4500"/>
    <w:rsid w:val="00CC48C5"/>
    <w:rsid w:val="00CC59A4"/>
    <w:rsid w:val="00CC7075"/>
    <w:rsid w:val="00CD0480"/>
    <w:rsid w:val="00CD1C8D"/>
    <w:rsid w:val="00CD276C"/>
    <w:rsid w:val="00CD34F2"/>
    <w:rsid w:val="00CD3AEB"/>
    <w:rsid w:val="00CD4739"/>
    <w:rsid w:val="00CD4B54"/>
    <w:rsid w:val="00CD66E2"/>
    <w:rsid w:val="00CE07F3"/>
    <w:rsid w:val="00CE09C4"/>
    <w:rsid w:val="00CE0E7F"/>
    <w:rsid w:val="00CE2CAB"/>
    <w:rsid w:val="00CE2D60"/>
    <w:rsid w:val="00CE3E45"/>
    <w:rsid w:val="00CE60F8"/>
    <w:rsid w:val="00CE77A4"/>
    <w:rsid w:val="00CE78DA"/>
    <w:rsid w:val="00CE7DF6"/>
    <w:rsid w:val="00CF2DD2"/>
    <w:rsid w:val="00CF5C39"/>
    <w:rsid w:val="00D00F5F"/>
    <w:rsid w:val="00D02734"/>
    <w:rsid w:val="00D03E25"/>
    <w:rsid w:val="00D05166"/>
    <w:rsid w:val="00D05C6B"/>
    <w:rsid w:val="00D06D35"/>
    <w:rsid w:val="00D06E5E"/>
    <w:rsid w:val="00D0733B"/>
    <w:rsid w:val="00D103AB"/>
    <w:rsid w:val="00D112B3"/>
    <w:rsid w:val="00D1241D"/>
    <w:rsid w:val="00D124EA"/>
    <w:rsid w:val="00D142AF"/>
    <w:rsid w:val="00D202AD"/>
    <w:rsid w:val="00D2080B"/>
    <w:rsid w:val="00D20D37"/>
    <w:rsid w:val="00D2138E"/>
    <w:rsid w:val="00D21CB9"/>
    <w:rsid w:val="00D22DB0"/>
    <w:rsid w:val="00D2318D"/>
    <w:rsid w:val="00D262C1"/>
    <w:rsid w:val="00D3108F"/>
    <w:rsid w:val="00D31BD0"/>
    <w:rsid w:val="00D31FED"/>
    <w:rsid w:val="00D3280D"/>
    <w:rsid w:val="00D3335D"/>
    <w:rsid w:val="00D34D85"/>
    <w:rsid w:val="00D34E39"/>
    <w:rsid w:val="00D36154"/>
    <w:rsid w:val="00D36AC3"/>
    <w:rsid w:val="00D4067B"/>
    <w:rsid w:val="00D420E2"/>
    <w:rsid w:val="00D43115"/>
    <w:rsid w:val="00D4462E"/>
    <w:rsid w:val="00D45DF5"/>
    <w:rsid w:val="00D4607C"/>
    <w:rsid w:val="00D50183"/>
    <w:rsid w:val="00D5055F"/>
    <w:rsid w:val="00D51352"/>
    <w:rsid w:val="00D51B66"/>
    <w:rsid w:val="00D53B79"/>
    <w:rsid w:val="00D55CFC"/>
    <w:rsid w:val="00D57E38"/>
    <w:rsid w:val="00D6176D"/>
    <w:rsid w:val="00D61B86"/>
    <w:rsid w:val="00D6248C"/>
    <w:rsid w:val="00D626E1"/>
    <w:rsid w:val="00D6481A"/>
    <w:rsid w:val="00D662BA"/>
    <w:rsid w:val="00D6650F"/>
    <w:rsid w:val="00D6675B"/>
    <w:rsid w:val="00D67C02"/>
    <w:rsid w:val="00D720B5"/>
    <w:rsid w:val="00D73B67"/>
    <w:rsid w:val="00D754EC"/>
    <w:rsid w:val="00D75D27"/>
    <w:rsid w:val="00D80CBA"/>
    <w:rsid w:val="00D81903"/>
    <w:rsid w:val="00D82863"/>
    <w:rsid w:val="00D85084"/>
    <w:rsid w:val="00D8732B"/>
    <w:rsid w:val="00D91C19"/>
    <w:rsid w:val="00D95A19"/>
    <w:rsid w:val="00D96125"/>
    <w:rsid w:val="00D96420"/>
    <w:rsid w:val="00D96893"/>
    <w:rsid w:val="00D96A60"/>
    <w:rsid w:val="00D96F7E"/>
    <w:rsid w:val="00D976ED"/>
    <w:rsid w:val="00DA157E"/>
    <w:rsid w:val="00DA36A5"/>
    <w:rsid w:val="00DA3BF5"/>
    <w:rsid w:val="00DA411A"/>
    <w:rsid w:val="00DA5D69"/>
    <w:rsid w:val="00DB4F78"/>
    <w:rsid w:val="00DB52D0"/>
    <w:rsid w:val="00DB7526"/>
    <w:rsid w:val="00DB7705"/>
    <w:rsid w:val="00DC2E79"/>
    <w:rsid w:val="00DC2EE1"/>
    <w:rsid w:val="00DC3696"/>
    <w:rsid w:val="00DC3B26"/>
    <w:rsid w:val="00DC4107"/>
    <w:rsid w:val="00DC7361"/>
    <w:rsid w:val="00DC7A22"/>
    <w:rsid w:val="00DC7B52"/>
    <w:rsid w:val="00DD0E4D"/>
    <w:rsid w:val="00DD2389"/>
    <w:rsid w:val="00DD4937"/>
    <w:rsid w:val="00DD5E6F"/>
    <w:rsid w:val="00DD669A"/>
    <w:rsid w:val="00DD763E"/>
    <w:rsid w:val="00DD7C2E"/>
    <w:rsid w:val="00DE0C61"/>
    <w:rsid w:val="00DE168B"/>
    <w:rsid w:val="00DE24E2"/>
    <w:rsid w:val="00DE2D26"/>
    <w:rsid w:val="00DE3B58"/>
    <w:rsid w:val="00DE3E8F"/>
    <w:rsid w:val="00DE4125"/>
    <w:rsid w:val="00DF2607"/>
    <w:rsid w:val="00DF40F9"/>
    <w:rsid w:val="00DF4222"/>
    <w:rsid w:val="00DF4C85"/>
    <w:rsid w:val="00DF529C"/>
    <w:rsid w:val="00DF534C"/>
    <w:rsid w:val="00DF6E41"/>
    <w:rsid w:val="00E00273"/>
    <w:rsid w:val="00E007C6"/>
    <w:rsid w:val="00E01228"/>
    <w:rsid w:val="00E01412"/>
    <w:rsid w:val="00E01FD4"/>
    <w:rsid w:val="00E02188"/>
    <w:rsid w:val="00E02C88"/>
    <w:rsid w:val="00E03366"/>
    <w:rsid w:val="00E0507B"/>
    <w:rsid w:val="00E050A7"/>
    <w:rsid w:val="00E062FC"/>
    <w:rsid w:val="00E06735"/>
    <w:rsid w:val="00E06D47"/>
    <w:rsid w:val="00E12A24"/>
    <w:rsid w:val="00E13499"/>
    <w:rsid w:val="00E15D3E"/>
    <w:rsid w:val="00E17220"/>
    <w:rsid w:val="00E17B40"/>
    <w:rsid w:val="00E20ED4"/>
    <w:rsid w:val="00E21391"/>
    <w:rsid w:val="00E2217F"/>
    <w:rsid w:val="00E224A2"/>
    <w:rsid w:val="00E228ED"/>
    <w:rsid w:val="00E2340E"/>
    <w:rsid w:val="00E25ED3"/>
    <w:rsid w:val="00E261AE"/>
    <w:rsid w:val="00E30417"/>
    <w:rsid w:val="00E3199A"/>
    <w:rsid w:val="00E3280D"/>
    <w:rsid w:val="00E3332A"/>
    <w:rsid w:val="00E33B42"/>
    <w:rsid w:val="00E34426"/>
    <w:rsid w:val="00E34EDA"/>
    <w:rsid w:val="00E357E7"/>
    <w:rsid w:val="00E36B4A"/>
    <w:rsid w:val="00E37C28"/>
    <w:rsid w:val="00E44766"/>
    <w:rsid w:val="00E466D0"/>
    <w:rsid w:val="00E46822"/>
    <w:rsid w:val="00E50943"/>
    <w:rsid w:val="00E510C1"/>
    <w:rsid w:val="00E53D17"/>
    <w:rsid w:val="00E5491A"/>
    <w:rsid w:val="00E577A9"/>
    <w:rsid w:val="00E61359"/>
    <w:rsid w:val="00E61EB6"/>
    <w:rsid w:val="00E621E0"/>
    <w:rsid w:val="00E626BC"/>
    <w:rsid w:val="00E62ABC"/>
    <w:rsid w:val="00E63989"/>
    <w:rsid w:val="00E652DB"/>
    <w:rsid w:val="00E65CB9"/>
    <w:rsid w:val="00E66A6A"/>
    <w:rsid w:val="00E670D3"/>
    <w:rsid w:val="00E67A09"/>
    <w:rsid w:val="00E71495"/>
    <w:rsid w:val="00E718A1"/>
    <w:rsid w:val="00E7290C"/>
    <w:rsid w:val="00E75C92"/>
    <w:rsid w:val="00E75E49"/>
    <w:rsid w:val="00E76EAD"/>
    <w:rsid w:val="00E80113"/>
    <w:rsid w:val="00E829F5"/>
    <w:rsid w:val="00E83DE6"/>
    <w:rsid w:val="00E85DF8"/>
    <w:rsid w:val="00E86811"/>
    <w:rsid w:val="00E87D70"/>
    <w:rsid w:val="00E97242"/>
    <w:rsid w:val="00EA00C3"/>
    <w:rsid w:val="00EA39D2"/>
    <w:rsid w:val="00EA3D9A"/>
    <w:rsid w:val="00EA5262"/>
    <w:rsid w:val="00EA53CB"/>
    <w:rsid w:val="00EA5C58"/>
    <w:rsid w:val="00EA69BE"/>
    <w:rsid w:val="00EA7CE5"/>
    <w:rsid w:val="00EB058F"/>
    <w:rsid w:val="00EB0C0D"/>
    <w:rsid w:val="00EB1347"/>
    <w:rsid w:val="00EB1594"/>
    <w:rsid w:val="00EB4012"/>
    <w:rsid w:val="00EB5923"/>
    <w:rsid w:val="00EB5D63"/>
    <w:rsid w:val="00EB74C4"/>
    <w:rsid w:val="00EB7CBD"/>
    <w:rsid w:val="00EB7DC8"/>
    <w:rsid w:val="00EB7E2B"/>
    <w:rsid w:val="00EC0440"/>
    <w:rsid w:val="00EC164C"/>
    <w:rsid w:val="00EC4735"/>
    <w:rsid w:val="00EC5BB4"/>
    <w:rsid w:val="00EC6026"/>
    <w:rsid w:val="00EC6A35"/>
    <w:rsid w:val="00EC76A4"/>
    <w:rsid w:val="00ED1C92"/>
    <w:rsid w:val="00ED1ED2"/>
    <w:rsid w:val="00ED2A54"/>
    <w:rsid w:val="00ED3D93"/>
    <w:rsid w:val="00ED44AE"/>
    <w:rsid w:val="00ED49CF"/>
    <w:rsid w:val="00ED52C7"/>
    <w:rsid w:val="00ED7E3D"/>
    <w:rsid w:val="00EE0C38"/>
    <w:rsid w:val="00EE4B71"/>
    <w:rsid w:val="00EF1C4C"/>
    <w:rsid w:val="00EF2AAB"/>
    <w:rsid w:val="00EF42AE"/>
    <w:rsid w:val="00EF4709"/>
    <w:rsid w:val="00EF6642"/>
    <w:rsid w:val="00F013FB"/>
    <w:rsid w:val="00F01B77"/>
    <w:rsid w:val="00F03215"/>
    <w:rsid w:val="00F03C9F"/>
    <w:rsid w:val="00F03DCC"/>
    <w:rsid w:val="00F054B9"/>
    <w:rsid w:val="00F05530"/>
    <w:rsid w:val="00F0567D"/>
    <w:rsid w:val="00F05FB4"/>
    <w:rsid w:val="00F1081E"/>
    <w:rsid w:val="00F11453"/>
    <w:rsid w:val="00F20A1B"/>
    <w:rsid w:val="00F21910"/>
    <w:rsid w:val="00F22AD9"/>
    <w:rsid w:val="00F230F4"/>
    <w:rsid w:val="00F23E4D"/>
    <w:rsid w:val="00F2453A"/>
    <w:rsid w:val="00F2465A"/>
    <w:rsid w:val="00F25FBF"/>
    <w:rsid w:val="00F30BF7"/>
    <w:rsid w:val="00F331DF"/>
    <w:rsid w:val="00F344E0"/>
    <w:rsid w:val="00F34D0F"/>
    <w:rsid w:val="00F35F93"/>
    <w:rsid w:val="00F36C64"/>
    <w:rsid w:val="00F401E5"/>
    <w:rsid w:val="00F420D4"/>
    <w:rsid w:val="00F46A36"/>
    <w:rsid w:val="00F5013D"/>
    <w:rsid w:val="00F51391"/>
    <w:rsid w:val="00F52D51"/>
    <w:rsid w:val="00F53FB5"/>
    <w:rsid w:val="00F552F0"/>
    <w:rsid w:val="00F555B3"/>
    <w:rsid w:val="00F5590C"/>
    <w:rsid w:val="00F55DF4"/>
    <w:rsid w:val="00F55F27"/>
    <w:rsid w:val="00F56201"/>
    <w:rsid w:val="00F562FC"/>
    <w:rsid w:val="00F573F3"/>
    <w:rsid w:val="00F57B60"/>
    <w:rsid w:val="00F6159B"/>
    <w:rsid w:val="00F615E4"/>
    <w:rsid w:val="00F62809"/>
    <w:rsid w:val="00F63B1E"/>
    <w:rsid w:val="00F64627"/>
    <w:rsid w:val="00F64A39"/>
    <w:rsid w:val="00F6580F"/>
    <w:rsid w:val="00F65CE5"/>
    <w:rsid w:val="00F77C77"/>
    <w:rsid w:val="00F806A2"/>
    <w:rsid w:val="00F8210E"/>
    <w:rsid w:val="00F8300F"/>
    <w:rsid w:val="00F86882"/>
    <w:rsid w:val="00F869F0"/>
    <w:rsid w:val="00F87B7D"/>
    <w:rsid w:val="00F90510"/>
    <w:rsid w:val="00F90CC8"/>
    <w:rsid w:val="00F9136F"/>
    <w:rsid w:val="00F913E0"/>
    <w:rsid w:val="00F923D7"/>
    <w:rsid w:val="00F92476"/>
    <w:rsid w:val="00F94EF0"/>
    <w:rsid w:val="00F96503"/>
    <w:rsid w:val="00FA04DA"/>
    <w:rsid w:val="00FA04FA"/>
    <w:rsid w:val="00FA4E78"/>
    <w:rsid w:val="00FA5129"/>
    <w:rsid w:val="00FA5B54"/>
    <w:rsid w:val="00FA6935"/>
    <w:rsid w:val="00FB127F"/>
    <w:rsid w:val="00FB2223"/>
    <w:rsid w:val="00FB388D"/>
    <w:rsid w:val="00FB45A4"/>
    <w:rsid w:val="00FB4858"/>
    <w:rsid w:val="00FB76CC"/>
    <w:rsid w:val="00FB7B01"/>
    <w:rsid w:val="00FC27DE"/>
    <w:rsid w:val="00FC334F"/>
    <w:rsid w:val="00FC492D"/>
    <w:rsid w:val="00FC5449"/>
    <w:rsid w:val="00FC6E66"/>
    <w:rsid w:val="00FC77DA"/>
    <w:rsid w:val="00FD0B12"/>
    <w:rsid w:val="00FD392A"/>
    <w:rsid w:val="00FD3B72"/>
    <w:rsid w:val="00FD4FC0"/>
    <w:rsid w:val="00FD6BFD"/>
    <w:rsid w:val="00FE0A35"/>
    <w:rsid w:val="00FE0B29"/>
    <w:rsid w:val="00FE1AF8"/>
    <w:rsid w:val="00FE256B"/>
    <w:rsid w:val="00FE2BA2"/>
    <w:rsid w:val="00FE350B"/>
    <w:rsid w:val="00FE3EC7"/>
    <w:rsid w:val="00FE5643"/>
    <w:rsid w:val="00FE6436"/>
    <w:rsid w:val="00FF1347"/>
    <w:rsid w:val="00FF141F"/>
    <w:rsid w:val="00FF162B"/>
    <w:rsid w:val="00FF2727"/>
    <w:rsid w:val="00FF3347"/>
    <w:rsid w:val="00FF3DCD"/>
    <w:rsid w:val="00FF4568"/>
    <w:rsid w:val="00FF4BBC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ec.vic.gov.au/" TargetMode="External"/><Relationship Id="rId18" Type="http://schemas.openxmlformats.org/officeDocument/2006/relationships/hyperlink" Target="https://www.abs.gov.au/census/find-census-data/search-by-area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customXml" Target="../customXml/item2.xml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Casey.ERAPSubmissions@%20vec.vic.gov.au" TargetMode="External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33164C02A737494D85A27051C77C8C37" ma:contentTypeVersion="876" ma:contentTypeDescription="A base content type created that contains columns that all documents managed in the system must include." ma:contentTypeScope="" ma:versionID="e6564f3cbbcf1fe0f56fd18301e4de60">
  <xsd:schema xmlns:xsd="http://www.w3.org/2001/XMLSchema" xmlns:xs="http://www.w3.org/2001/XMLSchema" xmlns:p="http://schemas.microsoft.com/office/2006/metadata/properties" xmlns:ns2="2d3e4d8c-86b1-4eee-8356-b02c606ab54c" xmlns:ns3="8bba7a0c-e96e-4450-afca-a4581f47c7b9" targetNamespace="http://schemas.microsoft.com/office/2006/metadata/properties" ma:root="true" ma:fieldsID="9958649d0d7b361a15b408ccdcc8cf91" ns2:_="" ns3:_="">
    <xsd:import namespace="2d3e4d8c-86b1-4eee-8356-b02c606ab54c"/>
    <xsd:import namespace="8bba7a0c-e96e-4450-afca-a4581f47c7b9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31eee6-1fb1-48fc-a609-30f4c3a77b6d}" ma:internalName="TaxCatchAll" ma:showField="CatchAllData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31eee6-1fb1-48fc-a609-30f4c3a77b6d}" ma:internalName="TaxCatchAllLabel" ma:readOnly="true" ma:showField="CatchAllDataLabel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47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a7a0c-e96e-4450-afca-a4581f47c7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918a52-aad2-4b01-b024-1c3610e8c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f94e959ca20d4468815e4662d892c7ce xmlns="2d3e4d8c-86b1-4eee-8356-b02c606ab54c">
      <Terms xmlns="http://schemas.microsoft.com/office/infopath/2007/PartnerControls"/>
    </f94e959ca20d4468815e4662d892c7ce>
    <_dlc_DocId xmlns="2d3e4d8c-86b1-4eee-8356-b02c606ab54c">EDRM039-1424916986-3618</_dlc_DocId>
    <TaxKeywordTaxHTField xmlns="2d3e4d8c-86b1-4eee-8356-b02c606ab54c">
      <Terms xmlns="http://schemas.microsoft.com/office/infopath/2007/PartnerControls"/>
    </TaxKeywordTaxHTField>
    <aa6d6a01bb12402aa2b6ef18fbfe029d xmlns="2d3e4d8c-86b1-4eee-8356-b02c606ab54c">
      <Terms xmlns="http://schemas.microsoft.com/office/infopath/2007/PartnerControls"/>
    </aa6d6a01bb12402aa2b6ef18fbfe029d>
    <_dlc_DocIdUrl xmlns="2d3e4d8c-86b1-4eee-8356-b02c606ab54c">
      <Url>https://vec365.sharepoint.com/sites/EDRM-039/_layouts/15/DocIdRedir.aspx?ID=EDRM039-1424916986-3618</Url>
      <Description>EDRM039-1424916986-3618</Description>
    </_dlc_DocIdUrl>
    <lcf76f155ced4ddcb4097134ff3c332f xmlns="8bba7a0c-e96e-4450-afca-a4581f47c7b9">
      <Terms xmlns="http://schemas.microsoft.com/office/infopath/2007/PartnerControls"/>
    </lcf76f155ced4ddcb4097134ff3c332f>
    <TaxCatchAll xmlns="2d3e4d8c-86b1-4eee-8356-b02c606ab54c">
      <Value>47</Value>
    </TaxCatchAl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67639-9AAD-4157-ADE5-41B451160B1F}"/>
</file>

<file path=customXml/itemProps3.xml><?xml version="1.0" encoding="utf-8"?>
<ds:datastoreItem xmlns:ds="http://schemas.openxmlformats.org/officeDocument/2006/customXml" ds:itemID="{07727236-9907-4197-96A9-78F832930798}"/>
</file>

<file path=customXml/itemProps4.xml><?xml version="1.0" encoding="utf-8"?>
<ds:datastoreItem xmlns:ds="http://schemas.openxmlformats.org/officeDocument/2006/customXml" ds:itemID="{B8D79EDA-EBAF-4A92-ACF4-DF2DEA50A788}"/>
</file>

<file path=customXml/itemProps5.xml><?xml version="1.0" encoding="utf-8"?>
<ds:datastoreItem xmlns:ds="http://schemas.openxmlformats.org/officeDocument/2006/customXml" ds:itemID="{2FEE6825-64DB-4F9D-97AD-607717C0A7C0}"/>
</file>

<file path=customXml/itemProps6.xml><?xml version="1.0" encoding="utf-8"?>
<ds:datastoreItem xmlns:ds="http://schemas.openxmlformats.org/officeDocument/2006/customXml" ds:itemID="{E4802E96-6ED7-4DF1-889F-40FE3B023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5024</Characters>
  <Application>Microsoft Office Word</Application>
  <DocSecurity>2</DocSecurity>
  <Lines>135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Casey City Council</vt:lpstr>
    </vt:vector>
  </TitlesOfParts>
  <Company/>
  <LinksUpToDate>false</LinksUpToDate>
  <CharactersWithSpaces>5859</CharactersWithSpaces>
  <SharedDoc>false</SharedDoc>
  <HLinks>
    <vt:vector size="36" baseType="variant">
      <vt:variant>
        <vt:i4>1966165</vt:i4>
      </vt:variant>
      <vt:variant>
        <vt:i4>15</vt:i4>
      </vt:variant>
      <vt:variant>
        <vt:i4>0</vt:i4>
      </vt:variant>
      <vt:variant>
        <vt:i4>5</vt:i4>
      </vt:variant>
      <vt:variant>
        <vt:lpwstr>https://www.abs.gov.au/census/find-census-data/search-by-area</vt:lpwstr>
      </vt:variant>
      <vt:variant>
        <vt:lpwstr/>
      </vt:variant>
      <vt:variant>
        <vt:i4>7405688</vt:i4>
      </vt:variant>
      <vt:variant>
        <vt:i4>12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6815747</vt:i4>
      </vt:variant>
      <vt:variant>
        <vt:i4>9</vt:i4>
      </vt:variant>
      <vt:variant>
        <vt:i4>0</vt:i4>
      </vt:variant>
      <vt:variant>
        <vt:i4>5</vt:i4>
      </vt:variant>
      <vt:variant>
        <vt:lpwstr>mailto:Casey.ERAPSubmissions@vec.vic.gov.au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Casey City Council</dc:title>
  <dc:subject/>
  <dc:creator/>
  <cp:keywords/>
  <dc:description/>
  <cp:lastModifiedBy/>
  <cp:revision>1</cp:revision>
  <dcterms:created xsi:type="dcterms:W3CDTF">2023-10-23T21:53:00Z</dcterms:created>
  <dcterms:modified xsi:type="dcterms:W3CDTF">2023-10-23T21:54:00Z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3" name="TaxKeyword">
    <vt:lpwstr/>
  </property>
  <property fmtid="{D5CDD505-2E9C-101B-9397-08002B2CF9AE}" pid="4" name="Agency">
    <vt:lpwstr>47;#Victorian Electoral Commission|80f02476-18e5-44b8-b6bf-9dffda064e6e</vt:lpwstr>
  </property>
  <property fmtid="{D5CDD505-2E9C-101B-9397-08002B2CF9AE}" pid="5" name="n313aaee84f34c5181c1bf8429be1e14">
    <vt:lpwstr/>
  </property>
  <property fmtid="{D5CDD505-2E9C-101B-9397-08002B2CF9AE}" pid="6" name="g27cbe6a8534470090c2084bae4d830a">
    <vt:lpwstr/>
  </property>
  <property fmtid="{D5CDD505-2E9C-101B-9397-08002B2CF9AE}" pid="7" name="MediaServiceImageTags">
    <vt:lpwstr/>
  </property>
  <property fmtid="{D5CDD505-2E9C-101B-9397-08002B2CF9AE}" pid="8" name="ContentTypeId">
    <vt:lpwstr>0x010100F48EF307B9BDE94FAD2E991BF2724B37010033164C02A737494D85A27051C77C8C37</vt:lpwstr>
  </property>
  <property fmtid="{D5CDD505-2E9C-101B-9397-08002B2CF9AE}" pid="9" name="k8ac677a5b284ae9b558dfebc9dd44ba">
    <vt:lpwstr/>
  </property>
  <property fmtid="{D5CDD505-2E9C-101B-9397-08002B2CF9AE}" pid="10" name="Council">
    <vt:lpwstr/>
  </property>
  <property fmtid="{D5CDD505-2E9C-101B-9397-08002B2CF9AE}" pid="11" name="_dlc_DocIdItemGuid">
    <vt:lpwstr>c86c8f31-579a-49b8-8619-57e850e67662</vt:lpwstr>
  </property>
  <property fmtid="{D5CDD505-2E9C-101B-9397-08002B2CF9AE}" pid="12" name="Document Type">
    <vt:lpwstr/>
  </property>
  <property fmtid="{D5CDD505-2E9C-101B-9397-08002B2CF9AE}" pid="13" name="SubmissionStage">
    <vt:lpwstr/>
  </property>
  <property fmtid="{D5CDD505-2E9C-101B-9397-08002B2CF9AE}" pid="14" name="Disposition">
    <vt:lpwstr/>
  </property>
  <property fmtid="{D5CDD505-2E9C-101B-9397-08002B2CF9AE}" pid="15" name="i0f84bba906045b4af568ee102a52dcb">
    <vt:lpwstr>Networking|01d702ab-c52b-4bf8-85a6-f9f1bc22de10</vt:lpwstr>
  </property>
  <property fmtid="{D5CDD505-2E9C-101B-9397-08002B2CF9AE}" pid="16" name="Records Category">
    <vt:lpwstr/>
  </property>
  <property fmtid="{D5CDD505-2E9C-101B-9397-08002B2CF9AE}" pid="17" name="CategoryOfComplaint">
    <vt:lpwstr/>
  </property>
</Properties>
</file>