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BBC3DC" w14:textId="55BA1AE3" w:rsidR="00132DC6" w:rsidRPr="00DE24E2" w:rsidRDefault="00A3525F" w:rsidP="00062F10">
      <w:pPr>
        <w:pStyle w:val="Title"/>
        <w:rPr>
          <w:b w:val="0"/>
          <w:bCs/>
          <w:szCs w:val="48"/>
        </w:rPr>
      </w:pPr>
      <w:bookmarkStart w:id="0" w:name="_Hlk157696713"/>
      <w:bookmarkEnd w:id="0"/>
      <w:r w:rsidRPr="00BA4312">
        <w:rPr>
          <w:b w:val="0"/>
          <w:bCs/>
          <w:noProof/>
          <w:sz w:val="72"/>
          <w:szCs w:val="72"/>
        </w:rPr>
        <w:drawing>
          <wp:anchor distT="0" distB="0" distL="114300" distR="114300" simplePos="0" relativeHeight="251658244" behindDoc="1" locked="0" layoutInCell="1" allowOverlap="1" wp14:anchorId="3ACA2EF2" wp14:editId="63CF88BE">
            <wp:simplePos x="0" y="0"/>
            <wp:positionH relativeFrom="column">
              <wp:posOffset>3926840</wp:posOffset>
            </wp:positionH>
            <wp:positionV relativeFrom="paragraph">
              <wp:posOffset>635</wp:posOffset>
            </wp:positionV>
            <wp:extent cx="2086610" cy="722630"/>
            <wp:effectExtent l="0" t="0" r="8890" b="1270"/>
            <wp:wrapTight wrapText="bothSides">
              <wp:wrapPolygon edited="0">
                <wp:start x="0" y="0"/>
                <wp:lineTo x="0" y="21069"/>
                <wp:lineTo x="21495" y="21069"/>
                <wp:lineTo x="21495" y="0"/>
                <wp:lineTo x="0" y="0"/>
              </wp:wrapPolygon>
            </wp:wrapTight>
            <wp:docPr id="7" name="Picture 7" descr="A logo with a person in a red p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logo with a person in a red pi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86610" cy="722630"/>
                    </a:xfrm>
                    <a:prstGeom prst="rect">
                      <a:avLst/>
                    </a:prstGeom>
                  </pic:spPr>
                </pic:pic>
              </a:graphicData>
            </a:graphic>
            <wp14:sizeRelH relativeFrom="margin">
              <wp14:pctWidth>0</wp14:pctWidth>
            </wp14:sizeRelH>
            <wp14:sizeRelV relativeFrom="margin">
              <wp14:pctHeight>0</wp14:pctHeight>
            </wp14:sizeRelV>
          </wp:anchor>
        </w:drawing>
      </w:r>
      <w:r w:rsidR="00132DC6" w:rsidRPr="00BA4312">
        <w:rPr>
          <w:sz w:val="52"/>
          <w:szCs w:val="72"/>
        </w:rPr>
        <w:t xml:space="preserve">Local </w:t>
      </w:r>
      <w:r w:rsidR="00A0531D" w:rsidRPr="00BA4312">
        <w:rPr>
          <w:bCs/>
          <w:sz w:val="52"/>
          <w:szCs w:val="52"/>
        </w:rPr>
        <w:t>c</w:t>
      </w:r>
      <w:r w:rsidR="00132DC6" w:rsidRPr="00BA4312">
        <w:rPr>
          <w:bCs/>
          <w:sz w:val="52"/>
          <w:szCs w:val="52"/>
        </w:rPr>
        <w:t xml:space="preserve">ouncil </w:t>
      </w:r>
      <w:r w:rsidR="0016556F" w:rsidRPr="00BA4312">
        <w:rPr>
          <w:bCs/>
          <w:sz w:val="52"/>
          <w:szCs w:val="52"/>
        </w:rPr>
        <w:t>ward boundary</w:t>
      </w:r>
      <w:r w:rsidR="00A0531D" w:rsidRPr="00BA4312">
        <w:rPr>
          <w:bCs/>
          <w:sz w:val="52"/>
          <w:szCs w:val="52"/>
        </w:rPr>
        <w:t xml:space="preserve"> r</w:t>
      </w:r>
      <w:r w:rsidR="00132DC6" w:rsidRPr="00BA4312">
        <w:rPr>
          <w:bCs/>
          <w:sz w:val="52"/>
          <w:szCs w:val="52"/>
        </w:rPr>
        <w:t>eview</w:t>
      </w:r>
      <w:r w:rsidR="00A3007E" w:rsidRPr="00BA4312">
        <w:rPr>
          <w:bCs/>
          <w:sz w:val="40"/>
          <w:szCs w:val="40"/>
        </w:rPr>
        <w:t xml:space="preserve"> </w:t>
      </w:r>
    </w:p>
    <w:p w14:paraId="20C79658" w14:textId="64ECBD38" w:rsidR="007C6584" w:rsidRDefault="00F518BE" w:rsidP="00773D07">
      <w:pPr>
        <w:tabs>
          <w:tab w:val="left" w:pos="1351"/>
        </w:tabs>
        <w:spacing w:after="0"/>
      </w:pPr>
      <w:r>
        <w:rPr>
          <w:noProof/>
        </w:rPr>
        <mc:AlternateContent>
          <mc:Choice Requires="wps">
            <w:drawing>
              <wp:anchor distT="0" distB="0" distL="114300" distR="114300" simplePos="0" relativeHeight="251658243" behindDoc="1" locked="0" layoutInCell="1" allowOverlap="1" wp14:anchorId="403721DA" wp14:editId="3A44B31C">
                <wp:simplePos x="0" y="0"/>
                <wp:positionH relativeFrom="margin">
                  <wp:posOffset>3072130</wp:posOffset>
                </wp:positionH>
                <wp:positionV relativeFrom="paragraph">
                  <wp:posOffset>257810</wp:posOffset>
                </wp:positionV>
                <wp:extent cx="3086100" cy="6858000"/>
                <wp:effectExtent l="0" t="0" r="0" b="0"/>
                <wp:wrapTight wrapText="bothSides">
                  <wp:wrapPolygon edited="0">
                    <wp:start x="2533" y="0"/>
                    <wp:lineTo x="1733" y="60"/>
                    <wp:lineTo x="0" y="720"/>
                    <wp:lineTo x="0" y="20460"/>
                    <wp:lineTo x="667" y="21120"/>
                    <wp:lineTo x="667" y="21180"/>
                    <wp:lineTo x="2267" y="21540"/>
                    <wp:lineTo x="2400" y="21540"/>
                    <wp:lineTo x="19067" y="21540"/>
                    <wp:lineTo x="19333" y="21540"/>
                    <wp:lineTo x="20800" y="21120"/>
                    <wp:lineTo x="21467" y="20520"/>
                    <wp:lineTo x="21467" y="780"/>
                    <wp:lineTo x="20000" y="180"/>
                    <wp:lineTo x="19067" y="0"/>
                    <wp:lineTo x="2533" y="0"/>
                  </wp:wrapPolygon>
                </wp:wrapTight>
                <wp:docPr id="5" name="Rectangle: Rounded Corners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6858000"/>
                        </a:xfrm>
                        <a:prstGeom prst="roundRect">
                          <a:avLst>
                            <a:gd name="adj" fmla="val 16667"/>
                          </a:avLst>
                        </a:prstGeom>
                        <a:solidFill>
                          <a:srgbClr val="A81D3F"/>
                        </a:solidFill>
                        <a:ln w="9525">
                          <a:noFill/>
                          <a:round/>
                          <a:headEnd/>
                          <a:tailEnd/>
                        </a:ln>
                      </wps:spPr>
                      <wps:txbx>
                        <w:txbxContent>
                          <w:p w14:paraId="1E1A82A3" w14:textId="2A6EB6C7" w:rsidR="00DF0160" w:rsidRPr="00DF0160" w:rsidRDefault="00303185" w:rsidP="00DF0160">
                            <w:pPr>
                              <w:pStyle w:val="Heading2"/>
                              <w:spacing w:after="120"/>
                              <w:rPr>
                                <w:color w:val="FFFFFF" w:themeColor="background1"/>
                              </w:rPr>
                            </w:pPr>
                            <w:r w:rsidRPr="00303185">
                              <w:rPr>
                                <w:color w:val="FFFFFF" w:themeColor="background1"/>
                              </w:rPr>
                              <w:t>About the</w:t>
                            </w:r>
                            <w:r w:rsidR="00533759" w:rsidRPr="00303185">
                              <w:rPr>
                                <w:color w:val="FFFFFF" w:themeColor="background1"/>
                              </w:rPr>
                              <w:t xml:space="preserve"> review</w:t>
                            </w:r>
                          </w:p>
                          <w:p w14:paraId="29AC117B" w14:textId="061F3F36" w:rsidR="00B018FA" w:rsidRPr="00107835" w:rsidRDefault="00E44FFD" w:rsidP="00453409">
                            <w:pPr>
                              <w:pStyle w:val="Body"/>
                              <w:spacing w:before="120" w:after="120" w:line="276" w:lineRule="auto"/>
                              <w:suppressOverlap/>
                              <w:rPr>
                                <w:bCs/>
                                <w:color w:val="FFFFFF" w:themeColor="background1"/>
                                <w:szCs w:val="20"/>
                              </w:rPr>
                            </w:pPr>
                            <w:r>
                              <w:rPr>
                                <w:bCs/>
                                <w:color w:val="FFFFFF" w:themeColor="background1"/>
                                <w:szCs w:val="20"/>
                              </w:rPr>
                              <w:t xml:space="preserve">If </w:t>
                            </w:r>
                            <w:r w:rsidR="00980C86">
                              <w:rPr>
                                <w:bCs/>
                                <w:color w:val="FFFFFF" w:themeColor="background1"/>
                                <w:szCs w:val="20"/>
                              </w:rPr>
                              <w:t>a council is su</w:t>
                            </w:r>
                            <w:r w:rsidR="00EB7B6F">
                              <w:rPr>
                                <w:bCs/>
                                <w:color w:val="FFFFFF" w:themeColor="background1"/>
                                <w:szCs w:val="20"/>
                              </w:rPr>
                              <w:t xml:space="preserve">bdivided </w:t>
                            </w:r>
                            <w:r w:rsidR="009162D2">
                              <w:rPr>
                                <w:bCs/>
                                <w:color w:val="FFFFFF" w:themeColor="background1"/>
                                <w:szCs w:val="20"/>
                              </w:rPr>
                              <w:t>into wards</w:t>
                            </w:r>
                            <w:r w:rsidR="00886DE3">
                              <w:rPr>
                                <w:bCs/>
                                <w:color w:val="FFFFFF" w:themeColor="background1"/>
                                <w:szCs w:val="20"/>
                              </w:rPr>
                              <w:t>,</w:t>
                            </w:r>
                            <w:r w:rsidR="009162D2">
                              <w:rPr>
                                <w:bCs/>
                                <w:color w:val="FFFFFF" w:themeColor="background1"/>
                                <w:szCs w:val="20"/>
                              </w:rPr>
                              <w:t xml:space="preserve"> </w:t>
                            </w:r>
                            <w:r w:rsidR="000C1B96" w:rsidRPr="00107835">
                              <w:rPr>
                                <w:bCs/>
                                <w:color w:val="FFFFFF" w:themeColor="background1"/>
                                <w:szCs w:val="20"/>
                              </w:rPr>
                              <w:t>the number of voters</w:t>
                            </w:r>
                            <w:r w:rsidR="000C1B96">
                              <w:rPr>
                                <w:bCs/>
                                <w:color w:val="FFFFFF" w:themeColor="background1"/>
                                <w:szCs w:val="20"/>
                              </w:rPr>
                              <w:t xml:space="preserve"> </w:t>
                            </w:r>
                            <w:r w:rsidR="000C1B96" w:rsidRPr="00107835">
                              <w:rPr>
                                <w:bCs/>
                                <w:color w:val="FFFFFF" w:themeColor="background1"/>
                                <w:szCs w:val="20"/>
                              </w:rPr>
                              <w:t xml:space="preserve">in each ward </w:t>
                            </w:r>
                            <w:r w:rsidR="00985E1A">
                              <w:rPr>
                                <w:bCs/>
                                <w:color w:val="FFFFFF" w:themeColor="background1"/>
                                <w:szCs w:val="20"/>
                              </w:rPr>
                              <w:t xml:space="preserve">should </w:t>
                            </w:r>
                            <w:r w:rsidR="000C1B96">
                              <w:rPr>
                                <w:bCs/>
                                <w:color w:val="FFFFFF" w:themeColor="background1"/>
                                <w:szCs w:val="20"/>
                              </w:rPr>
                              <w:t xml:space="preserve">be </w:t>
                            </w:r>
                            <w:r w:rsidR="000C1B96" w:rsidRPr="00107835">
                              <w:rPr>
                                <w:bCs/>
                                <w:color w:val="FFFFFF" w:themeColor="background1"/>
                                <w:szCs w:val="20"/>
                              </w:rPr>
                              <w:t xml:space="preserve">within </w:t>
                            </w:r>
                            <w:r w:rsidR="000C1B96">
                              <w:rPr>
                                <w:bCs/>
                                <w:color w:val="FFFFFF" w:themeColor="background1"/>
                                <w:szCs w:val="20"/>
                              </w:rPr>
                              <w:t>+/-</w:t>
                            </w:r>
                            <w:r w:rsidR="000C1B96" w:rsidRPr="00107835">
                              <w:rPr>
                                <w:bCs/>
                                <w:color w:val="FFFFFF" w:themeColor="background1"/>
                                <w:szCs w:val="20"/>
                              </w:rPr>
                              <w:t>10% of the average across all wards</w:t>
                            </w:r>
                            <w:r w:rsidR="00BA1E41">
                              <w:rPr>
                                <w:bCs/>
                                <w:color w:val="FFFFFF" w:themeColor="background1"/>
                                <w:szCs w:val="20"/>
                              </w:rPr>
                              <w:t xml:space="preserve"> to comply with</w:t>
                            </w:r>
                            <w:r w:rsidR="008D39A2">
                              <w:rPr>
                                <w:bCs/>
                                <w:color w:val="FFFFFF" w:themeColor="background1"/>
                                <w:szCs w:val="20"/>
                              </w:rPr>
                              <w:t xml:space="preserve"> the</w:t>
                            </w:r>
                            <w:r w:rsidR="00787A2B">
                              <w:rPr>
                                <w:bCs/>
                                <w:color w:val="FFFFFF" w:themeColor="background1"/>
                                <w:szCs w:val="20"/>
                              </w:rPr>
                              <w:t xml:space="preserve"> </w:t>
                            </w:r>
                            <w:r w:rsidR="00787A2B" w:rsidRPr="00787A2B">
                              <w:rPr>
                                <w:bCs/>
                                <w:i/>
                                <w:iCs/>
                                <w:color w:val="FFFFFF" w:themeColor="background1"/>
                                <w:szCs w:val="20"/>
                              </w:rPr>
                              <w:t>Local Government Act 2020</w:t>
                            </w:r>
                            <w:r w:rsidR="00107835">
                              <w:rPr>
                                <w:bCs/>
                                <w:color w:val="FFFFFF" w:themeColor="background1"/>
                                <w:szCs w:val="20"/>
                              </w:rPr>
                              <w:t xml:space="preserve"> </w:t>
                            </w:r>
                            <w:r w:rsidR="008D39A2">
                              <w:rPr>
                                <w:bCs/>
                                <w:color w:val="FFFFFF" w:themeColor="background1"/>
                                <w:szCs w:val="20"/>
                              </w:rPr>
                              <w:t>(Vic)</w:t>
                            </w:r>
                            <w:r w:rsidR="00CA6E06">
                              <w:rPr>
                                <w:bCs/>
                                <w:color w:val="FFFFFF" w:themeColor="background1"/>
                                <w:szCs w:val="20"/>
                              </w:rPr>
                              <w:t xml:space="preserve">. </w:t>
                            </w:r>
                          </w:p>
                          <w:p w14:paraId="114A31CC" w14:textId="49AEBAFE" w:rsidR="00D03D8A" w:rsidRDefault="00EF1441" w:rsidP="00453409">
                            <w:pPr>
                              <w:pStyle w:val="Body"/>
                              <w:spacing w:before="120" w:after="120" w:line="276" w:lineRule="auto"/>
                              <w:suppressOverlap/>
                              <w:rPr>
                                <w:bCs/>
                                <w:color w:val="FFFFFF" w:themeColor="background1"/>
                                <w:szCs w:val="20"/>
                              </w:rPr>
                            </w:pPr>
                            <w:r>
                              <w:rPr>
                                <w:bCs/>
                                <w:color w:val="FFFFFF" w:themeColor="background1"/>
                                <w:szCs w:val="20"/>
                              </w:rPr>
                              <w:t>Changes to the</w:t>
                            </w:r>
                            <w:r w:rsidR="006F2F92">
                              <w:rPr>
                                <w:bCs/>
                                <w:color w:val="FFFFFF" w:themeColor="background1"/>
                                <w:szCs w:val="20"/>
                              </w:rPr>
                              <w:t xml:space="preserve"> population, </w:t>
                            </w:r>
                            <w:r w:rsidR="00C2318B">
                              <w:rPr>
                                <w:bCs/>
                                <w:color w:val="FFFFFF" w:themeColor="background1"/>
                                <w:szCs w:val="20"/>
                              </w:rPr>
                              <w:t>location of housing are</w:t>
                            </w:r>
                            <w:r w:rsidR="006D2794">
                              <w:rPr>
                                <w:bCs/>
                                <w:color w:val="FFFFFF" w:themeColor="background1"/>
                                <w:szCs w:val="20"/>
                              </w:rPr>
                              <w:t>as</w:t>
                            </w:r>
                            <w:r>
                              <w:rPr>
                                <w:bCs/>
                                <w:color w:val="FFFFFF" w:themeColor="background1"/>
                                <w:szCs w:val="20"/>
                              </w:rPr>
                              <w:t>,</w:t>
                            </w:r>
                            <w:r w:rsidR="00300E4C">
                              <w:rPr>
                                <w:bCs/>
                                <w:color w:val="FFFFFF" w:themeColor="background1"/>
                                <w:szCs w:val="20"/>
                              </w:rPr>
                              <w:t xml:space="preserve"> and voting entitlements </w:t>
                            </w:r>
                            <w:r w:rsidR="00A51702">
                              <w:rPr>
                                <w:bCs/>
                                <w:color w:val="FFFFFF" w:themeColor="background1"/>
                                <w:szCs w:val="20"/>
                              </w:rPr>
                              <w:t xml:space="preserve">all </w:t>
                            </w:r>
                            <w:r>
                              <w:rPr>
                                <w:bCs/>
                                <w:color w:val="FFFFFF" w:themeColor="background1"/>
                                <w:szCs w:val="20"/>
                              </w:rPr>
                              <w:t xml:space="preserve">impact </w:t>
                            </w:r>
                            <w:r w:rsidR="00A26B1E">
                              <w:rPr>
                                <w:bCs/>
                                <w:color w:val="FFFFFF" w:themeColor="background1"/>
                                <w:szCs w:val="20"/>
                              </w:rPr>
                              <w:t xml:space="preserve">the </w:t>
                            </w:r>
                            <w:r w:rsidR="00486735">
                              <w:rPr>
                                <w:bCs/>
                                <w:color w:val="FFFFFF" w:themeColor="background1"/>
                                <w:szCs w:val="20"/>
                              </w:rPr>
                              <w:t>number of voters in</w:t>
                            </w:r>
                            <w:r w:rsidR="00F0315F">
                              <w:rPr>
                                <w:bCs/>
                                <w:color w:val="FFFFFF" w:themeColor="background1"/>
                                <w:szCs w:val="20"/>
                              </w:rPr>
                              <w:t xml:space="preserve"> wards. </w:t>
                            </w:r>
                          </w:p>
                          <w:p w14:paraId="38557E7B" w14:textId="280C5661" w:rsidR="003269A4" w:rsidRDefault="00CA6E06" w:rsidP="00453409">
                            <w:pPr>
                              <w:pStyle w:val="Body"/>
                              <w:spacing w:before="120" w:after="120" w:line="276" w:lineRule="auto"/>
                              <w:suppressOverlap/>
                              <w:rPr>
                                <w:bCs/>
                                <w:color w:val="FFFFFF" w:themeColor="background1"/>
                                <w:szCs w:val="20"/>
                              </w:rPr>
                            </w:pPr>
                            <w:r w:rsidRPr="00CA6E06">
                              <w:rPr>
                                <w:bCs/>
                                <w:color w:val="FFFFFF" w:themeColor="background1"/>
                                <w:szCs w:val="20"/>
                              </w:rPr>
                              <w:t>In accordance with section 17 of the Act</w:t>
                            </w:r>
                            <w:r w:rsidR="000A03E5">
                              <w:rPr>
                                <w:bCs/>
                                <w:color w:val="FFFFFF" w:themeColor="background1"/>
                                <w:szCs w:val="20"/>
                              </w:rPr>
                              <w:t xml:space="preserve">, </w:t>
                            </w:r>
                            <w:r>
                              <w:rPr>
                                <w:bCs/>
                                <w:color w:val="FFFFFF" w:themeColor="background1"/>
                                <w:szCs w:val="20"/>
                              </w:rPr>
                              <w:t>t</w:t>
                            </w:r>
                            <w:r w:rsidR="001F32B9" w:rsidRPr="00CA6E06">
                              <w:rPr>
                                <w:bCs/>
                                <w:color w:val="FFFFFF" w:themeColor="background1"/>
                                <w:szCs w:val="20"/>
                              </w:rPr>
                              <w:t xml:space="preserve">he </w:t>
                            </w:r>
                            <w:r w:rsidR="001F32B9" w:rsidRPr="0054466B">
                              <w:rPr>
                                <w:bCs/>
                                <w:color w:val="FFFFFF" w:themeColor="background1"/>
                                <w:szCs w:val="20"/>
                              </w:rPr>
                              <w:t xml:space="preserve">Minister for Local Government has </w:t>
                            </w:r>
                            <w:r w:rsidR="006306E9">
                              <w:rPr>
                                <w:bCs/>
                                <w:color w:val="FFFFFF" w:themeColor="background1"/>
                                <w:szCs w:val="20"/>
                              </w:rPr>
                              <w:t>asked the Victorian Electoral Commission (VEC) to review the</w:t>
                            </w:r>
                            <w:r w:rsidR="00FE5825">
                              <w:rPr>
                                <w:bCs/>
                                <w:color w:val="FFFFFF" w:themeColor="background1"/>
                                <w:szCs w:val="20"/>
                              </w:rPr>
                              <w:t xml:space="preserve"> </w:t>
                            </w:r>
                            <w:r w:rsidR="004B02E0">
                              <w:rPr>
                                <w:bCs/>
                                <w:color w:val="FFFFFF" w:themeColor="background1"/>
                                <w:szCs w:val="20"/>
                              </w:rPr>
                              <w:t>ward boundar</w:t>
                            </w:r>
                            <w:r w:rsidR="006306E9">
                              <w:rPr>
                                <w:bCs/>
                                <w:color w:val="FFFFFF" w:themeColor="background1"/>
                                <w:szCs w:val="20"/>
                              </w:rPr>
                              <w:t>ies</w:t>
                            </w:r>
                            <w:r w:rsidR="00FE5825">
                              <w:rPr>
                                <w:bCs/>
                                <w:color w:val="FFFFFF" w:themeColor="background1"/>
                                <w:szCs w:val="20"/>
                              </w:rPr>
                              <w:t xml:space="preserve"> for</w:t>
                            </w:r>
                            <w:r w:rsidR="00D07C0F">
                              <w:rPr>
                                <w:bCs/>
                                <w:color w:val="FFFFFF" w:themeColor="background1"/>
                                <w:szCs w:val="20"/>
                              </w:rPr>
                              <w:t xml:space="preserve"> </w:t>
                            </w:r>
                            <w:r w:rsidR="00EE6343">
                              <w:rPr>
                                <w:bCs/>
                                <w:color w:val="FFFFFF" w:themeColor="background1"/>
                                <w:szCs w:val="20"/>
                              </w:rPr>
                              <w:t>Pyrenees Shire</w:t>
                            </w:r>
                            <w:r w:rsidR="00D07C0F" w:rsidRPr="0054466B">
                              <w:rPr>
                                <w:bCs/>
                                <w:color w:val="FFFFFF" w:themeColor="background1"/>
                                <w:szCs w:val="20"/>
                              </w:rPr>
                              <w:t xml:space="preserve"> </w:t>
                            </w:r>
                            <w:r w:rsidR="00D07C0F">
                              <w:rPr>
                                <w:bCs/>
                                <w:color w:val="FFFFFF" w:themeColor="background1"/>
                                <w:szCs w:val="20"/>
                              </w:rPr>
                              <w:t>C</w:t>
                            </w:r>
                            <w:r w:rsidR="00D07C0F" w:rsidRPr="00B420AC">
                              <w:rPr>
                                <w:bCs/>
                                <w:color w:val="FFFFFF" w:themeColor="background1"/>
                                <w:szCs w:val="20"/>
                              </w:rPr>
                              <w:t>ouncil</w:t>
                            </w:r>
                            <w:r w:rsidR="00FD7A49">
                              <w:rPr>
                                <w:bCs/>
                                <w:color w:val="FFFFFF" w:themeColor="background1"/>
                                <w:szCs w:val="20"/>
                              </w:rPr>
                              <w:t xml:space="preserve">. </w:t>
                            </w:r>
                          </w:p>
                          <w:p w14:paraId="4C84B8BE" w14:textId="4F6907B0" w:rsidR="008B6F0B" w:rsidRPr="00FD7A49" w:rsidRDefault="008B6F0B" w:rsidP="00453409">
                            <w:pPr>
                              <w:pStyle w:val="Body"/>
                              <w:spacing w:before="120" w:after="120" w:line="276" w:lineRule="auto"/>
                              <w:suppressOverlap/>
                              <w:rPr>
                                <w:bCs/>
                                <w:color w:val="FFFFFF" w:themeColor="background1"/>
                                <w:szCs w:val="20"/>
                              </w:rPr>
                            </w:pPr>
                            <w:r>
                              <w:rPr>
                                <w:bCs/>
                                <w:color w:val="FFFFFF" w:themeColor="background1"/>
                                <w:szCs w:val="20"/>
                              </w:rPr>
                              <w:t xml:space="preserve">Adjusting ward boundaries </w:t>
                            </w:r>
                            <w:r w:rsidR="009362D1">
                              <w:rPr>
                                <w:bCs/>
                                <w:color w:val="FFFFFF" w:themeColor="background1"/>
                                <w:szCs w:val="20"/>
                              </w:rPr>
                              <w:t>aims to</w:t>
                            </w:r>
                            <w:r w:rsidR="00C92E4A">
                              <w:rPr>
                                <w:bCs/>
                                <w:color w:val="FFFFFF" w:themeColor="background1"/>
                                <w:szCs w:val="20"/>
                              </w:rPr>
                              <w:t xml:space="preserve"> ensure</w:t>
                            </w:r>
                            <w:r w:rsidR="009362D1">
                              <w:rPr>
                                <w:bCs/>
                                <w:color w:val="FFFFFF" w:themeColor="background1"/>
                                <w:szCs w:val="20"/>
                              </w:rPr>
                              <w:t xml:space="preserve"> </w:t>
                            </w:r>
                            <w:r w:rsidR="00572733" w:rsidRPr="00572733">
                              <w:rPr>
                                <w:bCs/>
                                <w:color w:val="FFFFFF" w:themeColor="background1"/>
                                <w:szCs w:val="20"/>
                              </w:rPr>
                              <w:t>voter</w:t>
                            </w:r>
                            <w:r w:rsidR="00FB0377">
                              <w:rPr>
                                <w:bCs/>
                                <w:color w:val="FFFFFF" w:themeColor="background1"/>
                                <w:szCs w:val="20"/>
                              </w:rPr>
                              <w:t>s are</w:t>
                            </w:r>
                            <w:r w:rsidR="00572733" w:rsidRPr="00572733">
                              <w:rPr>
                                <w:bCs/>
                                <w:color w:val="FFFFFF" w:themeColor="background1"/>
                                <w:szCs w:val="20"/>
                              </w:rPr>
                              <w:t xml:space="preserve"> represented equally at the next council general election.</w:t>
                            </w:r>
                            <w:r w:rsidR="00572733" w:rsidRPr="00572733" w:rsidDel="00ED29F1">
                              <w:rPr>
                                <w:bCs/>
                                <w:color w:val="FFFFFF" w:themeColor="background1"/>
                                <w:szCs w:val="20"/>
                              </w:rPr>
                              <w:t xml:space="preserve"> </w:t>
                            </w:r>
                          </w:p>
                          <w:p w14:paraId="11C48192" w14:textId="5F0D595E" w:rsidR="00502D68" w:rsidRPr="00E42703" w:rsidRDefault="00900DE2" w:rsidP="00453409">
                            <w:pPr>
                              <w:pStyle w:val="Body"/>
                              <w:spacing w:before="120" w:after="120" w:line="276" w:lineRule="auto"/>
                              <w:suppressOverlap/>
                              <w:rPr>
                                <w:color w:val="FFFFFF" w:themeColor="background1"/>
                                <w:szCs w:val="20"/>
                              </w:rPr>
                            </w:pPr>
                            <w:r>
                              <w:rPr>
                                <w:bCs/>
                                <w:color w:val="FFFFFF" w:themeColor="background1"/>
                                <w:szCs w:val="20"/>
                              </w:rPr>
                              <w:t>During its review, t</w:t>
                            </w:r>
                            <w:r w:rsidR="009B7E80">
                              <w:rPr>
                                <w:bCs/>
                                <w:color w:val="FFFFFF" w:themeColor="background1"/>
                                <w:szCs w:val="20"/>
                              </w:rPr>
                              <w:t xml:space="preserve">he VEC </w:t>
                            </w:r>
                            <w:r w:rsidR="00D07C0F">
                              <w:rPr>
                                <w:bCs/>
                                <w:color w:val="FFFFFF" w:themeColor="background1"/>
                                <w:szCs w:val="20"/>
                              </w:rPr>
                              <w:t>will look at</w:t>
                            </w:r>
                            <w:r w:rsidR="006B4558">
                              <w:rPr>
                                <w:bCs/>
                                <w:color w:val="FFFFFF" w:themeColor="background1"/>
                                <w:szCs w:val="20"/>
                              </w:rPr>
                              <w:t xml:space="preserve"> </w:t>
                            </w:r>
                            <w:r w:rsidR="00EE6343">
                              <w:rPr>
                                <w:bCs/>
                                <w:color w:val="FFFFFF" w:themeColor="background1"/>
                                <w:szCs w:val="20"/>
                              </w:rPr>
                              <w:t>Pyrenees Shire</w:t>
                            </w:r>
                            <w:r w:rsidR="006B4558" w:rsidRPr="0054466B">
                              <w:rPr>
                                <w:bCs/>
                                <w:color w:val="FFFFFF" w:themeColor="background1"/>
                                <w:szCs w:val="20"/>
                              </w:rPr>
                              <w:t xml:space="preserve"> </w:t>
                            </w:r>
                            <w:r w:rsidR="006B4558">
                              <w:rPr>
                                <w:bCs/>
                                <w:color w:val="FFFFFF" w:themeColor="background1"/>
                                <w:szCs w:val="20"/>
                              </w:rPr>
                              <w:t>C</w:t>
                            </w:r>
                            <w:r w:rsidR="006B4558" w:rsidRPr="00B420AC">
                              <w:rPr>
                                <w:bCs/>
                                <w:color w:val="FFFFFF" w:themeColor="background1"/>
                                <w:szCs w:val="20"/>
                              </w:rPr>
                              <w:t>ouncil</w:t>
                            </w:r>
                            <w:r w:rsidR="006B4558">
                              <w:rPr>
                                <w:bCs/>
                                <w:color w:val="FFFFFF" w:themeColor="background1"/>
                                <w:szCs w:val="20"/>
                              </w:rPr>
                              <w:t>’s</w:t>
                            </w:r>
                            <w:r w:rsidR="00D07C0F">
                              <w:rPr>
                                <w:bCs/>
                                <w:color w:val="FFFFFF" w:themeColor="background1"/>
                                <w:szCs w:val="20"/>
                              </w:rPr>
                              <w:t xml:space="preserve">: </w:t>
                            </w:r>
                            <w:r w:rsidR="001F32B9" w:rsidRPr="0054466B">
                              <w:rPr>
                                <w:bCs/>
                                <w:color w:val="FFFFFF" w:themeColor="background1"/>
                                <w:szCs w:val="20"/>
                              </w:rPr>
                              <w:t xml:space="preserve"> </w:t>
                            </w:r>
                            <w:r w:rsidR="00A472B6">
                              <w:rPr>
                                <w:bCs/>
                                <w:color w:val="FFFFFF" w:themeColor="background1"/>
                                <w:szCs w:val="20"/>
                              </w:rPr>
                              <w:t xml:space="preserve"> </w:t>
                            </w:r>
                          </w:p>
                          <w:p w14:paraId="62432F02" w14:textId="049402CE" w:rsidR="00453409" w:rsidRPr="00453409" w:rsidRDefault="006B4558" w:rsidP="00453409">
                            <w:pPr>
                              <w:pStyle w:val="Bulletlevel1"/>
                              <w:spacing w:before="120" w:after="120" w:line="276" w:lineRule="auto"/>
                              <w:suppressOverlap/>
                              <w:rPr>
                                <w:b/>
                                <w:bCs/>
                                <w:color w:val="FFFFFF" w:themeColor="background1"/>
                                <w:szCs w:val="20"/>
                              </w:rPr>
                            </w:pPr>
                            <w:r>
                              <w:rPr>
                                <w:bCs/>
                                <w:color w:val="FFFFFF" w:themeColor="background1"/>
                                <w:szCs w:val="20"/>
                              </w:rPr>
                              <w:t>enrolled voter numbers</w:t>
                            </w:r>
                            <w:r w:rsidR="00900DE2">
                              <w:rPr>
                                <w:bCs/>
                                <w:color w:val="FFFFFF" w:themeColor="background1"/>
                                <w:szCs w:val="20"/>
                              </w:rPr>
                              <w:t xml:space="preserve"> </w:t>
                            </w:r>
                          </w:p>
                          <w:p w14:paraId="06D00217" w14:textId="53169A5D" w:rsidR="00E42703" w:rsidRPr="00E42703" w:rsidRDefault="00453409" w:rsidP="00453409">
                            <w:pPr>
                              <w:pStyle w:val="Bulletlevel1"/>
                              <w:spacing w:before="120" w:after="120" w:line="276" w:lineRule="auto"/>
                              <w:suppressOverlap/>
                              <w:rPr>
                                <w:b/>
                                <w:bCs/>
                                <w:color w:val="FFFFFF" w:themeColor="background1"/>
                                <w:szCs w:val="20"/>
                              </w:rPr>
                            </w:pPr>
                            <w:r>
                              <w:rPr>
                                <w:bCs/>
                                <w:color w:val="FFFFFF" w:themeColor="background1"/>
                                <w:szCs w:val="20"/>
                              </w:rPr>
                              <w:t xml:space="preserve">projected </w:t>
                            </w:r>
                            <w:r w:rsidR="006B4558">
                              <w:rPr>
                                <w:bCs/>
                                <w:color w:val="FFFFFF" w:themeColor="background1"/>
                                <w:szCs w:val="20"/>
                              </w:rPr>
                              <w:t>voter numbers</w:t>
                            </w:r>
                          </w:p>
                          <w:p w14:paraId="776E104A" w14:textId="41F585FA" w:rsidR="00453409" w:rsidRPr="00941804" w:rsidRDefault="00E3280D" w:rsidP="00453409">
                            <w:pPr>
                              <w:pStyle w:val="Bulletlevel1"/>
                              <w:spacing w:before="120" w:after="120" w:line="276" w:lineRule="auto"/>
                              <w:suppressOverlap/>
                              <w:rPr>
                                <w:b/>
                                <w:bCs/>
                                <w:color w:val="FFFFFF" w:themeColor="background1"/>
                                <w:szCs w:val="20"/>
                              </w:rPr>
                            </w:pPr>
                            <w:r>
                              <w:rPr>
                                <w:bCs/>
                                <w:color w:val="FFFFFF" w:themeColor="background1"/>
                                <w:szCs w:val="20"/>
                              </w:rPr>
                              <w:t>ward boundar</w:t>
                            </w:r>
                            <w:r w:rsidR="006B4558">
                              <w:rPr>
                                <w:bCs/>
                                <w:color w:val="FFFFFF" w:themeColor="background1"/>
                                <w:szCs w:val="20"/>
                              </w:rPr>
                              <w:t>y locations.</w:t>
                            </w:r>
                          </w:p>
                          <w:p w14:paraId="54DBDDE6" w14:textId="1FCD88C3" w:rsidR="00533759" w:rsidRPr="005C17A7" w:rsidRDefault="00772AF2" w:rsidP="00453409">
                            <w:pPr>
                              <w:pStyle w:val="Body"/>
                              <w:spacing w:before="120" w:after="120" w:line="276" w:lineRule="auto"/>
                              <w:rPr>
                                <w:color w:val="FFFFFF" w:themeColor="background1"/>
                                <w:szCs w:val="20"/>
                              </w:rPr>
                            </w:pPr>
                            <w:r w:rsidRPr="00A434CF">
                              <w:rPr>
                                <w:color w:val="FFFFFF" w:themeColor="background1"/>
                                <w:szCs w:val="20"/>
                              </w:rPr>
                              <w:t>As a local</w:t>
                            </w:r>
                            <w:r>
                              <w:rPr>
                                <w:color w:val="FFFFFF" w:themeColor="background1"/>
                                <w:szCs w:val="20"/>
                              </w:rPr>
                              <w:t xml:space="preserve"> </w:t>
                            </w:r>
                            <w:r w:rsidRPr="00A434CF">
                              <w:rPr>
                                <w:color w:val="FFFFFF" w:themeColor="background1"/>
                                <w:szCs w:val="20"/>
                              </w:rPr>
                              <w:t xml:space="preserve">you know your council area better than anyone. </w:t>
                            </w:r>
                            <w:r w:rsidR="00BA06A4">
                              <w:rPr>
                                <w:color w:val="FFFFFF" w:themeColor="background1"/>
                                <w:szCs w:val="20"/>
                              </w:rPr>
                              <w:t>Y</w:t>
                            </w:r>
                            <w:r w:rsidR="008F573D" w:rsidRPr="005C17A7">
                              <w:rPr>
                                <w:color w:val="FFFFFF" w:themeColor="background1"/>
                                <w:szCs w:val="20"/>
                              </w:rPr>
                              <w:t xml:space="preserve">ou </w:t>
                            </w:r>
                            <w:r w:rsidR="00BA06A4">
                              <w:rPr>
                                <w:color w:val="FFFFFF" w:themeColor="background1"/>
                                <w:szCs w:val="20"/>
                              </w:rPr>
                              <w:t>can</w:t>
                            </w:r>
                            <w:r w:rsidR="008F5B52">
                              <w:rPr>
                                <w:color w:val="FFFFFF" w:themeColor="background1"/>
                                <w:szCs w:val="20"/>
                              </w:rPr>
                              <w:t xml:space="preserve"> </w:t>
                            </w:r>
                            <w:r w:rsidR="00533759" w:rsidRPr="005C17A7">
                              <w:rPr>
                                <w:color w:val="FFFFFF" w:themeColor="background1"/>
                                <w:szCs w:val="20"/>
                              </w:rPr>
                              <w:t>have your say</w:t>
                            </w:r>
                            <w:r w:rsidR="00941804">
                              <w:rPr>
                                <w:color w:val="FFFFFF" w:themeColor="background1"/>
                                <w:szCs w:val="20"/>
                              </w:rPr>
                              <w:t xml:space="preserve"> on the</w:t>
                            </w:r>
                            <w:r w:rsidR="00EF1426">
                              <w:rPr>
                                <w:color w:val="FFFFFF" w:themeColor="background1"/>
                                <w:szCs w:val="20"/>
                              </w:rPr>
                              <w:t xml:space="preserve"> suggested ward boundary adjustments</w:t>
                            </w:r>
                            <w:r w:rsidR="00533759" w:rsidRPr="005C17A7">
                              <w:rPr>
                                <w:color w:val="FFFFFF" w:themeColor="background1"/>
                                <w:szCs w:val="20"/>
                              </w:rPr>
                              <w:t>:</w:t>
                            </w:r>
                          </w:p>
                          <w:p w14:paraId="7CFC59B5" w14:textId="7D1C9453" w:rsidR="00453409" w:rsidRPr="00453409" w:rsidRDefault="00533759" w:rsidP="00453409">
                            <w:pPr>
                              <w:pStyle w:val="Numberparagraph"/>
                              <w:spacing w:before="120" w:after="120" w:line="276" w:lineRule="auto"/>
                              <w:suppressOverlap/>
                              <w:rPr>
                                <w:color w:val="FFFFFF" w:themeColor="background1"/>
                                <w:szCs w:val="20"/>
                              </w:rPr>
                            </w:pPr>
                            <w:r w:rsidRPr="00A434CF">
                              <w:rPr>
                                <w:color w:val="FFFFFF" w:themeColor="background1"/>
                                <w:szCs w:val="20"/>
                              </w:rPr>
                              <w:t>in a response submission to the preliminary report</w:t>
                            </w:r>
                          </w:p>
                          <w:p w14:paraId="07F3A081" w14:textId="5A103E53" w:rsidR="00533759" w:rsidRPr="004679DA" w:rsidRDefault="00FC77DA" w:rsidP="00453409">
                            <w:pPr>
                              <w:pStyle w:val="Numberparagraph"/>
                              <w:spacing w:before="120" w:after="120" w:line="276" w:lineRule="auto"/>
                              <w:suppressOverlap/>
                              <w:rPr>
                                <w:color w:val="FFFFFF" w:themeColor="background1"/>
                                <w:szCs w:val="20"/>
                              </w:rPr>
                            </w:pPr>
                            <w:r>
                              <w:rPr>
                                <w:color w:val="FFFFFF" w:themeColor="background1"/>
                                <w:szCs w:val="20"/>
                              </w:rPr>
                              <w:t>at</w:t>
                            </w:r>
                            <w:r w:rsidR="00303185">
                              <w:rPr>
                                <w:color w:val="FFFFFF" w:themeColor="background1"/>
                                <w:szCs w:val="20"/>
                              </w:rPr>
                              <w:t xml:space="preserve"> an online public hearing, </w:t>
                            </w:r>
                            <w:r w:rsidR="00303185" w:rsidRPr="004679DA">
                              <w:rPr>
                                <w:color w:val="FFFFFF" w:themeColor="background1"/>
                                <w:szCs w:val="20"/>
                              </w:rPr>
                              <w:t xml:space="preserve">if you </w:t>
                            </w:r>
                            <w:r w:rsidR="006C0081">
                              <w:rPr>
                                <w:color w:val="FFFFFF" w:themeColor="background1"/>
                                <w:szCs w:val="20"/>
                              </w:rPr>
                              <w:t>ask</w:t>
                            </w:r>
                            <w:r w:rsidR="006C0081" w:rsidRPr="004679DA">
                              <w:rPr>
                                <w:color w:val="FFFFFF" w:themeColor="background1"/>
                                <w:szCs w:val="20"/>
                              </w:rPr>
                              <w:t xml:space="preserve"> </w:t>
                            </w:r>
                            <w:r w:rsidR="00303185" w:rsidRPr="004679DA">
                              <w:rPr>
                                <w:color w:val="FFFFFF" w:themeColor="background1"/>
                                <w:szCs w:val="20"/>
                              </w:rPr>
                              <w:t>to speak in your response submission</w:t>
                            </w:r>
                            <w:r w:rsidR="00303185">
                              <w:rPr>
                                <w:color w:val="FFFFFF" w:themeColor="background1"/>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03721DA" id="Rectangle: Rounded Corners 5" o:spid="_x0000_s1026" style="position:absolute;margin-left:241.9pt;margin-top:20.3pt;width:243pt;height:540pt;z-index:-25165823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2OOIgIAAB0EAAAOAAAAZHJzL2Uyb0RvYy54bWysU9tu2zAMfR+wfxD0vthOEzc14hRBsgwD&#10;ugvW7QNkSb5ssqhJSpz260fJbhZsb8NeBFIkD8lDcn1/7hU5Ses60CXNZiklUnMQnW5K+u3r4c2K&#10;EueZFkyBliV9ko7eb16/Wg+mkHNoQQlpCYJoVwympK33pkgSx1vZMzcDIzUaa7A986jaJhGWDYje&#10;q2SepnkygBXGApfO4e9+NNJNxK9ryf2nunbSE1VSrM3H18a3Cm+yWbOiscy0HZ/KYP9QRc86jUkv&#10;UHvmGTna7i+ovuMWHNR+xqFPoK47LmMP2E2W/tHNY8uMjL0gOc5caHL/D5Z/PD2azzaU7swD8B+O&#10;aNi1TDdyay0MrWQC02WBqGQwrrgEBMVhKKmGDyBwtOzoIXJwrm0fALE7co5UP12olmdPOH7epKs8&#10;S3EiHG35arlKUQk5WPESbqzz7yT0JAgltXDU4gsONOZgpwfnI+GCaNaH9OI7JXWvcHwnpkiW5/nt&#10;hDg5I/YLZuwXVCcOnVJRsU21U5ZgaEm3q2x/c5iC3bWb0mQo6d1yvoxVaAjxcYdieVEKlL3VIsqe&#10;dWqUMbnSE4eBtrChrvDn6oyOQaxAPCGbFsYdxZtCoQX7TMmA+1lS9/PIrKREvdc4kbtssQgLHZXF&#10;8naOir22VNcWpjlCldRTMoo7Px7B0diuaTFTNjW0xSnWncei4rjHqiYFdzBOaLqXsOTXevT6fdWb&#10;XwAAAP//AwBQSwMEFAAGAAgAAAAhAKpb7IrfAAAACwEAAA8AAABkcnMvZG93bnJldi54bWxMj0FP&#10;g0AQhe8m/ofNmHizS2nFFlkaY2IaPUFt71vYskR2lrADxX/veNLbzHsvb77JdrPrxGSG0HpUsFxE&#10;IAxWvm6xUXD8fHvYgAiksdadR6Pg2wTY5bc3mU5rf8XSTAdqBJdgSLUCS9SnUobKGqfDwvcG2bv4&#10;wWnidWhkPegrl7tOxlGUSKdb5AtW9+bVmurrMDoF8XFtVyXti3gay31Bp/ePp+JRqfu7+eUZBJmZ&#10;/sLwi8/okDPT2Y9YB9EpWG9WjE48RAkIDmyTLQtnTi5jlmSeyf8/5D8AAAD//wMAUEsBAi0AFAAG&#10;AAgAAAAhALaDOJL+AAAA4QEAABMAAAAAAAAAAAAAAAAAAAAAAFtDb250ZW50X1R5cGVzXS54bWxQ&#10;SwECLQAUAAYACAAAACEAOP0h/9YAAACUAQAACwAAAAAAAAAAAAAAAAAvAQAAX3JlbHMvLnJlbHNQ&#10;SwECLQAUAAYACAAAACEAL7NjjiICAAAdBAAADgAAAAAAAAAAAAAAAAAuAgAAZHJzL2Uyb0RvYy54&#10;bWxQSwECLQAUAAYACAAAACEAqlvsit8AAAALAQAADwAAAAAAAAAAAAAAAAB8BAAAZHJzL2Rvd25y&#10;ZXYueG1sUEsFBgAAAAAEAAQA8wAAAIgFAAAAAA==&#10;" fillcolor="#a81d3f" stroked="f">
                <v:textbox>
                  <w:txbxContent>
                    <w:p w14:paraId="1E1A82A3" w14:textId="2A6EB6C7" w:rsidR="00DF0160" w:rsidRPr="00DF0160" w:rsidRDefault="00303185" w:rsidP="00DF0160">
                      <w:pPr>
                        <w:pStyle w:val="Heading2"/>
                        <w:spacing w:after="120"/>
                        <w:rPr>
                          <w:color w:val="FFFFFF" w:themeColor="background1"/>
                        </w:rPr>
                      </w:pPr>
                      <w:r w:rsidRPr="00303185">
                        <w:rPr>
                          <w:color w:val="FFFFFF" w:themeColor="background1"/>
                        </w:rPr>
                        <w:t>About the</w:t>
                      </w:r>
                      <w:r w:rsidR="00533759" w:rsidRPr="00303185">
                        <w:rPr>
                          <w:color w:val="FFFFFF" w:themeColor="background1"/>
                        </w:rPr>
                        <w:t xml:space="preserve"> review</w:t>
                      </w:r>
                    </w:p>
                    <w:p w14:paraId="29AC117B" w14:textId="061F3F36" w:rsidR="00B018FA" w:rsidRPr="00107835" w:rsidRDefault="00E44FFD" w:rsidP="00453409">
                      <w:pPr>
                        <w:pStyle w:val="Body"/>
                        <w:spacing w:before="120" w:after="120" w:line="276" w:lineRule="auto"/>
                        <w:suppressOverlap/>
                        <w:rPr>
                          <w:bCs/>
                          <w:color w:val="FFFFFF" w:themeColor="background1"/>
                          <w:szCs w:val="20"/>
                        </w:rPr>
                      </w:pPr>
                      <w:r>
                        <w:rPr>
                          <w:bCs/>
                          <w:color w:val="FFFFFF" w:themeColor="background1"/>
                          <w:szCs w:val="20"/>
                        </w:rPr>
                        <w:t xml:space="preserve">If </w:t>
                      </w:r>
                      <w:r w:rsidR="00980C86">
                        <w:rPr>
                          <w:bCs/>
                          <w:color w:val="FFFFFF" w:themeColor="background1"/>
                          <w:szCs w:val="20"/>
                        </w:rPr>
                        <w:t>a council is su</w:t>
                      </w:r>
                      <w:r w:rsidR="00EB7B6F">
                        <w:rPr>
                          <w:bCs/>
                          <w:color w:val="FFFFFF" w:themeColor="background1"/>
                          <w:szCs w:val="20"/>
                        </w:rPr>
                        <w:t xml:space="preserve">bdivided </w:t>
                      </w:r>
                      <w:r w:rsidR="009162D2">
                        <w:rPr>
                          <w:bCs/>
                          <w:color w:val="FFFFFF" w:themeColor="background1"/>
                          <w:szCs w:val="20"/>
                        </w:rPr>
                        <w:t>into wards</w:t>
                      </w:r>
                      <w:r w:rsidR="00886DE3">
                        <w:rPr>
                          <w:bCs/>
                          <w:color w:val="FFFFFF" w:themeColor="background1"/>
                          <w:szCs w:val="20"/>
                        </w:rPr>
                        <w:t>,</w:t>
                      </w:r>
                      <w:r w:rsidR="009162D2">
                        <w:rPr>
                          <w:bCs/>
                          <w:color w:val="FFFFFF" w:themeColor="background1"/>
                          <w:szCs w:val="20"/>
                        </w:rPr>
                        <w:t xml:space="preserve"> </w:t>
                      </w:r>
                      <w:r w:rsidR="000C1B96" w:rsidRPr="00107835">
                        <w:rPr>
                          <w:bCs/>
                          <w:color w:val="FFFFFF" w:themeColor="background1"/>
                          <w:szCs w:val="20"/>
                        </w:rPr>
                        <w:t>the number of voters</w:t>
                      </w:r>
                      <w:r w:rsidR="000C1B96">
                        <w:rPr>
                          <w:bCs/>
                          <w:color w:val="FFFFFF" w:themeColor="background1"/>
                          <w:szCs w:val="20"/>
                        </w:rPr>
                        <w:t xml:space="preserve"> </w:t>
                      </w:r>
                      <w:r w:rsidR="000C1B96" w:rsidRPr="00107835">
                        <w:rPr>
                          <w:bCs/>
                          <w:color w:val="FFFFFF" w:themeColor="background1"/>
                          <w:szCs w:val="20"/>
                        </w:rPr>
                        <w:t xml:space="preserve">in each ward </w:t>
                      </w:r>
                      <w:r w:rsidR="00985E1A">
                        <w:rPr>
                          <w:bCs/>
                          <w:color w:val="FFFFFF" w:themeColor="background1"/>
                          <w:szCs w:val="20"/>
                        </w:rPr>
                        <w:t xml:space="preserve">should </w:t>
                      </w:r>
                      <w:r w:rsidR="000C1B96">
                        <w:rPr>
                          <w:bCs/>
                          <w:color w:val="FFFFFF" w:themeColor="background1"/>
                          <w:szCs w:val="20"/>
                        </w:rPr>
                        <w:t xml:space="preserve">be </w:t>
                      </w:r>
                      <w:r w:rsidR="000C1B96" w:rsidRPr="00107835">
                        <w:rPr>
                          <w:bCs/>
                          <w:color w:val="FFFFFF" w:themeColor="background1"/>
                          <w:szCs w:val="20"/>
                        </w:rPr>
                        <w:t xml:space="preserve">within </w:t>
                      </w:r>
                      <w:r w:rsidR="000C1B96">
                        <w:rPr>
                          <w:bCs/>
                          <w:color w:val="FFFFFF" w:themeColor="background1"/>
                          <w:szCs w:val="20"/>
                        </w:rPr>
                        <w:t>+/-</w:t>
                      </w:r>
                      <w:r w:rsidR="000C1B96" w:rsidRPr="00107835">
                        <w:rPr>
                          <w:bCs/>
                          <w:color w:val="FFFFFF" w:themeColor="background1"/>
                          <w:szCs w:val="20"/>
                        </w:rPr>
                        <w:t>10% of the average across all wards</w:t>
                      </w:r>
                      <w:r w:rsidR="00BA1E41">
                        <w:rPr>
                          <w:bCs/>
                          <w:color w:val="FFFFFF" w:themeColor="background1"/>
                          <w:szCs w:val="20"/>
                        </w:rPr>
                        <w:t xml:space="preserve"> to comply with</w:t>
                      </w:r>
                      <w:r w:rsidR="008D39A2">
                        <w:rPr>
                          <w:bCs/>
                          <w:color w:val="FFFFFF" w:themeColor="background1"/>
                          <w:szCs w:val="20"/>
                        </w:rPr>
                        <w:t xml:space="preserve"> the</w:t>
                      </w:r>
                      <w:r w:rsidR="00787A2B">
                        <w:rPr>
                          <w:bCs/>
                          <w:color w:val="FFFFFF" w:themeColor="background1"/>
                          <w:szCs w:val="20"/>
                        </w:rPr>
                        <w:t xml:space="preserve"> </w:t>
                      </w:r>
                      <w:r w:rsidR="00787A2B" w:rsidRPr="00787A2B">
                        <w:rPr>
                          <w:bCs/>
                          <w:i/>
                          <w:iCs/>
                          <w:color w:val="FFFFFF" w:themeColor="background1"/>
                          <w:szCs w:val="20"/>
                        </w:rPr>
                        <w:t>Local Government Act 2020</w:t>
                      </w:r>
                      <w:r w:rsidR="00107835">
                        <w:rPr>
                          <w:bCs/>
                          <w:color w:val="FFFFFF" w:themeColor="background1"/>
                          <w:szCs w:val="20"/>
                        </w:rPr>
                        <w:t xml:space="preserve"> </w:t>
                      </w:r>
                      <w:r w:rsidR="008D39A2">
                        <w:rPr>
                          <w:bCs/>
                          <w:color w:val="FFFFFF" w:themeColor="background1"/>
                          <w:szCs w:val="20"/>
                        </w:rPr>
                        <w:t>(Vic)</w:t>
                      </w:r>
                      <w:r w:rsidR="00CA6E06">
                        <w:rPr>
                          <w:bCs/>
                          <w:color w:val="FFFFFF" w:themeColor="background1"/>
                          <w:szCs w:val="20"/>
                        </w:rPr>
                        <w:t xml:space="preserve">. </w:t>
                      </w:r>
                    </w:p>
                    <w:p w14:paraId="114A31CC" w14:textId="49AEBAFE" w:rsidR="00D03D8A" w:rsidRDefault="00EF1441" w:rsidP="00453409">
                      <w:pPr>
                        <w:pStyle w:val="Body"/>
                        <w:spacing w:before="120" w:after="120" w:line="276" w:lineRule="auto"/>
                        <w:suppressOverlap/>
                        <w:rPr>
                          <w:bCs/>
                          <w:color w:val="FFFFFF" w:themeColor="background1"/>
                          <w:szCs w:val="20"/>
                        </w:rPr>
                      </w:pPr>
                      <w:r>
                        <w:rPr>
                          <w:bCs/>
                          <w:color w:val="FFFFFF" w:themeColor="background1"/>
                          <w:szCs w:val="20"/>
                        </w:rPr>
                        <w:t>Changes to the</w:t>
                      </w:r>
                      <w:r w:rsidR="006F2F92">
                        <w:rPr>
                          <w:bCs/>
                          <w:color w:val="FFFFFF" w:themeColor="background1"/>
                          <w:szCs w:val="20"/>
                        </w:rPr>
                        <w:t xml:space="preserve"> population, </w:t>
                      </w:r>
                      <w:r w:rsidR="00C2318B">
                        <w:rPr>
                          <w:bCs/>
                          <w:color w:val="FFFFFF" w:themeColor="background1"/>
                          <w:szCs w:val="20"/>
                        </w:rPr>
                        <w:t>location of housing are</w:t>
                      </w:r>
                      <w:r w:rsidR="006D2794">
                        <w:rPr>
                          <w:bCs/>
                          <w:color w:val="FFFFFF" w:themeColor="background1"/>
                          <w:szCs w:val="20"/>
                        </w:rPr>
                        <w:t>as</w:t>
                      </w:r>
                      <w:r>
                        <w:rPr>
                          <w:bCs/>
                          <w:color w:val="FFFFFF" w:themeColor="background1"/>
                          <w:szCs w:val="20"/>
                        </w:rPr>
                        <w:t>,</w:t>
                      </w:r>
                      <w:r w:rsidR="00300E4C">
                        <w:rPr>
                          <w:bCs/>
                          <w:color w:val="FFFFFF" w:themeColor="background1"/>
                          <w:szCs w:val="20"/>
                        </w:rPr>
                        <w:t xml:space="preserve"> and voting entitlements </w:t>
                      </w:r>
                      <w:r w:rsidR="00A51702">
                        <w:rPr>
                          <w:bCs/>
                          <w:color w:val="FFFFFF" w:themeColor="background1"/>
                          <w:szCs w:val="20"/>
                        </w:rPr>
                        <w:t xml:space="preserve">all </w:t>
                      </w:r>
                      <w:r>
                        <w:rPr>
                          <w:bCs/>
                          <w:color w:val="FFFFFF" w:themeColor="background1"/>
                          <w:szCs w:val="20"/>
                        </w:rPr>
                        <w:t xml:space="preserve">impact </w:t>
                      </w:r>
                      <w:r w:rsidR="00A26B1E">
                        <w:rPr>
                          <w:bCs/>
                          <w:color w:val="FFFFFF" w:themeColor="background1"/>
                          <w:szCs w:val="20"/>
                        </w:rPr>
                        <w:t xml:space="preserve">the </w:t>
                      </w:r>
                      <w:r w:rsidR="00486735">
                        <w:rPr>
                          <w:bCs/>
                          <w:color w:val="FFFFFF" w:themeColor="background1"/>
                          <w:szCs w:val="20"/>
                        </w:rPr>
                        <w:t>number of voters in</w:t>
                      </w:r>
                      <w:r w:rsidR="00F0315F">
                        <w:rPr>
                          <w:bCs/>
                          <w:color w:val="FFFFFF" w:themeColor="background1"/>
                          <w:szCs w:val="20"/>
                        </w:rPr>
                        <w:t xml:space="preserve"> wards. </w:t>
                      </w:r>
                    </w:p>
                    <w:p w14:paraId="38557E7B" w14:textId="280C5661" w:rsidR="003269A4" w:rsidRDefault="00CA6E06" w:rsidP="00453409">
                      <w:pPr>
                        <w:pStyle w:val="Body"/>
                        <w:spacing w:before="120" w:after="120" w:line="276" w:lineRule="auto"/>
                        <w:suppressOverlap/>
                        <w:rPr>
                          <w:bCs/>
                          <w:color w:val="FFFFFF" w:themeColor="background1"/>
                          <w:szCs w:val="20"/>
                        </w:rPr>
                      </w:pPr>
                      <w:r w:rsidRPr="00CA6E06">
                        <w:rPr>
                          <w:bCs/>
                          <w:color w:val="FFFFFF" w:themeColor="background1"/>
                          <w:szCs w:val="20"/>
                        </w:rPr>
                        <w:t>In accordance with section 17 of the Act</w:t>
                      </w:r>
                      <w:r w:rsidR="000A03E5">
                        <w:rPr>
                          <w:bCs/>
                          <w:color w:val="FFFFFF" w:themeColor="background1"/>
                          <w:szCs w:val="20"/>
                        </w:rPr>
                        <w:t xml:space="preserve">, </w:t>
                      </w:r>
                      <w:r>
                        <w:rPr>
                          <w:bCs/>
                          <w:color w:val="FFFFFF" w:themeColor="background1"/>
                          <w:szCs w:val="20"/>
                        </w:rPr>
                        <w:t>t</w:t>
                      </w:r>
                      <w:r w:rsidR="001F32B9" w:rsidRPr="00CA6E06">
                        <w:rPr>
                          <w:bCs/>
                          <w:color w:val="FFFFFF" w:themeColor="background1"/>
                          <w:szCs w:val="20"/>
                        </w:rPr>
                        <w:t xml:space="preserve">he </w:t>
                      </w:r>
                      <w:r w:rsidR="001F32B9" w:rsidRPr="0054466B">
                        <w:rPr>
                          <w:bCs/>
                          <w:color w:val="FFFFFF" w:themeColor="background1"/>
                          <w:szCs w:val="20"/>
                        </w:rPr>
                        <w:t xml:space="preserve">Minister for Local Government has </w:t>
                      </w:r>
                      <w:r w:rsidR="006306E9">
                        <w:rPr>
                          <w:bCs/>
                          <w:color w:val="FFFFFF" w:themeColor="background1"/>
                          <w:szCs w:val="20"/>
                        </w:rPr>
                        <w:t>asked the Victorian Electoral Commission (VEC) to review the</w:t>
                      </w:r>
                      <w:r w:rsidR="00FE5825">
                        <w:rPr>
                          <w:bCs/>
                          <w:color w:val="FFFFFF" w:themeColor="background1"/>
                          <w:szCs w:val="20"/>
                        </w:rPr>
                        <w:t xml:space="preserve"> </w:t>
                      </w:r>
                      <w:r w:rsidR="004B02E0">
                        <w:rPr>
                          <w:bCs/>
                          <w:color w:val="FFFFFF" w:themeColor="background1"/>
                          <w:szCs w:val="20"/>
                        </w:rPr>
                        <w:t>ward boundar</w:t>
                      </w:r>
                      <w:r w:rsidR="006306E9">
                        <w:rPr>
                          <w:bCs/>
                          <w:color w:val="FFFFFF" w:themeColor="background1"/>
                          <w:szCs w:val="20"/>
                        </w:rPr>
                        <w:t>ies</w:t>
                      </w:r>
                      <w:r w:rsidR="00FE5825">
                        <w:rPr>
                          <w:bCs/>
                          <w:color w:val="FFFFFF" w:themeColor="background1"/>
                          <w:szCs w:val="20"/>
                        </w:rPr>
                        <w:t xml:space="preserve"> for</w:t>
                      </w:r>
                      <w:r w:rsidR="00D07C0F">
                        <w:rPr>
                          <w:bCs/>
                          <w:color w:val="FFFFFF" w:themeColor="background1"/>
                          <w:szCs w:val="20"/>
                        </w:rPr>
                        <w:t xml:space="preserve"> </w:t>
                      </w:r>
                      <w:r w:rsidR="00EE6343">
                        <w:rPr>
                          <w:bCs/>
                          <w:color w:val="FFFFFF" w:themeColor="background1"/>
                          <w:szCs w:val="20"/>
                        </w:rPr>
                        <w:t>Pyrenees Shire</w:t>
                      </w:r>
                      <w:r w:rsidR="00D07C0F" w:rsidRPr="0054466B">
                        <w:rPr>
                          <w:bCs/>
                          <w:color w:val="FFFFFF" w:themeColor="background1"/>
                          <w:szCs w:val="20"/>
                        </w:rPr>
                        <w:t xml:space="preserve"> </w:t>
                      </w:r>
                      <w:r w:rsidR="00D07C0F">
                        <w:rPr>
                          <w:bCs/>
                          <w:color w:val="FFFFFF" w:themeColor="background1"/>
                          <w:szCs w:val="20"/>
                        </w:rPr>
                        <w:t>C</w:t>
                      </w:r>
                      <w:r w:rsidR="00D07C0F" w:rsidRPr="00B420AC">
                        <w:rPr>
                          <w:bCs/>
                          <w:color w:val="FFFFFF" w:themeColor="background1"/>
                          <w:szCs w:val="20"/>
                        </w:rPr>
                        <w:t>ouncil</w:t>
                      </w:r>
                      <w:r w:rsidR="00FD7A49">
                        <w:rPr>
                          <w:bCs/>
                          <w:color w:val="FFFFFF" w:themeColor="background1"/>
                          <w:szCs w:val="20"/>
                        </w:rPr>
                        <w:t xml:space="preserve">. </w:t>
                      </w:r>
                    </w:p>
                    <w:p w14:paraId="4C84B8BE" w14:textId="4F6907B0" w:rsidR="008B6F0B" w:rsidRPr="00FD7A49" w:rsidRDefault="008B6F0B" w:rsidP="00453409">
                      <w:pPr>
                        <w:pStyle w:val="Body"/>
                        <w:spacing w:before="120" w:after="120" w:line="276" w:lineRule="auto"/>
                        <w:suppressOverlap/>
                        <w:rPr>
                          <w:bCs/>
                          <w:color w:val="FFFFFF" w:themeColor="background1"/>
                          <w:szCs w:val="20"/>
                        </w:rPr>
                      </w:pPr>
                      <w:r>
                        <w:rPr>
                          <w:bCs/>
                          <w:color w:val="FFFFFF" w:themeColor="background1"/>
                          <w:szCs w:val="20"/>
                        </w:rPr>
                        <w:t xml:space="preserve">Adjusting ward boundaries </w:t>
                      </w:r>
                      <w:r w:rsidR="009362D1">
                        <w:rPr>
                          <w:bCs/>
                          <w:color w:val="FFFFFF" w:themeColor="background1"/>
                          <w:szCs w:val="20"/>
                        </w:rPr>
                        <w:t>aims to</w:t>
                      </w:r>
                      <w:r w:rsidR="00C92E4A">
                        <w:rPr>
                          <w:bCs/>
                          <w:color w:val="FFFFFF" w:themeColor="background1"/>
                          <w:szCs w:val="20"/>
                        </w:rPr>
                        <w:t xml:space="preserve"> ensure</w:t>
                      </w:r>
                      <w:r w:rsidR="009362D1">
                        <w:rPr>
                          <w:bCs/>
                          <w:color w:val="FFFFFF" w:themeColor="background1"/>
                          <w:szCs w:val="20"/>
                        </w:rPr>
                        <w:t xml:space="preserve"> </w:t>
                      </w:r>
                      <w:r w:rsidR="00572733" w:rsidRPr="00572733">
                        <w:rPr>
                          <w:bCs/>
                          <w:color w:val="FFFFFF" w:themeColor="background1"/>
                          <w:szCs w:val="20"/>
                        </w:rPr>
                        <w:t>voter</w:t>
                      </w:r>
                      <w:r w:rsidR="00FB0377">
                        <w:rPr>
                          <w:bCs/>
                          <w:color w:val="FFFFFF" w:themeColor="background1"/>
                          <w:szCs w:val="20"/>
                        </w:rPr>
                        <w:t>s are</w:t>
                      </w:r>
                      <w:r w:rsidR="00572733" w:rsidRPr="00572733">
                        <w:rPr>
                          <w:bCs/>
                          <w:color w:val="FFFFFF" w:themeColor="background1"/>
                          <w:szCs w:val="20"/>
                        </w:rPr>
                        <w:t xml:space="preserve"> represented equally at the next council general election.</w:t>
                      </w:r>
                      <w:r w:rsidR="00572733" w:rsidRPr="00572733" w:rsidDel="00ED29F1">
                        <w:rPr>
                          <w:bCs/>
                          <w:color w:val="FFFFFF" w:themeColor="background1"/>
                          <w:szCs w:val="20"/>
                        </w:rPr>
                        <w:t xml:space="preserve"> </w:t>
                      </w:r>
                    </w:p>
                    <w:p w14:paraId="11C48192" w14:textId="5F0D595E" w:rsidR="00502D68" w:rsidRPr="00E42703" w:rsidRDefault="00900DE2" w:rsidP="00453409">
                      <w:pPr>
                        <w:pStyle w:val="Body"/>
                        <w:spacing w:before="120" w:after="120" w:line="276" w:lineRule="auto"/>
                        <w:suppressOverlap/>
                        <w:rPr>
                          <w:color w:val="FFFFFF" w:themeColor="background1"/>
                          <w:szCs w:val="20"/>
                        </w:rPr>
                      </w:pPr>
                      <w:r>
                        <w:rPr>
                          <w:bCs/>
                          <w:color w:val="FFFFFF" w:themeColor="background1"/>
                          <w:szCs w:val="20"/>
                        </w:rPr>
                        <w:t>During its review, t</w:t>
                      </w:r>
                      <w:r w:rsidR="009B7E80">
                        <w:rPr>
                          <w:bCs/>
                          <w:color w:val="FFFFFF" w:themeColor="background1"/>
                          <w:szCs w:val="20"/>
                        </w:rPr>
                        <w:t xml:space="preserve">he VEC </w:t>
                      </w:r>
                      <w:r w:rsidR="00D07C0F">
                        <w:rPr>
                          <w:bCs/>
                          <w:color w:val="FFFFFF" w:themeColor="background1"/>
                          <w:szCs w:val="20"/>
                        </w:rPr>
                        <w:t>will look at</w:t>
                      </w:r>
                      <w:r w:rsidR="006B4558">
                        <w:rPr>
                          <w:bCs/>
                          <w:color w:val="FFFFFF" w:themeColor="background1"/>
                          <w:szCs w:val="20"/>
                        </w:rPr>
                        <w:t xml:space="preserve"> </w:t>
                      </w:r>
                      <w:r w:rsidR="00EE6343">
                        <w:rPr>
                          <w:bCs/>
                          <w:color w:val="FFFFFF" w:themeColor="background1"/>
                          <w:szCs w:val="20"/>
                        </w:rPr>
                        <w:t>Pyrenees Shire</w:t>
                      </w:r>
                      <w:r w:rsidR="006B4558" w:rsidRPr="0054466B">
                        <w:rPr>
                          <w:bCs/>
                          <w:color w:val="FFFFFF" w:themeColor="background1"/>
                          <w:szCs w:val="20"/>
                        </w:rPr>
                        <w:t xml:space="preserve"> </w:t>
                      </w:r>
                      <w:r w:rsidR="006B4558">
                        <w:rPr>
                          <w:bCs/>
                          <w:color w:val="FFFFFF" w:themeColor="background1"/>
                          <w:szCs w:val="20"/>
                        </w:rPr>
                        <w:t>C</w:t>
                      </w:r>
                      <w:r w:rsidR="006B4558" w:rsidRPr="00B420AC">
                        <w:rPr>
                          <w:bCs/>
                          <w:color w:val="FFFFFF" w:themeColor="background1"/>
                          <w:szCs w:val="20"/>
                        </w:rPr>
                        <w:t>ouncil</w:t>
                      </w:r>
                      <w:r w:rsidR="006B4558">
                        <w:rPr>
                          <w:bCs/>
                          <w:color w:val="FFFFFF" w:themeColor="background1"/>
                          <w:szCs w:val="20"/>
                        </w:rPr>
                        <w:t>’s</w:t>
                      </w:r>
                      <w:r w:rsidR="00D07C0F">
                        <w:rPr>
                          <w:bCs/>
                          <w:color w:val="FFFFFF" w:themeColor="background1"/>
                          <w:szCs w:val="20"/>
                        </w:rPr>
                        <w:t xml:space="preserve">: </w:t>
                      </w:r>
                      <w:r w:rsidR="001F32B9" w:rsidRPr="0054466B">
                        <w:rPr>
                          <w:bCs/>
                          <w:color w:val="FFFFFF" w:themeColor="background1"/>
                          <w:szCs w:val="20"/>
                        </w:rPr>
                        <w:t xml:space="preserve"> </w:t>
                      </w:r>
                      <w:r w:rsidR="00A472B6">
                        <w:rPr>
                          <w:bCs/>
                          <w:color w:val="FFFFFF" w:themeColor="background1"/>
                          <w:szCs w:val="20"/>
                        </w:rPr>
                        <w:t xml:space="preserve"> </w:t>
                      </w:r>
                    </w:p>
                    <w:p w14:paraId="62432F02" w14:textId="049402CE" w:rsidR="00453409" w:rsidRPr="00453409" w:rsidRDefault="006B4558" w:rsidP="00453409">
                      <w:pPr>
                        <w:pStyle w:val="Bulletlevel1"/>
                        <w:spacing w:before="120" w:after="120" w:line="276" w:lineRule="auto"/>
                        <w:suppressOverlap/>
                        <w:rPr>
                          <w:b/>
                          <w:bCs/>
                          <w:color w:val="FFFFFF" w:themeColor="background1"/>
                          <w:szCs w:val="20"/>
                        </w:rPr>
                      </w:pPr>
                      <w:r>
                        <w:rPr>
                          <w:bCs/>
                          <w:color w:val="FFFFFF" w:themeColor="background1"/>
                          <w:szCs w:val="20"/>
                        </w:rPr>
                        <w:t>enrolled voter numbers</w:t>
                      </w:r>
                      <w:r w:rsidR="00900DE2">
                        <w:rPr>
                          <w:bCs/>
                          <w:color w:val="FFFFFF" w:themeColor="background1"/>
                          <w:szCs w:val="20"/>
                        </w:rPr>
                        <w:t xml:space="preserve"> </w:t>
                      </w:r>
                    </w:p>
                    <w:p w14:paraId="06D00217" w14:textId="53169A5D" w:rsidR="00E42703" w:rsidRPr="00E42703" w:rsidRDefault="00453409" w:rsidP="00453409">
                      <w:pPr>
                        <w:pStyle w:val="Bulletlevel1"/>
                        <w:spacing w:before="120" w:after="120" w:line="276" w:lineRule="auto"/>
                        <w:suppressOverlap/>
                        <w:rPr>
                          <w:b/>
                          <w:bCs/>
                          <w:color w:val="FFFFFF" w:themeColor="background1"/>
                          <w:szCs w:val="20"/>
                        </w:rPr>
                      </w:pPr>
                      <w:r>
                        <w:rPr>
                          <w:bCs/>
                          <w:color w:val="FFFFFF" w:themeColor="background1"/>
                          <w:szCs w:val="20"/>
                        </w:rPr>
                        <w:t xml:space="preserve">projected </w:t>
                      </w:r>
                      <w:r w:rsidR="006B4558">
                        <w:rPr>
                          <w:bCs/>
                          <w:color w:val="FFFFFF" w:themeColor="background1"/>
                          <w:szCs w:val="20"/>
                        </w:rPr>
                        <w:t>voter numbers</w:t>
                      </w:r>
                    </w:p>
                    <w:p w14:paraId="776E104A" w14:textId="41F585FA" w:rsidR="00453409" w:rsidRPr="00941804" w:rsidRDefault="00E3280D" w:rsidP="00453409">
                      <w:pPr>
                        <w:pStyle w:val="Bulletlevel1"/>
                        <w:spacing w:before="120" w:after="120" w:line="276" w:lineRule="auto"/>
                        <w:suppressOverlap/>
                        <w:rPr>
                          <w:b/>
                          <w:bCs/>
                          <w:color w:val="FFFFFF" w:themeColor="background1"/>
                          <w:szCs w:val="20"/>
                        </w:rPr>
                      </w:pPr>
                      <w:r>
                        <w:rPr>
                          <w:bCs/>
                          <w:color w:val="FFFFFF" w:themeColor="background1"/>
                          <w:szCs w:val="20"/>
                        </w:rPr>
                        <w:t>ward boundar</w:t>
                      </w:r>
                      <w:r w:rsidR="006B4558">
                        <w:rPr>
                          <w:bCs/>
                          <w:color w:val="FFFFFF" w:themeColor="background1"/>
                          <w:szCs w:val="20"/>
                        </w:rPr>
                        <w:t>y locations.</w:t>
                      </w:r>
                    </w:p>
                    <w:p w14:paraId="54DBDDE6" w14:textId="1FCD88C3" w:rsidR="00533759" w:rsidRPr="005C17A7" w:rsidRDefault="00772AF2" w:rsidP="00453409">
                      <w:pPr>
                        <w:pStyle w:val="Body"/>
                        <w:spacing w:before="120" w:after="120" w:line="276" w:lineRule="auto"/>
                        <w:rPr>
                          <w:color w:val="FFFFFF" w:themeColor="background1"/>
                          <w:szCs w:val="20"/>
                        </w:rPr>
                      </w:pPr>
                      <w:r w:rsidRPr="00A434CF">
                        <w:rPr>
                          <w:color w:val="FFFFFF" w:themeColor="background1"/>
                          <w:szCs w:val="20"/>
                        </w:rPr>
                        <w:t>As a local</w:t>
                      </w:r>
                      <w:r>
                        <w:rPr>
                          <w:color w:val="FFFFFF" w:themeColor="background1"/>
                          <w:szCs w:val="20"/>
                        </w:rPr>
                        <w:t xml:space="preserve"> </w:t>
                      </w:r>
                      <w:r w:rsidRPr="00A434CF">
                        <w:rPr>
                          <w:color w:val="FFFFFF" w:themeColor="background1"/>
                          <w:szCs w:val="20"/>
                        </w:rPr>
                        <w:t xml:space="preserve">you know your council area better than anyone. </w:t>
                      </w:r>
                      <w:r w:rsidR="00BA06A4">
                        <w:rPr>
                          <w:color w:val="FFFFFF" w:themeColor="background1"/>
                          <w:szCs w:val="20"/>
                        </w:rPr>
                        <w:t>Y</w:t>
                      </w:r>
                      <w:r w:rsidR="008F573D" w:rsidRPr="005C17A7">
                        <w:rPr>
                          <w:color w:val="FFFFFF" w:themeColor="background1"/>
                          <w:szCs w:val="20"/>
                        </w:rPr>
                        <w:t xml:space="preserve">ou </w:t>
                      </w:r>
                      <w:r w:rsidR="00BA06A4">
                        <w:rPr>
                          <w:color w:val="FFFFFF" w:themeColor="background1"/>
                          <w:szCs w:val="20"/>
                        </w:rPr>
                        <w:t>can</w:t>
                      </w:r>
                      <w:r w:rsidR="008F5B52">
                        <w:rPr>
                          <w:color w:val="FFFFFF" w:themeColor="background1"/>
                          <w:szCs w:val="20"/>
                        </w:rPr>
                        <w:t xml:space="preserve"> </w:t>
                      </w:r>
                      <w:r w:rsidR="00533759" w:rsidRPr="005C17A7">
                        <w:rPr>
                          <w:color w:val="FFFFFF" w:themeColor="background1"/>
                          <w:szCs w:val="20"/>
                        </w:rPr>
                        <w:t>have your say</w:t>
                      </w:r>
                      <w:r w:rsidR="00941804">
                        <w:rPr>
                          <w:color w:val="FFFFFF" w:themeColor="background1"/>
                          <w:szCs w:val="20"/>
                        </w:rPr>
                        <w:t xml:space="preserve"> on the</w:t>
                      </w:r>
                      <w:r w:rsidR="00EF1426">
                        <w:rPr>
                          <w:color w:val="FFFFFF" w:themeColor="background1"/>
                          <w:szCs w:val="20"/>
                        </w:rPr>
                        <w:t xml:space="preserve"> suggested ward boundary adjustments</w:t>
                      </w:r>
                      <w:r w:rsidR="00533759" w:rsidRPr="005C17A7">
                        <w:rPr>
                          <w:color w:val="FFFFFF" w:themeColor="background1"/>
                          <w:szCs w:val="20"/>
                        </w:rPr>
                        <w:t>:</w:t>
                      </w:r>
                    </w:p>
                    <w:p w14:paraId="7CFC59B5" w14:textId="7D1C9453" w:rsidR="00453409" w:rsidRPr="00453409" w:rsidRDefault="00533759" w:rsidP="00453409">
                      <w:pPr>
                        <w:pStyle w:val="Numberparagraph"/>
                        <w:spacing w:before="120" w:after="120" w:line="276" w:lineRule="auto"/>
                        <w:suppressOverlap/>
                        <w:rPr>
                          <w:color w:val="FFFFFF" w:themeColor="background1"/>
                          <w:szCs w:val="20"/>
                        </w:rPr>
                      </w:pPr>
                      <w:r w:rsidRPr="00A434CF">
                        <w:rPr>
                          <w:color w:val="FFFFFF" w:themeColor="background1"/>
                          <w:szCs w:val="20"/>
                        </w:rPr>
                        <w:t>in a response submission to the preliminary report</w:t>
                      </w:r>
                    </w:p>
                    <w:p w14:paraId="07F3A081" w14:textId="5A103E53" w:rsidR="00533759" w:rsidRPr="004679DA" w:rsidRDefault="00FC77DA" w:rsidP="00453409">
                      <w:pPr>
                        <w:pStyle w:val="Numberparagraph"/>
                        <w:spacing w:before="120" w:after="120" w:line="276" w:lineRule="auto"/>
                        <w:suppressOverlap/>
                        <w:rPr>
                          <w:color w:val="FFFFFF" w:themeColor="background1"/>
                          <w:szCs w:val="20"/>
                        </w:rPr>
                      </w:pPr>
                      <w:r>
                        <w:rPr>
                          <w:color w:val="FFFFFF" w:themeColor="background1"/>
                          <w:szCs w:val="20"/>
                        </w:rPr>
                        <w:t>at</w:t>
                      </w:r>
                      <w:r w:rsidR="00303185">
                        <w:rPr>
                          <w:color w:val="FFFFFF" w:themeColor="background1"/>
                          <w:szCs w:val="20"/>
                        </w:rPr>
                        <w:t xml:space="preserve"> an online public hearing, </w:t>
                      </w:r>
                      <w:r w:rsidR="00303185" w:rsidRPr="004679DA">
                        <w:rPr>
                          <w:color w:val="FFFFFF" w:themeColor="background1"/>
                          <w:szCs w:val="20"/>
                        </w:rPr>
                        <w:t xml:space="preserve">if you </w:t>
                      </w:r>
                      <w:r w:rsidR="006C0081">
                        <w:rPr>
                          <w:color w:val="FFFFFF" w:themeColor="background1"/>
                          <w:szCs w:val="20"/>
                        </w:rPr>
                        <w:t>ask</w:t>
                      </w:r>
                      <w:r w:rsidR="006C0081" w:rsidRPr="004679DA">
                        <w:rPr>
                          <w:color w:val="FFFFFF" w:themeColor="background1"/>
                          <w:szCs w:val="20"/>
                        </w:rPr>
                        <w:t xml:space="preserve"> </w:t>
                      </w:r>
                      <w:r w:rsidR="00303185" w:rsidRPr="004679DA">
                        <w:rPr>
                          <w:color w:val="FFFFFF" w:themeColor="background1"/>
                          <w:szCs w:val="20"/>
                        </w:rPr>
                        <w:t>to speak in your response submission</w:t>
                      </w:r>
                      <w:r w:rsidR="00303185">
                        <w:rPr>
                          <w:color w:val="FFFFFF" w:themeColor="background1"/>
                          <w:szCs w:val="20"/>
                        </w:rPr>
                        <w:t>.</w:t>
                      </w:r>
                    </w:p>
                  </w:txbxContent>
                </v:textbox>
                <w10:wrap type="tight" anchorx="margin"/>
              </v:roundrect>
            </w:pict>
          </mc:Fallback>
        </mc:AlternateContent>
      </w:r>
    </w:p>
    <w:p w14:paraId="5065537D" w14:textId="77777777" w:rsidR="00EB5923" w:rsidRDefault="00EB5923" w:rsidP="00773D07">
      <w:pPr>
        <w:tabs>
          <w:tab w:val="left" w:pos="1351"/>
        </w:tabs>
        <w:spacing w:after="0"/>
        <w:sectPr w:rsidR="00EB5923" w:rsidSect="00A3007E">
          <w:footerReference w:type="default" r:id="rId9"/>
          <w:headerReference w:type="first" r:id="rId10"/>
          <w:pgSz w:w="11906" w:h="16838" w:code="9"/>
          <w:pgMar w:top="737" w:right="1134" w:bottom="0" w:left="1134" w:header="397" w:footer="567" w:gutter="0"/>
          <w:cols w:space="708"/>
          <w:docGrid w:linePitch="360"/>
        </w:sectPr>
      </w:pPr>
    </w:p>
    <w:p w14:paraId="385F6BB9" w14:textId="2C8B8CA4" w:rsidR="005E451C" w:rsidRPr="005A3FC0" w:rsidRDefault="00533759" w:rsidP="00303185">
      <w:pPr>
        <w:pStyle w:val="Heading1A"/>
      </w:pPr>
      <w:r>
        <w:t xml:space="preserve">About </w:t>
      </w:r>
      <w:r w:rsidR="00EE6343">
        <w:t>Pyrenees Shire</w:t>
      </w:r>
      <w:r w:rsidR="005E451C" w:rsidRPr="005A3FC0">
        <w:t xml:space="preserve"> Council</w:t>
      </w:r>
    </w:p>
    <w:p w14:paraId="2626DA67" w14:textId="465ECC04" w:rsidR="00261A69" w:rsidRPr="004C3987" w:rsidRDefault="00261A69" w:rsidP="00261A69">
      <w:r w:rsidRPr="004C3987">
        <w:t xml:space="preserve">The Traditional Custodians </w:t>
      </w:r>
      <w:r w:rsidR="00B36FDD">
        <w:t>of</w:t>
      </w:r>
      <w:r w:rsidRPr="004C3987">
        <w:t xml:space="preserve"> the land in the Pyrenees Shire Council are the </w:t>
      </w:r>
      <w:r w:rsidRPr="004C3987">
        <w:rPr>
          <w:rFonts w:cstheme="minorHAnsi"/>
        </w:rPr>
        <w:t xml:space="preserve">Dja </w:t>
      </w:r>
      <w:proofErr w:type="spellStart"/>
      <w:r w:rsidRPr="004C3987">
        <w:rPr>
          <w:rFonts w:cstheme="minorHAnsi"/>
        </w:rPr>
        <w:t>Dja</w:t>
      </w:r>
      <w:proofErr w:type="spellEnd"/>
      <w:r w:rsidRPr="004C3987">
        <w:rPr>
          <w:rFonts w:cstheme="minorHAnsi"/>
        </w:rPr>
        <w:t xml:space="preserve"> Wurrung, Eastern Maar, </w:t>
      </w:r>
      <w:proofErr w:type="spellStart"/>
      <w:r w:rsidRPr="004C3987">
        <w:t>Wotjobaluk</w:t>
      </w:r>
      <w:proofErr w:type="spellEnd"/>
      <w:r w:rsidRPr="004C3987">
        <w:t xml:space="preserve">, </w:t>
      </w:r>
      <w:proofErr w:type="spellStart"/>
      <w:r w:rsidRPr="004C3987">
        <w:t>Jaadwa</w:t>
      </w:r>
      <w:proofErr w:type="spellEnd"/>
      <w:r w:rsidRPr="004C3987">
        <w:t xml:space="preserve">, </w:t>
      </w:r>
      <w:proofErr w:type="spellStart"/>
      <w:r w:rsidRPr="004C3987">
        <w:t>Jadawadjali</w:t>
      </w:r>
      <w:proofErr w:type="spellEnd"/>
      <w:r w:rsidRPr="004C3987">
        <w:t xml:space="preserve">, </w:t>
      </w:r>
      <w:proofErr w:type="spellStart"/>
      <w:r w:rsidRPr="004C3987">
        <w:t>Wergaia</w:t>
      </w:r>
      <w:proofErr w:type="spellEnd"/>
      <w:r w:rsidRPr="004C3987">
        <w:t xml:space="preserve"> and </w:t>
      </w:r>
      <w:proofErr w:type="spellStart"/>
      <w:r w:rsidRPr="004C3987">
        <w:t>Jupagulk</w:t>
      </w:r>
      <w:proofErr w:type="spellEnd"/>
      <w:r w:rsidRPr="004C3987">
        <w:t xml:space="preserve"> </w:t>
      </w:r>
      <w:r w:rsidRPr="004C3987">
        <w:rPr>
          <w:rFonts w:cstheme="minorHAnsi"/>
        </w:rPr>
        <w:t xml:space="preserve">and the </w:t>
      </w:r>
      <w:proofErr w:type="spellStart"/>
      <w:r w:rsidRPr="004C3987">
        <w:rPr>
          <w:rFonts w:cstheme="minorHAnsi"/>
        </w:rPr>
        <w:t>Wadawurrung</w:t>
      </w:r>
      <w:proofErr w:type="spellEnd"/>
      <w:r w:rsidRPr="004C3987">
        <w:rPr>
          <w:rFonts w:cstheme="minorHAnsi"/>
        </w:rPr>
        <w:t xml:space="preserve"> </w:t>
      </w:r>
      <w:r w:rsidR="00410450">
        <w:rPr>
          <w:rFonts w:cstheme="minorHAnsi"/>
        </w:rPr>
        <w:t>p</w:t>
      </w:r>
      <w:r w:rsidRPr="004C3987">
        <w:rPr>
          <w:rFonts w:cstheme="minorHAnsi"/>
        </w:rPr>
        <w:t>eoples</w:t>
      </w:r>
      <w:r w:rsidRPr="004C3987">
        <w:t>.</w:t>
      </w:r>
    </w:p>
    <w:p w14:paraId="3B957411" w14:textId="0230321E" w:rsidR="00261A69" w:rsidRDefault="00261A69" w:rsidP="00261A69">
      <w:r>
        <w:t xml:space="preserve">The </w:t>
      </w:r>
      <w:r w:rsidR="0038374D">
        <w:t>s</w:t>
      </w:r>
      <w:r>
        <w:t xml:space="preserve">hire is located in </w:t>
      </w:r>
      <w:r w:rsidR="00B526B0">
        <w:t xml:space="preserve">the </w:t>
      </w:r>
      <w:r>
        <w:t xml:space="preserve">Central Highlands region with its major population centre, Beaufort, around 145 </w:t>
      </w:r>
      <w:r w:rsidR="00C95C24">
        <w:t xml:space="preserve">km </w:t>
      </w:r>
      <w:r w:rsidR="00B526B0">
        <w:t xml:space="preserve">west of </w:t>
      </w:r>
      <w:r>
        <w:t xml:space="preserve">central Melbourne. </w:t>
      </w:r>
      <w:r w:rsidR="00B526B0">
        <w:t>T</w:t>
      </w:r>
      <w:r>
        <w:t>he council covers an area of 3,43</w:t>
      </w:r>
      <w:r w:rsidR="006F7E27">
        <w:t>5</w:t>
      </w:r>
      <w:r>
        <w:t xml:space="preserve"> km</w:t>
      </w:r>
      <w:r>
        <w:rPr>
          <w:vertAlign w:val="superscript"/>
        </w:rPr>
        <w:t>2</w:t>
      </w:r>
      <w:r>
        <w:t>. With a population of 7,</w:t>
      </w:r>
      <w:r w:rsidR="009E23FD">
        <w:t>671</w:t>
      </w:r>
      <w:r>
        <w:t xml:space="preserve"> it is one of Victoria’s least populated councils. </w:t>
      </w:r>
    </w:p>
    <w:p w14:paraId="6F927110" w14:textId="0AB9CDCB" w:rsidR="00261A69" w:rsidRDefault="00B4028F" w:rsidP="00261A69">
      <w:r>
        <w:t>The shire</w:t>
      </w:r>
      <w:r w:rsidR="00261A69">
        <w:t xml:space="preserve"> comprises 66 localities with Beaufort </w:t>
      </w:r>
      <w:r w:rsidR="005B2F8D">
        <w:t xml:space="preserve">and </w:t>
      </w:r>
      <w:r w:rsidR="002D07F7">
        <w:t>Avoca the</w:t>
      </w:r>
      <w:r w:rsidR="00261A69">
        <w:t xml:space="preserve"> largest townships. Smaller </w:t>
      </w:r>
      <w:r w:rsidR="00261A69" w:rsidRPr="005E60AD">
        <w:t>settlements</w:t>
      </w:r>
      <w:r w:rsidR="00261A69">
        <w:t xml:space="preserve"> such as </w:t>
      </w:r>
      <w:r w:rsidR="002D07F7">
        <w:t>Amphitheatre</w:t>
      </w:r>
      <w:r w:rsidR="00261A69">
        <w:t xml:space="preserve">, Lexton, Moonambel, and Raglan also </w:t>
      </w:r>
      <w:r w:rsidR="00261A69" w:rsidRPr="005E60AD">
        <w:t>play</w:t>
      </w:r>
      <w:r w:rsidR="00261A69">
        <w:t xml:space="preserve"> </w:t>
      </w:r>
      <w:r w:rsidR="00261A69" w:rsidRPr="005E60AD">
        <w:t>a</w:t>
      </w:r>
      <w:r w:rsidR="00261A69">
        <w:t xml:space="preserve">n </w:t>
      </w:r>
      <w:r w:rsidR="00261A69" w:rsidRPr="005E60AD">
        <w:t>important</w:t>
      </w:r>
      <w:r w:rsidR="00261A69">
        <w:t xml:space="preserve"> </w:t>
      </w:r>
      <w:r w:rsidR="00261A69" w:rsidRPr="005E60AD">
        <w:t>social,</w:t>
      </w:r>
      <w:r w:rsidR="00261A69">
        <w:t xml:space="preserve"> </w:t>
      </w:r>
      <w:r w:rsidR="00261A69" w:rsidRPr="005E60AD">
        <w:t>service</w:t>
      </w:r>
      <w:r w:rsidR="00261A69">
        <w:t xml:space="preserve"> </w:t>
      </w:r>
      <w:r w:rsidR="00261A69" w:rsidRPr="005E60AD">
        <w:t>and</w:t>
      </w:r>
      <w:r w:rsidR="00261A69">
        <w:t xml:space="preserve"> </w:t>
      </w:r>
      <w:r w:rsidR="00261A69" w:rsidRPr="005E60AD">
        <w:t>community</w:t>
      </w:r>
      <w:r w:rsidR="00261A69">
        <w:t xml:space="preserve"> </w:t>
      </w:r>
      <w:r w:rsidR="00261A69" w:rsidRPr="005E60AD">
        <w:t>function</w:t>
      </w:r>
      <w:r w:rsidR="00F8431F">
        <w:t>s</w:t>
      </w:r>
      <w:r w:rsidR="00261A69" w:rsidRPr="005E60AD">
        <w:t xml:space="preserve"> in</w:t>
      </w:r>
      <w:r w:rsidR="00261A69">
        <w:t xml:space="preserve"> </w:t>
      </w:r>
      <w:r w:rsidR="00261A69" w:rsidRPr="005E60AD">
        <w:t>their</w:t>
      </w:r>
      <w:r w:rsidR="00261A69">
        <w:t xml:space="preserve"> </w:t>
      </w:r>
      <w:r w:rsidR="00261A69" w:rsidRPr="005E60AD">
        <w:t>respective</w:t>
      </w:r>
      <w:r w:rsidR="00261A69">
        <w:t xml:space="preserve"> </w:t>
      </w:r>
      <w:r w:rsidR="00261A69" w:rsidRPr="005E60AD">
        <w:t>districts</w:t>
      </w:r>
      <w:r w:rsidR="00261A69">
        <w:t xml:space="preserve">. </w:t>
      </w:r>
    </w:p>
    <w:p w14:paraId="60085830" w14:textId="49E79410" w:rsidR="00261A69" w:rsidRDefault="00261A69" w:rsidP="00261A69">
      <w:r>
        <w:t xml:space="preserve">Prominent landscape features include the Pyrenees Ranges in the north </w:t>
      </w:r>
      <w:r w:rsidR="00137D70">
        <w:t>and</w:t>
      </w:r>
      <w:r w:rsidR="001E6137">
        <w:t xml:space="preserve"> </w:t>
      </w:r>
      <w:r>
        <w:t xml:space="preserve">lakes in the south, which </w:t>
      </w:r>
      <w:r w:rsidR="00DF1F5A">
        <w:t xml:space="preserve">are </w:t>
      </w:r>
      <w:r>
        <w:t>habitat</w:t>
      </w:r>
      <w:r w:rsidR="00DF1F5A">
        <w:t>s</w:t>
      </w:r>
      <w:r>
        <w:t xml:space="preserve"> for native, </w:t>
      </w:r>
      <w:r w:rsidR="00BA569E">
        <w:t xml:space="preserve">and </w:t>
      </w:r>
      <w:r>
        <w:t>migratory</w:t>
      </w:r>
      <w:r w:rsidR="00F02545">
        <w:t xml:space="preserve"> </w:t>
      </w:r>
      <w:r w:rsidR="007A23F7">
        <w:t>birds</w:t>
      </w:r>
      <w:r>
        <w:t>. Much of the land is used for livestock</w:t>
      </w:r>
      <w:r w:rsidR="000714FE">
        <w:t xml:space="preserve"> grazing</w:t>
      </w:r>
      <w:r>
        <w:t>, and the warmer northern area of the council is home to the Pyrenees Wine Region.</w:t>
      </w:r>
    </w:p>
    <w:p w14:paraId="3B2C2080" w14:textId="77777777" w:rsidR="00261A69" w:rsidRDefault="00261A69" w:rsidP="00261A69">
      <w:r>
        <w:t xml:space="preserve">The council is serviced by the Western, Sunraysia, Pyrenees, and Glenelg highways and 2 railway lines, one mostly a passenger service and one connecting freight commodities to ports. </w:t>
      </w:r>
    </w:p>
    <w:p w14:paraId="26E79A08" w14:textId="77777777" w:rsidR="00261A69" w:rsidRDefault="00261A69" w:rsidP="00261A69">
      <w:r>
        <w:t>The population consists mainly of older people born in Australia, living in freestanding houses in rural settings. The top occupations are associated with the agricultural sector, particularly sheep grazing.</w:t>
      </w:r>
    </w:p>
    <w:p w14:paraId="63F01696" w14:textId="77777777" w:rsidR="00533759" w:rsidRDefault="00533759" w:rsidP="00CE77A4">
      <w:pPr>
        <w:pStyle w:val="Heading2"/>
        <w:rPr>
          <w:sz w:val="28"/>
          <w:szCs w:val="28"/>
        </w:rPr>
        <w:sectPr w:rsidR="00533759" w:rsidSect="00EB5923">
          <w:type w:val="continuous"/>
          <w:pgSz w:w="11906" w:h="16838" w:code="9"/>
          <w:pgMar w:top="737" w:right="1134" w:bottom="0" w:left="1134" w:header="397" w:footer="397" w:gutter="0"/>
          <w:cols w:num="2" w:space="708"/>
          <w:docGrid w:linePitch="360"/>
        </w:sectPr>
      </w:pPr>
    </w:p>
    <w:p w14:paraId="2C877BB0" w14:textId="5EEEB2B1" w:rsidR="004B309B" w:rsidRPr="00E25ED3" w:rsidRDefault="004B309B" w:rsidP="00E25ED3">
      <w:pPr>
        <w:pStyle w:val="Heading2"/>
      </w:pPr>
      <w:r w:rsidRPr="00E25ED3">
        <w:t xml:space="preserve">Current </w:t>
      </w:r>
      <w:r w:rsidR="00357BE0" w:rsidRPr="00E25ED3">
        <w:t>s</w:t>
      </w:r>
      <w:r w:rsidRPr="00E25ED3">
        <w:t>tructure</w:t>
      </w:r>
    </w:p>
    <w:p w14:paraId="64A0D79E" w14:textId="36E4C820" w:rsidR="004B309B" w:rsidRDefault="00EE6343" w:rsidP="004B309B">
      <w:pPr>
        <w:pStyle w:val="Body"/>
        <w:spacing w:after="240" w:line="240" w:lineRule="auto"/>
      </w:pPr>
      <w:r w:rsidRPr="00EE6343">
        <w:rPr>
          <w:bCs/>
          <w:szCs w:val="20"/>
        </w:rPr>
        <w:t>Pyrenees Shire</w:t>
      </w:r>
      <w:r w:rsidR="004B309B" w:rsidRPr="00EE6343">
        <w:t xml:space="preserve"> </w:t>
      </w:r>
      <w:r w:rsidR="001557DA">
        <w:t xml:space="preserve">Council </w:t>
      </w:r>
      <w:r w:rsidR="004B309B" w:rsidRPr="0073066C">
        <w:t>is divided into</w:t>
      </w:r>
      <w:r w:rsidR="00E3332A" w:rsidRPr="0073066C">
        <w:t xml:space="preserve"> </w:t>
      </w:r>
      <w:r>
        <w:t>5</w:t>
      </w:r>
      <w:r w:rsidR="0094715B" w:rsidRPr="0073066C">
        <w:t xml:space="preserve"> wards </w:t>
      </w:r>
      <w:r w:rsidR="004B309B" w:rsidRPr="0073066C">
        <w:t>w</w:t>
      </w:r>
      <w:r w:rsidR="004B309B">
        <w:t xml:space="preserve">ith </w:t>
      </w:r>
      <w:r w:rsidR="003C6AFD">
        <w:t>one</w:t>
      </w:r>
      <w:r w:rsidR="00A16431">
        <w:t xml:space="preserve"> councillor</w:t>
      </w:r>
      <w:r w:rsidR="00252E36">
        <w:t xml:space="preserve"> per ward</w:t>
      </w:r>
      <w:r w:rsidR="0073066C">
        <w:t xml:space="preserve">. There are </w:t>
      </w:r>
      <w:r>
        <w:t>5</w:t>
      </w:r>
      <w:r w:rsidR="0073066C">
        <w:t xml:space="preserve"> councillors in total.</w:t>
      </w:r>
    </w:p>
    <w:p w14:paraId="6BA48507" w14:textId="7D660DCE" w:rsidR="00CE77A4" w:rsidRPr="00E25ED3" w:rsidRDefault="00CE77A4" w:rsidP="00E25ED3">
      <w:pPr>
        <w:pStyle w:val="Heading2"/>
      </w:pPr>
      <w:r w:rsidRPr="00E25ED3">
        <w:t>Last review</w:t>
      </w:r>
    </w:p>
    <w:p w14:paraId="5080722E" w14:textId="683D1AB5" w:rsidR="00C04DAA" w:rsidRDefault="003629AD" w:rsidP="009440A9">
      <w:pPr>
        <w:pStyle w:val="Body"/>
        <w:spacing w:after="240" w:line="240" w:lineRule="auto"/>
      </w:pPr>
      <w:r>
        <w:t>The VEC</w:t>
      </w:r>
      <w:r w:rsidR="002C3FB1">
        <w:t xml:space="preserve"> conducted an</w:t>
      </w:r>
      <w:r w:rsidR="00CE77A4">
        <w:t xml:space="preserve"> electoral representation review of</w:t>
      </w:r>
      <w:r w:rsidR="00CE77A4" w:rsidRPr="00EE6343">
        <w:t xml:space="preserve"> </w:t>
      </w:r>
      <w:r w:rsidR="00EE6343" w:rsidRPr="00EE6343">
        <w:rPr>
          <w:bCs/>
          <w:szCs w:val="20"/>
        </w:rPr>
        <w:t>Pyrenees Shire</w:t>
      </w:r>
      <w:r w:rsidR="00AC1D7D" w:rsidRPr="00CA2B4D">
        <w:t xml:space="preserve"> </w:t>
      </w:r>
      <w:r w:rsidR="00AC1D7D">
        <w:t>Council</w:t>
      </w:r>
      <w:r w:rsidR="001A00BE">
        <w:t xml:space="preserve"> </w:t>
      </w:r>
      <w:r w:rsidR="00CE77A4">
        <w:t xml:space="preserve">in </w:t>
      </w:r>
      <w:r w:rsidR="00980C2D">
        <w:t>2011</w:t>
      </w:r>
      <w:r w:rsidR="00CE77A4">
        <w:t>.</w:t>
      </w:r>
    </w:p>
    <w:p w14:paraId="1E1471D3" w14:textId="649963F5" w:rsidR="00683AB2" w:rsidRDefault="00CE77A4" w:rsidP="001E6B21">
      <w:pPr>
        <w:pStyle w:val="Body"/>
        <w:spacing w:after="240" w:line="240" w:lineRule="auto"/>
      </w:pPr>
      <w:r>
        <w:t xml:space="preserve">Visit the VEC website at </w:t>
      </w:r>
      <w:hyperlink r:id="rId11" w:history="1">
        <w:r w:rsidRPr="00BB6631">
          <w:rPr>
            <w:rStyle w:val="Hyperlink"/>
          </w:rPr>
          <w:t>vec.vic.gov.au</w:t>
        </w:r>
      </w:hyperlink>
      <w:r>
        <w:t xml:space="preserve"> to access a copy of the </w:t>
      </w:r>
      <w:r w:rsidR="00980C2D">
        <w:t>2011</w:t>
      </w:r>
      <w:r w:rsidR="001B6733">
        <w:t xml:space="preserve"> </w:t>
      </w:r>
      <w:r>
        <w:t>review final report.</w:t>
      </w:r>
      <w:r w:rsidR="00533759" w:rsidRPr="00533759">
        <w:t xml:space="preserve"> </w:t>
      </w:r>
    </w:p>
    <w:p w14:paraId="7A04E1C8" w14:textId="064B77F0" w:rsidR="00E50943" w:rsidRDefault="00E50943" w:rsidP="00122E13">
      <w:pPr>
        <w:pStyle w:val="Body"/>
        <w:spacing w:after="240" w:line="240" w:lineRule="auto"/>
        <w:sectPr w:rsidR="00E50943" w:rsidSect="001957B1">
          <w:type w:val="continuous"/>
          <w:pgSz w:w="11906" w:h="16838" w:code="9"/>
          <w:pgMar w:top="737" w:right="1134" w:bottom="0" w:left="1134" w:header="397" w:footer="397" w:gutter="0"/>
          <w:cols w:num="2" w:space="708"/>
          <w:docGrid w:linePitch="360"/>
        </w:sectPr>
      </w:pPr>
    </w:p>
    <w:p w14:paraId="54F1720A" w14:textId="677EE1A9" w:rsidR="00566D50" w:rsidRPr="00013529" w:rsidRDefault="00E50943" w:rsidP="004E3072">
      <w:pPr>
        <w:pStyle w:val="Heading1A"/>
        <w:rPr>
          <w:b w:val="0"/>
          <w:bCs/>
          <w:sz w:val="48"/>
          <w:szCs w:val="48"/>
        </w:rPr>
      </w:pPr>
      <w:r>
        <w:lastRenderedPageBreak/>
        <w:t>Review process</w:t>
      </w:r>
    </w:p>
    <w:p w14:paraId="30CA86F3" w14:textId="31243426" w:rsidR="00DF534C" w:rsidRPr="00132DC6" w:rsidRDefault="00DF534C" w:rsidP="00013529">
      <w:pPr>
        <w:tabs>
          <w:tab w:val="left" w:pos="1351"/>
        </w:tabs>
        <w:spacing w:after="240"/>
        <w:sectPr w:rsidR="00DF534C" w:rsidRPr="00132DC6" w:rsidSect="00E50943">
          <w:pgSz w:w="11906" w:h="16838" w:code="9"/>
          <w:pgMar w:top="737" w:right="1134" w:bottom="0" w:left="1134" w:header="397" w:footer="397" w:gutter="0"/>
          <w:cols w:space="708"/>
          <w:docGrid w:linePitch="360"/>
        </w:sectPr>
      </w:pPr>
    </w:p>
    <w:p w14:paraId="0F545ABE" w14:textId="25D465E5" w:rsidR="00442535" w:rsidRDefault="00B53151" w:rsidP="00C93B58">
      <w:pPr>
        <w:pStyle w:val="Heading2a"/>
      </w:pPr>
      <w:r>
        <w:t xml:space="preserve">Monday </w:t>
      </w:r>
      <w:r w:rsidR="003329EE">
        <w:t>19</w:t>
      </w:r>
      <w:r>
        <w:t xml:space="preserve"> and Tuesday </w:t>
      </w:r>
      <w:r w:rsidR="003329EE">
        <w:t>20</w:t>
      </w:r>
      <w:r>
        <w:t xml:space="preserve"> </w:t>
      </w:r>
      <w:r w:rsidR="0095537D">
        <w:t>February</w:t>
      </w:r>
    </w:p>
    <w:p w14:paraId="65A21094" w14:textId="10BD47D7" w:rsidR="00C93B58" w:rsidRPr="00132DC6" w:rsidRDefault="00C93B58" w:rsidP="00C76AB3">
      <w:pPr>
        <w:pStyle w:val="Heading3"/>
      </w:pPr>
      <w:r w:rsidRPr="00132DC6">
        <w:t>Information sessions</w:t>
      </w:r>
    </w:p>
    <w:p w14:paraId="067D340A" w14:textId="34B06342" w:rsidR="001C2597" w:rsidRDefault="00C93B58" w:rsidP="000378E4">
      <w:pPr>
        <w:pStyle w:val="BodyA"/>
      </w:pPr>
      <w:r w:rsidRPr="00C93B58">
        <w:t xml:space="preserve">Session 1: </w:t>
      </w:r>
      <w:r w:rsidR="00FA04FA">
        <w:t xml:space="preserve">12 noon, Monday </w:t>
      </w:r>
      <w:r w:rsidR="003329EE">
        <w:t xml:space="preserve">19 </w:t>
      </w:r>
      <w:r w:rsidR="00321CA7">
        <w:t>Febru</w:t>
      </w:r>
      <w:r w:rsidR="0095537D">
        <w:t>ary</w:t>
      </w:r>
      <w:r w:rsidRPr="00132DC6">
        <w:t xml:space="preserve"> </w:t>
      </w:r>
    </w:p>
    <w:p w14:paraId="1AF94748" w14:textId="44E1DBA5" w:rsidR="00C93B58" w:rsidRPr="00C93B58" w:rsidRDefault="00C93B58" w:rsidP="000378E4">
      <w:pPr>
        <w:pStyle w:val="BodyA"/>
      </w:pPr>
      <w:r w:rsidRPr="00C93B58">
        <w:t xml:space="preserve">Session 2: </w:t>
      </w:r>
      <w:r w:rsidR="001F2A35">
        <w:t>12 noon</w:t>
      </w:r>
      <w:r w:rsidR="00621772">
        <w:t xml:space="preserve">, Tuesday </w:t>
      </w:r>
      <w:r w:rsidR="003329EE">
        <w:t xml:space="preserve">20 </w:t>
      </w:r>
      <w:r w:rsidR="00C47AC5">
        <w:t>February</w:t>
      </w:r>
    </w:p>
    <w:p w14:paraId="1F8E3951" w14:textId="04ABA0C2" w:rsidR="0055232C" w:rsidRDefault="0051531D" w:rsidP="0055232C">
      <w:pPr>
        <w:pStyle w:val="BodyA"/>
      </w:pPr>
      <w:r>
        <w:t>These</w:t>
      </w:r>
      <w:r w:rsidRPr="00132DC6">
        <w:t xml:space="preserve"> </w:t>
      </w:r>
      <w:r w:rsidR="0055232C" w:rsidRPr="00132DC6">
        <w:t>session</w:t>
      </w:r>
      <w:r w:rsidR="0055232C">
        <w:t>s</w:t>
      </w:r>
      <w:r w:rsidR="0055232C" w:rsidRPr="00132DC6">
        <w:t xml:space="preserve"> </w:t>
      </w:r>
      <w:r w:rsidR="00AB6A7F">
        <w:t xml:space="preserve">will give you </w:t>
      </w:r>
      <w:r w:rsidR="0055232C" w:rsidRPr="00132DC6">
        <w:t>more</w:t>
      </w:r>
      <w:r w:rsidR="00AB6A7F">
        <w:t xml:space="preserve"> information</w:t>
      </w:r>
      <w:r w:rsidR="0055232C" w:rsidRPr="00132DC6">
        <w:t xml:space="preserve"> about the review process.</w:t>
      </w:r>
      <w:r w:rsidR="0055232C">
        <w:t xml:space="preserve"> </w:t>
      </w:r>
      <w:r w:rsidR="005C4D98">
        <w:t>You will be able</w:t>
      </w:r>
      <w:r w:rsidR="0055232C">
        <w:t xml:space="preserve"> to register </w:t>
      </w:r>
      <w:r w:rsidR="00B5389B">
        <w:t xml:space="preserve">for a session </w:t>
      </w:r>
      <w:r w:rsidR="0055232C">
        <w:t xml:space="preserve">on the VEC website. </w:t>
      </w:r>
    </w:p>
    <w:p w14:paraId="6CD9A49A" w14:textId="318C527E" w:rsidR="00C93B58" w:rsidRDefault="00B53151" w:rsidP="00C76AB3">
      <w:pPr>
        <w:pStyle w:val="Heading2a"/>
      </w:pPr>
      <w:r>
        <w:t xml:space="preserve">Wednesday </w:t>
      </w:r>
      <w:r w:rsidR="0030221F">
        <w:t>21</w:t>
      </w:r>
      <w:r w:rsidR="003C4B77">
        <w:t xml:space="preserve"> </w:t>
      </w:r>
      <w:r w:rsidR="0059119C">
        <w:t>February</w:t>
      </w:r>
    </w:p>
    <w:p w14:paraId="66CA705F" w14:textId="6DFDFE58" w:rsidR="00C76AB3" w:rsidRPr="00132DC6" w:rsidRDefault="00C76AB3" w:rsidP="00C76AB3">
      <w:pPr>
        <w:pStyle w:val="Heading3"/>
      </w:pPr>
      <w:r w:rsidRPr="00132DC6">
        <w:t xml:space="preserve">Preliminary report </w:t>
      </w:r>
    </w:p>
    <w:p w14:paraId="7FB51587" w14:textId="54758259" w:rsidR="003011AE" w:rsidRPr="00132DC6" w:rsidRDefault="0058388E" w:rsidP="003011AE">
      <w:pPr>
        <w:pStyle w:val="BodyA"/>
      </w:pPr>
      <w:r w:rsidRPr="00132DC6">
        <w:t>The</w:t>
      </w:r>
      <w:r w:rsidDel="0043629D">
        <w:t xml:space="preserve"> </w:t>
      </w:r>
      <w:r w:rsidR="00371EC0">
        <w:t xml:space="preserve">VEC </w:t>
      </w:r>
      <w:r>
        <w:t>will</w:t>
      </w:r>
      <w:r w:rsidRPr="00132DC6">
        <w:t xml:space="preserve"> release a preliminary report </w:t>
      </w:r>
      <w:r w:rsidR="000C42E1">
        <w:t>with</w:t>
      </w:r>
      <w:r w:rsidR="000C42E1" w:rsidRPr="00132DC6">
        <w:t xml:space="preserve"> </w:t>
      </w:r>
      <w:r w:rsidRPr="00132DC6">
        <w:t xml:space="preserve">one or more options for the </w:t>
      </w:r>
      <w:r w:rsidR="00F52303">
        <w:t>ward boundaries</w:t>
      </w:r>
      <w:r>
        <w:t xml:space="preserve"> on</w:t>
      </w:r>
      <w:r w:rsidR="00173DAA">
        <w:t xml:space="preserve"> Wednesday</w:t>
      </w:r>
      <w:r>
        <w:t xml:space="preserve"> </w:t>
      </w:r>
      <w:r w:rsidR="0030221F">
        <w:t>21</w:t>
      </w:r>
      <w:r w:rsidR="004C20C7">
        <w:t xml:space="preserve"> February</w:t>
      </w:r>
      <w:r w:rsidR="003011AE">
        <w:t>.</w:t>
      </w:r>
    </w:p>
    <w:p w14:paraId="51EDB934" w14:textId="66358461" w:rsidR="00C93B58" w:rsidRDefault="00CE60F8" w:rsidP="000378E4">
      <w:pPr>
        <w:pStyle w:val="BodyA"/>
        <w:rPr>
          <w:b/>
          <w:bCs/>
        </w:rPr>
      </w:pPr>
      <w:r>
        <w:rPr>
          <w:b/>
          <w:bCs/>
        </w:rPr>
        <w:t>You can make a r</w:t>
      </w:r>
      <w:r w:rsidR="00C76AB3" w:rsidRPr="00AB3120">
        <w:rPr>
          <w:b/>
          <w:bCs/>
        </w:rPr>
        <w:t>esponse submission</w:t>
      </w:r>
      <w:r w:rsidR="00C76AB3" w:rsidRPr="00AB3120" w:rsidDel="00CE60F8">
        <w:rPr>
          <w:b/>
          <w:bCs/>
        </w:rPr>
        <w:t xml:space="preserve"> </w:t>
      </w:r>
      <w:r w:rsidR="00C76AB3" w:rsidRPr="00AB3120">
        <w:rPr>
          <w:b/>
          <w:bCs/>
        </w:rPr>
        <w:t>from this date.</w:t>
      </w:r>
    </w:p>
    <w:p w14:paraId="16CD43D1" w14:textId="7D043F10" w:rsidR="002012D1" w:rsidRDefault="002012D1" w:rsidP="002012D1">
      <w:pPr>
        <w:pStyle w:val="Heading2a"/>
      </w:pPr>
      <w:r>
        <w:t xml:space="preserve">Wednesday </w:t>
      </w:r>
      <w:r w:rsidR="00707AF2">
        <w:t xml:space="preserve">20 </w:t>
      </w:r>
      <w:r w:rsidR="006D2CA1">
        <w:t>March</w:t>
      </w:r>
    </w:p>
    <w:p w14:paraId="6B0BDFBB" w14:textId="2E247427" w:rsidR="00C76AB3" w:rsidRPr="00132DC6" w:rsidRDefault="00C76AB3" w:rsidP="00C76AB3">
      <w:pPr>
        <w:pStyle w:val="Heading3"/>
      </w:pPr>
      <w:r w:rsidRPr="00132DC6">
        <w:t>Response submission</w:t>
      </w:r>
      <w:r w:rsidR="00954ADD">
        <w:t>s</w:t>
      </w:r>
      <w:r w:rsidRPr="00132DC6">
        <w:t xml:space="preserve"> </w:t>
      </w:r>
    </w:p>
    <w:p w14:paraId="4192F1FC" w14:textId="010A1997" w:rsidR="00C76AB3" w:rsidRPr="00410B7F" w:rsidRDefault="001808F0" w:rsidP="000378E4">
      <w:pPr>
        <w:pStyle w:val="BodyA"/>
      </w:pPr>
      <w:r>
        <w:t>The</w:t>
      </w:r>
      <w:r w:rsidDel="0043629D">
        <w:t xml:space="preserve"> </w:t>
      </w:r>
      <w:r w:rsidR="00371EC0">
        <w:t xml:space="preserve">VEC </w:t>
      </w:r>
      <w:r>
        <w:t xml:space="preserve">must receive </w:t>
      </w:r>
      <w:r w:rsidR="00954ADD">
        <w:t>your</w:t>
      </w:r>
      <w:r>
        <w:t xml:space="preserve"> s</w:t>
      </w:r>
      <w:r w:rsidRPr="00132DC6">
        <w:t xml:space="preserve">ubmission by </w:t>
      </w:r>
      <w:r w:rsidR="000940B4">
        <w:br/>
      </w:r>
      <w:r w:rsidRPr="000851EA">
        <w:t>5 p</w:t>
      </w:r>
      <w:r>
        <w:t xml:space="preserve">m on </w:t>
      </w:r>
      <w:r w:rsidR="002012D1">
        <w:t xml:space="preserve">Wednesday </w:t>
      </w:r>
      <w:r w:rsidR="00406931">
        <w:t>20</w:t>
      </w:r>
      <w:r w:rsidR="00406931" w:rsidRPr="006D2CA1">
        <w:t xml:space="preserve"> </w:t>
      </w:r>
      <w:r w:rsidR="006D2CA1">
        <w:t>March</w:t>
      </w:r>
      <w:r>
        <w:t>.</w:t>
      </w:r>
    </w:p>
    <w:p w14:paraId="5A9FCF67" w14:textId="6ADBAE8F" w:rsidR="00C76AB3" w:rsidRDefault="00954ADD" w:rsidP="000378E4">
      <w:pPr>
        <w:pStyle w:val="BodyA"/>
        <w:rPr>
          <w:b/>
          <w:bCs/>
        </w:rPr>
      </w:pPr>
      <w:r>
        <w:t xml:space="preserve">The </w:t>
      </w:r>
      <w:r w:rsidR="001E6137">
        <w:t xml:space="preserve">VEC </w:t>
      </w:r>
      <w:r>
        <w:t>will not accept l</w:t>
      </w:r>
      <w:r w:rsidR="00C76AB3" w:rsidRPr="00132DC6">
        <w:t>ate submissions.</w:t>
      </w:r>
    </w:p>
    <w:p w14:paraId="3C48F899" w14:textId="7095596D" w:rsidR="00C76AB3" w:rsidRDefault="00E62177" w:rsidP="00C76AB3">
      <w:pPr>
        <w:pStyle w:val="Heading2a"/>
      </w:pPr>
      <w:r>
        <w:t xml:space="preserve">Wednesday </w:t>
      </w:r>
      <w:r w:rsidR="006B4B3F">
        <w:t xml:space="preserve">27 </w:t>
      </w:r>
      <w:r w:rsidR="002C41E4">
        <w:t>March</w:t>
      </w:r>
    </w:p>
    <w:p w14:paraId="4FCE0B0E" w14:textId="35563193" w:rsidR="00C76AB3" w:rsidRDefault="00C76AB3" w:rsidP="00C76AB3">
      <w:pPr>
        <w:pStyle w:val="Heading3"/>
      </w:pPr>
      <w:r>
        <w:t>Public hearing</w:t>
      </w:r>
    </w:p>
    <w:p w14:paraId="308864AF" w14:textId="2D298126" w:rsidR="00E63989" w:rsidRPr="00132DC6" w:rsidRDefault="00E63989" w:rsidP="00E63989">
      <w:pPr>
        <w:pStyle w:val="BodyA"/>
      </w:pPr>
      <w:r>
        <w:t xml:space="preserve">The </w:t>
      </w:r>
      <w:r w:rsidR="00371EC0">
        <w:t xml:space="preserve">VEC </w:t>
      </w:r>
      <w:r>
        <w:t>will hold an online</w:t>
      </w:r>
      <w:r w:rsidRPr="00132DC6">
        <w:t xml:space="preserve"> public hearing if anyone </w:t>
      </w:r>
      <w:r w:rsidR="003E054A" w:rsidRPr="00E62177">
        <w:t xml:space="preserve">asks </w:t>
      </w:r>
      <w:r w:rsidRPr="00E62177">
        <w:t xml:space="preserve">to speak about their response submission at </w:t>
      </w:r>
      <w:r w:rsidR="006B4B3F">
        <w:t>2</w:t>
      </w:r>
      <w:r w:rsidR="00814C66">
        <w:t xml:space="preserve"> </w:t>
      </w:r>
      <w:r w:rsidR="006B4B3F">
        <w:t>pm</w:t>
      </w:r>
      <w:r w:rsidRPr="00E62177">
        <w:t xml:space="preserve"> </w:t>
      </w:r>
      <w:r w:rsidR="00E62177" w:rsidRPr="00E62177">
        <w:t xml:space="preserve">Wednesday </w:t>
      </w:r>
      <w:r w:rsidR="006B4B3F">
        <w:t xml:space="preserve">27 </w:t>
      </w:r>
      <w:r w:rsidR="00E62177" w:rsidRPr="00E62177">
        <w:t>March</w:t>
      </w:r>
      <w:r w:rsidR="00C17004" w:rsidRPr="00E62177">
        <w:t>.</w:t>
      </w:r>
    </w:p>
    <w:p w14:paraId="238F8159" w14:textId="238EA1E7" w:rsidR="00C76AB3" w:rsidRDefault="00B33CA4" w:rsidP="000378E4">
      <w:pPr>
        <w:pStyle w:val="BodyA"/>
      </w:pPr>
      <w:r w:rsidRPr="00132DC6">
        <w:t xml:space="preserve">The public hearing will not be held if </w:t>
      </w:r>
      <w:r w:rsidRPr="00132DC6" w:rsidDel="003E054A">
        <w:t xml:space="preserve">no </w:t>
      </w:r>
      <w:r w:rsidR="003E054A">
        <w:t>one ask</w:t>
      </w:r>
      <w:r w:rsidRPr="00132DC6">
        <w:t>s to speak.</w:t>
      </w:r>
    </w:p>
    <w:p w14:paraId="30D5AB6A" w14:textId="0794336E" w:rsidR="00143EDC" w:rsidRDefault="00143EDC" w:rsidP="00143EDC">
      <w:pPr>
        <w:pStyle w:val="Heading2a"/>
      </w:pPr>
      <w:r>
        <w:t xml:space="preserve">Wednesday </w:t>
      </w:r>
      <w:r w:rsidR="006B4B3F">
        <w:t xml:space="preserve">24 </w:t>
      </w:r>
      <w:r w:rsidR="00285F09">
        <w:t>April</w:t>
      </w:r>
    </w:p>
    <w:p w14:paraId="3640F31C" w14:textId="5C01E5A7" w:rsidR="000378E4" w:rsidRDefault="000378E4" w:rsidP="000378E4">
      <w:pPr>
        <w:pStyle w:val="Heading3"/>
      </w:pPr>
      <w:r>
        <w:t>Final report</w:t>
      </w:r>
      <w:r w:rsidR="00E652DB">
        <w:t xml:space="preserve"> </w:t>
      </w:r>
    </w:p>
    <w:p w14:paraId="556A53A9" w14:textId="36161CF1" w:rsidR="00AB58D8" w:rsidRDefault="00A4094A" w:rsidP="000378E4">
      <w:pPr>
        <w:pStyle w:val="BodyA"/>
      </w:pPr>
      <w:r w:rsidRPr="00132DC6">
        <w:t>The</w:t>
      </w:r>
      <w:r w:rsidDel="0043629D">
        <w:t xml:space="preserve"> </w:t>
      </w:r>
      <w:r w:rsidR="0094607A">
        <w:t>VEC</w:t>
      </w:r>
      <w:r w:rsidRPr="00132DC6">
        <w:t xml:space="preserve"> </w:t>
      </w:r>
      <w:r>
        <w:t>will submit</w:t>
      </w:r>
      <w:r w:rsidRPr="00132DC6">
        <w:t xml:space="preserve"> a final report to the Minister for Local Government including </w:t>
      </w:r>
      <w:r w:rsidR="0043629D">
        <w:t>its</w:t>
      </w:r>
      <w:r w:rsidR="0045156E">
        <w:t xml:space="preserve"> advice </w:t>
      </w:r>
      <w:r w:rsidRPr="00132DC6">
        <w:t xml:space="preserve">for the </w:t>
      </w:r>
      <w:r w:rsidR="00712968">
        <w:t>adjustments to ward boundaries</w:t>
      </w:r>
      <w:r>
        <w:t xml:space="preserve"> on</w:t>
      </w:r>
      <w:r w:rsidR="00C70EE1">
        <w:t xml:space="preserve"> Wednesday</w:t>
      </w:r>
      <w:r w:rsidR="00C77524">
        <w:t xml:space="preserve"> </w:t>
      </w:r>
      <w:r w:rsidR="006B4B3F">
        <w:t>24</w:t>
      </w:r>
      <w:r w:rsidR="006B4B3F" w:rsidRPr="000B1B1C">
        <w:t xml:space="preserve"> </w:t>
      </w:r>
      <w:r w:rsidR="00BD570B">
        <w:t>April</w:t>
      </w:r>
      <w:r w:rsidR="00C77524">
        <w:t xml:space="preserve">. </w:t>
      </w:r>
    </w:p>
    <w:p w14:paraId="48E670BE" w14:textId="041631D3" w:rsidR="00EF4709" w:rsidRDefault="00385E80" w:rsidP="000378E4">
      <w:pPr>
        <w:pStyle w:val="BodyA"/>
      </w:pPr>
      <w:r>
        <w:t xml:space="preserve">The </w:t>
      </w:r>
      <w:r w:rsidR="003E054A">
        <w:t>m</w:t>
      </w:r>
      <w:r>
        <w:t>inister will</w:t>
      </w:r>
      <w:r w:rsidR="00973BFD" w:rsidDel="00BA5F78">
        <w:t xml:space="preserve"> </w:t>
      </w:r>
      <w:r>
        <w:t xml:space="preserve">consider the </w:t>
      </w:r>
      <w:r w:rsidR="00712968">
        <w:t>VEC’s advice re</w:t>
      </w:r>
      <w:r w:rsidR="00DA4D37">
        <w:t>garding the adjustments</w:t>
      </w:r>
      <w:r w:rsidR="00973BFD">
        <w:t xml:space="preserve">. </w:t>
      </w:r>
      <w:r w:rsidR="006022A3">
        <w:t xml:space="preserve">Any change </w:t>
      </w:r>
      <w:r w:rsidR="00E87D70">
        <w:t xml:space="preserve">is expected to </w:t>
      </w:r>
      <w:r w:rsidR="00E46822">
        <w:t xml:space="preserve">apply at the </w:t>
      </w:r>
      <w:r w:rsidR="0043629D">
        <w:t>next local council general</w:t>
      </w:r>
      <w:r w:rsidR="00E46822">
        <w:t xml:space="preserve"> election.</w:t>
      </w:r>
    </w:p>
    <w:p w14:paraId="4B940138" w14:textId="2D617BFC" w:rsidR="00385E80" w:rsidRDefault="00385E80" w:rsidP="000378E4">
      <w:pPr>
        <w:pStyle w:val="BodyA"/>
      </w:pPr>
      <w:r>
        <w:t xml:space="preserve"> </w:t>
      </w:r>
    </w:p>
    <w:p w14:paraId="0FDE4F03" w14:textId="5E89DF1C" w:rsidR="00C46414" w:rsidRDefault="00C46414" w:rsidP="000378E4">
      <w:pPr>
        <w:pStyle w:val="BodyA"/>
      </w:pPr>
    </w:p>
    <w:p w14:paraId="6A4117C6" w14:textId="53296323" w:rsidR="00C46414" w:rsidRDefault="00C46414" w:rsidP="000378E4">
      <w:pPr>
        <w:pStyle w:val="BodyA"/>
      </w:pPr>
    </w:p>
    <w:p w14:paraId="75CD1F70" w14:textId="77777777" w:rsidR="005D76E4" w:rsidRDefault="005D76E4" w:rsidP="000378E4">
      <w:pPr>
        <w:pStyle w:val="BodyA"/>
      </w:pPr>
    </w:p>
    <w:p w14:paraId="23528168" w14:textId="48E07A61" w:rsidR="00B5389B" w:rsidRPr="00571481" w:rsidRDefault="00B5389B" w:rsidP="00571481"/>
    <w:p w14:paraId="1954E3F0" w14:textId="2F3B38B1" w:rsidR="007D07BF" w:rsidRDefault="00B5389B" w:rsidP="001F22A6">
      <w:pPr>
        <w:pStyle w:val="Heading2"/>
        <w:spacing w:after="120"/>
      </w:pPr>
      <w:r>
        <w:br w:type="column"/>
      </w:r>
      <w:r w:rsidR="007D07BF">
        <w:t>Submission guide</w:t>
      </w:r>
    </w:p>
    <w:p w14:paraId="5D3D3EFB" w14:textId="344406F6" w:rsidR="007D07BF" w:rsidRDefault="007D07BF" w:rsidP="007D07BF">
      <w:r>
        <w:t>You can d</w:t>
      </w:r>
      <w:r w:rsidRPr="00E2340E">
        <w:t xml:space="preserve">ownload </w:t>
      </w:r>
      <w:r w:rsidR="00324AA1">
        <w:t>a</w:t>
      </w:r>
      <w:r>
        <w:t xml:space="preserve"> </w:t>
      </w:r>
      <w:r w:rsidRPr="00E2340E">
        <w:t xml:space="preserve">submission guide from the VEC website at </w:t>
      </w:r>
      <w:hyperlink r:id="rId12" w:history="1">
        <w:r w:rsidRPr="00E2340E">
          <w:rPr>
            <w:rStyle w:val="Hyperlink"/>
          </w:rPr>
          <w:t>vec.vic.gov.au</w:t>
        </w:r>
      </w:hyperlink>
    </w:p>
    <w:p w14:paraId="7B99F8F1" w14:textId="3B8C057B" w:rsidR="00004D0A" w:rsidRPr="007D07BF" w:rsidRDefault="00004D0A" w:rsidP="000B6772">
      <w:pPr>
        <w:pStyle w:val="Heading2"/>
      </w:pPr>
      <w:r>
        <w:t>How to make a submission</w:t>
      </w:r>
      <w:r w:rsidRPr="003214D1">
        <w:rPr>
          <w:noProof/>
          <w:lang w:eastAsia="en-AU"/>
        </w:rPr>
        <w:t xml:space="preserve"> </w:t>
      </w:r>
      <w:r w:rsidRPr="003214D1">
        <w:rPr>
          <w:noProof/>
          <w:lang w:eastAsia="en-AU"/>
        </w:rPr>
        <w:drawing>
          <wp:anchor distT="0" distB="0" distL="114300" distR="114300" simplePos="0" relativeHeight="251658240" behindDoc="0" locked="0" layoutInCell="1" allowOverlap="1" wp14:anchorId="3F74DEC4" wp14:editId="2096768E">
            <wp:simplePos x="0" y="0"/>
            <wp:positionH relativeFrom="column">
              <wp:align>left</wp:align>
            </wp:positionH>
            <wp:positionV relativeFrom="paragraph">
              <wp:posOffset>304690</wp:posOffset>
            </wp:positionV>
            <wp:extent cx="238125" cy="178435"/>
            <wp:effectExtent l="0" t="0" r="9525" b="0"/>
            <wp:wrapNone/>
            <wp:docPr id="1" name="Picture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8125" cy="1784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C7C4E5" w14:textId="45ACBD91" w:rsidR="000378E4" w:rsidRPr="00BF41BB" w:rsidRDefault="00846705" w:rsidP="00846705">
      <w:pPr>
        <w:pStyle w:val="Body"/>
        <w:spacing w:after="120" w:line="240" w:lineRule="auto"/>
        <w:ind w:left="426"/>
        <w:rPr>
          <w:rStyle w:val="Hyperlink"/>
          <w:color w:val="auto"/>
          <w:u w:val="none"/>
        </w:rPr>
      </w:pPr>
      <w:r w:rsidRPr="003214D1">
        <w:rPr>
          <w:noProof/>
          <w:lang w:eastAsia="en-AU"/>
        </w:rPr>
        <w:drawing>
          <wp:anchor distT="0" distB="0" distL="114300" distR="114300" simplePos="0" relativeHeight="251658241" behindDoc="0" locked="0" layoutInCell="1" allowOverlap="1" wp14:anchorId="1FCB46A0" wp14:editId="7F570B3C">
            <wp:simplePos x="0" y="0"/>
            <wp:positionH relativeFrom="column">
              <wp:posOffset>-19050</wp:posOffset>
            </wp:positionH>
            <wp:positionV relativeFrom="paragraph">
              <wp:posOffset>245745</wp:posOffset>
            </wp:positionV>
            <wp:extent cx="200025" cy="181610"/>
            <wp:effectExtent l="0" t="0" r="0" b="0"/>
            <wp:wrapNone/>
            <wp:docPr id="2" name="Picture 2"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 name="Picture 243" descr="A picture containing clipart&#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0025" cy="181610"/>
                    </a:xfrm>
                    <a:prstGeom prst="rect">
                      <a:avLst/>
                    </a:prstGeom>
                    <a:noFill/>
                    <a:ln>
                      <a:noFill/>
                    </a:ln>
                  </pic:spPr>
                </pic:pic>
              </a:graphicData>
            </a:graphic>
            <wp14:sizeRelH relativeFrom="page">
              <wp14:pctWidth>0</wp14:pctWidth>
            </wp14:sizeRelH>
            <wp14:sizeRelV relativeFrom="page">
              <wp14:pctHeight>0</wp14:pctHeight>
            </wp14:sizeRelV>
          </wp:anchor>
        </w:drawing>
      </w:r>
      <w:r w:rsidR="00BF41BB" w:rsidRPr="00BF41BB">
        <w:t>On the VEC website at</w:t>
      </w:r>
      <w:r w:rsidR="00BF41BB" w:rsidRPr="00BF41BB" w:rsidDel="00757292">
        <w:t xml:space="preserve"> </w:t>
      </w:r>
      <w:hyperlink r:id="rId15" w:history="1">
        <w:r w:rsidR="00BF41BB" w:rsidRPr="00BF41BB">
          <w:rPr>
            <w:rStyle w:val="Hyperlink"/>
          </w:rPr>
          <w:t>vec.vic.gov.au</w:t>
        </w:r>
      </w:hyperlink>
    </w:p>
    <w:p w14:paraId="35082C4C" w14:textId="0342F60A" w:rsidR="00BF41BB" w:rsidRDefault="00BF41BB" w:rsidP="00BF41BB">
      <w:pPr>
        <w:pStyle w:val="Body"/>
        <w:spacing w:after="120" w:line="240" w:lineRule="auto"/>
        <w:ind w:left="425"/>
        <w:rPr>
          <w:rStyle w:val="Hyperlink"/>
          <w:color w:val="auto"/>
          <w:u w:val="none"/>
        </w:rPr>
      </w:pPr>
      <w:r w:rsidRPr="00BF41BB">
        <w:rPr>
          <w:rStyle w:val="Hyperlink"/>
          <w:color w:val="auto"/>
          <w:u w:val="none"/>
        </w:rPr>
        <w:t>By email to</w:t>
      </w:r>
      <w:r w:rsidR="00757292">
        <w:rPr>
          <w:rStyle w:val="Hyperlink"/>
          <w:color w:val="auto"/>
          <w:u w:val="none"/>
        </w:rPr>
        <w:t>:</w:t>
      </w:r>
    </w:p>
    <w:p w14:paraId="073742F4" w14:textId="7AC33EF2" w:rsidR="0025690A" w:rsidRDefault="00000000" w:rsidP="0033433D">
      <w:pPr>
        <w:pStyle w:val="Body"/>
        <w:spacing w:after="60" w:line="276" w:lineRule="auto"/>
        <w:ind w:left="425"/>
      </w:pPr>
      <w:hyperlink r:id="rId16" w:history="1">
        <w:r w:rsidR="001E6137">
          <w:rPr>
            <w:rStyle w:val="Hyperlink"/>
          </w:rPr>
          <w:t>Pyrenees.WardReview@vec.vic.gov.au</w:t>
        </w:r>
      </w:hyperlink>
    </w:p>
    <w:p w14:paraId="6834D6CF" w14:textId="533A8619" w:rsidR="00BF41BB" w:rsidRPr="00BF41BB" w:rsidRDefault="00BF41BB" w:rsidP="00BF41BB">
      <w:pPr>
        <w:pStyle w:val="Body"/>
        <w:spacing w:after="60" w:line="240" w:lineRule="auto"/>
        <w:ind w:left="425"/>
        <w:rPr>
          <w:rStyle w:val="Hyperlink"/>
          <w:color w:val="auto"/>
          <w:u w:val="none"/>
        </w:rPr>
      </w:pPr>
      <w:r w:rsidRPr="003214D1">
        <w:rPr>
          <w:noProof/>
          <w:lang w:eastAsia="en-AU"/>
        </w:rPr>
        <w:drawing>
          <wp:anchor distT="0" distB="0" distL="114300" distR="114300" simplePos="0" relativeHeight="251658242" behindDoc="0" locked="0" layoutInCell="1" allowOverlap="1" wp14:anchorId="06620BAA" wp14:editId="245F37B8">
            <wp:simplePos x="0" y="0"/>
            <wp:positionH relativeFrom="column">
              <wp:posOffset>9525</wp:posOffset>
            </wp:positionH>
            <wp:positionV relativeFrom="paragraph">
              <wp:posOffset>8890</wp:posOffset>
            </wp:positionV>
            <wp:extent cx="200025" cy="133350"/>
            <wp:effectExtent l="0" t="0" r="0" b="0"/>
            <wp:wrapNone/>
            <wp:docPr id="3" name="Picture 3" descr="Le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ette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0025" cy="133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F41BB">
        <w:rPr>
          <w:rStyle w:val="Hyperlink"/>
          <w:color w:val="auto"/>
          <w:u w:val="none"/>
        </w:rPr>
        <w:t>By post to</w:t>
      </w:r>
      <w:r w:rsidR="00757292">
        <w:rPr>
          <w:rStyle w:val="Hyperlink"/>
          <w:color w:val="auto"/>
          <w:u w:val="none"/>
        </w:rPr>
        <w:t>:</w:t>
      </w:r>
    </w:p>
    <w:p w14:paraId="61F529E3" w14:textId="11EBC2D4" w:rsidR="00BF41BB" w:rsidRDefault="00CC4DB4" w:rsidP="00BF41BB">
      <w:pPr>
        <w:pStyle w:val="Body"/>
        <w:spacing w:after="120" w:line="240" w:lineRule="auto"/>
        <w:ind w:left="426"/>
      </w:pPr>
      <w:r>
        <w:t>W</w:t>
      </w:r>
      <w:r w:rsidR="00DF481C">
        <w:t xml:space="preserve">ard </w:t>
      </w:r>
      <w:r w:rsidR="00023FB1">
        <w:t>b</w:t>
      </w:r>
      <w:r w:rsidR="00DF481C">
        <w:t>ou</w:t>
      </w:r>
      <w:r w:rsidR="00023FB1">
        <w:t>ndary review panel</w:t>
      </w:r>
      <w:r w:rsidR="00023FB1">
        <w:br/>
      </w:r>
      <w:r w:rsidR="00BF41BB" w:rsidRPr="00E2340E">
        <w:t>Victorian Electoral Commission</w:t>
      </w:r>
      <w:r w:rsidR="00BF41BB" w:rsidRPr="00E2340E">
        <w:br/>
        <w:t>Level 11, 530 Collins St</w:t>
      </w:r>
      <w:r w:rsidR="00BF41BB" w:rsidRPr="00E2340E">
        <w:br/>
        <w:t>Melbourne VIC 3000</w:t>
      </w:r>
    </w:p>
    <w:p w14:paraId="7D105681" w14:textId="09CE2A6E" w:rsidR="000378E4" w:rsidRPr="003214D1" w:rsidRDefault="000378E4" w:rsidP="000378E4">
      <w:pPr>
        <w:pStyle w:val="Body"/>
        <w:spacing w:after="120" w:line="240" w:lineRule="auto"/>
      </w:pPr>
      <w:r>
        <w:t>S</w:t>
      </w:r>
      <w:r w:rsidRPr="003214D1">
        <w:t xml:space="preserve">ubmissions must include your: </w:t>
      </w:r>
    </w:p>
    <w:p w14:paraId="76D3A126" w14:textId="77777777" w:rsidR="000378E4" w:rsidRDefault="000378E4" w:rsidP="000378E4">
      <w:pPr>
        <w:pStyle w:val="Bulletlevel1"/>
        <w:spacing w:before="60" w:after="60" w:line="240" w:lineRule="auto"/>
        <w:ind w:firstLine="0"/>
      </w:pPr>
      <w:r w:rsidRPr="003214D1">
        <w:t>full name</w:t>
      </w:r>
    </w:p>
    <w:p w14:paraId="2FDA2C9C" w14:textId="77777777" w:rsidR="000378E4" w:rsidRPr="003214D1" w:rsidRDefault="000378E4" w:rsidP="000378E4">
      <w:pPr>
        <w:pStyle w:val="Bulletlevel1"/>
        <w:spacing w:before="60" w:after="60" w:line="240" w:lineRule="auto"/>
        <w:ind w:left="709" w:hanging="369"/>
      </w:pPr>
      <w:r>
        <w:t>contact phone number or email address</w:t>
      </w:r>
    </w:p>
    <w:p w14:paraId="5FEE359C" w14:textId="77777777" w:rsidR="000378E4" w:rsidRPr="003214D1" w:rsidRDefault="000378E4" w:rsidP="000378E4">
      <w:pPr>
        <w:pStyle w:val="Bulletlevel1"/>
        <w:spacing w:before="60" w:after="120" w:line="240" w:lineRule="auto"/>
        <w:ind w:firstLine="0"/>
      </w:pPr>
      <w:r w:rsidRPr="003214D1">
        <w:t>residential or postal address.</w:t>
      </w:r>
    </w:p>
    <w:p w14:paraId="508B92D0" w14:textId="4A68949A" w:rsidR="000378E4" w:rsidRDefault="00665C9D" w:rsidP="00BF41BB">
      <w:pPr>
        <w:pStyle w:val="Body"/>
        <w:spacing w:after="160" w:line="240" w:lineRule="auto"/>
      </w:pPr>
      <w:r>
        <w:t>Your</w:t>
      </w:r>
      <w:r w:rsidR="000378E4" w:rsidRPr="00306648">
        <w:t xml:space="preserve"> submission </w:t>
      </w:r>
      <w:r w:rsidR="005B4AD6">
        <w:t>will be</w:t>
      </w:r>
      <w:r w:rsidR="000378E4" w:rsidRPr="00306648">
        <w:t xml:space="preserve"> published on the VEC website</w:t>
      </w:r>
      <w:r w:rsidR="00EE0C38">
        <w:t>, including</w:t>
      </w:r>
      <w:r w:rsidR="000378E4" w:rsidRPr="00306648">
        <w:t xml:space="preserve"> </w:t>
      </w:r>
      <w:r w:rsidR="00EE0C38">
        <w:t>y</w:t>
      </w:r>
      <w:r w:rsidR="000378E4" w:rsidRPr="00306648">
        <w:t xml:space="preserve">our name and </w:t>
      </w:r>
      <w:r w:rsidR="000378E4">
        <w:t>suburb or town</w:t>
      </w:r>
      <w:r w:rsidR="000378E4" w:rsidRPr="00306648" w:rsidDel="00EE0C38">
        <w:t xml:space="preserve"> </w:t>
      </w:r>
      <w:r w:rsidR="000378E4" w:rsidRPr="00306648">
        <w:t xml:space="preserve">but </w:t>
      </w:r>
      <w:r w:rsidR="00EE0C38">
        <w:t xml:space="preserve">not </w:t>
      </w:r>
      <w:r w:rsidR="000378E4" w:rsidRPr="00306648">
        <w:t xml:space="preserve">your full address </w:t>
      </w:r>
      <w:r w:rsidR="00EE0C38">
        <w:t>or</w:t>
      </w:r>
      <w:r w:rsidR="00EE0C38" w:rsidRPr="00306648">
        <w:t xml:space="preserve"> </w:t>
      </w:r>
      <w:r w:rsidR="000378E4" w:rsidRPr="00306648">
        <w:t>contact details</w:t>
      </w:r>
      <w:r w:rsidR="006659C6">
        <w:t>.</w:t>
      </w:r>
      <w:r w:rsidR="000378E4" w:rsidRPr="00306648">
        <w:t xml:space="preserve"> </w:t>
      </w:r>
      <w:r w:rsidR="000378E4">
        <w:t xml:space="preserve">See the submission guide </w:t>
      </w:r>
      <w:r w:rsidR="00293440">
        <w:t xml:space="preserve">or </w:t>
      </w:r>
      <w:r w:rsidR="000378E4">
        <w:t xml:space="preserve">VEC website </w:t>
      </w:r>
      <w:r w:rsidR="00BF41BB">
        <w:t xml:space="preserve">at </w:t>
      </w:r>
      <w:hyperlink r:id="rId18" w:history="1">
        <w:r w:rsidR="00BF41BB" w:rsidRPr="00825118">
          <w:rPr>
            <w:rStyle w:val="Hyperlink"/>
          </w:rPr>
          <w:t>vec.vic.gov.au/privacy</w:t>
        </w:r>
      </w:hyperlink>
      <w:r w:rsidR="00BF41BB">
        <w:t xml:space="preserve"> </w:t>
      </w:r>
      <w:r w:rsidR="000378E4">
        <w:t>for privacy information.</w:t>
      </w:r>
    </w:p>
    <w:p w14:paraId="5E0D06D3" w14:textId="77777777" w:rsidR="00280596" w:rsidRDefault="00280596" w:rsidP="000B6772">
      <w:pPr>
        <w:pStyle w:val="Heading2"/>
      </w:pPr>
      <w:r>
        <w:t xml:space="preserve">One vote, one value </w:t>
      </w:r>
    </w:p>
    <w:p w14:paraId="01CD03C2" w14:textId="13FF8791" w:rsidR="0072203E" w:rsidRDefault="0072203E" w:rsidP="0072203E">
      <w:pPr>
        <w:pStyle w:val="Body"/>
        <w:spacing w:after="160" w:line="240" w:lineRule="auto"/>
      </w:pPr>
      <w:r>
        <w:t xml:space="preserve">The ‘one vote, one value’ democratic principle is enshrined in the </w:t>
      </w:r>
      <w:r w:rsidRPr="00A959D7">
        <w:rPr>
          <w:i/>
          <w:iCs/>
        </w:rPr>
        <w:t xml:space="preserve">Local Government Act </w:t>
      </w:r>
      <w:r>
        <w:rPr>
          <w:i/>
          <w:iCs/>
        </w:rPr>
        <w:t>2020</w:t>
      </w:r>
      <w:r>
        <w:t>. This means every person’s vote counts equally.</w:t>
      </w:r>
    </w:p>
    <w:p w14:paraId="3115DAB5" w14:textId="626E7422" w:rsidR="0072203E" w:rsidRPr="002528BB" w:rsidRDefault="00AB2921" w:rsidP="0072203E">
      <w:pPr>
        <w:pStyle w:val="Body"/>
        <w:spacing w:after="160" w:line="240" w:lineRule="auto"/>
      </w:pPr>
      <w:r>
        <w:t>Whe</w:t>
      </w:r>
      <w:r w:rsidR="00A23809">
        <w:t>n</w:t>
      </w:r>
      <w:r>
        <w:t xml:space="preserve"> a </w:t>
      </w:r>
      <w:r w:rsidR="0072203E">
        <w:t xml:space="preserve">local council is subdivided into wards, the number of voters each councillor represents </w:t>
      </w:r>
      <w:r w:rsidR="008E6336">
        <w:t xml:space="preserve">in each ward </w:t>
      </w:r>
      <w:r w:rsidR="0072203E">
        <w:t xml:space="preserve">must be plus-or-minus 10% of the </w:t>
      </w:r>
      <w:r w:rsidR="0072203E" w:rsidRPr="0051766D">
        <w:t>average number of voters per councillor for all wards</w:t>
      </w:r>
      <w:r w:rsidR="0072203E" w:rsidRPr="002528BB">
        <w:t xml:space="preserve">. </w:t>
      </w:r>
    </w:p>
    <w:p w14:paraId="2E741232" w14:textId="5985B572" w:rsidR="0072203E" w:rsidRPr="00DA4D37" w:rsidRDefault="0072203E" w:rsidP="0072203E">
      <w:pPr>
        <w:pStyle w:val="Body"/>
        <w:spacing w:after="160" w:line="240" w:lineRule="auto"/>
        <w:rPr>
          <w:b/>
          <w:bCs/>
        </w:rPr>
      </w:pPr>
      <w:r w:rsidRPr="002528BB">
        <w:t xml:space="preserve">The map </w:t>
      </w:r>
      <w:r>
        <w:t>below</w:t>
      </w:r>
      <w:r w:rsidRPr="002528BB">
        <w:t xml:space="preserve"> includes the </w:t>
      </w:r>
      <w:r w:rsidRPr="00D152AD">
        <w:t>current</w:t>
      </w:r>
      <w:r w:rsidRPr="002528BB">
        <w:t xml:space="preserve"> number of voters in each ward and the ward’s current deviation from the average. </w:t>
      </w:r>
      <w:r w:rsidRPr="00D152AD">
        <w:t>The</w:t>
      </w:r>
      <w:r w:rsidRPr="00D152AD" w:rsidDel="00D03E25">
        <w:t xml:space="preserve"> </w:t>
      </w:r>
      <w:r w:rsidR="00A00232">
        <w:t xml:space="preserve">VEC </w:t>
      </w:r>
      <w:r w:rsidRPr="00D152AD">
        <w:t xml:space="preserve">will </w:t>
      </w:r>
      <w:r w:rsidR="00DA4D37" w:rsidRPr="00D152AD">
        <w:t xml:space="preserve">also </w:t>
      </w:r>
      <w:r w:rsidRPr="00D152AD">
        <w:t xml:space="preserve">consider </w:t>
      </w:r>
      <w:r w:rsidR="00A00232">
        <w:t>projected</w:t>
      </w:r>
      <w:r w:rsidR="00A00232" w:rsidRPr="00D152AD">
        <w:t xml:space="preserve"> </w:t>
      </w:r>
      <w:r w:rsidRPr="00D152AD">
        <w:t xml:space="preserve">population and voter changes to ensure the structure remains </w:t>
      </w:r>
      <w:r w:rsidR="00A00232">
        <w:t>fair</w:t>
      </w:r>
      <w:r w:rsidRPr="00D152AD">
        <w:t>.</w:t>
      </w:r>
    </w:p>
    <w:p w14:paraId="76E978A7" w14:textId="77777777" w:rsidR="00442535" w:rsidRDefault="0072203E" w:rsidP="009C7919">
      <w:pPr>
        <w:spacing w:after="160" w:line="240" w:lineRule="auto"/>
      </w:pPr>
      <w:r>
        <w:t xml:space="preserve">If you make a submission online, you can use a mapping tool to build your preferred </w:t>
      </w:r>
      <w:r w:rsidR="00A00232">
        <w:t>ward boundaries</w:t>
      </w:r>
      <w:r>
        <w:t>. The tool uses current voter numbers to tell you the deviations of the wards you make. This will help you</w:t>
      </w:r>
      <w:r w:rsidR="00A00232">
        <w:t>r</w:t>
      </w:r>
      <w:r>
        <w:t xml:space="preserve"> propos</w:t>
      </w:r>
      <w:r w:rsidR="00A00232">
        <w:t>al</w:t>
      </w:r>
      <w:r>
        <w:t xml:space="preserve"> meet the requirements of the Act.</w:t>
      </w:r>
    </w:p>
    <w:p w14:paraId="503D9525" w14:textId="77777777" w:rsidR="00990BBB" w:rsidRDefault="00990BBB" w:rsidP="009C7919">
      <w:pPr>
        <w:spacing w:after="160" w:line="240" w:lineRule="auto"/>
      </w:pPr>
    </w:p>
    <w:p w14:paraId="4F24DE0F" w14:textId="77777777" w:rsidR="00990BBB" w:rsidRDefault="00990BBB" w:rsidP="009C7919">
      <w:pPr>
        <w:spacing w:after="160" w:line="240" w:lineRule="auto"/>
      </w:pPr>
    </w:p>
    <w:p w14:paraId="21AEF816" w14:textId="658F8D19" w:rsidR="00990BBB" w:rsidRDefault="00990BBB" w:rsidP="009C7919">
      <w:pPr>
        <w:spacing w:after="160" w:line="240" w:lineRule="auto"/>
        <w:sectPr w:rsidR="00990BBB" w:rsidSect="005E26DC">
          <w:type w:val="continuous"/>
          <w:pgSz w:w="11906" w:h="16838" w:code="9"/>
          <w:pgMar w:top="737" w:right="1134" w:bottom="0" w:left="1134" w:header="397" w:footer="397" w:gutter="0"/>
          <w:cols w:num="2" w:space="708"/>
          <w:docGrid w:linePitch="360"/>
        </w:sectPr>
      </w:pPr>
    </w:p>
    <w:p w14:paraId="2013BB19" w14:textId="532FCD8C" w:rsidR="00846705" w:rsidRDefault="00B560B9" w:rsidP="002F47D3">
      <w:pPr>
        <w:pStyle w:val="Heading1A"/>
        <w:sectPr w:rsidR="00846705" w:rsidSect="00846705">
          <w:type w:val="continuous"/>
          <w:pgSz w:w="11906" w:h="16838" w:code="9"/>
          <w:pgMar w:top="737" w:right="1134" w:bottom="0" w:left="1134" w:header="397" w:footer="397" w:gutter="0"/>
          <w:cols w:num="2" w:space="708" w:equalWidth="0">
            <w:col w:w="6188" w:space="708"/>
            <w:col w:w="2740"/>
          </w:cols>
          <w:docGrid w:linePitch="360"/>
        </w:sectPr>
      </w:pPr>
      <w:r w:rsidRPr="00FF3347">
        <w:lastRenderedPageBreak/>
        <w:t>Current electoral struct</w:t>
      </w:r>
      <w:r w:rsidR="00D4462E" w:rsidRPr="00FF3347">
        <w:t>ur</w:t>
      </w:r>
      <w:r w:rsidR="002F47D3">
        <w:t>e</w:t>
      </w:r>
    </w:p>
    <w:p w14:paraId="563EC434" w14:textId="320C1C2D" w:rsidR="00986E1F" w:rsidRDefault="00616CE3" w:rsidP="004C6017">
      <w:pPr>
        <w:spacing w:after="120" w:line="240" w:lineRule="auto"/>
        <w:jc w:val="center"/>
      </w:pPr>
      <w:r>
        <w:rPr>
          <w:noProof/>
        </w:rPr>
        <w:drawing>
          <wp:inline distT="0" distB="0" distL="0" distR="0" wp14:anchorId="36F9AF07" wp14:editId="2647F844">
            <wp:extent cx="3963035" cy="5123200"/>
            <wp:effectExtent l="0" t="0" r="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rotWithShape="1">
                    <a:blip r:embed="rId19" cstate="print">
                      <a:extLst>
                        <a:ext uri="{28A0092B-C50C-407E-A947-70E740481C1C}">
                          <a14:useLocalDpi xmlns:a14="http://schemas.microsoft.com/office/drawing/2010/main" val="0"/>
                        </a:ext>
                      </a:extLst>
                    </a:blip>
                    <a:srcRect l="3255" t="1056" b="7139"/>
                    <a:stretch/>
                  </pic:blipFill>
                  <pic:spPr bwMode="auto">
                    <a:xfrm>
                      <a:off x="0" y="0"/>
                      <a:ext cx="3992247" cy="5160964"/>
                    </a:xfrm>
                    <a:prstGeom prst="rect">
                      <a:avLst/>
                    </a:prstGeom>
                    <a:ln>
                      <a:noFill/>
                    </a:ln>
                    <a:extLst>
                      <a:ext uri="{53640926-AAD7-44D8-BBD7-CCE9431645EC}">
                        <a14:shadowObscured xmlns:a14="http://schemas.microsoft.com/office/drawing/2010/main"/>
                      </a:ext>
                    </a:extLst>
                  </pic:spPr>
                </pic:pic>
              </a:graphicData>
            </a:graphic>
          </wp:inline>
        </w:drawing>
      </w:r>
    </w:p>
    <w:tbl>
      <w:tblPr>
        <w:tblStyle w:val="TableGrid"/>
        <w:tblpPr w:leftFromText="180" w:rightFromText="180" w:vertAnchor="text" w:horzAnchor="margin" w:tblpY="216"/>
        <w:tblOverlap w:val="never"/>
        <w:tblW w:w="8500" w:type="dxa"/>
        <w:tblLook w:val="04A0" w:firstRow="1" w:lastRow="0" w:firstColumn="1" w:lastColumn="0" w:noHBand="0" w:noVBand="1"/>
        <w:tblDescription w:val="A table listing the current wards of Pyrenees Shire Council (Avoca, Beaufor, De Cameron, Ercildoune, and Mount Emu). It shows how many voters live in each ward and the current deviation. Beaufort and De Cameron wards are projected to be outside of the +/-10% by the 2024 Pyrenees Shire council elections."/>
      </w:tblPr>
      <w:tblGrid>
        <w:gridCol w:w="3388"/>
        <w:gridCol w:w="1710"/>
        <w:gridCol w:w="1701"/>
        <w:gridCol w:w="1701"/>
      </w:tblGrid>
      <w:tr w:rsidR="00A61F95" w:rsidRPr="007C7BB3" w14:paraId="2CEC79BF" w14:textId="77777777" w:rsidTr="00D204BB">
        <w:trPr>
          <w:cnfStyle w:val="100000000000" w:firstRow="1" w:lastRow="0" w:firstColumn="0" w:lastColumn="0" w:oddVBand="0" w:evenVBand="0" w:oddHBand="0" w:evenHBand="0" w:firstRowFirstColumn="0" w:firstRowLastColumn="0" w:lastRowFirstColumn="0" w:lastRowLastColumn="0"/>
          <w:trHeight w:val="294"/>
        </w:trPr>
        <w:tc>
          <w:tcPr>
            <w:tcW w:w="3388" w:type="dxa"/>
            <w:shd w:val="clear" w:color="auto" w:fill="A81D3F"/>
            <w:vAlign w:val="center"/>
          </w:tcPr>
          <w:p w14:paraId="7D2CFB72" w14:textId="77777777" w:rsidR="00A61F95" w:rsidRPr="007C7BB3" w:rsidRDefault="00A61F95" w:rsidP="00D204BB">
            <w:pPr>
              <w:spacing w:after="0" w:line="240" w:lineRule="auto"/>
              <w:jc w:val="center"/>
            </w:pPr>
            <w:r w:rsidRPr="007C7BB3">
              <w:t>Ward</w:t>
            </w:r>
          </w:p>
        </w:tc>
        <w:tc>
          <w:tcPr>
            <w:tcW w:w="1710" w:type="dxa"/>
            <w:shd w:val="clear" w:color="auto" w:fill="A81D3F"/>
            <w:vAlign w:val="center"/>
          </w:tcPr>
          <w:p w14:paraId="41B73B67" w14:textId="77777777" w:rsidR="00A61F95" w:rsidRPr="007C7BB3" w:rsidRDefault="00A61F95" w:rsidP="00D204BB">
            <w:pPr>
              <w:spacing w:after="0" w:line="240" w:lineRule="auto"/>
              <w:jc w:val="center"/>
            </w:pPr>
            <w:r w:rsidRPr="007C7BB3">
              <w:t>Councillors</w:t>
            </w:r>
          </w:p>
        </w:tc>
        <w:tc>
          <w:tcPr>
            <w:tcW w:w="1701" w:type="dxa"/>
            <w:shd w:val="clear" w:color="auto" w:fill="A81D3F"/>
          </w:tcPr>
          <w:p w14:paraId="2D6EA2FB" w14:textId="77777777" w:rsidR="00A61F95" w:rsidRPr="007C7BB3" w:rsidRDefault="00A61F95" w:rsidP="00D204BB">
            <w:pPr>
              <w:spacing w:after="0" w:line="240" w:lineRule="auto"/>
              <w:jc w:val="center"/>
            </w:pPr>
            <w:r w:rsidRPr="007C7BB3">
              <w:t>Voters</w:t>
            </w:r>
          </w:p>
        </w:tc>
        <w:tc>
          <w:tcPr>
            <w:tcW w:w="1701" w:type="dxa"/>
            <w:shd w:val="clear" w:color="auto" w:fill="A81D3F"/>
          </w:tcPr>
          <w:p w14:paraId="086F3261" w14:textId="77777777" w:rsidR="00A61F95" w:rsidRPr="007C7BB3" w:rsidRDefault="00A61F95" w:rsidP="00D204BB">
            <w:pPr>
              <w:spacing w:after="0" w:line="240" w:lineRule="auto"/>
              <w:jc w:val="center"/>
            </w:pPr>
            <w:r w:rsidRPr="007C7BB3">
              <w:t>Deviation</w:t>
            </w:r>
          </w:p>
        </w:tc>
      </w:tr>
      <w:tr w:rsidR="00A61F95" w:rsidRPr="007C7BB3" w14:paraId="2C7DD2A9" w14:textId="77777777" w:rsidTr="009E2A55">
        <w:tc>
          <w:tcPr>
            <w:tcW w:w="3388" w:type="dxa"/>
          </w:tcPr>
          <w:p w14:paraId="07076B4F" w14:textId="07467799" w:rsidR="00A61F95" w:rsidRPr="007C7BB3" w:rsidRDefault="00743B27" w:rsidP="00D204BB">
            <w:pPr>
              <w:spacing w:after="0" w:line="240" w:lineRule="auto"/>
            </w:pPr>
            <w:r>
              <w:t>Avoca Ward</w:t>
            </w:r>
          </w:p>
        </w:tc>
        <w:tc>
          <w:tcPr>
            <w:tcW w:w="1710" w:type="dxa"/>
            <w:vAlign w:val="center"/>
          </w:tcPr>
          <w:p w14:paraId="42AC5DC9" w14:textId="534F4FDE" w:rsidR="00A61F95" w:rsidRPr="007C7BB3" w:rsidRDefault="00F37325" w:rsidP="00F37325">
            <w:pPr>
              <w:spacing w:after="0" w:line="240" w:lineRule="auto"/>
              <w:jc w:val="center"/>
            </w:pPr>
            <w:r>
              <w:t>1</w:t>
            </w:r>
          </w:p>
        </w:tc>
        <w:tc>
          <w:tcPr>
            <w:tcW w:w="1701" w:type="dxa"/>
            <w:vAlign w:val="center"/>
          </w:tcPr>
          <w:p w14:paraId="6996C8AD" w14:textId="3D805F99" w:rsidR="00A61F95" w:rsidRPr="007C7BB3" w:rsidRDefault="0066332B" w:rsidP="00111799">
            <w:pPr>
              <w:spacing w:after="0" w:line="240" w:lineRule="auto"/>
              <w:jc w:val="center"/>
            </w:pPr>
            <w:r>
              <w:t>1,452</w:t>
            </w:r>
          </w:p>
        </w:tc>
        <w:tc>
          <w:tcPr>
            <w:tcW w:w="1701" w:type="dxa"/>
            <w:vAlign w:val="center"/>
          </w:tcPr>
          <w:p w14:paraId="589D7AD3" w14:textId="017B722D" w:rsidR="00A61F95" w:rsidRPr="007C7BB3" w:rsidRDefault="00111799" w:rsidP="009E2A55">
            <w:pPr>
              <w:spacing w:after="0" w:line="240" w:lineRule="auto"/>
              <w:jc w:val="center"/>
            </w:pPr>
            <w:r>
              <w:t>-0.14%</w:t>
            </w:r>
          </w:p>
        </w:tc>
      </w:tr>
      <w:tr w:rsidR="00A61F95" w:rsidRPr="007C7BB3" w14:paraId="3E40443D" w14:textId="77777777" w:rsidTr="009E2A55">
        <w:tc>
          <w:tcPr>
            <w:tcW w:w="3388" w:type="dxa"/>
          </w:tcPr>
          <w:p w14:paraId="72076759" w14:textId="2E043711" w:rsidR="00A61F95" w:rsidRPr="007C7BB3" w:rsidRDefault="00743B27" w:rsidP="00D204BB">
            <w:pPr>
              <w:spacing w:after="0" w:line="240" w:lineRule="auto"/>
            </w:pPr>
            <w:r>
              <w:t>Beaufort Ward</w:t>
            </w:r>
            <w:r w:rsidR="00937184">
              <w:t>*</w:t>
            </w:r>
          </w:p>
        </w:tc>
        <w:tc>
          <w:tcPr>
            <w:tcW w:w="1710" w:type="dxa"/>
            <w:vAlign w:val="center"/>
          </w:tcPr>
          <w:p w14:paraId="2114A5E3" w14:textId="24B7E545" w:rsidR="00A61F95" w:rsidRPr="007C7BB3" w:rsidRDefault="00F37325" w:rsidP="00F37325">
            <w:pPr>
              <w:spacing w:after="0" w:line="240" w:lineRule="auto"/>
              <w:jc w:val="center"/>
            </w:pPr>
            <w:r>
              <w:t>1</w:t>
            </w:r>
          </w:p>
        </w:tc>
        <w:tc>
          <w:tcPr>
            <w:tcW w:w="1701" w:type="dxa"/>
            <w:vAlign w:val="center"/>
          </w:tcPr>
          <w:p w14:paraId="302CC650" w14:textId="396BE3E6" w:rsidR="00A61F95" w:rsidRPr="007C7BB3" w:rsidRDefault="0066332B" w:rsidP="00111799">
            <w:pPr>
              <w:spacing w:after="0" w:line="240" w:lineRule="auto"/>
              <w:jc w:val="center"/>
            </w:pPr>
            <w:r>
              <w:t>1,630</w:t>
            </w:r>
          </w:p>
        </w:tc>
        <w:tc>
          <w:tcPr>
            <w:tcW w:w="1701" w:type="dxa"/>
            <w:vAlign w:val="center"/>
          </w:tcPr>
          <w:p w14:paraId="40C0C487" w14:textId="4315950F" w:rsidR="00A61F95" w:rsidRPr="007C7BB3" w:rsidRDefault="00111799" w:rsidP="009E2A55">
            <w:pPr>
              <w:spacing w:after="0" w:line="240" w:lineRule="auto"/>
              <w:jc w:val="center"/>
            </w:pPr>
            <w:r>
              <w:t>12.1%</w:t>
            </w:r>
          </w:p>
        </w:tc>
      </w:tr>
      <w:tr w:rsidR="00A61F95" w:rsidRPr="007C7BB3" w14:paraId="173D3209" w14:textId="77777777" w:rsidTr="009E2A55">
        <w:tc>
          <w:tcPr>
            <w:tcW w:w="3388" w:type="dxa"/>
          </w:tcPr>
          <w:p w14:paraId="42869FCB" w14:textId="75955887" w:rsidR="00A61F95" w:rsidRPr="007C7BB3" w:rsidRDefault="00743B27" w:rsidP="00D204BB">
            <w:pPr>
              <w:spacing w:after="0" w:line="240" w:lineRule="auto"/>
            </w:pPr>
            <w:r>
              <w:t>De Cameron Ward</w:t>
            </w:r>
            <w:r w:rsidR="00937184">
              <w:t>*</w:t>
            </w:r>
          </w:p>
        </w:tc>
        <w:tc>
          <w:tcPr>
            <w:tcW w:w="1710" w:type="dxa"/>
            <w:vAlign w:val="center"/>
          </w:tcPr>
          <w:p w14:paraId="41ACFB19" w14:textId="3DE357F1" w:rsidR="00A61F95" w:rsidRPr="007C7BB3" w:rsidRDefault="00F37325" w:rsidP="00F37325">
            <w:pPr>
              <w:spacing w:after="0" w:line="240" w:lineRule="auto"/>
              <w:jc w:val="center"/>
            </w:pPr>
            <w:r>
              <w:t>1</w:t>
            </w:r>
          </w:p>
        </w:tc>
        <w:tc>
          <w:tcPr>
            <w:tcW w:w="1701" w:type="dxa"/>
            <w:vAlign w:val="center"/>
          </w:tcPr>
          <w:p w14:paraId="2429CB72" w14:textId="3E0CE11D" w:rsidR="00A61F95" w:rsidRPr="007C7BB3" w:rsidRDefault="0066332B" w:rsidP="00111799">
            <w:pPr>
              <w:spacing w:after="0" w:line="240" w:lineRule="auto"/>
              <w:jc w:val="center"/>
            </w:pPr>
            <w:r>
              <w:t>1,340</w:t>
            </w:r>
          </w:p>
        </w:tc>
        <w:tc>
          <w:tcPr>
            <w:tcW w:w="1701" w:type="dxa"/>
            <w:vAlign w:val="center"/>
          </w:tcPr>
          <w:p w14:paraId="726E9453" w14:textId="164BD0C8" w:rsidR="00A61F95" w:rsidRPr="007C7BB3" w:rsidRDefault="009E2A55" w:rsidP="009E2A55">
            <w:pPr>
              <w:spacing w:after="0" w:line="240" w:lineRule="auto"/>
              <w:jc w:val="center"/>
            </w:pPr>
            <w:r>
              <w:t>-7.84%</w:t>
            </w:r>
          </w:p>
        </w:tc>
      </w:tr>
      <w:tr w:rsidR="00A61F95" w:rsidRPr="007C7BB3" w14:paraId="3FF02727" w14:textId="77777777" w:rsidTr="009E2A55">
        <w:tc>
          <w:tcPr>
            <w:tcW w:w="3388" w:type="dxa"/>
          </w:tcPr>
          <w:p w14:paraId="21B53CBE" w14:textId="24D2B8F1" w:rsidR="00A61F95" w:rsidRPr="007C7BB3" w:rsidRDefault="00743B27" w:rsidP="00D204BB">
            <w:pPr>
              <w:spacing w:after="0" w:line="240" w:lineRule="auto"/>
            </w:pPr>
            <w:r>
              <w:t>Ercildoune Ward</w:t>
            </w:r>
          </w:p>
        </w:tc>
        <w:tc>
          <w:tcPr>
            <w:tcW w:w="1710" w:type="dxa"/>
            <w:vAlign w:val="center"/>
          </w:tcPr>
          <w:p w14:paraId="40E804B6" w14:textId="55B18427" w:rsidR="00A61F95" w:rsidRPr="007C7BB3" w:rsidRDefault="00F37325" w:rsidP="00F37325">
            <w:pPr>
              <w:spacing w:after="0" w:line="240" w:lineRule="auto"/>
              <w:jc w:val="center"/>
            </w:pPr>
            <w:r>
              <w:t>1</w:t>
            </w:r>
          </w:p>
        </w:tc>
        <w:tc>
          <w:tcPr>
            <w:tcW w:w="1701" w:type="dxa"/>
            <w:vAlign w:val="center"/>
          </w:tcPr>
          <w:p w14:paraId="2009A318" w14:textId="1FA06C47" w:rsidR="00A61F95" w:rsidRPr="007C7BB3" w:rsidRDefault="0066332B" w:rsidP="00111799">
            <w:pPr>
              <w:spacing w:after="0" w:line="240" w:lineRule="auto"/>
              <w:jc w:val="center"/>
            </w:pPr>
            <w:r>
              <w:t>1,439</w:t>
            </w:r>
          </w:p>
        </w:tc>
        <w:tc>
          <w:tcPr>
            <w:tcW w:w="1701" w:type="dxa"/>
            <w:vAlign w:val="center"/>
          </w:tcPr>
          <w:p w14:paraId="2CC2958E" w14:textId="77043432" w:rsidR="00A61F95" w:rsidRPr="007C7BB3" w:rsidRDefault="009E2A55" w:rsidP="009E2A55">
            <w:pPr>
              <w:spacing w:after="0" w:line="240" w:lineRule="auto"/>
              <w:jc w:val="center"/>
            </w:pPr>
            <w:r>
              <w:t>-1.03%</w:t>
            </w:r>
          </w:p>
        </w:tc>
      </w:tr>
      <w:tr w:rsidR="00A61F95" w:rsidRPr="007C7BB3" w14:paraId="4F86C7DC" w14:textId="77777777" w:rsidTr="009E2A55">
        <w:tc>
          <w:tcPr>
            <w:tcW w:w="3388" w:type="dxa"/>
          </w:tcPr>
          <w:p w14:paraId="7B1AD057" w14:textId="2584DA93" w:rsidR="00A61F95" w:rsidRPr="007C7BB3" w:rsidRDefault="00F37325" w:rsidP="00D204BB">
            <w:pPr>
              <w:spacing w:after="0" w:line="240" w:lineRule="auto"/>
            </w:pPr>
            <w:r>
              <w:t>Mount Emu Ward</w:t>
            </w:r>
          </w:p>
        </w:tc>
        <w:tc>
          <w:tcPr>
            <w:tcW w:w="1710" w:type="dxa"/>
            <w:vAlign w:val="center"/>
          </w:tcPr>
          <w:p w14:paraId="4EB79D41" w14:textId="1627B093" w:rsidR="00A61F95" w:rsidRPr="007C7BB3" w:rsidRDefault="00F37325" w:rsidP="00F37325">
            <w:pPr>
              <w:spacing w:after="0" w:line="240" w:lineRule="auto"/>
              <w:jc w:val="center"/>
            </w:pPr>
            <w:r>
              <w:t>1</w:t>
            </w:r>
          </w:p>
        </w:tc>
        <w:tc>
          <w:tcPr>
            <w:tcW w:w="1701" w:type="dxa"/>
            <w:vAlign w:val="center"/>
          </w:tcPr>
          <w:p w14:paraId="7518A5FE" w14:textId="21677975" w:rsidR="00A61F95" w:rsidRPr="007C7BB3" w:rsidRDefault="00111799" w:rsidP="00111799">
            <w:pPr>
              <w:spacing w:after="0" w:line="240" w:lineRule="auto"/>
              <w:jc w:val="center"/>
            </w:pPr>
            <w:r>
              <w:t>1,406</w:t>
            </w:r>
          </w:p>
        </w:tc>
        <w:tc>
          <w:tcPr>
            <w:tcW w:w="1701" w:type="dxa"/>
            <w:vAlign w:val="center"/>
          </w:tcPr>
          <w:p w14:paraId="4DA50A3E" w14:textId="21A448F4" w:rsidR="00A61F95" w:rsidRPr="007C7BB3" w:rsidRDefault="009E2A55" w:rsidP="009E2A55">
            <w:pPr>
              <w:spacing w:after="0" w:line="240" w:lineRule="auto"/>
              <w:jc w:val="center"/>
            </w:pPr>
            <w:r>
              <w:t>-3.3%</w:t>
            </w:r>
          </w:p>
        </w:tc>
      </w:tr>
    </w:tbl>
    <w:p w14:paraId="60D58D0E" w14:textId="7B912D1F" w:rsidR="00303185" w:rsidRDefault="00303185" w:rsidP="00E829F5"/>
    <w:p w14:paraId="4CE85726" w14:textId="086417F6" w:rsidR="00D720B5" w:rsidRDefault="00D720B5" w:rsidP="00E829F5"/>
    <w:p w14:paraId="02F7F2F7" w14:textId="77777777" w:rsidR="00D720B5" w:rsidRDefault="00D720B5" w:rsidP="00E829F5"/>
    <w:p w14:paraId="3A888362" w14:textId="77777777" w:rsidR="00846705" w:rsidRDefault="00846705" w:rsidP="00E829F5"/>
    <w:p w14:paraId="06A211FC" w14:textId="77777777" w:rsidR="007C7BB3" w:rsidRDefault="007C7BB3" w:rsidP="00E829F5"/>
    <w:p w14:paraId="209F986B" w14:textId="58368A81" w:rsidR="00A61F95" w:rsidRDefault="00F90217" w:rsidP="00E829F5">
      <w:r w:rsidRPr="009B04C5">
        <w:t>*</w:t>
      </w:r>
      <w:r w:rsidR="007D4748" w:rsidRPr="009B04C5">
        <w:t>The deviation</w:t>
      </w:r>
      <w:r w:rsidR="009E2A55">
        <w:t>s</w:t>
      </w:r>
      <w:r w:rsidR="007D4748" w:rsidRPr="009B04C5">
        <w:t xml:space="preserve"> of </w:t>
      </w:r>
      <w:r w:rsidR="009E2A55">
        <w:t>these</w:t>
      </w:r>
      <w:r w:rsidR="000E4DAB" w:rsidRPr="009B04C5">
        <w:t xml:space="preserve"> ward</w:t>
      </w:r>
      <w:r w:rsidR="009E2A55">
        <w:t>s</w:t>
      </w:r>
      <w:r w:rsidR="000E4DAB" w:rsidRPr="009B04C5">
        <w:t xml:space="preserve"> </w:t>
      </w:r>
      <w:r w:rsidR="00A61F95" w:rsidRPr="009B04C5">
        <w:t>are forecast to be outside of +</w:t>
      </w:r>
      <w:r w:rsidR="000E4DAB" w:rsidRPr="009B04C5">
        <w:t>/-</w:t>
      </w:r>
      <w:r w:rsidR="00A61F95" w:rsidRPr="009B04C5">
        <w:t>10%</w:t>
      </w:r>
      <w:r w:rsidR="00C90E2A" w:rsidRPr="009B04C5">
        <w:t xml:space="preserve"> </w:t>
      </w:r>
      <w:r w:rsidR="000E4DAB" w:rsidRPr="009B04C5">
        <w:t xml:space="preserve">by </w:t>
      </w:r>
      <w:r w:rsidR="00C90E2A" w:rsidRPr="009B04C5">
        <w:t>October 2024</w:t>
      </w:r>
      <w:r w:rsidR="00A61F95" w:rsidRPr="009B04C5">
        <w:t>.</w:t>
      </w:r>
    </w:p>
    <w:p w14:paraId="2857C852" w14:textId="12989A23" w:rsidR="007C7BB3" w:rsidRDefault="007C7BB3" w:rsidP="00E829F5">
      <w:pPr>
        <w:sectPr w:rsidR="007C7BB3" w:rsidSect="00846705">
          <w:type w:val="continuous"/>
          <w:pgSz w:w="11906" w:h="16838" w:code="9"/>
          <w:pgMar w:top="737" w:right="1134" w:bottom="0" w:left="1134" w:header="397" w:footer="397" w:gutter="0"/>
          <w:cols w:space="708"/>
          <w:docGrid w:linePitch="360"/>
        </w:sectPr>
      </w:pPr>
    </w:p>
    <w:p w14:paraId="0F4A7FF4" w14:textId="4EDE62A9" w:rsidR="00E36B4A" w:rsidRPr="00D4462E" w:rsidRDefault="00E36B4A" w:rsidP="00E36B4A">
      <w:pPr>
        <w:pStyle w:val="Heading2"/>
      </w:pPr>
      <w:r w:rsidRPr="00D4462E">
        <w:t>Statistics</w:t>
      </w:r>
    </w:p>
    <w:p w14:paraId="381B5B0E" w14:textId="0DE87F07" w:rsidR="00E36B4A" w:rsidRPr="008F68B0" w:rsidRDefault="00E36B4A" w:rsidP="00E36B4A">
      <w:pPr>
        <w:pStyle w:val="Body"/>
        <w:spacing w:after="120"/>
        <w:ind w:right="91"/>
      </w:pPr>
      <w:r>
        <w:t>Area (km</w:t>
      </w:r>
      <w:r w:rsidRPr="00A66B53">
        <w:rPr>
          <w:vertAlign w:val="superscript"/>
        </w:rPr>
        <w:t>2</w:t>
      </w:r>
      <w:r>
        <w:t>)</w:t>
      </w:r>
      <w:r>
        <w:tab/>
      </w:r>
      <w:r w:rsidR="00F74DA9">
        <w:t>3,435</w:t>
      </w:r>
    </w:p>
    <w:p w14:paraId="0C80F065" w14:textId="77777777" w:rsidR="00E36B4A" w:rsidRDefault="00E36B4A" w:rsidP="000B7D5A">
      <w:pPr>
        <w:pStyle w:val="Heading2a"/>
        <w:ind w:right="1559"/>
      </w:pPr>
      <w:r>
        <w:t>Voters</w:t>
      </w:r>
    </w:p>
    <w:p w14:paraId="49931108" w14:textId="1A3DC467" w:rsidR="00E36B4A" w:rsidRDefault="00E36B4A" w:rsidP="00E36B4A">
      <w:pPr>
        <w:pStyle w:val="Heading3"/>
      </w:pPr>
      <w:r>
        <w:t>Voter</w:t>
      </w:r>
      <w:r w:rsidR="00AB292C">
        <w:t>s</w:t>
      </w:r>
      <w:r>
        <w:t xml:space="preserve"> per </w:t>
      </w:r>
      <w:r w:rsidR="003D489C">
        <w:t xml:space="preserve">square </w:t>
      </w:r>
      <w:r>
        <w:t>km</w:t>
      </w:r>
    </w:p>
    <w:p w14:paraId="2A013E8B" w14:textId="24295A9B" w:rsidR="00E36B4A" w:rsidRDefault="009D632D" w:rsidP="00E36B4A">
      <w:pPr>
        <w:pStyle w:val="Body"/>
      </w:pPr>
      <w:r>
        <w:t>2.1</w:t>
      </w:r>
    </w:p>
    <w:p w14:paraId="0CC91DC9" w14:textId="77777777" w:rsidR="00E36B4A" w:rsidRDefault="00E36B4A" w:rsidP="00E36B4A">
      <w:pPr>
        <w:pStyle w:val="Heading3"/>
      </w:pPr>
      <w:r>
        <w:t>Average voters per councillor</w:t>
      </w:r>
    </w:p>
    <w:p w14:paraId="0FF6C694" w14:textId="5B0244CB" w:rsidR="00D4462E" w:rsidRPr="00D4462E" w:rsidRDefault="00197553" w:rsidP="00881EBC">
      <w:r>
        <w:t>1,454</w:t>
      </w:r>
      <w:r w:rsidR="00846705">
        <w:br w:type="column"/>
      </w:r>
    </w:p>
    <w:p w14:paraId="08544C44" w14:textId="73F6B791" w:rsidR="00A66B53" w:rsidRPr="00A66B53" w:rsidRDefault="00A66B53" w:rsidP="00D96125">
      <w:pPr>
        <w:pStyle w:val="Body"/>
        <w:spacing w:after="120"/>
        <w:ind w:right="91"/>
      </w:pPr>
    </w:p>
    <w:p w14:paraId="742D206E" w14:textId="0A2481C4" w:rsidR="00846705" w:rsidRDefault="004B7D1A" w:rsidP="000B7D5A">
      <w:pPr>
        <w:pStyle w:val="Heading2a"/>
      </w:pPr>
      <w:r>
        <w:t>Population</w:t>
      </w:r>
    </w:p>
    <w:p w14:paraId="3E7B7AC7" w14:textId="3A658AA9" w:rsidR="00846705" w:rsidRDefault="004B7D1A" w:rsidP="004B7D1A">
      <w:pPr>
        <w:pStyle w:val="Heading3"/>
      </w:pPr>
      <w:r>
        <w:t>Current population</w:t>
      </w:r>
    </w:p>
    <w:p w14:paraId="64854604" w14:textId="7B391DF9" w:rsidR="004B7D1A" w:rsidRDefault="00107A48" w:rsidP="00846705">
      <w:pPr>
        <w:pStyle w:val="Body"/>
      </w:pPr>
      <w:r>
        <w:t>7,671</w:t>
      </w:r>
    </w:p>
    <w:p w14:paraId="4D90972F" w14:textId="68544671" w:rsidR="004B7D1A" w:rsidRDefault="004B7D1A" w:rsidP="004B7D1A">
      <w:pPr>
        <w:pStyle w:val="Heading3"/>
      </w:pPr>
      <w:r>
        <w:t>Forecast population growth</w:t>
      </w:r>
    </w:p>
    <w:p w14:paraId="041F4535" w14:textId="132158E7" w:rsidR="004B7D1A" w:rsidRPr="004B7D1A" w:rsidRDefault="00197553" w:rsidP="004B7D1A">
      <w:r w:rsidRPr="00197553">
        <w:t>0.5%</w:t>
      </w:r>
      <w:r w:rsidR="004B7D1A" w:rsidRPr="00197553">
        <w:t xml:space="preserve"> p.a.</w:t>
      </w:r>
    </w:p>
    <w:p w14:paraId="4EC1CAE5" w14:textId="77777777" w:rsidR="00881EBC" w:rsidRDefault="00881EBC" w:rsidP="008F68B0">
      <w:pPr>
        <w:pStyle w:val="Body"/>
        <w:sectPr w:rsidR="00881EBC" w:rsidSect="002109AD">
          <w:type w:val="continuous"/>
          <w:pgSz w:w="11906" w:h="16838" w:code="9"/>
          <w:pgMar w:top="737" w:right="1134" w:bottom="0" w:left="1134" w:header="397" w:footer="397" w:gutter="0"/>
          <w:cols w:num="2" w:sep="1" w:space="612"/>
          <w:docGrid w:linePitch="360"/>
        </w:sectPr>
      </w:pPr>
    </w:p>
    <w:p w14:paraId="5C7E182B" w14:textId="1723D63D" w:rsidR="00846705" w:rsidRPr="00F56201" w:rsidRDefault="001028A6" w:rsidP="00B316AF">
      <w:pPr>
        <w:pStyle w:val="Body"/>
        <w:jc w:val="right"/>
      </w:pPr>
      <w:r>
        <w:t>More</w:t>
      </w:r>
      <w:r w:rsidR="004B7D1A" w:rsidRPr="00F56201">
        <w:t xml:space="preserve"> </w:t>
      </w:r>
      <w:r>
        <w:t>C</w:t>
      </w:r>
      <w:r w:rsidR="004B7D1A" w:rsidRPr="00F56201">
        <w:t xml:space="preserve">ensus statistics available at </w:t>
      </w:r>
      <w:hyperlink r:id="rId20" w:tooltip="Link to ABS website" w:history="1">
        <w:r w:rsidR="004B7D1A" w:rsidRPr="00212074">
          <w:rPr>
            <w:rStyle w:val="Hyperlink"/>
          </w:rPr>
          <w:t>abs.gov.au</w:t>
        </w:r>
      </w:hyperlink>
    </w:p>
    <w:p w14:paraId="63D77D04" w14:textId="77777777" w:rsidR="00306648" w:rsidRPr="00B316AF" w:rsidRDefault="00306648" w:rsidP="00B316AF">
      <w:pPr>
        <w:pStyle w:val="Body"/>
        <w:jc w:val="right"/>
        <w:rPr>
          <w:b/>
          <w:color w:val="30285A"/>
          <w:sz w:val="18"/>
          <w:szCs w:val="18"/>
        </w:rPr>
        <w:sectPr w:rsidR="00306648" w:rsidRPr="00B316AF" w:rsidSect="00881EBC">
          <w:type w:val="continuous"/>
          <w:pgSz w:w="11906" w:h="16838" w:code="9"/>
          <w:pgMar w:top="737" w:right="1134" w:bottom="0" w:left="1134" w:header="397" w:footer="397" w:gutter="0"/>
          <w:cols w:sep="1" w:space="612"/>
          <w:docGrid w:linePitch="360"/>
        </w:sectPr>
      </w:pPr>
    </w:p>
    <w:p w14:paraId="72046141" w14:textId="4B76AE68" w:rsidR="00E2340E" w:rsidRPr="003730AE" w:rsidRDefault="00B5311F" w:rsidP="003730AE">
      <w:pPr>
        <w:pStyle w:val="Heading1A"/>
      </w:pPr>
      <w:r w:rsidRPr="003730AE">
        <w:lastRenderedPageBreak/>
        <w:t>Voter num</w:t>
      </w:r>
      <w:r w:rsidR="00306648" w:rsidRPr="003730AE">
        <w:t>bers by locality</w:t>
      </w:r>
      <w:r w:rsidR="007A40D7">
        <w:t xml:space="preserve"> (map)</w:t>
      </w:r>
    </w:p>
    <w:p w14:paraId="4BFA3F21" w14:textId="1B474240" w:rsidR="00E2340E" w:rsidRDefault="00DA04A4" w:rsidP="004D1C77">
      <w:r>
        <w:rPr>
          <w:noProof/>
        </w:rPr>
        <w:drawing>
          <wp:inline distT="0" distB="0" distL="0" distR="0" wp14:anchorId="17C55BF5" wp14:editId="699532DF">
            <wp:extent cx="6092041" cy="8614695"/>
            <wp:effectExtent l="0" t="0" r="4445" b="0"/>
            <wp:docPr id="400487582" name="Picture 400487582" descr="A map of the Pyrenees Shire Council areas showing locality names and the number of voters in each localit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0487582" name="Picture 1" descr="A map of the Pyrenees Shire Council areas showing locality names and the number of voters in each locality.  "/>
                    <pic:cNvPicPr/>
                  </pic:nvPicPr>
                  <pic:blipFill>
                    <a:blip r:embed="rId21" cstate="print">
                      <a:extLst>
                        <a:ext uri="{28A0092B-C50C-407E-A947-70E740481C1C}">
                          <a14:useLocalDpi xmlns:a14="http://schemas.microsoft.com/office/drawing/2010/main" val="0"/>
                        </a:ext>
                      </a:extLst>
                    </a:blip>
                    <a:stretch>
                      <a:fillRect/>
                    </a:stretch>
                  </pic:blipFill>
                  <pic:spPr>
                    <a:xfrm>
                      <a:off x="0" y="0"/>
                      <a:ext cx="6092928" cy="8615949"/>
                    </a:xfrm>
                    <a:prstGeom prst="rect">
                      <a:avLst/>
                    </a:prstGeom>
                  </pic:spPr>
                </pic:pic>
              </a:graphicData>
            </a:graphic>
          </wp:inline>
        </w:drawing>
      </w:r>
    </w:p>
    <w:p w14:paraId="53B0F649" w14:textId="77777777" w:rsidR="00A70850" w:rsidRDefault="00A70850" w:rsidP="004D1C77">
      <w:pPr>
        <w:rPr>
          <w:noProof/>
        </w:rPr>
      </w:pPr>
    </w:p>
    <w:p w14:paraId="2550B7C5" w14:textId="3CB054C6" w:rsidR="00A70850" w:rsidRDefault="00A70850" w:rsidP="004D1C77">
      <w:pPr>
        <w:rPr>
          <w:noProof/>
        </w:rPr>
        <w:sectPr w:rsidR="00A70850" w:rsidSect="00DA04A4">
          <w:footerReference w:type="default" r:id="rId22"/>
          <w:pgSz w:w="11906" w:h="16838" w:code="9"/>
          <w:pgMar w:top="737" w:right="1134" w:bottom="1134" w:left="737" w:header="397" w:footer="397" w:gutter="0"/>
          <w:cols w:space="708"/>
          <w:docGrid w:linePitch="360"/>
        </w:sectPr>
      </w:pPr>
    </w:p>
    <w:p w14:paraId="4BF8B512" w14:textId="77777777" w:rsidR="006E5F01" w:rsidRPr="003730AE" w:rsidRDefault="006E5F01" w:rsidP="006E5F01">
      <w:pPr>
        <w:pStyle w:val="Heading1A"/>
      </w:pPr>
      <w:r w:rsidRPr="003730AE">
        <w:lastRenderedPageBreak/>
        <w:t xml:space="preserve">Voter </w:t>
      </w:r>
      <w:r w:rsidRPr="00A81FB8">
        <w:t>numbers</w:t>
      </w:r>
      <w:r w:rsidRPr="003730AE">
        <w:t xml:space="preserve"> by locality</w:t>
      </w:r>
      <w:r>
        <w:t xml:space="preserve"> (table)</w:t>
      </w:r>
    </w:p>
    <w:tbl>
      <w:tblPr>
        <w:tblStyle w:val="TableGrid"/>
        <w:tblpPr w:leftFromText="180" w:rightFromText="180" w:vertAnchor="text" w:horzAnchor="margin" w:tblpXSpec="center" w:tblpY="513"/>
        <w:tblOverlap w:val="never"/>
        <w:tblW w:w="0" w:type="auto"/>
        <w:tblLook w:val="04A0" w:firstRow="1" w:lastRow="0" w:firstColumn="1" w:lastColumn="0" w:noHBand="0" w:noVBand="1"/>
      </w:tblPr>
      <w:tblGrid>
        <w:gridCol w:w="2376"/>
        <w:gridCol w:w="1276"/>
      </w:tblGrid>
      <w:tr w:rsidR="009F31B5" w14:paraId="14700829" w14:textId="77777777" w:rsidTr="004F46C5">
        <w:trPr>
          <w:cnfStyle w:val="100000000000" w:firstRow="1" w:lastRow="0" w:firstColumn="0" w:lastColumn="0" w:oddVBand="0" w:evenVBand="0" w:oddHBand="0" w:evenHBand="0" w:firstRowFirstColumn="0" w:firstRowLastColumn="0" w:lastRowFirstColumn="0" w:lastRowLastColumn="0"/>
          <w:trHeight w:val="294"/>
        </w:trPr>
        <w:tc>
          <w:tcPr>
            <w:tcW w:w="2376" w:type="dxa"/>
            <w:shd w:val="clear" w:color="auto" w:fill="A81D3F"/>
            <w:vAlign w:val="center"/>
          </w:tcPr>
          <w:p w14:paraId="6F1F113C" w14:textId="77777777" w:rsidR="009F31B5" w:rsidRDefault="009F31B5" w:rsidP="004F46C5">
            <w:pPr>
              <w:spacing w:after="0" w:line="240" w:lineRule="auto"/>
              <w:jc w:val="center"/>
            </w:pPr>
            <w:r>
              <w:t>Locality</w:t>
            </w:r>
          </w:p>
        </w:tc>
        <w:tc>
          <w:tcPr>
            <w:tcW w:w="1276" w:type="dxa"/>
            <w:shd w:val="clear" w:color="auto" w:fill="A81D3F"/>
            <w:vAlign w:val="center"/>
          </w:tcPr>
          <w:p w14:paraId="15E53006" w14:textId="77777777" w:rsidR="009F31B5" w:rsidRDefault="009F31B5" w:rsidP="004F46C5">
            <w:pPr>
              <w:spacing w:after="0" w:line="240" w:lineRule="auto"/>
              <w:jc w:val="center"/>
            </w:pPr>
            <w:r>
              <w:t>Voters</w:t>
            </w:r>
          </w:p>
        </w:tc>
      </w:tr>
      <w:tr w:rsidR="009F31B5" w14:paraId="576A67D3" w14:textId="77777777" w:rsidTr="004F46C5">
        <w:tc>
          <w:tcPr>
            <w:tcW w:w="2376" w:type="dxa"/>
          </w:tcPr>
          <w:p w14:paraId="28F5C64B" w14:textId="77777777" w:rsidR="009F31B5" w:rsidRDefault="009F31B5" w:rsidP="004F46C5">
            <w:pPr>
              <w:spacing w:after="0" w:line="240" w:lineRule="auto"/>
            </w:pPr>
            <w:proofErr w:type="spellStart"/>
            <w:r>
              <w:t>Frenchmans</w:t>
            </w:r>
            <w:proofErr w:type="spellEnd"/>
          </w:p>
        </w:tc>
        <w:tc>
          <w:tcPr>
            <w:tcW w:w="1276" w:type="dxa"/>
          </w:tcPr>
          <w:p w14:paraId="77C4E3F7" w14:textId="77777777" w:rsidR="009F31B5" w:rsidRDefault="009F31B5" w:rsidP="004F46C5">
            <w:pPr>
              <w:spacing w:after="0" w:line="240" w:lineRule="auto"/>
              <w:jc w:val="right"/>
            </w:pPr>
            <w:r>
              <w:t>16</w:t>
            </w:r>
          </w:p>
        </w:tc>
      </w:tr>
      <w:tr w:rsidR="009F31B5" w14:paraId="7945768F" w14:textId="77777777" w:rsidTr="004F46C5">
        <w:tc>
          <w:tcPr>
            <w:tcW w:w="2376" w:type="dxa"/>
          </w:tcPr>
          <w:p w14:paraId="281DF57A" w14:textId="77777777" w:rsidR="009F31B5" w:rsidRDefault="009F31B5" w:rsidP="004F46C5">
            <w:pPr>
              <w:spacing w:after="0" w:line="240" w:lineRule="auto"/>
            </w:pPr>
            <w:proofErr w:type="spellStart"/>
            <w:r>
              <w:t>Glenbrae</w:t>
            </w:r>
            <w:proofErr w:type="spellEnd"/>
          </w:p>
        </w:tc>
        <w:tc>
          <w:tcPr>
            <w:tcW w:w="1276" w:type="dxa"/>
          </w:tcPr>
          <w:p w14:paraId="205F0B69" w14:textId="77777777" w:rsidR="009F31B5" w:rsidRDefault="009F31B5" w:rsidP="004F46C5">
            <w:pPr>
              <w:spacing w:after="0" w:line="240" w:lineRule="auto"/>
              <w:jc w:val="right"/>
            </w:pPr>
            <w:r>
              <w:t>24</w:t>
            </w:r>
          </w:p>
        </w:tc>
      </w:tr>
      <w:tr w:rsidR="009F31B5" w14:paraId="719AD245" w14:textId="77777777" w:rsidTr="004F46C5">
        <w:tc>
          <w:tcPr>
            <w:tcW w:w="2376" w:type="dxa"/>
          </w:tcPr>
          <w:p w14:paraId="78E24DB9" w14:textId="77777777" w:rsidR="009F31B5" w:rsidRDefault="009F31B5" w:rsidP="004F46C5">
            <w:pPr>
              <w:spacing w:after="0" w:line="240" w:lineRule="auto"/>
            </w:pPr>
            <w:r>
              <w:t>Glenlofty</w:t>
            </w:r>
          </w:p>
        </w:tc>
        <w:tc>
          <w:tcPr>
            <w:tcW w:w="1276" w:type="dxa"/>
          </w:tcPr>
          <w:p w14:paraId="1CCCA320" w14:textId="77777777" w:rsidR="009F31B5" w:rsidRDefault="009F31B5" w:rsidP="004F46C5">
            <w:pPr>
              <w:spacing w:after="0" w:line="240" w:lineRule="auto"/>
              <w:jc w:val="right"/>
            </w:pPr>
            <w:r>
              <w:t>18</w:t>
            </w:r>
          </w:p>
        </w:tc>
      </w:tr>
      <w:tr w:rsidR="009F31B5" w14:paraId="1400A618" w14:textId="77777777" w:rsidTr="004F46C5">
        <w:tc>
          <w:tcPr>
            <w:tcW w:w="2376" w:type="dxa"/>
          </w:tcPr>
          <w:p w14:paraId="5B81A47D" w14:textId="77777777" w:rsidR="009F31B5" w:rsidRDefault="009F31B5" w:rsidP="004F46C5">
            <w:pPr>
              <w:spacing w:after="0" w:line="240" w:lineRule="auto"/>
            </w:pPr>
            <w:proofErr w:type="spellStart"/>
            <w:r>
              <w:t>Glenpatrick</w:t>
            </w:r>
            <w:proofErr w:type="spellEnd"/>
          </w:p>
        </w:tc>
        <w:tc>
          <w:tcPr>
            <w:tcW w:w="1276" w:type="dxa"/>
          </w:tcPr>
          <w:p w14:paraId="17904054" w14:textId="77777777" w:rsidR="009F31B5" w:rsidRDefault="009F31B5" w:rsidP="004F46C5">
            <w:pPr>
              <w:spacing w:after="0" w:line="240" w:lineRule="auto"/>
              <w:jc w:val="right"/>
            </w:pPr>
            <w:r>
              <w:t>50</w:t>
            </w:r>
          </w:p>
        </w:tc>
      </w:tr>
      <w:tr w:rsidR="009F31B5" w14:paraId="1F21D99A" w14:textId="77777777" w:rsidTr="004F46C5">
        <w:tc>
          <w:tcPr>
            <w:tcW w:w="2376" w:type="dxa"/>
          </w:tcPr>
          <w:p w14:paraId="77F09672" w14:textId="77777777" w:rsidR="009F31B5" w:rsidRDefault="009F31B5" w:rsidP="004F46C5">
            <w:pPr>
              <w:spacing w:after="0" w:line="240" w:lineRule="auto"/>
            </w:pPr>
            <w:r>
              <w:t>Hillcrest</w:t>
            </w:r>
          </w:p>
        </w:tc>
        <w:tc>
          <w:tcPr>
            <w:tcW w:w="1276" w:type="dxa"/>
          </w:tcPr>
          <w:p w14:paraId="63C8884D" w14:textId="77777777" w:rsidR="009F31B5" w:rsidRDefault="009F31B5" w:rsidP="004F46C5">
            <w:pPr>
              <w:spacing w:after="0" w:line="240" w:lineRule="auto"/>
              <w:jc w:val="right"/>
            </w:pPr>
            <w:r>
              <w:t>93</w:t>
            </w:r>
          </w:p>
        </w:tc>
      </w:tr>
      <w:tr w:rsidR="009F31B5" w14:paraId="745A5C0B" w14:textId="77777777" w:rsidTr="004F46C5">
        <w:tc>
          <w:tcPr>
            <w:tcW w:w="2376" w:type="dxa"/>
          </w:tcPr>
          <w:p w14:paraId="70A5A470" w14:textId="77777777" w:rsidR="009F31B5" w:rsidRDefault="009F31B5" w:rsidP="004F46C5">
            <w:pPr>
              <w:spacing w:after="0" w:line="240" w:lineRule="auto"/>
            </w:pPr>
            <w:r>
              <w:t>Homebush</w:t>
            </w:r>
          </w:p>
        </w:tc>
        <w:tc>
          <w:tcPr>
            <w:tcW w:w="1276" w:type="dxa"/>
          </w:tcPr>
          <w:p w14:paraId="1DA23F12" w14:textId="77777777" w:rsidR="009F31B5" w:rsidRDefault="009F31B5" w:rsidP="004F46C5">
            <w:pPr>
              <w:spacing w:after="0" w:line="240" w:lineRule="auto"/>
              <w:jc w:val="right"/>
            </w:pPr>
            <w:r>
              <w:t>33</w:t>
            </w:r>
          </w:p>
        </w:tc>
      </w:tr>
      <w:tr w:rsidR="009F31B5" w14:paraId="48FF5C2E" w14:textId="77777777" w:rsidTr="004F46C5">
        <w:tc>
          <w:tcPr>
            <w:tcW w:w="2376" w:type="dxa"/>
          </w:tcPr>
          <w:p w14:paraId="498A0F47" w14:textId="77777777" w:rsidR="009F31B5" w:rsidRDefault="009F31B5" w:rsidP="004F46C5">
            <w:pPr>
              <w:spacing w:after="0" w:line="240" w:lineRule="auto"/>
            </w:pPr>
            <w:r>
              <w:t>Lake Goldsmith</w:t>
            </w:r>
          </w:p>
        </w:tc>
        <w:tc>
          <w:tcPr>
            <w:tcW w:w="1276" w:type="dxa"/>
          </w:tcPr>
          <w:p w14:paraId="5078E53E" w14:textId="77777777" w:rsidR="009F31B5" w:rsidRDefault="009F31B5" w:rsidP="004F46C5">
            <w:pPr>
              <w:spacing w:after="0" w:line="240" w:lineRule="auto"/>
              <w:jc w:val="right"/>
            </w:pPr>
            <w:r>
              <w:t>24</w:t>
            </w:r>
          </w:p>
        </w:tc>
      </w:tr>
      <w:tr w:rsidR="009F31B5" w14:paraId="21A210DF" w14:textId="77777777" w:rsidTr="004F46C5">
        <w:tc>
          <w:tcPr>
            <w:tcW w:w="2376" w:type="dxa"/>
          </w:tcPr>
          <w:p w14:paraId="078036B1" w14:textId="77777777" w:rsidR="009F31B5" w:rsidRDefault="009F31B5" w:rsidP="004F46C5">
            <w:pPr>
              <w:spacing w:after="0" w:line="240" w:lineRule="auto"/>
            </w:pPr>
            <w:r>
              <w:t xml:space="preserve">Lake </w:t>
            </w:r>
            <w:proofErr w:type="spellStart"/>
            <w:r>
              <w:t>Wongan</w:t>
            </w:r>
            <w:proofErr w:type="spellEnd"/>
          </w:p>
        </w:tc>
        <w:tc>
          <w:tcPr>
            <w:tcW w:w="1276" w:type="dxa"/>
          </w:tcPr>
          <w:p w14:paraId="5CBEDFF1" w14:textId="77777777" w:rsidR="009F31B5" w:rsidRDefault="009F31B5" w:rsidP="004F46C5">
            <w:pPr>
              <w:spacing w:after="0" w:line="240" w:lineRule="auto"/>
              <w:jc w:val="right"/>
            </w:pPr>
            <w:r>
              <w:t>5</w:t>
            </w:r>
          </w:p>
        </w:tc>
      </w:tr>
      <w:tr w:rsidR="009F31B5" w14:paraId="77CF3C61" w14:textId="77777777" w:rsidTr="004F46C5">
        <w:tc>
          <w:tcPr>
            <w:tcW w:w="2376" w:type="dxa"/>
          </w:tcPr>
          <w:p w14:paraId="616DF933" w14:textId="77777777" w:rsidR="009F31B5" w:rsidRDefault="009F31B5" w:rsidP="004F46C5">
            <w:pPr>
              <w:spacing w:after="0" w:line="240" w:lineRule="auto"/>
            </w:pPr>
            <w:proofErr w:type="spellStart"/>
            <w:r>
              <w:t>Lamplough</w:t>
            </w:r>
            <w:proofErr w:type="spellEnd"/>
          </w:p>
        </w:tc>
        <w:tc>
          <w:tcPr>
            <w:tcW w:w="1276" w:type="dxa"/>
          </w:tcPr>
          <w:p w14:paraId="52FE1096" w14:textId="77777777" w:rsidR="009F31B5" w:rsidRDefault="009F31B5" w:rsidP="004F46C5">
            <w:pPr>
              <w:spacing w:after="0" w:line="240" w:lineRule="auto"/>
              <w:jc w:val="right"/>
            </w:pPr>
            <w:r>
              <w:t>60</w:t>
            </w:r>
          </w:p>
        </w:tc>
      </w:tr>
      <w:tr w:rsidR="009F31B5" w14:paraId="125DCA39" w14:textId="77777777" w:rsidTr="004F46C5">
        <w:tc>
          <w:tcPr>
            <w:tcW w:w="2376" w:type="dxa"/>
          </w:tcPr>
          <w:p w14:paraId="644C5909" w14:textId="77777777" w:rsidR="009F31B5" w:rsidRDefault="009F31B5" w:rsidP="004F46C5">
            <w:pPr>
              <w:spacing w:after="0" w:line="240" w:lineRule="auto"/>
            </w:pPr>
            <w:r>
              <w:t>Landsborough</w:t>
            </w:r>
          </w:p>
        </w:tc>
        <w:tc>
          <w:tcPr>
            <w:tcW w:w="1276" w:type="dxa"/>
          </w:tcPr>
          <w:p w14:paraId="60009B97" w14:textId="77777777" w:rsidR="009F31B5" w:rsidRDefault="009F31B5" w:rsidP="004F46C5">
            <w:pPr>
              <w:spacing w:after="0" w:line="240" w:lineRule="auto"/>
              <w:jc w:val="right"/>
            </w:pPr>
            <w:r>
              <w:t>261</w:t>
            </w:r>
          </w:p>
        </w:tc>
      </w:tr>
      <w:tr w:rsidR="009F31B5" w14:paraId="24616D80" w14:textId="77777777" w:rsidTr="004F46C5">
        <w:tc>
          <w:tcPr>
            <w:tcW w:w="2376" w:type="dxa"/>
          </w:tcPr>
          <w:p w14:paraId="3323A26F" w14:textId="77777777" w:rsidR="009F31B5" w:rsidRDefault="009F31B5" w:rsidP="004F46C5">
            <w:pPr>
              <w:spacing w:after="0" w:line="240" w:lineRule="auto"/>
            </w:pPr>
            <w:r>
              <w:t>Landsborough West</w:t>
            </w:r>
          </w:p>
        </w:tc>
        <w:tc>
          <w:tcPr>
            <w:tcW w:w="1276" w:type="dxa"/>
          </w:tcPr>
          <w:p w14:paraId="791B38DD" w14:textId="77777777" w:rsidR="009F31B5" w:rsidRDefault="009F31B5" w:rsidP="004F46C5">
            <w:pPr>
              <w:spacing w:after="0" w:line="240" w:lineRule="auto"/>
              <w:jc w:val="right"/>
            </w:pPr>
            <w:r>
              <w:t>2</w:t>
            </w:r>
          </w:p>
        </w:tc>
      </w:tr>
      <w:tr w:rsidR="009F31B5" w14:paraId="182E059A" w14:textId="77777777" w:rsidTr="004F46C5">
        <w:tc>
          <w:tcPr>
            <w:tcW w:w="2376" w:type="dxa"/>
          </w:tcPr>
          <w:p w14:paraId="48B27AAD" w14:textId="77777777" w:rsidR="009F31B5" w:rsidRDefault="009F31B5" w:rsidP="004F46C5">
            <w:pPr>
              <w:spacing w:after="0" w:line="240" w:lineRule="auto"/>
            </w:pPr>
            <w:r>
              <w:t xml:space="preserve">Langi Kal </w:t>
            </w:r>
            <w:proofErr w:type="spellStart"/>
            <w:r>
              <w:t>Kal</w:t>
            </w:r>
            <w:proofErr w:type="spellEnd"/>
          </w:p>
        </w:tc>
        <w:tc>
          <w:tcPr>
            <w:tcW w:w="1276" w:type="dxa"/>
          </w:tcPr>
          <w:p w14:paraId="02191B03" w14:textId="77777777" w:rsidR="009F31B5" w:rsidRDefault="009F31B5" w:rsidP="004F46C5">
            <w:pPr>
              <w:spacing w:after="0" w:line="240" w:lineRule="auto"/>
              <w:jc w:val="right"/>
            </w:pPr>
            <w:r>
              <w:t>20</w:t>
            </w:r>
          </w:p>
        </w:tc>
      </w:tr>
      <w:tr w:rsidR="009F31B5" w14:paraId="2EACD31F" w14:textId="77777777" w:rsidTr="004F46C5">
        <w:tc>
          <w:tcPr>
            <w:tcW w:w="2376" w:type="dxa"/>
          </w:tcPr>
          <w:p w14:paraId="3899B1AD" w14:textId="77777777" w:rsidR="009F31B5" w:rsidRDefault="009F31B5" w:rsidP="004F46C5">
            <w:pPr>
              <w:spacing w:after="0" w:line="240" w:lineRule="auto"/>
            </w:pPr>
            <w:r>
              <w:t>Lexton</w:t>
            </w:r>
          </w:p>
        </w:tc>
        <w:tc>
          <w:tcPr>
            <w:tcW w:w="1276" w:type="dxa"/>
          </w:tcPr>
          <w:p w14:paraId="7B420453" w14:textId="77777777" w:rsidR="009F31B5" w:rsidRDefault="009F31B5" w:rsidP="004F46C5">
            <w:pPr>
              <w:spacing w:after="0" w:line="240" w:lineRule="auto"/>
              <w:jc w:val="right"/>
            </w:pPr>
            <w:r>
              <w:t>270</w:t>
            </w:r>
          </w:p>
        </w:tc>
      </w:tr>
      <w:tr w:rsidR="009F31B5" w14:paraId="44AC24A2" w14:textId="77777777" w:rsidTr="004F46C5">
        <w:tc>
          <w:tcPr>
            <w:tcW w:w="2376" w:type="dxa"/>
          </w:tcPr>
          <w:p w14:paraId="372C268D" w14:textId="77777777" w:rsidR="009F31B5" w:rsidRDefault="009F31B5" w:rsidP="004F46C5">
            <w:pPr>
              <w:spacing w:after="0" w:line="240" w:lineRule="auto"/>
            </w:pPr>
            <w:proofErr w:type="spellStart"/>
            <w:r>
              <w:t>Lillicur</w:t>
            </w:r>
            <w:proofErr w:type="spellEnd"/>
          </w:p>
        </w:tc>
        <w:tc>
          <w:tcPr>
            <w:tcW w:w="1276" w:type="dxa"/>
          </w:tcPr>
          <w:p w14:paraId="33CFC458" w14:textId="77777777" w:rsidR="009F31B5" w:rsidRDefault="009F31B5" w:rsidP="004F46C5">
            <w:pPr>
              <w:spacing w:after="0" w:line="240" w:lineRule="auto"/>
              <w:jc w:val="right"/>
            </w:pPr>
            <w:r>
              <w:t>6</w:t>
            </w:r>
          </w:p>
        </w:tc>
      </w:tr>
      <w:tr w:rsidR="009F31B5" w14:paraId="0F47E484" w14:textId="77777777" w:rsidTr="004F46C5">
        <w:tc>
          <w:tcPr>
            <w:tcW w:w="2376" w:type="dxa"/>
          </w:tcPr>
          <w:p w14:paraId="1B062B54" w14:textId="77777777" w:rsidR="009F31B5" w:rsidRDefault="009F31B5" w:rsidP="004F46C5">
            <w:pPr>
              <w:spacing w:after="0" w:line="240" w:lineRule="auto"/>
            </w:pPr>
            <w:r>
              <w:t>Linton</w:t>
            </w:r>
          </w:p>
        </w:tc>
        <w:tc>
          <w:tcPr>
            <w:tcW w:w="1276" w:type="dxa"/>
          </w:tcPr>
          <w:p w14:paraId="56B8EC23" w14:textId="77777777" w:rsidR="009F31B5" w:rsidRDefault="009F31B5" w:rsidP="004F46C5">
            <w:pPr>
              <w:spacing w:after="0" w:line="240" w:lineRule="auto"/>
              <w:jc w:val="right"/>
            </w:pPr>
            <w:r>
              <w:t>41</w:t>
            </w:r>
          </w:p>
        </w:tc>
      </w:tr>
      <w:tr w:rsidR="009F31B5" w14:paraId="582C0D90" w14:textId="77777777" w:rsidTr="004F46C5">
        <w:tc>
          <w:tcPr>
            <w:tcW w:w="2376" w:type="dxa"/>
          </w:tcPr>
          <w:p w14:paraId="541661B6" w14:textId="77777777" w:rsidR="009F31B5" w:rsidRDefault="009F31B5" w:rsidP="004F46C5">
            <w:pPr>
              <w:spacing w:after="0" w:line="240" w:lineRule="auto"/>
            </w:pPr>
            <w:r>
              <w:t>Main Lead</w:t>
            </w:r>
          </w:p>
        </w:tc>
        <w:tc>
          <w:tcPr>
            <w:tcW w:w="1276" w:type="dxa"/>
          </w:tcPr>
          <w:p w14:paraId="79AF6113" w14:textId="77777777" w:rsidR="009F31B5" w:rsidRDefault="009F31B5" w:rsidP="004F46C5">
            <w:pPr>
              <w:spacing w:after="0" w:line="240" w:lineRule="auto"/>
              <w:jc w:val="right"/>
            </w:pPr>
            <w:r>
              <w:t>44</w:t>
            </w:r>
          </w:p>
        </w:tc>
      </w:tr>
      <w:tr w:rsidR="009F31B5" w14:paraId="72DA74E6" w14:textId="77777777" w:rsidTr="004F46C5">
        <w:tc>
          <w:tcPr>
            <w:tcW w:w="2376" w:type="dxa"/>
          </w:tcPr>
          <w:p w14:paraId="2D112A4D" w14:textId="77777777" w:rsidR="009F31B5" w:rsidRDefault="009F31B5" w:rsidP="004F46C5">
            <w:pPr>
              <w:spacing w:after="0" w:line="240" w:lineRule="auto"/>
            </w:pPr>
            <w:r>
              <w:t>Mena Park</w:t>
            </w:r>
          </w:p>
        </w:tc>
        <w:tc>
          <w:tcPr>
            <w:tcW w:w="1276" w:type="dxa"/>
          </w:tcPr>
          <w:p w14:paraId="06908F69" w14:textId="77777777" w:rsidR="009F31B5" w:rsidRDefault="009F31B5" w:rsidP="004F46C5">
            <w:pPr>
              <w:spacing w:after="0" w:line="240" w:lineRule="auto"/>
              <w:jc w:val="right"/>
            </w:pPr>
            <w:r>
              <w:t>31</w:t>
            </w:r>
          </w:p>
        </w:tc>
      </w:tr>
      <w:tr w:rsidR="009F31B5" w14:paraId="134C91ED" w14:textId="77777777" w:rsidTr="004F46C5">
        <w:tc>
          <w:tcPr>
            <w:tcW w:w="2376" w:type="dxa"/>
          </w:tcPr>
          <w:p w14:paraId="41C39FE1" w14:textId="77777777" w:rsidR="009F31B5" w:rsidRDefault="009F31B5" w:rsidP="004F46C5">
            <w:pPr>
              <w:spacing w:after="0" w:line="240" w:lineRule="auto"/>
            </w:pPr>
            <w:r>
              <w:t>Middle Creek</w:t>
            </w:r>
          </w:p>
        </w:tc>
        <w:tc>
          <w:tcPr>
            <w:tcW w:w="1276" w:type="dxa"/>
          </w:tcPr>
          <w:p w14:paraId="08D94C30" w14:textId="77777777" w:rsidR="009F31B5" w:rsidRDefault="009F31B5" w:rsidP="004F46C5">
            <w:pPr>
              <w:spacing w:after="0" w:line="240" w:lineRule="auto"/>
              <w:jc w:val="right"/>
            </w:pPr>
            <w:r>
              <w:t>7</w:t>
            </w:r>
          </w:p>
        </w:tc>
      </w:tr>
      <w:tr w:rsidR="009F31B5" w14:paraId="20EBAE33" w14:textId="77777777" w:rsidTr="004F46C5">
        <w:tc>
          <w:tcPr>
            <w:tcW w:w="2376" w:type="dxa"/>
          </w:tcPr>
          <w:p w14:paraId="7B86E552" w14:textId="77777777" w:rsidR="009F31B5" w:rsidRDefault="009F31B5" w:rsidP="004F46C5">
            <w:pPr>
              <w:spacing w:after="0" w:line="240" w:lineRule="auto"/>
            </w:pPr>
            <w:r>
              <w:t>Moonambel</w:t>
            </w:r>
          </w:p>
        </w:tc>
        <w:tc>
          <w:tcPr>
            <w:tcW w:w="1276" w:type="dxa"/>
          </w:tcPr>
          <w:p w14:paraId="01186BC9" w14:textId="77777777" w:rsidR="009F31B5" w:rsidRDefault="009F31B5" w:rsidP="004F46C5">
            <w:pPr>
              <w:spacing w:after="0" w:line="240" w:lineRule="auto"/>
              <w:jc w:val="right"/>
            </w:pPr>
            <w:r>
              <w:t>256</w:t>
            </w:r>
          </w:p>
        </w:tc>
      </w:tr>
      <w:tr w:rsidR="009F31B5" w14:paraId="4DBB5E4F" w14:textId="77777777" w:rsidTr="004F46C5">
        <w:tc>
          <w:tcPr>
            <w:tcW w:w="2376" w:type="dxa"/>
          </w:tcPr>
          <w:p w14:paraId="0C86AC81" w14:textId="77777777" w:rsidR="009F31B5" w:rsidRDefault="009F31B5" w:rsidP="004F46C5">
            <w:pPr>
              <w:spacing w:after="0" w:line="240" w:lineRule="auto"/>
            </w:pPr>
            <w:r>
              <w:t>Mount Cole</w:t>
            </w:r>
          </w:p>
        </w:tc>
        <w:tc>
          <w:tcPr>
            <w:tcW w:w="1276" w:type="dxa"/>
          </w:tcPr>
          <w:p w14:paraId="259484E7" w14:textId="77777777" w:rsidR="009F31B5" w:rsidRDefault="009F31B5" w:rsidP="004F46C5">
            <w:pPr>
              <w:spacing w:after="0" w:line="240" w:lineRule="auto"/>
              <w:jc w:val="right"/>
            </w:pPr>
            <w:r>
              <w:t>0</w:t>
            </w:r>
          </w:p>
        </w:tc>
      </w:tr>
      <w:tr w:rsidR="009F31B5" w14:paraId="1FEB19EE" w14:textId="77777777" w:rsidTr="004F46C5">
        <w:tc>
          <w:tcPr>
            <w:tcW w:w="2376" w:type="dxa"/>
          </w:tcPr>
          <w:p w14:paraId="281DCA5D" w14:textId="77777777" w:rsidR="009F31B5" w:rsidRDefault="009F31B5" w:rsidP="004F46C5">
            <w:pPr>
              <w:spacing w:after="0" w:line="240" w:lineRule="auto"/>
            </w:pPr>
            <w:r>
              <w:t>Mount Emu</w:t>
            </w:r>
          </w:p>
        </w:tc>
        <w:tc>
          <w:tcPr>
            <w:tcW w:w="1276" w:type="dxa"/>
          </w:tcPr>
          <w:p w14:paraId="19E922DC" w14:textId="77777777" w:rsidR="009F31B5" w:rsidRDefault="009F31B5" w:rsidP="004F46C5">
            <w:pPr>
              <w:spacing w:after="0" w:line="240" w:lineRule="auto"/>
              <w:jc w:val="right"/>
            </w:pPr>
            <w:r>
              <w:t>19</w:t>
            </w:r>
          </w:p>
        </w:tc>
      </w:tr>
      <w:tr w:rsidR="009F31B5" w14:paraId="54BBDE26" w14:textId="77777777" w:rsidTr="004F46C5">
        <w:tc>
          <w:tcPr>
            <w:tcW w:w="2376" w:type="dxa"/>
          </w:tcPr>
          <w:p w14:paraId="194E884B" w14:textId="77777777" w:rsidR="009F31B5" w:rsidRDefault="009F31B5" w:rsidP="004F46C5">
            <w:pPr>
              <w:spacing w:after="0" w:line="240" w:lineRule="auto"/>
            </w:pPr>
            <w:r>
              <w:t xml:space="preserve">Mount </w:t>
            </w:r>
            <w:proofErr w:type="spellStart"/>
            <w:r>
              <w:t>Lonarch</w:t>
            </w:r>
            <w:proofErr w:type="spellEnd"/>
          </w:p>
        </w:tc>
        <w:tc>
          <w:tcPr>
            <w:tcW w:w="1276" w:type="dxa"/>
          </w:tcPr>
          <w:p w14:paraId="74CF6E00" w14:textId="77777777" w:rsidR="009F31B5" w:rsidRDefault="009F31B5" w:rsidP="004F46C5">
            <w:pPr>
              <w:spacing w:after="0" w:line="240" w:lineRule="auto"/>
              <w:jc w:val="right"/>
            </w:pPr>
            <w:r>
              <w:t>49</w:t>
            </w:r>
          </w:p>
        </w:tc>
      </w:tr>
    </w:tbl>
    <w:tbl>
      <w:tblPr>
        <w:tblStyle w:val="TableGrid"/>
        <w:tblpPr w:leftFromText="180" w:rightFromText="180" w:vertAnchor="text" w:horzAnchor="page" w:tblpX="11641" w:tblpY="492"/>
        <w:tblOverlap w:val="never"/>
        <w:tblW w:w="0" w:type="auto"/>
        <w:tblLook w:val="04A0" w:firstRow="1" w:lastRow="0" w:firstColumn="1" w:lastColumn="0" w:noHBand="0" w:noVBand="1"/>
      </w:tblPr>
      <w:tblGrid>
        <w:gridCol w:w="2376"/>
        <w:gridCol w:w="1276"/>
      </w:tblGrid>
      <w:tr w:rsidR="009F31B5" w14:paraId="1D0341A8" w14:textId="77777777" w:rsidTr="003F5672">
        <w:trPr>
          <w:cnfStyle w:val="100000000000" w:firstRow="1" w:lastRow="0" w:firstColumn="0" w:lastColumn="0" w:oddVBand="0" w:evenVBand="0" w:oddHBand="0" w:evenHBand="0" w:firstRowFirstColumn="0" w:firstRowLastColumn="0" w:lastRowFirstColumn="0" w:lastRowLastColumn="0"/>
          <w:trHeight w:val="294"/>
        </w:trPr>
        <w:tc>
          <w:tcPr>
            <w:tcW w:w="2376" w:type="dxa"/>
            <w:shd w:val="clear" w:color="auto" w:fill="A81D3F"/>
            <w:vAlign w:val="center"/>
          </w:tcPr>
          <w:p w14:paraId="3C377EF6" w14:textId="6007C80B" w:rsidR="009F31B5" w:rsidRDefault="009F31B5" w:rsidP="003F5672">
            <w:pPr>
              <w:spacing w:after="0" w:line="240" w:lineRule="auto"/>
              <w:jc w:val="center"/>
            </w:pPr>
            <w:r>
              <w:t>Locality</w:t>
            </w:r>
          </w:p>
        </w:tc>
        <w:tc>
          <w:tcPr>
            <w:tcW w:w="1276" w:type="dxa"/>
            <w:shd w:val="clear" w:color="auto" w:fill="A81D3F"/>
            <w:vAlign w:val="center"/>
          </w:tcPr>
          <w:p w14:paraId="380E709E" w14:textId="70C6BF15" w:rsidR="009F31B5" w:rsidRDefault="009F31B5" w:rsidP="003F5672">
            <w:pPr>
              <w:spacing w:after="0" w:line="240" w:lineRule="auto"/>
              <w:jc w:val="center"/>
            </w:pPr>
            <w:r>
              <w:t>Voters</w:t>
            </w:r>
          </w:p>
        </w:tc>
      </w:tr>
      <w:tr w:rsidR="009F31B5" w14:paraId="181B83FB" w14:textId="77777777" w:rsidTr="003F5672">
        <w:tc>
          <w:tcPr>
            <w:tcW w:w="2376" w:type="dxa"/>
          </w:tcPr>
          <w:p w14:paraId="20FA7EDC" w14:textId="77777777" w:rsidR="009F31B5" w:rsidRDefault="009F31B5" w:rsidP="003F5672">
            <w:pPr>
              <w:spacing w:after="0" w:line="240" w:lineRule="auto"/>
            </w:pPr>
            <w:proofErr w:type="spellStart"/>
            <w:r>
              <w:t>Natte</w:t>
            </w:r>
            <w:proofErr w:type="spellEnd"/>
            <w:r>
              <w:t xml:space="preserve"> Yallock</w:t>
            </w:r>
          </w:p>
        </w:tc>
        <w:tc>
          <w:tcPr>
            <w:tcW w:w="1276" w:type="dxa"/>
          </w:tcPr>
          <w:p w14:paraId="44E17392" w14:textId="77777777" w:rsidR="009F31B5" w:rsidRDefault="009F31B5" w:rsidP="003F5672">
            <w:pPr>
              <w:spacing w:after="0" w:line="240" w:lineRule="auto"/>
              <w:jc w:val="right"/>
            </w:pPr>
            <w:r>
              <w:t>57</w:t>
            </w:r>
          </w:p>
        </w:tc>
      </w:tr>
      <w:tr w:rsidR="009F31B5" w14:paraId="40FA52BF" w14:textId="77777777" w:rsidTr="003F5672">
        <w:tc>
          <w:tcPr>
            <w:tcW w:w="2376" w:type="dxa"/>
          </w:tcPr>
          <w:p w14:paraId="72A2E2C9" w14:textId="77777777" w:rsidR="009F31B5" w:rsidRDefault="009F31B5" w:rsidP="003F5672">
            <w:pPr>
              <w:spacing w:after="0" w:line="240" w:lineRule="auto"/>
            </w:pPr>
            <w:r>
              <w:t>Navarre</w:t>
            </w:r>
          </w:p>
        </w:tc>
        <w:tc>
          <w:tcPr>
            <w:tcW w:w="1276" w:type="dxa"/>
          </w:tcPr>
          <w:p w14:paraId="6DE33878" w14:textId="77777777" w:rsidR="009F31B5" w:rsidRDefault="009F31B5" w:rsidP="003F5672">
            <w:pPr>
              <w:spacing w:after="0" w:line="240" w:lineRule="auto"/>
              <w:jc w:val="right"/>
            </w:pPr>
            <w:r>
              <w:t>33</w:t>
            </w:r>
          </w:p>
        </w:tc>
      </w:tr>
      <w:tr w:rsidR="009F31B5" w14:paraId="0DC645A4" w14:textId="77777777" w:rsidTr="003F5672">
        <w:tc>
          <w:tcPr>
            <w:tcW w:w="2376" w:type="dxa"/>
          </w:tcPr>
          <w:p w14:paraId="5E454CAA" w14:textId="77777777" w:rsidR="009F31B5" w:rsidRDefault="009F31B5" w:rsidP="003F5672">
            <w:pPr>
              <w:spacing w:after="0" w:line="240" w:lineRule="auto"/>
            </w:pPr>
            <w:proofErr w:type="spellStart"/>
            <w:r>
              <w:t>Nerrin</w:t>
            </w:r>
            <w:proofErr w:type="spellEnd"/>
            <w:r>
              <w:t xml:space="preserve"> </w:t>
            </w:r>
            <w:proofErr w:type="spellStart"/>
            <w:r>
              <w:t>Nerrin</w:t>
            </w:r>
            <w:proofErr w:type="spellEnd"/>
          </w:p>
        </w:tc>
        <w:tc>
          <w:tcPr>
            <w:tcW w:w="1276" w:type="dxa"/>
          </w:tcPr>
          <w:p w14:paraId="239B0973" w14:textId="77777777" w:rsidR="009F31B5" w:rsidRDefault="009F31B5" w:rsidP="003F5672">
            <w:pPr>
              <w:spacing w:after="0" w:line="240" w:lineRule="auto"/>
              <w:jc w:val="right"/>
            </w:pPr>
            <w:r>
              <w:t>0</w:t>
            </w:r>
          </w:p>
        </w:tc>
      </w:tr>
      <w:tr w:rsidR="009F31B5" w14:paraId="0E9AB7EA" w14:textId="77777777" w:rsidTr="003F5672">
        <w:tc>
          <w:tcPr>
            <w:tcW w:w="2376" w:type="dxa"/>
          </w:tcPr>
          <w:p w14:paraId="0A6A5549" w14:textId="77777777" w:rsidR="009F31B5" w:rsidRDefault="009F31B5" w:rsidP="003F5672">
            <w:pPr>
              <w:spacing w:after="0" w:line="240" w:lineRule="auto"/>
            </w:pPr>
            <w:proofErr w:type="spellStart"/>
            <w:r>
              <w:t>Nerring</w:t>
            </w:r>
            <w:proofErr w:type="spellEnd"/>
          </w:p>
        </w:tc>
        <w:tc>
          <w:tcPr>
            <w:tcW w:w="1276" w:type="dxa"/>
          </w:tcPr>
          <w:p w14:paraId="2C56878B" w14:textId="77777777" w:rsidR="009F31B5" w:rsidRDefault="009F31B5" w:rsidP="003F5672">
            <w:pPr>
              <w:spacing w:after="0" w:line="240" w:lineRule="auto"/>
              <w:jc w:val="right"/>
            </w:pPr>
            <w:r>
              <w:t>12</w:t>
            </w:r>
          </w:p>
        </w:tc>
      </w:tr>
      <w:tr w:rsidR="009F31B5" w14:paraId="0B36166E" w14:textId="77777777" w:rsidTr="003F5672">
        <w:tc>
          <w:tcPr>
            <w:tcW w:w="2376" w:type="dxa"/>
          </w:tcPr>
          <w:p w14:paraId="608E4C5F" w14:textId="77777777" w:rsidR="009F31B5" w:rsidRDefault="009F31B5" w:rsidP="003F5672">
            <w:pPr>
              <w:spacing w:after="0" w:line="240" w:lineRule="auto"/>
            </w:pPr>
            <w:r>
              <w:t>Nowhere Creek</w:t>
            </w:r>
          </w:p>
        </w:tc>
        <w:tc>
          <w:tcPr>
            <w:tcW w:w="1276" w:type="dxa"/>
          </w:tcPr>
          <w:p w14:paraId="4E14B379" w14:textId="77777777" w:rsidR="009F31B5" w:rsidRDefault="009F31B5" w:rsidP="003F5672">
            <w:pPr>
              <w:spacing w:after="0" w:line="240" w:lineRule="auto"/>
              <w:jc w:val="right"/>
            </w:pPr>
            <w:r>
              <w:t>23</w:t>
            </w:r>
          </w:p>
        </w:tc>
      </w:tr>
      <w:tr w:rsidR="009F31B5" w14:paraId="7EA8BEB5" w14:textId="77777777" w:rsidTr="003F5672">
        <w:tc>
          <w:tcPr>
            <w:tcW w:w="2376" w:type="dxa"/>
          </w:tcPr>
          <w:p w14:paraId="35073BE6" w14:textId="77777777" w:rsidR="009F31B5" w:rsidRDefault="009F31B5" w:rsidP="003F5672">
            <w:pPr>
              <w:spacing w:after="0" w:line="240" w:lineRule="auto"/>
            </w:pPr>
            <w:proofErr w:type="spellStart"/>
            <w:r>
              <w:t>Percydale</w:t>
            </w:r>
            <w:proofErr w:type="spellEnd"/>
          </w:p>
        </w:tc>
        <w:tc>
          <w:tcPr>
            <w:tcW w:w="1276" w:type="dxa"/>
          </w:tcPr>
          <w:p w14:paraId="7191BA66" w14:textId="77777777" w:rsidR="009F31B5" w:rsidRDefault="009F31B5" w:rsidP="003F5672">
            <w:pPr>
              <w:spacing w:after="0" w:line="240" w:lineRule="auto"/>
              <w:jc w:val="right"/>
            </w:pPr>
            <w:r>
              <w:t>50</w:t>
            </w:r>
          </w:p>
        </w:tc>
      </w:tr>
      <w:tr w:rsidR="009F31B5" w14:paraId="7E276A49" w14:textId="77777777" w:rsidTr="003F5672">
        <w:tc>
          <w:tcPr>
            <w:tcW w:w="2376" w:type="dxa"/>
          </w:tcPr>
          <w:p w14:paraId="2AA91613" w14:textId="77777777" w:rsidR="009F31B5" w:rsidRDefault="009F31B5" w:rsidP="003F5672">
            <w:pPr>
              <w:spacing w:after="0" w:line="240" w:lineRule="auto"/>
            </w:pPr>
            <w:r>
              <w:t>Pittong</w:t>
            </w:r>
          </w:p>
        </w:tc>
        <w:tc>
          <w:tcPr>
            <w:tcW w:w="1276" w:type="dxa"/>
          </w:tcPr>
          <w:p w14:paraId="33C0952B" w14:textId="77777777" w:rsidR="009F31B5" w:rsidRDefault="009F31B5" w:rsidP="003F5672">
            <w:pPr>
              <w:spacing w:after="0" w:line="240" w:lineRule="auto"/>
              <w:jc w:val="right"/>
            </w:pPr>
            <w:r>
              <w:t>8</w:t>
            </w:r>
          </w:p>
        </w:tc>
      </w:tr>
      <w:tr w:rsidR="009F31B5" w14:paraId="274E53E6" w14:textId="77777777" w:rsidTr="003F5672">
        <w:tc>
          <w:tcPr>
            <w:tcW w:w="2376" w:type="dxa"/>
          </w:tcPr>
          <w:p w14:paraId="4925604A" w14:textId="77777777" w:rsidR="009F31B5" w:rsidRDefault="009F31B5" w:rsidP="003F5672">
            <w:pPr>
              <w:spacing w:after="0" w:line="240" w:lineRule="auto"/>
            </w:pPr>
            <w:r>
              <w:t>Raglan</w:t>
            </w:r>
          </w:p>
        </w:tc>
        <w:tc>
          <w:tcPr>
            <w:tcW w:w="1276" w:type="dxa"/>
          </w:tcPr>
          <w:p w14:paraId="39EBD4C5" w14:textId="77777777" w:rsidR="009F31B5" w:rsidRDefault="009F31B5" w:rsidP="003F5672">
            <w:pPr>
              <w:spacing w:after="0" w:line="240" w:lineRule="auto"/>
              <w:jc w:val="right"/>
            </w:pPr>
            <w:r>
              <w:t>259</w:t>
            </w:r>
          </w:p>
        </w:tc>
      </w:tr>
      <w:tr w:rsidR="009F31B5" w14:paraId="7C6192A8" w14:textId="77777777" w:rsidTr="003F5672">
        <w:tc>
          <w:tcPr>
            <w:tcW w:w="2376" w:type="dxa"/>
          </w:tcPr>
          <w:p w14:paraId="02F5593A" w14:textId="77777777" w:rsidR="009F31B5" w:rsidRDefault="009F31B5" w:rsidP="003F5672">
            <w:pPr>
              <w:spacing w:after="0" w:line="240" w:lineRule="auto"/>
            </w:pPr>
            <w:r>
              <w:t>Rathscar</w:t>
            </w:r>
          </w:p>
        </w:tc>
        <w:tc>
          <w:tcPr>
            <w:tcW w:w="1276" w:type="dxa"/>
          </w:tcPr>
          <w:p w14:paraId="196CC22A" w14:textId="77777777" w:rsidR="009F31B5" w:rsidRDefault="009F31B5" w:rsidP="003F5672">
            <w:pPr>
              <w:spacing w:after="0" w:line="240" w:lineRule="auto"/>
              <w:jc w:val="right"/>
            </w:pPr>
            <w:r>
              <w:t>26</w:t>
            </w:r>
          </w:p>
        </w:tc>
      </w:tr>
      <w:tr w:rsidR="009F31B5" w14:paraId="70F3B9BB" w14:textId="77777777" w:rsidTr="003F5672">
        <w:tc>
          <w:tcPr>
            <w:tcW w:w="2376" w:type="dxa"/>
          </w:tcPr>
          <w:p w14:paraId="4644403A" w14:textId="77777777" w:rsidR="009F31B5" w:rsidRDefault="009F31B5" w:rsidP="003F5672">
            <w:pPr>
              <w:spacing w:after="0" w:line="240" w:lineRule="auto"/>
            </w:pPr>
            <w:r>
              <w:t>Rathscar West</w:t>
            </w:r>
          </w:p>
        </w:tc>
        <w:tc>
          <w:tcPr>
            <w:tcW w:w="1276" w:type="dxa"/>
          </w:tcPr>
          <w:p w14:paraId="4360BB06" w14:textId="77777777" w:rsidR="009F31B5" w:rsidRDefault="009F31B5" w:rsidP="003F5672">
            <w:pPr>
              <w:spacing w:after="0" w:line="240" w:lineRule="auto"/>
              <w:jc w:val="right"/>
            </w:pPr>
            <w:r>
              <w:t>27</w:t>
            </w:r>
          </w:p>
        </w:tc>
      </w:tr>
      <w:tr w:rsidR="009F31B5" w14:paraId="406E3B90" w14:textId="77777777" w:rsidTr="003F5672">
        <w:tc>
          <w:tcPr>
            <w:tcW w:w="2376" w:type="dxa"/>
          </w:tcPr>
          <w:p w14:paraId="512931FE" w14:textId="77777777" w:rsidR="009F31B5" w:rsidRDefault="009F31B5" w:rsidP="003F5672">
            <w:pPr>
              <w:spacing w:after="0" w:line="240" w:lineRule="auto"/>
            </w:pPr>
            <w:r>
              <w:t>Redbank</w:t>
            </w:r>
          </w:p>
        </w:tc>
        <w:tc>
          <w:tcPr>
            <w:tcW w:w="1276" w:type="dxa"/>
          </w:tcPr>
          <w:p w14:paraId="346FCF3E" w14:textId="77777777" w:rsidR="009F31B5" w:rsidRDefault="009F31B5" w:rsidP="003F5672">
            <w:pPr>
              <w:spacing w:after="0" w:line="240" w:lineRule="auto"/>
              <w:jc w:val="right"/>
            </w:pPr>
            <w:r>
              <w:t>140</w:t>
            </w:r>
          </w:p>
        </w:tc>
      </w:tr>
      <w:tr w:rsidR="009F31B5" w14:paraId="62A45D30" w14:textId="77777777" w:rsidTr="003F5672">
        <w:tc>
          <w:tcPr>
            <w:tcW w:w="2376" w:type="dxa"/>
          </w:tcPr>
          <w:p w14:paraId="5FEFEC6F" w14:textId="77777777" w:rsidR="009F31B5" w:rsidRDefault="009F31B5" w:rsidP="003F5672">
            <w:pPr>
              <w:spacing w:after="0" w:line="240" w:lineRule="auto"/>
            </w:pPr>
            <w:r>
              <w:t>Scarsdale</w:t>
            </w:r>
          </w:p>
        </w:tc>
        <w:tc>
          <w:tcPr>
            <w:tcW w:w="1276" w:type="dxa"/>
          </w:tcPr>
          <w:p w14:paraId="124E5876" w14:textId="77777777" w:rsidR="009F31B5" w:rsidRDefault="009F31B5" w:rsidP="003F5672">
            <w:pPr>
              <w:spacing w:after="0" w:line="240" w:lineRule="auto"/>
              <w:jc w:val="right"/>
            </w:pPr>
            <w:r>
              <w:t>0</w:t>
            </w:r>
          </w:p>
        </w:tc>
      </w:tr>
      <w:tr w:rsidR="009F31B5" w14:paraId="3DD3A706" w14:textId="77777777" w:rsidTr="003F5672">
        <w:tc>
          <w:tcPr>
            <w:tcW w:w="2376" w:type="dxa"/>
          </w:tcPr>
          <w:p w14:paraId="5697EEBA" w14:textId="77777777" w:rsidR="009F31B5" w:rsidRDefault="009F31B5" w:rsidP="003F5672">
            <w:pPr>
              <w:spacing w:after="0" w:line="240" w:lineRule="auto"/>
            </w:pPr>
            <w:r>
              <w:t>Shays Flat</w:t>
            </w:r>
          </w:p>
        </w:tc>
        <w:tc>
          <w:tcPr>
            <w:tcW w:w="1276" w:type="dxa"/>
          </w:tcPr>
          <w:p w14:paraId="1DAE2BD1" w14:textId="77777777" w:rsidR="009F31B5" w:rsidRDefault="009F31B5" w:rsidP="003F5672">
            <w:pPr>
              <w:spacing w:after="0" w:line="240" w:lineRule="auto"/>
              <w:jc w:val="right"/>
            </w:pPr>
            <w:r>
              <w:t>5</w:t>
            </w:r>
          </w:p>
        </w:tc>
      </w:tr>
      <w:tr w:rsidR="009F31B5" w14:paraId="2C13E0B6" w14:textId="77777777" w:rsidTr="003F5672">
        <w:tc>
          <w:tcPr>
            <w:tcW w:w="2376" w:type="dxa"/>
          </w:tcPr>
          <w:p w14:paraId="7BBB708F" w14:textId="77777777" w:rsidR="009F31B5" w:rsidRDefault="009F31B5" w:rsidP="003F5672">
            <w:pPr>
              <w:spacing w:after="0" w:line="240" w:lineRule="auto"/>
            </w:pPr>
            <w:r>
              <w:t>Skipton</w:t>
            </w:r>
          </w:p>
        </w:tc>
        <w:tc>
          <w:tcPr>
            <w:tcW w:w="1276" w:type="dxa"/>
          </w:tcPr>
          <w:p w14:paraId="60DA26EB" w14:textId="77777777" w:rsidR="009F31B5" w:rsidRDefault="009F31B5" w:rsidP="003F5672">
            <w:pPr>
              <w:spacing w:after="0" w:line="240" w:lineRule="auto"/>
              <w:jc w:val="right"/>
            </w:pPr>
            <w:r>
              <w:t>58</w:t>
            </w:r>
          </w:p>
        </w:tc>
      </w:tr>
      <w:tr w:rsidR="009F31B5" w14:paraId="7C6B0BB5" w14:textId="77777777" w:rsidTr="003F5672">
        <w:tc>
          <w:tcPr>
            <w:tcW w:w="2376" w:type="dxa"/>
          </w:tcPr>
          <w:p w14:paraId="11A069B5" w14:textId="77777777" w:rsidR="009F31B5" w:rsidRDefault="009F31B5" w:rsidP="003F5672">
            <w:pPr>
              <w:spacing w:after="0" w:line="240" w:lineRule="auto"/>
            </w:pPr>
            <w:r>
              <w:t>Smythesdale</w:t>
            </w:r>
          </w:p>
        </w:tc>
        <w:tc>
          <w:tcPr>
            <w:tcW w:w="1276" w:type="dxa"/>
          </w:tcPr>
          <w:p w14:paraId="5203F216" w14:textId="77777777" w:rsidR="009F31B5" w:rsidRDefault="009F31B5" w:rsidP="003F5672">
            <w:pPr>
              <w:spacing w:after="0" w:line="240" w:lineRule="auto"/>
              <w:jc w:val="right"/>
            </w:pPr>
            <w:r>
              <w:t>38</w:t>
            </w:r>
          </w:p>
        </w:tc>
      </w:tr>
      <w:tr w:rsidR="009F31B5" w14:paraId="3BCF977B" w14:textId="77777777" w:rsidTr="003F5672">
        <w:tc>
          <w:tcPr>
            <w:tcW w:w="2376" w:type="dxa"/>
          </w:tcPr>
          <w:p w14:paraId="31AD172A" w14:textId="77777777" w:rsidR="009F31B5" w:rsidRDefault="009F31B5" w:rsidP="003F5672">
            <w:pPr>
              <w:spacing w:after="0" w:line="240" w:lineRule="auto"/>
            </w:pPr>
            <w:r>
              <w:t>Snake Valley</w:t>
            </w:r>
          </w:p>
        </w:tc>
        <w:tc>
          <w:tcPr>
            <w:tcW w:w="1276" w:type="dxa"/>
          </w:tcPr>
          <w:p w14:paraId="585E7C33" w14:textId="77777777" w:rsidR="009F31B5" w:rsidRDefault="009F31B5" w:rsidP="003F5672">
            <w:pPr>
              <w:spacing w:after="0" w:line="240" w:lineRule="auto"/>
              <w:jc w:val="right"/>
            </w:pPr>
            <w:r>
              <w:t>726</w:t>
            </w:r>
          </w:p>
        </w:tc>
      </w:tr>
      <w:tr w:rsidR="009F31B5" w14:paraId="59F932EB" w14:textId="77777777" w:rsidTr="003F5672">
        <w:tc>
          <w:tcPr>
            <w:tcW w:w="2376" w:type="dxa"/>
          </w:tcPr>
          <w:p w14:paraId="25F31331" w14:textId="77777777" w:rsidR="009F31B5" w:rsidRDefault="009F31B5" w:rsidP="003F5672">
            <w:pPr>
              <w:spacing w:after="0" w:line="240" w:lineRule="auto"/>
            </w:pPr>
            <w:r>
              <w:t>Stockyard Hill</w:t>
            </w:r>
          </w:p>
        </w:tc>
        <w:tc>
          <w:tcPr>
            <w:tcW w:w="1276" w:type="dxa"/>
          </w:tcPr>
          <w:p w14:paraId="7933F98B" w14:textId="77777777" w:rsidR="009F31B5" w:rsidRDefault="009F31B5" w:rsidP="003F5672">
            <w:pPr>
              <w:spacing w:after="0" w:line="240" w:lineRule="auto"/>
              <w:jc w:val="right"/>
            </w:pPr>
            <w:r>
              <w:t>33</w:t>
            </w:r>
          </w:p>
        </w:tc>
      </w:tr>
      <w:tr w:rsidR="009F31B5" w14:paraId="7FCFB058" w14:textId="77777777" w:rsidTr="003F5672">
        <w:tc>
          <w:tcPr>
            <w:tcW w:w="2376" w:type="dxa"/>
          </w:tcPr>
          <w:p w14:paraId="48235117" w14:textId="77777777" w:rsidR="009F31B5" w:rsidRDefault="009F31B5" w:rsidP="003F5672">
            <w:pPr>
              <w:spacing w:after="0" w:line="240" w:lineRule="auto"/>
            </w:pPr>
            <w:r>
              <w:t>Stoneleigh</w:t>
            </w:r>
          </w:p>
        </w:tc>
        <w:tc>
          <w:tcPr>
            <w:tcW w:w="1276" w:type="dxa"/>
          </w:tcPr>
          <w:p w14:paraId="0DEAB287" w14:textId="77777777" w:rsidR="009F31B5" w:rsidRDefault="009F31B5" w:rsidP="003F5672">
            <w:pPr>
              <w:spacing w:after="0" w:line="240" w:lineRule="auto"/>
              <w:jc w:val="right"/>
            </w:pPr>
            <w:r>
              <w:t>36</w:t>
            </w:r>
          </w:p>
        </w:tc>
      </w:tr>
      <w:tr w:rsidR="009F31B5" w14:paraId="0ECDBEAE" w14:textId="77777777" w:rsidTr="003F5672">
        <w:tc>
          <w:tcPr>
            <w:tcW w:w="2376" w:type="dxa"/>
          </w:tcPr>
          <w:p w14:paraId="5DAD0EDC" w14:textId="77777777" w:rsidR="009F31B5" w:rsidRDefault="009F31B5" w:rsidP="003F5672">
            <w:pPr>
              <w:spacing w:after="0" w:line="240" w:lineRule="auto"/>
            </w:pPr>
            <w:r>
              <w:t>Stoney Creek (Talbot)</w:t>
            </w:r>
          </w:p>
        </w:tc>
        <w:tc>
          <w:tcPr>
            <w:tcW w:w="1276" w:type="dxa"/>
          </w:tcPr>
          <w:p w14:paraId="53200788" w14:textId="77777777" w:rsidR="009F31B5" w:rsidRDefault="009F31B5" w:rsidP="003F5672">
            <w:pPr>
              <w:spacing w:after="0" w:line="240" w:lineRule="auto"/>
              <w:jc w:val="right"/>
            </w:pPr>
            <w:r>
              <w:t>0</w:t>
            </w:r>
          </w:p>
        </w:tc>
      </w:tr>
      <w:tr w:rsidR="009F31B5" w14:paraId="6FE4AE59" w14:textId="77777777" w:rsidTr="003F5672">
        <w:tc>
          <w:tcPr>
            <w:tcW w:w="2376" w:type="dxa"/>
          </w:tcPr>
          <w:p w14:paraId="0618DDA0" w14:textId="77777777" w:rsidR="009F31B5" w:rsidRDefault="009F31B5" w:rsidP="003F5672">
            <w:pPr>
              <w:spacing w:after="0" w:line="240" w:lineRule="auto"/>
            </w:pPr>
            <w:r>
              <w:t>Streatham</w:t>
            </w:r>
          </w:p>
        </w:tc>
        <w:tc>
          <w:tcPr>
            <w:tcW w:w="1276" w:type="dxa"/>
          </w:tcPr>
          <w:p w14:paraId="02FAF063" w14:textId="77777777" w:rsidR="009F31B5" w:rsidRDefault="009F31B5" w:rsidP="003F5672">
            <w:pPr>
              <w:spacing w:after="0" w:line="240" w:lineRule="auto"/>
              <w:jc w:val="right"/>
            </w:pPr>
            <w:r>
              <w:t>21</w:t>
            </w:r>
          </w:p>
        </w:tc>
      </w:tr>
      <w:tr w:rsidR="009F31B5" w14:paraId="75FF1CF6" w14:textId="77777777" w:rsidTr="003F5672">
        <w:tc>
          <w:tcPr>
            <w:tcW w:w="2376" w:type="dxa"/>
          </w:tcPr>
          <w:p w14:paraId="330188DE" w14:textId="77777777" w:rsidR="009F31B5" w:rsidRDefault="009F31B5" w:rsidP="003F5672">
            <w:pPr>
              <w:spacing w:after="0" w:line="240" w:lineRule="auto"/>
            </w:pPr>
            <w:proofErr w:type="spellStart"/>
            <w:r>
              <w:t>Tanwood</w:t>
            </w:r>
            <w:proofErr w:type="spellEnd"/>
          </w:p>
        </w:tc>
        <w:tc>
          <w:tcPr>
            <w:tcW w:w="1276" w:type="dxa"/>
          </w:tcPr>
          <w:p w14:paraId="5CEC72DB" w14:textId="77777777" w:rsidR="009F31B5" w:rsidRDefault="009F31B5" w:rsidP="003F5672">
            <w:pPr>
              <w:spacing w:after="0" w:line="240" w:lineRule="auto"/>
              <w:jc w:val="right"/>
            </w:pPr>
            <w:r>
              <w:t>18</w:t>
            </w:r>
          </w:p>
        </w:tc>
      </w:tr>
      <w:tr w:rsidR="009F31B5" w14:paraId="2510DAF2" w14:textId="77777777" w:rsidTr="003F5672">
        <w:tc>
          <w:tcPr>
            <w:tcW w:w="2376" w:type="dxa"/>
          </w:tcPr>
          <w:p w14:paraId="57070EAA" w14:textId="77777777" w:rsidR="009F31B5" w:rsidRDefault="009F31B5" w:rsidP="003F5672">
            <w:pPr>
              <w:spacing w:after="0" w:line="240" w:lineRule="auto"/>
            </w:pPr>
            <w:r>
              <w:t>Trawalla</w:t>
            </w:r>
          </w:p>
        </w:tc>
        <w:tc>
          <w:tcPr>
            <w:tcW w:w="1276" w:type="dxa"/>
          </w:tcPr>
          <w:p w14:paraId="44CA6EFE" w14:textId="77777777" w:rsidR="009F31B5" w:rsidRDefault="009F31B5" w:rsidP="003F5672">
            <w:pPr>
              <w:spacing w:after="0" w:line="240" w:lineRule="auto"/>
              <w:jc w:val="right"/>
            </w:pPr>
            <w:r>
              <w:t>132</w:t>
            </w:r>
          </w:p>
        </w:tc>
      </w:tr>
    </w:tbl>
    <w:tbl>
      <w:tblPr>
        <w:tblStyle w:val="TableGrid"/>
        <w:tblpPr w:leftFromText="180" w:rightFromText="180" w:vertAnchor="text" w:horzAnchor="page" w:tblpX="1771" w:tblpY="541"/>
        <w:tblOverlap w:val="never"/>
        <w:tblW w:w="0" w:type="auto"/>
        <w:tblLook w:val="04A0" w:firstRow="1" w:lastRow="0" w:firstColumn="1" w:lastColumn="0" w:noHBand="0" w:noVBand="1"/>
      </w:tblPr>
      <w:tblGrid>
        <w:gridCol w:w="2376"/>
        <w:gridCol w:w="1444"/>
      </w:tblGrid>
      <w:tr w:rsidR="00A46A32" w14:paraId="72A89BD8" w14:textId="77777777" w:rsidTr="00A46A32">
        <w:trPr>
          <w:cnfStyle w:val="100000000000" w:firstRow="1" w:lastRow="0" w:firstColumn="0" w:lastColumn="0" w:oddVBand="0" w:evenVBand="0" w:oddHBand="0" w:evenHBand="0" w:firstRowFirstColumn="0" w:firstRowLastColumn="0" w:lastRowFirstColumn="0" w:lastRowLastColumn="0"/>
          <w:trHeight w:val="294"/>
        </w:trPr>
        <w:tc>
          <w:tcPr>
            <w:tcW w:w="2376" w:type="dxa"/>
            <w:shd w:val="clear" w:color="auto" w:fill="A81D3F"/>
            <w:vAlign w:val="center"/>
          </w:tcPr>
          <w:p w14:paraId="206CC68B" w14:textId="77777777" w:rsidR="00A46A32" w:rsidRDefault="00A46A32" w:rsidP="00A46A32">
            <w:pPr>
              <w:spacing w:after="0" w:line="240" w:lineRule="auto"/>
              <w:jc w:val="center"/>
            </w:pPr>
            <w:r>
              <w:t>Locality</w:t>
            </w:r>
          </w:p>
        </w:tc>
        <w:tc>
          <w:tcPr>
            <w:tcW w:w="1444" w:type="dxa"/>
            <w:shd w:val="clear" w:color="auto" w:fill="A81D3F"/>
            <w:vAlign w:val="center"/>
          </w:tcPr>
          <w:p w14:paraId="08099513" w14:textId="77777777" w:rsidR="00A46A32" w:rsidRDefault="00A46A32" w:rsidP="00A46A32">
            <w:pPr>
              <w:spacing w:after="0" w:line="240" w:lineRule="auto"/>
              <w:jc w:val="center"/>
            </w:pPr>
            <w:r>
              <w:t>Voters</w:t>
            </w:r>
          </w:p>
        </w:tc>
      </w:tr>
      <w:tr w:rsidR="00A46A32" w14:paraId="4A1E170C" w14:textId="77777777" w:rsidTr="00A46A32">
        <w:tc>
          <w:tcPr>
            <w:tcW w:w="2376" w:type="dxa"/>
          </w:tcPr>
          <w:p w14:paraId="496F922C" w14:textId="77777777" w:rsidR="00A46A32" w:rsidRDefault="00A46A32" w:rsidP="00A46A32">
            <w:pPr>
              <w:spacing w:after="0" w:line="240" w:lineRule="auto"/>
            </w:pPr>
            <w:r>
              <w:rPr>
                <w:rFonts w:cs="Arial"/>
              </w:rPr>
              <w:t>Amphitheatre</w:t>
            </w:r>
          </w:p>
        </w:tc>
        <w:tc>
          <w:tcPr>
            <w:tcW w:w="1444" w:type="dxa"/>
          </w:tcPr>
          <w:p w14:paraId="5847809E" w14:textId="77777777" w:rsidR="00A46A32" w:rsidRDefault="00A46A32" w:rsidP="00A46A32">
            <w:pPr>
              <w:spacing w:after="0" w:line="240" w:lineRule="auto"/>
              <w:jc w:val="right"/>
            </w:pPr>
            <w:r>
              <w:t>291</w:t>
            </w:r>
          </w:p>
        </w:tc>
      </w:tr>
      <w:tr w:rsidR="00A46A32" w14:paraId="49982293" w14:textId="77777777" w:rsidTr="00A46A32">
        <w:tc>
          <w:tcPr>
            <w:tcW w:w="2376" w:type="dxa"/>
          </w:tcPr>
          <w:p w14:paraId="7F67058A" w14:textId="77777777" w:rsidR="00A46A32" w:rsidRDefault="00A46A32" w:rsidP="00A46A32">
            <w:pPr>
              <w:spacing w:after="0" w:line="240" w:lineRule="auto"/>
            </w:pPr>
            <w:r>
              <w:t>Avoca</w:t>
            </w:r>
          </w:p>
        </w:tc>
        <w:tc>
          <w:tcPr>
            <w:tcW w:w="1444" w:type="dxa"/>
          </w:tcPr>
          <w:p w14:paraId="2E4C8BB3" w14:textId="77777777" w:rsidR="00A46A32" w:rsidRDefault="00A46A32" w:rsidP="00A46A32">
            <w:pPr>
              <w:spacing w:after="0" w:line="240" w:lineRule="auto"/>
              <w:jc w:val="right"/>
            </w:pPr>
            <w:r>
              <w:t>1132</w:t>
            </w:r>
          </w:p>
        </w:tc>
      </w:tr>
      <w:tr w:rsidR="00A46A32" w14:paraId="1F6EADDF" w14:textId="77777777" w:rsidTr="00A46A32">
        <w:tc>
          <w:tcPr>
            <w:tcW w:w="2376" w:type="dxa"/>
          </w:tcPr>
          <w:p w14:paraId="6C73455B" w14:textId="77777777" w:rsidR="00A46A32" w:rsidRDefault="00A46A32" w:rsidP="00A46A32">
            <w:pPr>
              <w:spacing w:after="0" w:line="240" w:lineRule="auto"/>
            </w:pPr>
            <w:proofErr w:type="spellStart"/>
            <w:r>
              <w:t>Ballyrogan</w:t>
            </w:r>
            <w:proofErr w:type="spellEnd"/>
          </w:p>
        </w:tc>
        <w:tc>
          <w:tcPr>
            <w:tcW w:w="1444" w:type="dxa"/>
          </w:tcPr>
          <w:p w14:paraId="1D3899BD" w14:textId="77777777" w:rsidR="00A46A32" w:rsidRDefault="00A46A32" w:rsidP="00A46A32">
            <w:pPr>
              <w:spacing w:after="0" w:line="240" w:lineRule="auto"/>
              <w:jc w:val="right"/>
            </w:pPr>
            <w:r>
              <w:t>0</w:t>
            </w:r>
          </w:p>
        </w:tc>
      </w:tr>
      <w:tr w:rsidR="00A46A32" w14:paraId="16E8EE0E" w14:textId="77777777" w:rsidTr="00A46A32">
        <w:tc>
          <w:tcPr>
            <w:tcW w:w="2376" w:type="dxa"/>
          </w:tcPr>
          <w:p w14:paraId="7410FF0D" w14:textId="77777777" w:rsidR="00A46A32" w:rsidRDefault="00A46A32" w:rsidP="00A46A32">
            <w:pPr>
              <w:spacing w:after="0" w:line="240" w:lineRule="auto"/>
            </w:pPr>
            <w:r>
              <w:t>Barkly</w:t>
            </w:r>
          </w:p>
        </w:tc>
        <w:tc>
          <w:tcPr>
            <w:tcW w:w="1444" w:type="dxa"/>
          </w:tcPr>
          <w:p w14:paraId="4B159B05" w14:textId="77777777" w:rsidR="00A46A32" w:rsidRDefault="00A46A32" w:rsidP="00A46A32">
            <w:pPr>
              <w:spacing w:after="0" w:line="240" w:lineRule="auto"/>
              <w:jc w:val="right"/>
            </w:pPr>
            <w:r>
              <w:t>129</w:t>
            </w:r>
          </w:p>
        </w:tc>
      </w:tr>
      <w:tr w:rsidR="00A46A32" w14:paraId="4E6B957B" w14:textId="77777777" w:rsidTr="00A46A32">
        <w:tc>
          <w:tcPr>
            <w:tcW w:w="2376" w:type="dxa"/>
          </w:tcPr>
          <w:p w14:paraId="01013D65" w14:textId="77777777" w:rsidR="00A46A32" w:rsidRDefault="00A46A32" w:rsidP="00A46A32">
            <w:pPr>
              <w:spacing w:after="0" w:line="240" w:lineRule="auto"/>
            </w:pPr>
            <w:r>
              <w:t>Beaufort</w:t>
            </w:r>
          </w:p>
        </w:tc>
        <w:tc>
          <w:tcPr>
            <w:tcW w:w="1444" w:type="dxa"/>
          </w:tcPr>
          <w:p w14:paraId="279D08E9" w14:textId="77777777" w:rsidR="00A46A32" w:rsidRDefault="00A46A32" w:rsidP="00A46A32">
            <w:pPr>
              <w:spacing w:after="0" w:line="240" w:lineRule="auto"/>
              <w:jc w:val="right"/>
            </w:pPr>
            <w:r>
              <w:t>1538</w:t>
            </w:r>
          </w:p>
        </w:tc>
      </w:tr>
      <w:tr w:rsidR="00A46A32" w14:paraId="21F239ED" w14:textId="77777777" w:rsidTr="00A46A32">
        <w:tc>
          <w:tcPr>
            <w:tcW w:w="2376" w:type="dxa"/>
          </w:tcPr>
          <w:p w14:paraId="105275ED" w14:textId="77777777" w:rsidR="00A46A32" w:rsidRDefault="00A46A32" w:rsidP="00A46A32">
            <w:pPr>
              <w:spacing w:after="0" w:line="240" w:lineRule="auto"/>
            </w:pPr>
            <w:r>
              <w:t>Bo Peep</w:t>
            </w:r>
          </w:p>
        </w:tc>
        <w:tc>
          <w:tcPr>
            <w:tcW w:w="1444" w:type="dxa"/>
          </w:tcPr>
          <w:p w14:paraId="4682C5FC" w14:textId="77777777" w:rsidR="00A46A32" w:rsidRDefault="00A46A32" w:rsidP="00A46A32">
            <w:pPr>
              <w:spacing w:after="0" w:line="240" w:lineRule="auto"/>
              <w:jc w:val="right"/>
            </w:pPr>
            <w:r>
              <w:t>2</w:t>
            </w:r>
          </w:p>
        </w:tc>
      </w:tr>
      <w:tr w:rsidR="00A46A32" w14:paraId="0FA6BAC3" w14:textId="77777777" w:rsidTr="00A46A32">
        <w:tc>
          <w:tcPr>
            <w:tcW w:w="2376" w:type="dxa"/>
          </w:tcPr>
          <w:p w14:paraId="64A509B8" w14:textId="77777777" w:rsidR="00A46A32" w:rsidRDefault="00A46A32" w:rsidP="00A46A32">
            <w:pPr>
              <w:spacing w:after="0" w:line="240" w:lineRule="auto"/>
            </w:pPr>
            <w:r>
              <w:t>Brewster</w:t>
            </w:r>
          </w:p>
        </w:tc>
        <w:tc>
          <w:tcPr>
            <w:tcW w:w="1444" w:type="dxa"/>
          </w:tcPr>
          <w:p w14:paraId="2A72C2C5" w14:textId="77777777" w:rsidR="00A46A32" w:rsidRDefault="00A46A32" w:rsidP="00A46A32">
            <w:pPr>
              <w:spacing w:after="0" w:line="240" w:lineRule="auto"/>
              <w:jc w:val="right"/>
            </w:pPr>
            <w:r>
              <w:t>45</w:t>
            </w:r>
          </w:p>
        </w:tc>
      </w:tr>
      <w:tr w:rsidR="00A46A32" w14:paraId="4A1497B3" w14:textId="77777777" w:rsidTr="00A46A32">
        <w:tc>
          <w:tcPr>
            <w:tcW w:w="2376" w:type="dxa"/>
          </w:tcPr>
          <w:p w14:paraId="0A57915A" w14:textId="77777777" w:rsidR="00A46A32" w:rsidRDefault="00A46A32" w:rsidP="00A46A32">
            <w:pPr>
              <w:spacing w:after="0" w:line="240" w:lineRule="auto"/>
            </w:pPr>
            <w:r>
              <w:t>Buangor</w:t>
            </w:r>
          </w:p>
        </w:tc>
        <w:tc>
          <w:tcPr>
            <w:tcW w:w="1444" w:type="dxa"/>
          </w:tcPr>
          <w:p w14:paraId="5C6FDA3F" w14:textId="77777777" w:rsidR="00A46A32" w:rsidRDefault="00A46A32" w:rsidP="00A46A32">
            <w:pPr>
              <w:spacing w:after="0" w:line="240" w:lineRule="auto"/>
              <w:jc w:val="right"/>
            </w:pPr>
            <w:r>
              <w:t>19</w:t>
            </w:r>
          </w:p>
        </w:tc>
      </w:tr>
      <w:tr w:rsidR="00A46A32" w14:paraId="72A3C43A" w14:textId="77777777" w:rsidTr="00A46A32">
        <w:tc>
          <w:tcPr>
            <w:tcW w:w="2376" w:type="dxa"/>
          </w:tcPr>
          <w:p w14:paraId="130C8EB0" w14:textId="77777777" w:rsidR="00A46A32" w:rsidRDefault="00A46A32" w:rsidP="00A46A32">
            <w:pPr>
              <w:spacing w:after="0" w:line="240" w:lineRule="auto"/>
            </w:pPr>
            <w:r>
              <w:t>Bung Bong</w:t>
            </w:r>
          </w:p>
        </w:tc>
        <w:tc>
          <w:tcPr>
            <w:tcW w:w="1444" w:type="dxa"/>
          </w:tcPr>
          <w:p w14:paraId="63CAB58D" w14:textId="77777777" w:rsidR="00A46A32" w:rsidRDefault="00A46A32" w:rsidP="00A46A32">
            <w:pPr>
              <w:spacing w:after="0" w:line="240" w:lineRule="auto"/>
              <w:jc w:val="right"/>
            </w:pPr>
            <w:r>
              <w:t>14</w:t>
            </w:r>
          </w:p>
        </w:tc>
      </w:tr>
      <w:tr w:rsidR="00A46A32" w14:paraId="26FD6DE3" w14:textId="77777777" w:rsidTr="00A46A32">
        <w:tc>
          <w:tcPr>
            <w:tcW w:w="2376" w:type="dxa"/>
          </w:tcPr>
          <w:p w14:paraId="0FABD564" w14:textId="77777777" w:rsidR="00A46A32" w:rsidRDefault="00A46A32" w:rsidP="00A46A32">
            <w:pPr>
              <w:spacing w:after="0" w:line="240" w:lineRule="auto"/>
            </w:pPr>
            <w:r>
              <w:t>Burnbank</w:t>
            </w:r>
          </w:p>
        </w:tc>
        <w:tc>
          <w:tcPr>
            <w:tcW w:w="1444" w:type="dxa"/>
          </w:tcPr>
          <w:p w14:paraId="4E261B98" w14:textId="77777777" w:rsidR="00A46A32" w:rsidRDefault="00A46A32" w:rsidP="00A46A32">
            <w:pPr>
              <w:spacing w:after="0" w:line="240" w:lineRule="auto"/>
              <w:jc w:val="right"/>
            </w:pPr>
            <w:r>
              <w:t>41</w:t>
            </w:r>
          </w:p>
        </w:tc>
      </w:tr>
      <w:tr w:rsidR="00A46A32" w14:paraId="49640E03" w14:textId="77777777" w:rsidTr="00A46A32">
        <w:tc>
          <w:tcPr>
            <w:tcW w:w="2376" w:type="dxa"/>
          </w:tcPr>
          <w:p w14:paraId="636D64DF" w14:textId="77777777" w:rsidR="00A46A32" w:rsidRDefault="00A46A32" w:rsidP="00A46A32">
            <w:pPr>
              <w:spacing w:after="0" w:line="240" w:lineRule="auto"/>
            </w:pPr>
            <w:r>
              <w:t>Burrumbeet</w:t>
            </w:r>
          </w:p>
        </w:tc>
        <w:tc>
          <w:tcPr>
            <w:tcW w:w="1444" w:type="dxa"/>
          </w:tcPr>
          <w:p w14:paraId="76C39CD2" w14:textId="77777777" w:rsidR="00A46A32" w:rsidRDefault="00A46A32" w:rsidP="00A46A32">
            <w:pPr>
              <w:spacing w:after="0" w:line="240" w:lineRule="auto"/>
              <w:jc w:val="right"/>
            </w:pPr>
            <w:r>
              <w:t>19</w:t>
            </w:r>
          </w:p>
        </w:tc>
      </w:tr>
      <w:tr w:rsidR="00A46A32" w14:paraId="0E56CF20" w14:textId="77777777" w:rsidTr="00A46A32">
        <w:tc>
          <w:tcPr>
            <w:tcW w:w="2376" w:type="dxa"/>
          </w:tcPr>
          <w:p w14:paraId="1E7A6E52" w14:textId="77777777" w:rsidR="00A46A32" w:rsidRDefault="00A46A32" w:rsidP="00A46A32">
            <w:pPr>
              <w:spacing w:after="0" w:line="240" w:lineRule="auto"/>
            </w:pPr>
            <w:proofErr w:type="spellStart"/>
            <w:r>
              <w:t>Caralulup</w:t>
            </w:r>
            <w:proofErr w:type="spellEnd"/>
          </w:p>
        </w:tc>
        <w:tc>
          <w:tcPr>
            <w:tcW w:w="1444" w:type="dxa"/>
          </w:tcPr>
          <w:p w14:paraId="59E70279" w14:textId="77777777" w:rsidR="00A46A32" w:rsidRDefault="00A46A32" w:rsidP="00A46A32">
            <w:pPr>
              <w:spacing w:after="0" w:line="240" w:lineRule="auto"/>
              <w:jc w:val="right"/>
            </w:pPr>
            <w:r>
              <w:t>0</w:t>
            </w:r>
          </w:p>
        </w:tc>
      </w:tr>
      <w:tr w:rsidR="00A46A32" w14:paraId="1DCC0D1F" w14:textId="77777777" w:rsidTr="00A46A32">
        <w:tc>
          <w:tcPr>
            <w:tcW w:w="2376" w:type="dxa"/>
          </w:tcPr>
          <w:p w14:paraId="3354B912" w14:textId="77777777" w:rsidR="00A46A32" w:rsidRDefault="00A46A32" w:rsidP="00A46A32">
            <w:pPr>
              <w:spacing w:after="0" w:line="240" w:lineRule="auto"/>
            </w:pPr>
            <w:r>
              <w:t>Carngham</w:t>
            </w:r>
          </w:p>
        </w:tc>
        <w:tc>
          <w:tcPr>
            <w:tcW w:w="1444" w:type="dxa"/>
          </w:tcPr>
          <w:p w14:paraId="544CB517" w14:textId="77777777" w:rsidR="00A46A32" w:rsidRDefault="00A46A32" w:rsidP="00A46A32">
            <w:pPr>
              <w:spacing w:after="0" w:line="240" w:lineRule="auto"/>
              <w:jc w:val="right"/>
            </w:pPr>
            <w:r>
              <w:t>147</w:t>
            </w:r>
          </w:p>
        </w:tc>
      </w:tr>
      <w:tr w:rsidR="00A46A32" w14:paraId="0A623D61" w14:textId="77777777" w:rsidTr="00A46A32">
        <w:tc>
          <w:tcPr>
            <w:tcW w:w="2376" w:type="dxa"/>
          </w:tcPr>
          <w:p w14:paraId="382028F7" w14:textId="77777777" w:rsidR="00A46A32" w:rsidRDefault="00A46A32" w:rsidP="00A46A32">
            <w:pPr>
              <w:spacing w:after="0" w:line="240" w:lineRule="auto"/>
            </w:pPr>
            <w:r>
              <w:t>Carranballac</w:t>
            </w:r>
          </w:p>
        </w:tc>
        <w:tc>
          <w:tcPr>
            <w:tcW w:w="1444" w:type="dxa"/>
          </w:tcPr>
          <w:p w14:paraId="44D0693E" w14:textId="77777777" w:rsidR="00A46A32" w:rsidRDefault="00A46A32" w:rsidP="00A46A32">
            <w:pPr>
              <w:spacing w:after="0" w:line="240" w:lineRule="auto"/>
              <w:jc w:val="right"/>
            </w:pPr>
            <w:r>
              <w:t>33</w:t>
            </w:r>
          </w:p>
        </w:tc>
      </w:tr>
      <w:tr w:rsidR="00A46A32" w14:paraId="175E320D" w14:textId="77777777" w:rsidTr="00A46A32">
        <w:tc>
          <w:tcPr>
            <w:tcW w:w="2376" w:type="dxa"/>
          </w:tcPr>
          <w:p w14:paraId="75D95B25" w14:textId="77777777" w:rsidR="00A46A32" w:rsidRDefault="00A46A32" w:rsidP="00A46A32">
            <w:pPr>
              <w:spacing w:after="0" w:line="240" w:lineRule="auto"/>
            </w:pPr>
            <w:r>
              <w:t>Chepstowe</w:t>
            </w:r>
          </w:p>
        </w:tc>
        <w:tc>
          <w:tcPr>
            <w:tcW w:w="1444" w:type="dxa"/>
          </w:tcPr>
          <w:p w14:paraId="2E8AA163" w14:textId="77777777" w:rsidR="00A46A32" w:rsidRDefault="00A46A32" w:rsidP="00A46A32">
            <w:pPr>
              <w:spacing w:after="0" w:line="240" w:lineRule="auto"/>
              <w:jc w:val="right"/>
            </w:pPr>
            <w:r>
              <w:t>54</w:t>
            </w:r>
          </w:p>
        </w:tc>
      </w:tr>
      <w:tr w:rsidR="00A46A32" w14:paraId="5AACF9D1" w14:textId="77777777" w:rsidTr="00A46A32">
        <w:tc>
          <w:tcPr>
            <w:tcW w:w="2376" w:type="dxa"/>
          </w:tcPr>
          <w:p w14:paraId="13B2E375" w14:textId="77777777" w:rsidR="00A46A32" w:rsidRDefault="00A46A32" w:rsidP="00A46A32">
            <w:pPr>
              <w:spacing w:after="0" w:line="240" w:lineRule="auto"/>
            </w:pPr>
            <w:r>
              <w:t>Chute</w:t>
            </w:r>
          </w:p>
        </w:tc>
        <w:tc>
          <w:tcPr>
            <w:tcW w:w="1444" w:type="dxa"/>
          </w:tcPr>
          <w:p w14:paraId="50CCC4F6" w14:textId="77777777" w:rsidR="00A46A32" w:rsidRDefault="00A46A32" w:rsidP="00A46A32">
            <w:pPr>
              <w:spacing w:after="0" w:line="240" w:lineRule="auto"/>
              <w:jc w:val="right"/>
            </w:pPr>
            <w:r>
              <w:t>27</w:t>
            </w:r>
          </w:p>
        </w:tc>
      </w:tr>
      <w:tr w:rsidR="00A46A32" w14:paraId="0F1F532E" w14:textId="77777777" w:rsidTr="00A46A32">
        <w:tc>
          <w:tcPr>
            <w:tcW w:w="2376" w:type="dxa"/>
          </w:tcPr>
          <w:p w14:paraId="38F8A8B5" w14:textId="77777777" w:rsidR="00A46A32" w:rsidRDefault="00A46A32" w:rsidP="00A46A32">
            <w:pPr>
              <w:spacing w:after="0" w:line="240" w:lineRule="auto"/>
            </w:pPr>
            <w:proofErr w:type="gramStart"/>
            <w:r>
              <w:t>Cross Roads</w:t>
            </w:r>
            <w:proofErr w:type="gramEnd"/>
          </w:p>
        </w:tc>
        <w:tc>
          <w:tcPr>
            <w:tcW w:w="1444" w:type="dxa"/>
          </w:tcPr>
          <w:p w14:paraId="366D032B" w14:textId="77777777" w:rsidR="00A46A32" w:rsidRDefault="00A46A32" w:rsidP="00A46A32">
            <w:pPr>
              <w:spacing w:after="0" w:line="240" w:lineRule="auto"/>
              <w:jc w:val="right"/>
            </w:pPr>
            <w:r>
              <w:t>19</w:t>
            </w:r>
          </w:p>
        </w:tc>
      </w:tr>
      <w:tr w:rsidR="00A46A32" w14:paraId="35286E8B" w14:textId="77777777" w:rsidTr="00A46A32">
        <w:tc>
          <w:tcPr>
            <w:tcW w:w="2376" w:type="dxa"/>
          </w:tcPr>
          <w:p w14:paraId="3FC6B4EC" w14:textId="77777777" w:rsidR="00A46A32" w:rsidRDefault="00A46A32" w:rsidP="00A46A32">
            <w:pPr>
              <w:spacing w:after="0" w:line="240" w:lineRule="auto"/>
            </w:pPr>
            <w:r>
              <w:t>Crowlands</w:t>
            </w:r>
          </w:p>
        </w:tc>
        <w:tc>
          <w:tcPr>
            <w:tcW w:w="1444" w:type="dxa"/>
          </w:tcPr>
          <w:p w14:paraId="451797D4" w14:textId="77777777" w:rsidR="00A46A32" w:rsidRDefault="00A46A32" w:rsidP="00A46A32">
            <w:pPr>
              <w:spacing w:after="0" w:line="240" w:lineRule="auto"/>
              <w:jc w:val="right"/>
            </w:pPr>
            <w:r>
              <w:t>72</w:t>
            </w:r>
          </w:p>
        </w:tc>
      </w:tr>
      <w:tr w:rsidR="00A46A32" w14:paraId="40A86669" w14:textId="77777777" w:rsidTr="00A46A32">
        <w:tc>
          <w:tcPr>
            <w:tcW w:w="2376" w:type="dxa"/>
          </w:tcPr>
          <w:p w14:paraId="6B258BC2" w14:textId="77777777" w:rsidR="00A46A32" w:rsidRDefault="00A46A32" w:rsidP="00A46A32">
            <w:pPr>
              <w:spacing w:after="0" w:line="240" w:lineRule="auto"/>
            </w:pPr>
            <w:r>
              <w:t>Elmhurst</w:t>
            </w:r>
          </w:p>
        </w:tc>
        <w:tc>
          <w:tcPr>
            <w:tcW w:w="1444" w:type="dxa"/>
          </w:tcPr>
          <w:p w14:paraId="1A6F7356" w14:textId="77777777" w:rsidR="00A46A32" w:rsidRDefault="00A46A32" w:rsidP="00A46A32">
            <w:pPr>
              <w:spacing w:after="0" w:line="240" w:lineRule="auto"/>
              <w:jc w:val="right"/>
            </w:pPr>
            <w:r>
              <w:t>27</w:t>
            </w:r>
          </w:p>
        </w:tc>
      </w:tr>
      <w:tr w:rsidR="00A46A32" w14:paraId="7FEB27B6" w14:textId="77777777" w:rsidTr="00A46A32">
        <w:tc>
          <w:tcPr>
            <w:tcW w:w="2376" w:type="dxa"/>
          </w:tcPr>
          <w:p w14:paraId="176D9E84" w14:textId="77777777" w:rsidR="00A46A32" w:rsidRDefault="00A46A32" w:rsidP="00A46A32">
            <w:pPr>
              <w:spacing w:after="0" w:line="240" w:lineRule="auto"/>
            </w:pPr>
            <w:r>
              <w:t>Ercildoune</w:t>
            </w:r>
          </w:p>
        </w:tc>
        <w:tc>
          <w:tcPr>
            <w:tcW w:w="1444" w:type="dxa"/>
          </w:tcPr>
          <w:p w14:paraId="6366F5A8" w14:textId="77777777" w:rsidR="00A46A32" w:rsidRDefault="00A46A32" w:rsidP="00A46A32">
            <w:pPr>
              <w:spacing w:after="0" w:line="240" w:lineRule="auto"/>
              <w:jc w:val="right"/>
            </w:pPr>
            <w:r>
              <w:t>44</w:t>
            </w:r>
          </w:p>
        </w:tc>
      </w:tr>
      <w:tr w:rsidR="00A46A32" w14:paraId="5E6BA113" w14:textId="77777777" w:rsidTr="00A46A32">
        <w:tc>
          <w:tcPr>
            <w:tcW w:w="2376" w:type="dxa"/>
          </w:tcPr>
          <w:p w14:paraId="7B5F70B7" w14:textId="77777777" w:rsidR="00A46A32" w:rsidRDefault="00A46A32" w:rsidP="00A46A32">
            <w:pPr>
              <w:spacing w:after="0" w:line="240" w:lineRule="auto"/>
            </w:pPr>
            <w:r>
              <w:t>Evansford</w:t>
            </w:r>
          </w:p>
        </w:tc>
        <w:tc>
          <w:tcPr>
            <w:tcW w:w="1444" w:type="dxa"/>
          </w:tcPr>
          <w:p w14:paraId="17742993" w14:textId="77777777" w:rsidR="00A46A32" w:rsidRDefault="00A46A32" w:rsidP="00A46A32">
            <w:pPr>
              <w:spacing w:after="0" w:line="240" w:lineRule="auto"/>
              <w:jc w:val="right"/>
            </w:pPr>
            <w:r>
              <w:t>161</w:t>
            </w:r>
          </w:p>
        </w:tc>
      </w:tr>
      <w:tr w:rsidR="00A46A32" w14:paraId="4A67263D" w14:textId="77777777" w:rsidTr="00A46A32">
        <w:tc>
          <w:tcPr>
            <w:tcW w:w="2376" w:type="dxa"/>
          </w:tcPr>
          <w:p w14:paraId="620F4A57" w14:textId="77777777" w:rsidR="00A46A32" w:rsidRDefault="00A46A32" w:rsidP="00A46A32">
            <w:pPr>
              <w:spacing w:after="0" w:line="240" w:lineRule="auto"/>
            </w:pPr>
            <w:r>
              <w:t>Eversley</w:t>
            </w:r>
          </w:p>
        </w:tc>
        <w:tc>
          <w:tcPr>
            <w:tcW w:w="1444" w:type="dxa"/>
          </w:tcPr>
          <w:p w14:paraId="7FA3CFC8" w14:textId="77777777" w:rsidR="00A46A32" w:rsidRDefault="00A46A32" w:rsidP="00A46A32">
            <w:pPr>
              <w:spacing w:after="0" w:line="240" w:lineRule="auto"/>
              <w:jc w:val="right"/>
            </w:pPr>
            <w:r>
              <w:t>2</w:t>
            </w:r>
          </w:p>
        </w:tc>
      </w:tr>
    </w:tbl>
    <w:p w14:paraId="61A195AC" w14:textId="4856E4B2" w:rsidR="00583EEE" w:rsidRDefault="009F31B5" w:rsidP="006E5F01">
      <w:pPr>
        <w:pStyle w:val="Heading2"/>
        <w:sectPr w:rsidR="00583EEE" w:rsidSect="00A70850">
          <w:pgSz w:w="16838" w:h="11906" w:orient="landscape" w:code="9"/>
          <w:pgMar w:top="737" w:right="737" w:bottom="1134" w:left="1134" w:header="397" w:footer="397" w:gutter="0"/>
          <w:cols w:space="708"/>
          <w:docGrid w:linePitch="360"/>
        </w:sectPr>
      </w:pPr>
      <w:r>
        <w:t xml:space="preserve"> </w:t>
      </w:r>
      <w:r w:rsidR="00E35AAB">
        <w:t>Pyrenees</w:t>
      </w:r>
      <w:r w:rsidR="005F4B51">
        <w:t xml:space="preserve"> </w:t>
      </w:r>
      <w:r w:rsidR="00D8248C">
        <w:t xml:space="preserve">Shire Council </w:t>
      </w:r>
      <w:r w:rsidR="006E5F01">
        <w:t xml:space="preserve">voter numbers </w:t>
      </w:r>
      <w:proofErr w:type="gramStart"/>
      <w:r w:rsidR="006E5F01">
        <w:t>at</w:t>
      </w:r>
      <w:proofErr w:type="gramEnd"/>
      <w:r w:rsidR="006E5F01">
        <w:t xml:space="preserve"> 3 November 202</w:t>
      </w:r>
      <w:r w:rsidR="009C5125">
        <w:t>3</w:t>
      </w:r>
    </w:p>
    <w:p w14:paraId="67FD4205" w14:textId="77777777" w:rsidR="00FA4E9B" w:rsidRDefault="00FA4E9B" w:rsidP="006E5F01"/>
    <w:tbl>
      <w:tblPr>
        <w:tblStyle w:val="TableGrid"/>
        <w:tblpPr w:leftFromText="180" w:rightFromText="180" w:vertAnchor="text" w:horzAnchor="margin" w:tblpYSpec="inside"/>
        <w:tblOverlap w:val="never"/>
        <w:tblW w:w="0" w:type="auto"/>
        <w:tblLook w:val="04A0" w:firstRow="1" w:lastRow="0" w:firstColumn="1" w:lastColumn="0" w:noHBand="0" w:noVBand="1"/>
      </w:tblPr>
      <w:tblGrid>
        <w:gridCol w:w="2376"/>
        <w:gridCol w:w="1444"/>
      </w:tblGrid>
      <w:tr w:rsidR="002D2FD4" w14:paraId="6B19DE3F" w14:textId="77777777" w:rsidTr="00FA4E9B">
        <w:trPr>
          <w:cnfStyle w:val="100000000000" w:firstRow="1" w:lastRow="0" w:firstColumn="0" w:lastColumn="0" w:oddVBand="0" w:evenVBand="0" w:oddHBand="0" w:evenHBand="0" w:firstRowFirstColumn="0" w:firstRowLastColumn="0" w:lastRowFirstColumn="0" w:lastRowLastColumn="0"/>
          <w:trHeight w:val="294"/>
        </w:trPr>
        <w:tc>
          <w:tcPr>
            <w:tcW w:w="2376" w:type="dxa"/>
            <w:shd w:val="clear" w:color="auto" w:fill="A81D3F"/>
            <w:vAlign w:val="center"/>
          </w:tcPr>
          <w:p w14:paraId="1C4ECCDE" w14:textId="77777777" w:rsidR="002D2FD4" w:rsidRDefault="002D2FD4" w:rsidP="00FA4E9B">
            <w:pPr>
              <w:spacing w:after="0" w:line="240" w:lineRule="auto"/>
              <w:ind w:left="340"/>
              <w:jc w:val="center"/>
            </w:pPr>
            <w:r>
              <w:t>Locality</w:t>
            </w:r>
          </w:p>
        </w:tc>
        <w:tc>
          <w:tcPr>
            <w:tcW w:w="1444" w:type="dxa"/>
            <w:shd w:val="clear" w:color="auto" w:fill="A81D3F"/>
            <w:vAlign w:val="center"/>
          </w:tcPr>
          <w:p w14:paraId="1616286F" w14:textId="77777777" w:rsidR="002D2FD4" w:rsidRDefault="002D2FD4" w:rsidP="00FA4E9B">
            <w:pPr>
              <w:spacing w:after="0" w:line="240" w:lineRule="auto"/>
              <w:ind w:left="340"/>
              <w:jc w:val="center"/>
            </w:pPr>
            <w:r>
              <w:t>Voters</w:t>
            </w:r>
          </w:p>
        </w:tc>
      </w:tr>
      <w:tr w:rsidR="009C7AC0" w14:paraId="22B799D3" w14:textId="77777777" w:rsidTr="00FA4E9B">
        <w:tc>
          <w:tcPr>
            <w:tcW w:w="2376" w:type="dxa"/>
          </w:tcPr>
          <w:p w14:paraId="5A70125E" w14:textId="77777777" w:rsidR="009C7AC0" w:rsidRDefault="009C7AC0" w:rsidP="00FA4E9B">
            <w:pPr>
              <w:spacing w:after="0" w:line="240" w:lineRule="auto"/>
              <w:ind w:left="340"/>
            </w:pPr>
            <w:proofErr w:type="spellStart"/>
            <w:r>
              <w:t>Vite</w:t>
            </w:r>
            <w:proofErr w:type="spellEnd"/>
            <w:r>
              <w:t xml:space="preserve"> </w:t>
            </w:r>
            <w:proofErr w:type="spellStart"/>
            <w:r>
              <w:t>Vite</w:t>
            </w:r>
            <w:proofErr w:type="spellEnd"/>
            <w:r>
              <w:t xml:space="preserve"> North</w:t>
            </w:r>
          </w:p>
        </w:tc>
        <w:tc>
          <w:tcPr>
            <w:tcW w:w="1444" w:type="dxa"/>
          </w:tcPr>
          <w:p w14:paraId="187D872D" w14:textId="77777777" w:rsidR="009C7AC0" w:rsidRDefault="009C7AC0" w:rsidP="00FA4E9B">
            <w:pPr>
              <w:spacing w:after="0" w:line="240" w:lineRule="auto"/>
              <w:ind w:left="340"/>
              <w:jc w:val="right"/>
            </w:pPr>
            <w:r>
              <w:t>0</w:t>
            </w:r>
          </w:p>
        </w:tc>
      </w:tr>
      <w:tr w:rsidR="009C7AC0" w14:paraId="1F8DC232" w14:textId="77777777" w:rsidTr="00FA4E9B">
        <w:tc>
          <w:tcPr>
            <w:tcW w:w="2376" w:type="dxa"/>
          </w:tcPr>
          <w:p w14:paraId="7894EA46" w14:textId="77777777" w:rsidR="009C7AC0" w:rsidRDefault="009C7AC0" w:rsidP="00FA4E9B">
            <w:pPr>
              <w:spacing w:after="0" w:line="240" w:lineRule="auto"/>
              <w:ind w:left="340"/>
            </w:pPr>
            <w:r>
              <w:t>Wareek</w:t>
            </w:r>
          </w:p>
        </w:tc>
        <w:tc>
          <w:tcPr>
            <w:tcW w:w="1444" w:type="dxa"/>
          </w:tcPr>
          <w:p w14:paraId="03EC693C" w14:textId="77777777" w:rsidR="009C7AC0" w:rsidRDefault="009C7AC0" w:rsidP="00FA4E9B">
            <w:pPr>
              <w:spacing w:after="0" w:line="240" w:lineRule="auto"/>
              <w:ind w:left="340"/>
              <w:jc w:val="right"/>
            </w:pPr>
            <w:r>
              <w:t>4</w:t>
            </w:r>
          </w:p>
        </w:tc>
      </w:tr>
      <w:tr w:rsidR="009C7AC0" w14:paraId="332724A1" w14:textId="77777777" w:rsidTr="00FA4E9B">
        <w:tc>
          <w:tcPr>
            <w:tcW w:w="2376" w:type="dxa"/>
          </w:tcPr>
          <w:p w14:paraId="1C5FAFC3" w14:textId="77777777" w:rsidR="009C7AC0" w:rsidRDefault="009C7AC0" w:rsidP="00FA4E9B">
            <w:pPr>
              <w:spacing w:after="0" w:line="240" w:lineRule="auto"/>
              <w:ind w:left="340"/>
            </w:pPr>
            <w:proofErr w:type="spellStart"/>
            <w:r>
              <w:t>Warrenmang</w:t>
            </w:r>
            <w:proofErr w:type="spellEnd"/>
          </w:p>
        </w:tc>
        <w:tc>
          <w:tcPr>
            <w:tcW w:w="1444" w:type="dxa"/>
          </w:tcPr>
          <w:p w14:paraId="1DE69D24" w14:textId="77777777" w:rsidR="009C7AC0" w:rsidRDefault="009C7AC0" w:rsidP="00FA4E9B">
            <w:pPr>
              <w:spacing w:after="0" w:line="240" w:lineRule="auto"/>
              <w:ind w:left="340"/>
              <w:jc w:val="right"/>
            </w:pPr>
            <w:r>
              <w:t>31</w:t>
            </w:r>
          </w:p>
        </w:tc>
      </w:tr>
      <w:tr w:rsidR="009C7AC0" w14:paraId="3F6AABD6" w14:textId="77777777" w:rsidTr="00FA4E9B">
        <w:tc>
          <w:tcPr>
            <w:tcW w:w="2376" w:type="dxa"/>
          </w:tcPr>
          <w:p w14:paraId="7FB4F0F4" w14:textId="77777777" w:rsidR="009C7AC0" w:rsidRDefault="009C7AC0" w:rsidP="00FA4E9B">
            <w:pPr>
              <w:spacing w:after="0" w:line="240" w:lineRule="auto"/>
              <w:ind w:left="340"/>
            </w:pPr>
            <w:r>
              <w:t>Waterloo</w:t>
            </w:r>
          </w:p>
        </w:tc>
        <w:tc>
          <w:tcPr>
            <w:tcW w:w="1444" w:type="dxa"/>
          </w:tcPr>
          <w:p w14:paraId="5B8CB0E2" w14:textId="77777777" w:rsidR="009C7AC0" w:rsidRDefault="009C7AC0" w:rsidP="00FA4E9B">
            <w:pPr>
              <w:spacing w:after="0" w:line="240" w:lineRule="auto"/>
              <w:ind w:left="340"/>
              <w:jc w:val="right"/>
            </w:pPr>
            <w:r>
              <w:t>130</w:t>
            </w:r>
          </w:p>
        </w:tc>
      </w:tr>
      <w:tr w:rsidR="009C7AC0" w14:paraId="499A15ED" w14:textId="77777777" w:rsidTr="00FA4E9B">
        <w:tc>
          <w:tcPr>
            <w:tcW w:w="2376" w:type="dxa"/>
          </w:tcPr>
          <w:p w14:paraId="7A4F137F" w14:textId="77777777" w:rsidR="009C7AC0" w:rsidRDefault="009C7AC0" w:rsidP="00FA4E9B">
            <w:pPr>
              <w:spacing w:after="0" w:line="240" w:lineRule="auto"/>
              <w:ind w:left="340"/>
            </w:pPr>
            <w:r>
              <w:t>Wattle Creek</w:t>
            </w:r>
          </w:p>
        </w:tc>
        <w:tc>
          <w:tcPr>
            <w:tcW w:w="1444" w:type="dxa"/>
          </w:tcPr>
          <w:p w14:paraId="46ABD869" w14:textId="77777777" w:rsidR="009C7AC0" w:rsidRDefault="009C7AC0" w:rsidP="00FA4E9B">
            <w:pPr>
              <w:spacing w:after="0" w:line="240" w:lineRule="auto"/>
              <w:ind w:left="340"/>
              <w:jc w:val="right"/>
            </w:pPr>
            <w:r>
              <w:t>11</w:t>
            </w:r>
          </w:p>
        </w:tc>
      </w:tr>
      <w:tr w:rsidR="009C7AC0" w14:paraId="55699704" w14:textId="77777777" w:rsidTr="00FA4E9B">
        <w:tc>
          <w:tcPr>
            <w:tcW w:w="2376" w:type="dxa"/>
          </w:tcPr>
          <w:p w14:paraId="37480083" w14:textId="77777777" w:rsidR="009C7AC0" w:rsidRDefault="009C7AC0" w:rsidP="00FA4E9B">
            <w:pPr>
              <w:spacing w:after="0" w:line="240" w:lineRule="auto"/>
              <w:ind w:left="340"/>
            </w:pPr>
            <w:r>
              <w:t>Waubra</w:t>
            </w:r>
          </w:p>
        </w:tc>
        <w:tc>
          <w:tcPr>
            <w:tcW w:w="1444" w:type="dxa"/>
          </w:tcPr>
          <w:p w14:paraId="60486C24" w14:textId="77777777" w:rsidR="009C7AC0" w:rsidRDefault="009C7AC0" w:rsidP="00FA4E9B">
            <w:pPr>
              <w:spacing w:after="0" w:line="240" w:lineRule="auto"/>
              <w:ind w:left="340"/>
              <w:jc w:val="right"/>
            </w:pPr>
            <w:r>
              <w:t>216</w:t>
            </w:r>
          </w:p>
        </w:tc>
      </w:tr>
      <w:tr w:rsidR="009C7AC0" w14:paraId="11BEB63B" w14:textId="77777777" w:rsidTr="00FA4E9B">
        <w:tc>
          <w:tcPr>
            <w:tcW w:w="2376" w:type="dxa"/>
          </w:tcPr>
          <w:p w14:paraId="4ED34A8C" w14:textId="77777777" w:rsidR="009C7AC0" w:rsidRDefault="009C7AC0" w:rsidP="00FA4E9B">
            <w:pPr>
              <w:spacing w:after="0" w:line="240" w:lineRule="auto"/>
              <w:ind w:left="340"/>
            </w:pPr>
            <w:proofErr w:type="spellStart"/>
            <w:r>
              <w:t>Yalla</w:t>
            </w:r>
            <w:proofErr w:type="spellEnd"/>
            <w:r>
              <w:t>-Y-</w:t>
            </w:r>
            <w:proofErr w:type="spellStart"/>
            <w:r>
              <w:t>Poora</w:t>
            </w:r>
            <w:proofErr w:type="spellEnd"/>
          </w:p>
        </w:tc>
        <w:tc>
          <w:tcPr>
            <w:tcW w:w="1444" w:type="dxa"/>
          </w:tcPr>
          <w:p w14:paraId="1ADFAB63" w14:textId="77777777" w:rsidR="009C7AC0" w:rsidRDefault="009C7AC0" w:rsidP="00FA4E9B">
            <w:pPr>
              <w:spacing w:after="0" w:line="240" w:lineRule="auto"/>
              <w:ind w:left="340"/>
              <w:jc w:val="right"/>
            </w:pPr>
            <w:r>
              <w:t>0</w:t>
            </w:r>
          </w:p>
        </w:tc>
      </w:tr>
    </w:tbl>
    <w:p w14:paraId="54CC1E42" w14:textId="77777777" w:rsidR="002D2FD4" w:rsidRDefault="002D2FD4" w:rsidP="002D2FD4"/>
    <w:p w14:paraId="7C33CB98" w14:textId="77777777" w:rsidR="002D2FD4" w:rsidRDefault="002D2FD4" w:rsidP="002D2FD4"/>
    <w:p w14:paraId="7A780E46" w14:textId="77777777" w:rsidR="002D2FD4" w:rsidRDefault="002D2FD4" w:rsidP="002D2FD4"/>
    <w:p w14:paraId="3A510DD6" w14:textId="77777777" w:rsidR="002D2FD4" w:rsidRDefault="002D2FD4" w:rsidP="002D2FD4"/>
    <w:p w14:paraId="7847FD29" w14:textId="77777777" w:rsidR="002D2FD4" w:rsidRDefault="002D2FD4" w:rsidP="002D2FD4"/>
    <w:p w14:paraId="2B9CFDCB" w14:textId="77777777" w:rsidR="002D2FD4" w:rsidRDefault="002D2FD4" w:rsidP="002D2FD4"/>
    <w:p w14:paraId="589A3D24" w14:textId="77777777" w:rsidR="00A51DFB" w:rsidRDefault="00A51DFB" w:rsidP="00A70850"/>
    <w:tbl>
      <w:tblPr>
        <w:tblStyle w:val="TableGrid"/>
        <w:tblpPr w:leftFromText="180" w:rightFromText="180" w:vertAnchor="text" w:horzAnchor="margin" w:tblpXSpec="right" w:tblpY="3117"/>
        <w:tblW w:w="0" w:type="auto"/>
        <w:tblCellMar>
          <w:top w:w="57" w:type="dxa"/>
          <w:bottom w:w="57" w:type="dxa"/>
        </w:tblCellMar>
        <w:tblLook w:val="04A0" w:firstRow="1" w:lastRow="0" w:firstColumn="1" w:lastColumn="0" w:noHBand="0" w:noVBand="1"/>
        <w:tblCaption w:val="Tables listing localities and locality voter numbers"/>
      </w:tblPr>
      <w:tblGrid>
        <w:gridCol w:w="1023"/>
        <w:gridCol w:w="1984"/>
        <w:gridCol w:w="2126"/>
        <w:gridCol w:w="3918"/>
      </w:tblGrid>
      <w:tr w:rsidR="000A2937" w:rsidRPr="00276BAA" w14:paraId="061DA2F9" w14:textId="77777777" w:rsidTr="000A2937">
        <w:trPr>
          <w:cnfStyle w:val="100000000000" w:firstRow="1" w:lastRow="0" w:firstColumn="0" w:lastColumn="0" w:oddVBand="0" w:evenVBand="0" w:oddHBand="0" w:evenHBand="0" w:firstRowFirstColumn="0" w:firstRowLastColumn="0" w:lastRowFirstColumn="0" w:lastRowLastColumn="0"/>
        </w:trPr>
        <w:tc>
          <w:tcPr>
            <w:tcW w:w="1023" w:type="dxa"/>
            <w:shd w:val="clear" w:color="auto" w:fill="A81D3F"/>
          </w:tcPr>
          <w:p w14:paraId="65CB66B3" w14:textId="77777777" w:rsidR="000A2937" w:rsidRPr="00493199" w:rsidRDefault="000A2937" w:rsidP="000A2937">
            <w:pPr>
              <w:pStyle w:val="Body"/>
              <w:spacing w:after="0" w:line="240" w:lineRule="auto"/>
              <w:rPr>
                <w:rStyle w:val="Style1"/>
                <w:b/>
              </w:rPr>
            </w:pPr>
            <w:r w:rsidRPr="00493199">
              <w:rPr>
                <w:rStyle w:val="Style1"/>
                <w:b/>
              </w:rPr>
              <w:t>Version</w:t>
            </w:r>
          </w:p>
        </w:tc>
        <w:tc>
          <w:tcPr>
            <w:tcW w:w="1984" w:type="dxa"/>
            <w:shd w:val="clear" w:color="auto" w:fill="A81D3F"/>
          </w:tcPr>
          <w:p w14:paraId="472FC129" w14:textId="77777777" w:rsidR="000A2937" w:rsidRPr="00493199" w:rsidRDefault="000A2937" w:rsidP="000A2937">
            <w:pPr>
              <w:pStyle w:val="Body"/>
              <w:spacing w:after="0" w:line="240" w:lineRule="auto"/>
              <w:rPr>
                <w:rStyle w:val="Style1"/>
                <w:b/>
              </w:rPr>
            </w:pPr>
            <w:r w:rsidRPr="00493199">
              <w:rPr>
                <w:rStyle w:val="Style1"/>
                <w:b/>
              </w:rPr>
              <w:t>Date approved</w:t>
            </w:r>
          </w:p>
        </w:tc>
        <w:tc>
          <w:tcPr>
            <w:tcW w:w="2126" w:type="dxa"/>
            <w:shd w:val="clear" w:color="auto" w:fill="A81D3F"/>
          </w:tcPr>
          <w:p w14:paraId="0E121D76" w14:textId="77777777" w:rsidR="000A2937" w:rsidRPr="00493199" w:rsidRDefault="000A2937" w:rsidP="000A2937">
            <w:pPr>
              <w:pStyle w:val="Body"/>
              <w:spacing w:after="0" w:line="240" w:lineRule="auto"/>
              <w:rPr>
                <w:rStyle w:val="Style1"/>
                <w:b/>
              </w:rPr>
            </w:pPr>
            <w:r w:rsidRPr="00493199">
              <w:rPr>
                <w:rStyle w:val="Style1"/>
                <w:b/>
              </w:rPr>
              <w:t>Approved by</w:t>
            </w:r>
          </w:p>
        </w:tc>
        <w:tc>
          <w:tcPr>
            <w:tcW w:w="3918" w:type="dxa"/>
            <w:shd w:val="clear" w:color="auto" w:fill="A81D3F"/>
          </w:tcPr>
          <w:p w14:paraId="6800E9FE" w14:textId="77777777" w:rsidR="000A2937" w:rsidRPr="00493199" w:rsidRDefault="000A2937" w:rsidP="000A2937">
            <w:pPr>
              <w:pStyle w:val="Body"/>
              <w:spacing w:after="0" w:line="240" w:lineRule="auto"/>
              <w:rPr>
                <w:rStyle w:val="Style1"/>
                <w:b/>
              </w:rPr>
            </w:pPr>
            <w:r w:rsidRPr="00493199">
              <w:rPr>
                <w:rStyle w:val="Style1"/>
                <w:b/>
              </w:rPr>
              <w:t>Brief description</w:t>
            </w:r>
            <w:r>
              <w:rPr>
                <w:rStyle w:val="Style1"/>
                <w:b/>
              </w:rPr>
              <w:t xml:space="preserve"> of change</w:t>
            </w:r>
          </w:p>
        </w:tc>
      </w:tr>
      <w:tr w:rsidR="000A2937" w:rsidRPr="00276BAA" w14:paraId="5066E0EE" w14:textId="77777777" w:rsidTr="000A2937">
        <w:tc>
          <w:tcPr>
            <w:tcW w:w="1023" w:type="dxa"/>
          </w:tcPr>
          <w:p w14:paraId="3A01DAF0" w14:textId="77777777" w:rsidR="000A2937" w:rsidRPr="00BD3434" w:rsidRDefault="000A2937" w:rsidP="000A2937">
            <w:pPr>
              <w:pStyle w:val="Body"/>
              <w:spacing w:after="0" w:line="240" w:lineRule="auto"/>
              <w:jc w:val="center"/>
            </w:pPr>
            <w:r w:rsidRPr="00BD3434">
              <w:t>1</w:t>
            </w:r>
            <w:r>
              <w:t>.1</w:t>
            </w:r>
          </w:p>
        </w:tc>
        <w:tc>
          <w:tcPr>
            <w:tcW w:w="1984" w:type="dxa"/>
          </w:tcPr>
          <w:p w14:paraId="7438F0AB" w14:textId="638D2E9C" w:rsidR="000A2937" w:rsidRPr="00BD3434" w:rsidRDefault="000A2937" w:rsidP="000A2937">
            <w:pPr>
              <w:pStyle w:val="Body"/>
              <w:spacing w:after="0" w:line="240" w:lineRule="auto"/>
            </w:pPr>
            <w:r>
              <w:t>27 February 2024</w:t>
            </w:r>
          </w:p>
        </w:tc>
        <w:tc>
          <w:tcPr>
            <w:tcW w:w="2126" w:type="dxa"/>
          </w:tcPr>
          <w:p w14:paraId="4775B4E6" w14:textId="77777777" w:rsidR="000A2937" w:rsidRPr="002602C0" w:rsidRDefault="000A2937" w:rsidP="000A2937">
            <w:pPr>
              <w:pStyle w:val="Body"/>
              <w:spacing w:after="0" w:line="240" w:lineRule="auto"/>
            </w:pPr>
            <w:r w:rsidRPr="00BD3434">
              <w:t xml:space="preserve">Program </w:t>
            </w:r>
            <w:r>
              <w:t>s</w:t>
            </w:r>
            <w:r w:rsidRPr="002602C0">
              <w:t xml:space="preserve">ponsor </w:t>
            </w:r>
          </w:p>
        </w:tc>
        <w:tc>
          <w:tcPr>
            <w:tcW w:w="3918" w:type="dxa"/>
          </w:tcPr>
          <w:p w14:paraId="09A9C13C" w14:textId="77777777" w:rsidR="000A2937" w:rsidRPr="002602C0" w:rsidRDefault="000A2937" w:rsidP="000A2937">
            <w:pPr>
              <w:pStyle w:val="Body"/>
              <w:spacing w:after="0" w:line="240" w:lineRule="auto"/>
            </w:pPr>
            <w:r>
              <w:t xml:space="preserve">Dates adjusted for close of submissions, public </w:t>
            </w:r>
            <w:proofErr w:type="gramStart"/>
            <w:r>
              <w:t>hearing</w:t>
            </w:r>
            <w:proofErr w:type="gramEnd"/>
            <w:r>
              <w:t xml:space="preserve"> and final report.</w:t>
            </w:r>
            <w:r w:rsidRPr="002602C0">
              <w:t xml:space="preserve"> </w:t>
            </w:r>
          </w:p>
        </w:tc>
      </w:tr>
    </w:tbl>
    <w:p w14:paraId="26A69EAD" w14:textId="77777777" w:rsidR="00ED7F4A" w:rsidRPr="003214D1" w:rsidRDefault="00ED7F4A" w:rsidP="00A70850"/>
    <w:sectPr w:rsidR="00ED7F4A" w:rsidRPr="003214D1" w:rsidSect="00752E88">
      <w:footerReference w:type="default" r:id="rId23"/>
      <w:pgSz w:w="16838" w:h="11906" w:orient="landscape" w:code="9"/>
      <w:pgMar w:top="1440" w:right="1440" w:bottom="1440" w:left="1440"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6F59C4" w14:textId="77777777" w:rsidR="004D5358" w:rsidRDefault="004D5358" w:rsidP="00665F91">
      <w:r>
        <w:separator/>
      </w:r>
    </w:p>
  </w:endnote>
  <w:endnote w:type="continuationSeparator" w:id="0">
    <w:p w14:paraId="124747C7" w14:textId="77777777" w:rsidR="004D5358" w:rsidRDefault="004D5358" w:rsidP="00665F91">
      <w:r>
        <w:continuationSeparator/>
      </w:r>
    </w:p>
  </w:endnote>
  <w:endnote w:type="continuationNotice" w:id="1">
    <w:p w14:paraId="3EB0653A" w14:textId="77777777" w:rsidR="004D5358" w:rsidRDefault="004D53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A0002AEF" w:usb1="4000207B" w:usb2="00000000"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D75B6" w14:textId="1EA2DFED" w:rsidR="0095180D" w:rsidRPr="00D30285" w:rsidRDefault="009667E3" w:rsidP="00D60D27">
    <w:pPr>
      <w:pStyle w:val="Footer"/>
      <w:pBdr>
        <w:top w:val="single" w:sz="4" w:space="1" w:color="00263A"/>
      </w:pBdr>
      <w:tabs>
        <w:tab w:val="clear" w:pos="9026"/>
        <w:tab w:val="right" w:pos="9638"/>
      </w:tabs>
      <w:rPr>
        <w:color w:val="00263A"/>
        <w:sz w:val="20"/>
        <w:szCs w:val="20"/>
      </w:rPr>
    </w:pPr>
    <w:r w:rsidRPr="00D30285">
      <w:rPr>
        <w:rFonts w:cs="Arial"/>
        <w:color w:val="00263A"/>
        <w:sz w:val="20"/>
        <w:szCs w:val="20"/>
      </w:rPr>
      <w:t>Victorian Electoral Commission</w:t>
    </w:r>
    <w:r w:rsidR="00215B1D" w:rsidRPr="00D30285">
      <w:rPr>
        <w:color w:val="00263A"/>
        <w:sz w:val="20"/>
        <w:szCs w:val="20"/>
      </w:rPr>
      <w:tab/>
    </w:r>
    <w:r w:rsidR="00215B1D" w:rsidRPr="00D30285">
      <w:rPr>
        <w:color w:val="00263A"/>
        <w:sz w:val="20"/>
        <w:szCs w:val="20"/>
      </w:rPr>
      <w:tab/>
    </w:r>
    <w:r w:rsidR="00215B1D" w:rsidRPr="00D30285">
      <w:rPr>
        <w:color w:val="00263A"/>
        <w:sz w:val="20"/>
        <w:szCs w:val="20"/>
      </w:rPr>
      <w:fldChar w:fldCharType="begin"/>
    </w:r>
    <w:r w:rsidR="00215B1D" w:rsidRPr="00D30285">
      <w:rPr>
        <w:color w:val="00263A"/>
        <w:sz w:val="20"/>
        <w:szCs w:val="20"/>
      </w:rPr>
      <w:instrText xml:space="preserve"> PAGE  \* Arabic  \* MERGEFORMAT </w:instrText>
    </w:r>
    <w:r w:rsidR="00215B1D" w:rsidRPr="00D30285">
      <w:rPr>
        <w:color w:val="00263A"/>
        <w:sz w:val="20"/>
        <w:szCs w:val="20"/>
      </w:rPr>
      <w:fldChar w:fldCharType="separate"/>
    </w:r>
    <w:r w:rsidR="00215B1D" w:rsidRPr="00D30285">
      <w:rPr>
        <w:color w:val="00263A"/>
        <w:sz w:val="20"/>
        <w:szCs w:val="20"/>
      </w:rPr>
      <w:t>1</w:t>
    </w:r>
    <w:r w:rsidR="00215B1D" w:rsidRPr="00D30285">
      <w:rPr>
        <w:color w:val="00263A"/>
        <w:sz w:val="20"/>
        <w:szCs w:val="20"/>
      </w:rPr>
      <w:fldChar w:fldCharType="end"/>
    </w:r>
    <w:r w:rsidR="00215B1D" w:rsidRPr="00D30285">
      <w:rPr>
        <w:color w:val="00263A"/>
        <w:sz w:val="20"/>
        <w:szCs w:val="20"/>
      </w:rPr>
      <w:t xml:space="preserve"> of </w:t>
    </w:r>
    <w:r w:rsidR="00C15AFB" w:rsidRPr="00D30285">
      <w:rPr>
        <w:color w:val="00263A"/>
        <w:sz w:val="20"/>
        <w:szCs w:val="20"/>
      </w:rPr>
      <w:fldChar w:fldCharType="begin"/>
    </w:r>
    <w:r w:rsidR="00C15AFB" w:rsidRPr="00D30285">
      <w:rPr>
        <w:color w:val="00263A"/>
        <w:sz w:val="20"/>
        <w:szCs w:val="20"/>
      </w:rPr>
      <w:instrText xml:space="preserve"> NUMPAGES  \* Arabic  \* MERGEFORMAT </w:instrText>
    </w:r>
    <w:r w:rsidR="00C15AFB" w:rsidRPr="00D30285">
      <w:rPr>
        <w:color w:val="00263A"/>
        <w:sz w:val="20"/>
        <w:szCs w:val="20"/>
      </w:rPr>
      <w:fldChar w:fldCharType="separate"/>
    </w:r>
    <w:r w:rsidR="00215B1D" w:rsidRPr="00D30285">
      <w:rPr>
        <w:color w:val="00263A"/>
        <w:sz w:val="20"/>
        <w:szCs w:val="20"/>
      </w:rPr>
      <w:t>5</w:t>
    </w:r>
    <w:r w:rsidR="00C15AFB" w:rsidRPr="00D30285">
      <w:rPr>
        <w:color w:val="00263A"/>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1280A" w14:textId="77777777" w:rsidR="006E5F01" w:rsidRPr="00D30285" w:rsidRDefault="006E5F01" w:rsidP="00D60D27">
    <w:pPr>
      <w:pStyle w:val="Footer"/>
      <w:pBdr>
        <w:top w:val="single" w:sz="4" w:space="1" w:color="00263A"/>
      </w:pBdr>
      <w:tabs>
        <w:tab w:val="clear" w:pos="9026"/>
        <w:tab w:val="right" w:pos="14884"/>
      </w:tabs>
      <w:rPr>
        <w:sz w:val="20"/>
        <w:szCs w:val="20"/>
      </w:rPr>
    </w:pPr>
    <w:r w:rsidRPr="00D30285">
      <w:rPr>
        <w:rFonts w:cs="Arial"/>
        <w:sz w:val="20"/>
        <w:szCs w:val="20"/>
      </w:rPr>
      <w:t>Victorian Electoral Commission</w:t>
    </w:r>
    <w:r w:rsidRPr="00D30285">
      <w:rPr>
        <w:sz w:val="20"/>
        <w:szCs w:val="20"/>
      </w:rPr>
      <w:tab/>
    </w:r>
    <w:r w:rsidRPr="00D30285">
      <w:rPr>
        <w:sz w:val="20"/>
        <w:szCs w:val="20"/>
      </w:rPr>
      <w:tab/>
    </w:r>
    <w:r w:rsidRPr="00D30285">
      <w:rPr>
        <w:sz w:val="20"/>
        <w:szCs w:val="20"/>
      </w:rPr>
      <w:fldChar w:fldCharType="begin"/>
    </w:r>
    <w:r w:rsidRPr="00D30285">
      <w:rPr>
        <w:sz w:val="20"/>
        <w:szCs w:val="20"/>
      </w:rPr>
      <w:instrText xml:space="preserve"> PAGE  \* Arabic  \* MERGEFORMAT </w:instrText>
    </w:r>
    <w:r w:rsidRPr="00D30285">
      <w:rPr>
        <w:sz w:val="20"/>
        <w:szCs w:val="20"/>
      </w:rPr>
      <w:fldChar w:fldCharType="separate"/>
    </w:r>
    <w:r w:rsidRPr="00D30285">
      <w:rPr>
        <w:sz w:val="20"/>
        <w:szCs w:val="20"/>
      </w:rPr>
      <w:t>1</w:t>
    </w:r>
    <w:r w:rsidRPr="00D30285">
      <w:rPr>
        <w:sz w:val="20"/>
        <w:szCs w:val="20"/>
      </w:rPr>
      <w:fldChar w:fldCharType="end"/>
    </w:r>
    <w:r w:rsidRPr="00D30285">
      <w:rPr>
        <w:sz w:val="20"/>
        <w:szCs w:val="20"/>
      </w:rPr>
      <w:t xml:space="preserve"> of </w:t>
    </w:r>
    <w:r w:rsidRPr="00D30285">
      <w:rPr>
        <w:sz w:val="20"/>
        <w:szCs w:val="20"/>
      </w:rPr>
      <w:fldChar w:fldCharType="begin"/>
    </w:r>
    <w:r w:rsidRPr="00D30285">
      <w:rPr>
        <w:sz w:val="20"/>
        <w:szCs w:val="20"/>
      </w:rPr>
      <w:instrText xml:space="preserve"> NUMPAGES  \* Arabic  \* MERGEFORMAT </w:instrText>
    </w:r>
    <w:r w:rsidRPr="00D30285">
      <w:rPr>
        <w:sz w:val="20"/>
        <w:szCs w:val="20"/>
      </w:rPr>
      <w:fldChar w:fldCharType="separate"/>
    </w:r>
    <w:r w:rsidRPr="00D30285">
      <w:rPr>
        <w:sz w:val="20"/>
        <w:szCs w:val="20"/>
      </w:rPr>
      <w:t>5</w:t>
    </w:r>
    <w:r w:rsidRPr="00D30285">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1F718" w14:textId="63BBE442" w:rsidR="00C318C2" w:rsidRPr="00D30285" w:rsidRDefault="00D30285" w:rsidP="00D60D27">
    <w:pPr>
      <w:pStyle w:val="Footer"/>
      <w:pBdr>
        <w:top w:val="single" w:sz="4" w:space="1" w:color="00263A"/>
      </w:pBdr>
      <w:tabs>
        <w:tab w:val="clear" w:pos="9026"/>
        <w:tab w:val="right" w:pos="14884"/>
      </w:tabs>
      <w:rPr>
        <w:sz w:val="20"/>
        <w:szCs w:val="20"/>
      </w:rPr>
    </w:pPr>
    <w:r w:rsidRPr="00D30285">
      <w:rPr>
        <w:rFonts w:cs="Arial"/>
        <w:sz w:val="20"/>
        <w:szCs w:val="20"/>
      </w:rPr>
      <w:t>Victorian Electoral Commission</w:t>
    </w:r>
    <w:r w:rsidR="00C318C2" w:rsidRPr="00D30285">
      <w:rPr>
        <w:sz w:val="20"/>
        <w:szCs w:val="20"/>
      </w:rPr>
      <w:tab/>
    </w:r>
    <w:r w:rsidR="00C318C2" w:rsidRPr="00D30285">
      <w:rPr>
        <w:sz w:val="20"/>
        <w:szCs w:val="20"/>
      </w:rPr>
      <w:tab/>
    </w:r>
    <w:r w:rsidR="00C318C2" w:rsidRPr="00D30285">
      <w:rPr>
        <w:sz w:val="20"/>
        <w:szCs w:val="20"/>
      </w:rPr>
      <w:fldChar w:fldCharType="begin"/>
    </w:r>
    <w:r w:rsidR="00C318C2" w:rsidRPr="00D30285">
      <w:rPr>
        <w:sz w:val="20"/>
        <w:szCs w:val="20"/>
      </w:rPr>
      <w:instrText xml:space="preserve"> PAGE  \* Arabic  \* MERGEFORMAT </w:instrText>
    </w:r>
    <w:r w:rsidR="00C318C2" w:rsidRPr="00D30285">
      <w:rPr>
        <w:sz w:val="20"/>
        <w:szCs w:val="20"/>
      </w:rPr>
      <w:fldChar w:fldCharType="separate"/>
    </w:r>
    <w:r w:rsidR="00C318C2" w:rsidRPr="00D30285">
      <w:rPr>
        <w:sz w:val="20"/>
        <w:szCs w:val="20"/>
      </w:rPr>
      <w:t>1</w:t>
    </w:r>
    <w:r w:rsidR="00C318C2" w:rsidRPr="00D30285">
      <w:rPr>
        <w:sz w:val="20"/>
        <w:szCs w:val="20"/>
      </w:rPr>
      <w:fldChar w:fldCharType="end"/>
    </w:r>
    <w:r w:rsidR="00C318C2" w:rsidRPr="00D30285">
      <w:rPr>
        <w:sz w:val="20"/>
        <w:szCs w:val="20"/>
      </w:rPr>
      <w:t xml:space="preserve"> of </w:t>
    </w:r>
    <w:r w:rsidR="00C15AFB" w:rsidRPr="00D30285">
      <w:rPr>
        <w:sz w:val="20"/>
        <w:szCs w:val="20"/>
      </w:rPr>
      <w:fldChar w:fldCharType="begin"/>
    </w:r>
    <w:r w:rsidR="00C15AFB" w:rsidRPr="00D30285">
      <w:rPr>
        <w:sz w:val="20"/>
        <w:szCs w:val="20"/>
      </w:rPr>
      <w:instrText xml:space="preserve"> NUMPAGES  \* Arabic  \* MERGEFORMAT </w:instrText>
    </w:r>
    <w:r w:rsidR="00C15AFB" w:rsidRPr="00D30285">
      <w:rPr>
        <w:sz w:val="20"/>
        <w:szCs w:val="20"/>
      </w:rPr>
      <w:fldChar w:fldCharType="separate"/>
    </w:r>
    <w:r w:rsidR="00C318C2" w:rsidRPr="00D30285">
      <w:rPr>
        <w:sz w:val="20"/>
        <w:szCs w:val="20"/>
      </w:rPr>
      <w:t>5</w:t>
    </w:r>
    <w:r w:rsidR="00C15AFB" w:rsidRPr="00D30285">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758DFC" w14:textId="77777777" w:rsidR="004D5358" w:rsidRDefault="004D5358" w:rsidP="00665F91">
      <w:r>
        <w:separator/>
      </w:r>
    </w:p>
  </w:footnote>
  <w:footnote w:type="continuationSeparator" w:id="0">
    <w:p w14:paraId="4DE4772B" w14:textId="77777777" w:rsidR="004D5358" w:rsidRDefault="004D5358" w:rsidP="00665F91">
      <w:r>
        <w:continuationSeparator/>
      </w:r>
    </w:p>
  </w:footnote>
  <w:footnote w:type="continuationNotice" w:id="1">
    <w:p w14:paraId="6C42A5BE" w14:textId="77777777" w:rsidR="004D5358" w:rsidRDefault="004D535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C18BA" w14:textId="39001728" w:rsidR="003107A5" w:rsidRDefault="003107A5" w:rsidP="00937184">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8D42AB"/>
    <w:multiLevelType w:val="hybridMultilevel"/>
    <w:tmpl w:val="53403C22"/>
    <w:lvl w:ilvl="0" w:tplc="42AC12FE">
      <w:start w:val="1"/>
      <w:numFmt w:val="decimal"/>
      <w:lvlText w:val="%1."/>
      <w:lvlJc w:val="left"/>
      <w:pPr>
        <w:ind w:left="340" w:hanging="34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DDF2156"/>
    <w:multiLevelType w:val="multilevel"/>
    <w:tmpl w:val="1D5E0B38"/>
    <w:lvl w:ilvl="0">
      <w:numFmt w:val="bullet"/>
      <w:pStyle w:val="Bulletlevel1"/>
      <w:lvlText w:val="•"/>
      <w:lvlJc w:val="left"/>
      <w:pPr>
        <w:ind w:left="340" w:hanging="340"/>
      </w:pPr>
      <w:rPr>
        <w:rFonts w:ascii="Arial" w:hAnsi="Arial" w:hint="default"/>
      </w:rPr>
    </w:lvl>
    <w:lvl w:ilvl="1">
      <w:numFmt w:val="bullet"/>
      <w:pStyle w:val="BulletLevel2"/>
      <w:lvlText w:val="–"/>
      <w:lvlJc w:val="left"/>
      <w:pPr>
        <w:ind w:left="260" w:firstLine="80"/>
      </w:pPr>
      <w:rPr>
        <w:rFonts w:ascii="Arial" w:hAnsi="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EBE7850"/>
    <w:multiLevelType w:val="hybridMultilevel"/>
    <w:tmpl w:val="3E34DA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6145CC7"/>
    <w:multiLevelType w:val="hybridMultilevel"/>
    <w:tmpl w:val="355A1A70"/>
    <w:lvl w:ilvl="0" w:tplc="BE544D08">
      <w:start w:val="1"/>
      <w:numFmt w:val="decimal"/>
      <w:pStyle w:val="Numberparagraph"/>
      <w:lvlText w:val="%1."/>
      <w:lvlJc w:val="left"/>
      <w:pPr>
        <w:ind w:left="260" w:hanging="2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BF60A44"/>
    <w:multiLevelType w:val="hybridMultilevel"/>
    <w:tmpl w:val="1144B4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48622288"/>
    <w:multiLevelType w:val="hybridMultilevel"/>
    <w:tmpl w:val="DD14E8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09F229C"/>
    <w:multiLevelType w:val="hybridMultilevel"/>
    <w:tmpl w:val="E5B0461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5DF558BD"/>
    <w:multiLevelType w:val="hybridMultilevel"/>
    <w:tmpl w:val="E684EF38"/>
    <w:lvl w:ilvl="0" w:tplc="FFFFFFFF">
      <w:numFmt w:val="bullet"/>
      <w:lvlText w:val="•"/>
      <w:lvlJc w:val="left"/>
      <w:pPr>
        <w:ind w:left="260" w:hanging="260"/>
      </w:pPr>
      <w:rPr>
        <w:rFonts w:ascii="Arial" w:eastAsiaTheme="minorHAnsi" w:hAnsi="Arial" w:hint="default"/>
      </w:rPr>
    </w:lvl>
    <w:lvl w:ilvl="1" w:tplc="0C09000F">
      <w:start w:val="1"/>
      <w:numFmt w:val="decimal"/>
      <w:lvlText w:val="%2."/>
      <w:lvlJc w:val="left"/>
      <w:pPr>
        <w:ind w:left="1154"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69662E63"/>
    <w:multiLevelType w:val="hybridMultilevel"/>
    <w:tmpl w:val="B24478F2"/>
    <w:lvl w:ilvl="0" w:tplc="B74A1548">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349140892">
    <w:abstractNumId w:val="5"/>
  </w:num>
  <w:num w:numId="2" w16cid:durableId="1851869983">
    <w:abstractNumId w:val="1"/>
  </w:num>
  <w:num w:numId="3" w16cid:durableId="552546479">
    <w:abstractNumId w:val="7"/>
  </w:num>
  <w:num w:numId="4" w16cid:durableId="1148135876">
    <w:abstractNumId w:val="6"/>
  </w:num>
  <w:num w:numId="5" w16cid:durableId="44642093">
    <w:abstractNumId w:val="0"/>
  </w:num>
  <w:num w:numId="6" w16cid:durableId="394546357">
    <w:abstractNumId w:val="3"/>
  </w:num>
  <w:num w:numId="7" w16cid:durableId="20129482">
    <w:abstractNumId w:val="8"/>
  </w:num>
  <w:num w:numId="8" w16cid:durableId="1934704292">
    <w:abstractNumId w:val="2"/>
  </w:num>
  <w:num w:numId="9" w16cid:durableId="19949438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1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0B7"/>
    <w:rsid w:val="000005C1"/>
    <w:rsid w:val="00004841"/>
    <w:rsid w:val="00004D0A"/>
    <w:rsid w:val="00007254"/>
    <w:rsid w:val="000076F3"/>
    <w:rsid w:val="00007F79"/>
    <w:rsid w:val="00010993"/>
    <w:rsid w:val="00011FA0"/>
    <w:rsid w:val="000125A1"/>
    <w:rsid w:val="00013529"/>
    <w:rsid w:val="00013BF4"/>
    <w:rsid w:val="00015E69"/>
    <w:rsid w:val="00023FB1"/>
    <w:rsid w:val="00025831"/>
    <w:rsid w:val="000273AA"/>
    <w:rsid w:val="00031D48"/>
    <w:rsid w:val="00031E56"/>
    <w:rsid w:val="0003223D"/>
    <w:rsid w:val="00032975"/>
    <w:rsid w:val="000378E4"/>
    <w:rsid w:val="00037AC3"/>
    <w:rsid w:val="00037BF7"/>
    <w:rsid w:val="00037C09"/>
    <w:rsid w:val="000433C2"/>
    <w:rsid w:val="00043421"/>
    <w:rsid w:val="0004386B"/>
    <w:rsid w:val="00044AB4"/>
    <w:rsid w:val="0004744F"/>
    <w:rsid w:val="00050794"/>
    <w:rsid w:val="000511CF"/>
    <w:rsid w:val="00052A15"/>
    <w:rsid w:val="0005526F"/>
    <w:rsid w:val="00061BA2"/>
    <w:rsid w:val="00062F10"/>
    <w:rsid w:val="0006383F"/>
    <w:rsid w:val="00063928"/>
    <w:rsid w:val="00063C44"/>
    <w:rsid w:val="000714FE"/>
    <w:rsid w:val="0007471C"/>
    <w:rsid w:val="00074988"/>
    <w:rsid w:val="00074DB9"/>
    <w:rsid w:val="0007549F"/>
    <w:rsid w:val="000768C6"/>
    <w:rsid w:val="00082D3B"/>
    <w:rsid w:val="00085F24"/>
    <w:rsid w:val="000867EE"/>
    <w:rsid w:val="00086A4A"/>
    <w:rsid w:val="00087F91"/>
    <w:rsid w:val="00090761"/>
    <w:rsid w:val="00091E7A"/>
    <w:rsid w:val="0009344D"/>
    <w:rsid w:val="000940B4"/>
    <w:rsid w:val="000942E6"/>
    <w:rsid w:val="000945E7"/>
    <w:rsid w:val="00094704"/>
    <w:rsid w:val="000965B7"/>
    <w:rsid w:val="000A03E5"/>
    <w:rsid w:val="000A1070"/>
    <w:rsid w:val="000A2937"/>
    <w:rsid w:val="000B0544"/>
    <w:rsid w:val="000B1B1C"/>
    <w:rsid w:val="000B2E34"/>
    <w:rsid w:val="000B34F1"/>
    <w:rsid w:val="000B56A8"/>
    <w:rsid w:val="000B5D80"/>
    <w:rsid w:val="000B6772"/>
    <w:rsid w:val="000B7348"/>
    <w:rsid w:val="000B75B2"/>
    <w:rsid w:val="000B7D5A"/>
    <w:rsid w:val="000C1B96"/>
    <w:rsid w:val="000C42E1"/>
    <w:rsid w:val="000C4F47"/>
    <w:rsid w:val="000D1C44"/>
    <w:rsid w:val="000D24ED"/>
    <w:rsid w:val="000D6506"/>
    <w:rsid w:val="000D6963"/>
    <w:rsid w:val="000E0A4B"/>
    <w:rsid w:val="000E40BB"/>
    <w:rsid w:val="000E4DAB"/>
    <w:rsid w:val="000E7203"/>
    <w:rsid w:val="000E7CF1"/>
    <w:rsid w:val="000F5D3D"/>
    <w:rsid w:val="000F67B7"/>
    <w:rsid w:val="000F76B6"/>
    <w:rsid w:val="001028A6"/>
    <w:rsid w:val="00105757"/>
    <w:rsid w:val="00107835"/>
    <w:rsid w:val="00107A48"/>
    <w:rsid w:val="00111799"/>
    <w:rsid w:val="00113548"/>
    <w:rsid w:val="0011405D"/>
    <w:rsid w:val="00116741"/>
    <w:rsid w:val="00117766"/>
    <w:rsid w:val="00121240"/>
    <w:rsid w:val="00121C83"/>
    <w:rsid w:val="00122E13"/>
    <w:rsid w:val="00132435"/>
    <w:rsid w:val="00132DC6"/>
    <w:rsid w:val="0013367A"/>
    <w:rsid w:val="00134F19"/>
    <w:rsid w:val="00136884"/>
    <w:rsid w:val="00137D70"/>
    <w:rsid w:val="00140337"/>
    <w:rsid w:val="00140D06"/>
    <w:rsid w:val="00143EDC"/>
    <w:rsid w:val="00144D24"/>
    <w:rsid w:val="00144F60"/>
    <w:rsid w:val="0014562F"/>
    <w:rsid w:val="00147658"/>
    <w:rsid w:val="00147E77"/>
    <w:rsid w:val="00150BDF"/>
    <w:rsid w:val="0015327B"/>
    <w:rsid w:val="001557DA"/>
    <w:rsid w:val="0015595D"/>
    <w:rsid w:val="00155EFA"/>
    <w:rsid w:val="00157E83"/>
    <w:rsid w:val="001643C6"/>
    <w:rsid w:val="00164513"/>
    <w:rsid w:val="0016556F"/>
    <w:rsid w:val="0017133E"/>
    <w:rsid w:val="001722A4"/>
    <w:rsid w:val="00173C8A"/>
    <w:rsid w:val="00173DAA"/>
    <w:rsid w:val="001773CC"/>
    <w:rsid w:val="0017756C"/>
    <w:rsid w:val="001808F0"/>
    <w:rsid w:val="0018428F"/>
    <w:rsid w:val="0018500A"/>
    <w:rsid w:val="0018543F"/>
    <w:rsid w:val="00186597"/>
    <w:rsid w:val="00191176"/>
    <w:rsid w:val="00191BE3"/>
    <w:rsid w:val="001957B1"/>
    <w:rsid w:val="00195AB1"/>
    <w:rsid w:val="00195FA2"/>
    <w:rsid w:val="00197553"/>
    <w:rsid w:val="001A00BE"/>
    <w:rsid w:val="001A1B9E"/>
    <w:rsid w:val="001A446E"/>
    <w:rsid w:val="001A47DB"/>
    <w:rsid w:val="001A500D"/>
    <w:rsid w:val="001A6F98"/>
    <w:rsid w:val="001A7BD9"/>
    <w:rsid w:val="001B14C0"/>
    <w:rsid w:val="001B3804"/>
    <w:rsid w:val="001B38E0"/>
    <w:rsid w:val="001B4211"/>
    <w:rsid w:val="001B46B0"/>
    <w:rsid w:val="001B5A44"/>
    <w:rsid w:val="001B6733"/>
    <w:rsid w:val="001C2428"/>
    <w:rsid w:val="001C2597"/>
    <w:rsid w:val="001C576B"/>
    <w:rsid w:val="001C607D"/>
    <w:rsid w:val="001D0F8A"/>
    <w:rsid w:val="001D6FBC"/>
    <w:rsid w:val="001E0052"/>
    <w:rsid w:val="001E0C71"/>
    <w:rsid w:val="001E6137"/>
    <w:rsid w:val="001E69CD"/>
    <w:rsid w:val="001E6B21"/>
    <w:rsid w:val="001E7099"/>
    <w:rsid w:val="001F22A6"/>
    <w:rsid w:val="001F2312"/>
    <w:rsid w:val="001F2777"/>
    <w:rsid w:val="001F2A35"/>
    <w:rsid w:val="001F32B9"/>
    <w:rsid w:val="001F7026"/>
    <w:rsid w:val="00200656"/>
    <w:rsid w:val="002012D1"/>
    <w:rsid w:val="00201FAA"/>
    <w:rsid w:val="0020221B"/>
    <w:rsid w:val="00202E3A"/>
    <w:rsid w:val="00205107"/>
    <w:rsid w:val="00206954"/>
    <w:rsid w:val="002109AD"/>
    <w:rsid w:val="00211C32"/>
    <w:rsid w:val="00212074"/>
    <w:rsid w:val="00214AE7"/>
    <w:rsid w:val="00215B1D"/>
    <w:rsid w:val="00216BB0"/>
    <w:rsid w:val="00221318"/>
    <w:rsid w:val="00224B5C"/>
    <w:rsid w:val="00227530"/>
    <w:rsid w:val="002501B4"/>
    <w:rsid w:val="00250274"/>
    <w:rsid w:val="002507C5"/>
    <w:rsid w:val="0025212F"/>
    <w:rsid w:val="002528BB"/>
    <w:rsid w:val="00252E36"/>
    <w:rsid w:val="00254454"/>
    <w:rsid w:val="002566A4"/>
    <w:rsid w:val="0025690A"/>
    <w:rsid w:val="0026053F"/>
    <w:rsid w:val="00260CD9"/>
    <w:rsid w:val="0026150E"/>
    <w:rsid w:val="00261A69"/>
    <w:rsid w:val="00262368"/>
    <w:rsid w:val="00265ECE"/>
    <w:rsid w:val="00267394"/>
    <w:rsid w:val="00267D9B"/>
    <w:rsid w:val="00274D03"/>
    <w:rsid w:val="00276261"/>
    <w:rsid w:val="0027708F"/>
    <w:rsid w:val="002779D5"/>
    <w:rsid w:val="0028048C"/>
    <w:rsid w:val="00280596"/>
    <w:rsid w:val="0028252F"/>
    <w:rsid w:val="002841EE"/>
    <w:rsid w:val="0028492E"/>
    <w:rsid w:val="00284DDA"/>
    <w:rsid w:val="00285F09"/>
    <w:rsid w:val="0028756F"/>
    <w:rsid w:val="002918AD"/>
    <w:rsid w:val="002927A1"/>
    <w:rsid w:val="00293440"/>
    <w:rsid w:val="002941A0"/>
    <w:rsid w:val="00294472"/>
    <w:rsid w:val="00295933"/>
    <w:rsid w:val="002A11CD"/>
    <w:rsid w:val="002A763F"/>
    <w:rsid w:val="002B2829"/>
    <w:rsid w:val="002B2C24"/>
    <w:rsid w:val="002B2DDA"/>
    <w:rsid w:val="002B4B1B"/>
    <w:rsid w:val="002C004D"/>
    <w:rsid w:val="002C0206"/>
    <w:rsid w:val="002C0D24"/>
    <w:rsid w:val="002C155C"/>
    <w:rsid w:val="002C1B4F"/>
    <w:rsid w:val="002C3FB1"/>
    <w:rsid w:val="002C41D5"/>
    <w:rsid w:val="002C41E4"/>
    <w:rsid w:val="002C528F"/>
    <w:rsid w:val="002C6760"/>
    <w:rsid w:val="002D07F7"/>
    <w:rsid w:val="002D1FDC"/>
    <w:rsid w:val="002D2FD4"/>
    <w:rsid w:val="002D3963"/>
    <w:rsid w:val="002D5409"/>
    <w:rsid w:val="002D55D8"/>
    <w:rsid w:val="002E3548"/>
    <w:rsid w:val="002E3CE1"/>
    <w:rsid w:val="002F1E32"/>
    <w:rsid w:val="002F4763"/>
    <w:rsid w:val="002F47D3"/>
    <w:rsid w:val="002F6FA8"/>
    <w:rsid w:val="002F7ABE"/>
    <w:rsid w:val="002F7DF0"/>
    <w:rsid w:val="00300E4C"/>
    <w:rsid w:val="003011AE"/>
    <w:rsid w:val="0030221F"/>
    <w:rsid w:val="00303185"/>
    <w:rsid w:val="003033FC"/>
    <w:rsid w:val="003042A7"/>
    <w:rsid w:val="003045DC"/>
    <w:rsid w:val="00306648"/>
    <w:rsid w:val="0031024F"/>
    <w:rsid w:val="003107A5"/>
    <w:rsid w:val="00312E4E"/>
    <w:rsid w:val="00315C79"/>
    <w:rsid w:val="003175B7"/>
    <w:rsid w:val="00320B8E"/>
    <w:rsid w:val="00321C38"/>
    <w:rsid w:val="00321CA7"/>
    <w:rsid w:val="003226EC"/>
    <w:rsid w:val="003247B6"/>
    <w:rsid w:val="00324AA1"/>
    <w:rsid w:val="0032506E"/>
    <w:rsid w:val="00326680"/>
    <w:rsid w:val="003269A4"/>
    <w:rsid w:val="00330AB5"/>
    <w:rsid w:val="00330F62"/>
    <w:rsid w:val="003329EE"/>
    <w:rsid w:val="003332C7"/>
    <w:rsid w:val="00334321"/>
    <w:rsid w:val="0033433D"/>
    <w:rsid w:val="00334D53"/>
    <w:rsid w:val="00334EC0"/>
    <w:rsid w:val="00337881"/>
    <w:rsid w:val="00343D62"/>
    <w:rsid w:val="0034417D"/>
    <w:rsid w:val="00344E9F"/>
    <w:rsid w:val="003478AD"/>
    <w:rsid w:val="003500F2"/>
    <w:rsid w:val="00351B69"/>
    <w:rsid w:val="00352E9B"/>
    <w:rsid w:val="00357BE0"/>
    <w:rsid w:val="00361394"/>
    <w:rsid w:val="003623BE"/>
    <w:rsid w:val="003629AD"/>
    <w:rsid w:val="0036377E"/>
    <w:rsid w:val="00364D1F"/>
    <w:rsid w:val="00370349"/>
    <w:rsid w:val="00370AF0"/>
    <w:rsid w:val="00371EC0"/>
    <w:rsid w:val="00373075"/>
    <w:rsid w:val="003730AE"/>
    <w:rsid w:val="00373299"/>
    <w:rsid w:val="00373A04"/>
    <w:rsid w:val="00376B42"/>
    <w:rsid w:val="00377670"/>
    <w:rsid w:val="0038374D"/>
    <w:rsid w:val="00383BAE"/>
    <w:rsid w:val="003859CB"/>
    <w:rsid w:val="00385E80"/>
    <w:rsid w:val="003903F7"/>
    <w:rsid w:val="00392C32"/>
    <w:rsid w:val="003951A0"/>
    <w:rsid w:val="003A046E"/>
    <w:rsid w:val="003A07DB"/>
    <w:rsid w:val="003A14C0"/>
    <w:rsid w:val="003A68D9"/>
    <w:rsid w:val="003A774E"/>
    <w:rsid w:val="003B14F5"/>
    <w:rsid w:val="003B39C6"/>
    <w:rsid w:val="003B4A2D"/>
    <w:rsid w:val="003C13AC"/>
    <w:rsid w:val="003C4B77"/>
    <w:rsid w:val="003C4D65"/>
    <w:rsid w:val="003C5557"/>
    <w:rsid w:val="003C6AFD"/>
    <w:rsid w:val="003D053D"/>
    <w:rsid w:val="003D059C"/>
    <w:rsid w:val="003D10A3"/>
    <w:rsid w:val="003D2EEF"/>
    <w:rsid w:val="003D489C"/>
    <w:rsid w:val="003D6EA6"/>
    <w:rsid w:val="003E054A"/>
    <w:rsid w:val="003E551C"/>
    <w:rsid w:val="003F1E90"/>
    <w:rsid w:val="003F2D2E"/>
    <w:rsid w:val="003F4B61"/>
    <w:rsid w:val="003F5672"/>
    <w:rsid w:val="003F61B4"/>
    <w:rsid w:val="003F7F9E"/>
    <w:rsid w:val="00400251"/>
    <w:rsid w:val="004051A1"/>
    <w:rsid w:val="00405C5B"/>
    <w:rsid w:val="00405D67"/>
    <w:rsid w:val="0040628F"/>
    <w:rsid w:val="00406931"/>
    <w:rsid w:val="0040766C"/>
    <w:rsid w:val="00407988"/>
    <w:rsid w:val="00410450"/>
    <w:rsid w:val="00410B7F"/>
    <w:rsid w:val="00412438"/>
    <w:rsid w:val="00414CC7"/>
    <w:rsid w:val="00417353"/>
    <w:rsid w:val="00422B66"/>
    <w:rsid w:val="00423446"/>
    <w:rsid w:val="004319D6"/>
    <w:rsid w:val="00431CB7"/>
    <w:rsid w:val="0043629D"/>
    <w:rsid w:val="004366FC"/>
    <w:rsid w:val="004416AD"/>
    <w:rsid w:val="00442535"/>
    <w:rsid w:val="00450373"/>
    <w:rsid w:val="0045156E"/>
    <w:rsid w:val="00453409"/>
    <w:rsid w:val="00455865"/>
    <w:rsid w:val="00457E46"/>
    <w:rsid w:val="0046385D"/>
    <w:rsid w:val="00463A44"/>
    <w:rsid w:val="00464EB3"/>
    <w:rsid w:val="004679DA"/>
    <w:rsid w:val="00470EB1"/>
    <w:rsid w:val="0047242A"/>
    <w:rsid w:val="004731E0"/>
    <w:rsid w:val="00483F76"/>
    <w:rsid w:val="004855CE"/>
    <w:rsid w:val="00486735"/>
    <w:rsid w:val="00486753"/>
    <w:rsid w:val="004930E0"/>
    <w:rsid w:val="004A0EEE"/>
    <w:rsid w:val="004A7F31"/>
    <w:rsid w:val="004B02E0"/>
    <w:rsid w:val="004B0370"/>
    <w:rsid w:val="004B12CB"/>
    <w:rsid w:val="004B20C0"/>
    <w:rsid w:val="004B309B"/>
    <w:rsid w:val="004B36C4"/>
    <w:rsid w:val="004B5883"/>
    <w:rsid w:val="004B5905"/>
    <w:rsid w:val="004B6F3E"/>
    <w:rsid w:val="004B7D1A"/>
    <w:rsid w:val="004C007E"/>
    <w:rsid w:val="004C20C7"/>
    <w:rsid w:val="004C6017"/>
    <w:rsid w:val="004C6A7B"/>
    <w:rsid w:val="004C6E04"/>
    <w:rsid w:val="004D1C77"/>
    <w:rsid w:val="004D2588"/>
    <w:rsid w:val="004D5358"/>
    <w:rsid w:val="004D5511"/>
    <w:rsid w:val="004D56EE"/>
    <w:rsid w:val="004D581F"/>
    <w:rsid w:val="004D621B"/>
    <w:rsid w:val="004E0CF9"/>
    <w:rsid w:val="004E3072"/>
    <w:rsid w:val="004E3ECD"/>
    <w:rsid w:val="004E4336"/>
    <w:rsid w:val="004E5E6C"/>
    <w:rsid w:val="004F0EAE"/>
    <w:rsid w:val="004F46C5"/>
    <w:rsid w:val="00502C14"/>
    <w:rsid w:val="00502D68"/>
    <w:rsid w:val="005036FB"/>
    <w:rsid w:val="005046F0"/>
    <w:rsid w:val="00505AB8"/>
    <w:rsid w:val="00506059"/>
    <w:rsid w:val="005079F8"/>
    <w:rsid w:val="005118F9"/>
    <w:rsid w:val="00512A3B"/>
    <w:rsid w:val="00512C63"/>
    <w:rsid w:val="00514643"/>
    <w:rsid w:val="0051531D"/>
    <w:rsid w:val="0051594E"/>
    <w:rsid w:val="0051766D"/>
    <w:rsid w:val="005242CD"/>
    <w:rsid w:val="00524E41"/>
    <w:rsid w:val="005270AD"/>
    <w:rsid w:val="00530049"/>
    <w:rsid w:val="00530ECB"/>
    <w:rsid w:val="0053342D"/>
    <w:rsid w:val="00533759"/>
    <w:rsid w:val="00534CBE"/>
    <w:rsid w:val="00536B37"/>
    <w:rsid w:val="00536B67"/>
    <w:rsid w:val="005371B2"/>
    <w:rsid w:val="005410AC"/>
    <w:rsid w:val="00541A64"/>
    <w:rsid w:val="005434F9"/>
    <w:rsid w:val="00543679"/>
    <w:rsid w:val="00543739"/>
    <w:rsid w:val="0054466B"/>
    <w:rsid w:val="0054687E"/>
    <w:rsid w:val="00550687"/>
    <w:rsid w:val="00550C1A"/>
    <w:rsid w:val="005510A9"/>
    <w:rsid w:val="0055232C"/>
    <w:rsid w:val="00553E90"/>
    <w:rsid w:val="005548B1"/>
    <w:rsid w:val="00554EE4"/>
    <w:rsid w:val="0055573B"/>
    <w:rsid w:val="00555802"/>
    <w:rsid w:val="0055608C"/>
    <w:rsid w:val="0055627D"/>
    <w:rsid w:val="00560197"/>
    <w:rsid w:val="00560DDF"/>
    <w:rsid w:val="00561A12"/>
    <w:rsid w:val="0056339F"/>
    <w:rsid w:val="00563664"/>
    <w:rsid w:val="00563B29"/>
    <w:rsid w:val="00566206"/>
    <w:rsid w:val="00566D50"/>
    <w:rsid w:val="00567FDF"/>
    <w:rsid w:val="00571481"/>
    <w:rsid w:val="0057191F"/>
    <w:rsid w:val="00572733"/>
    <w:rsid w:val="0057298A"/>
    <w:rsid w:val="00573BF1"/>
    <w:rsid w:val="00574100"/>
    <w:rsid w:val="00574483"/>
    <w:rsid w:val="0058199E"/>
    <w:rsid w:val="0058340C"/>
    <w:rsid w:val="0058388E"/>
    <w:rsid w:val="00583EEE"/>
    <w:rsid w:val="00583F24"/>
    <w:rsid w:val="005848F0"/>
    <w:rsid w:val="00587010"/>
    <w:rsid w:val="00587028"/>
    <w:rsid w:val="0059119C"/>
    <w:rsid w:val="0059213D"/>
    <w:rsid w:val="00594E23"/>
    <w:rsid w:val="005972C6"/>
    <w:rsid w:val="005A3B14"/>
    <w:rsid w:val="005A3FC0"/>
    <w:rsid w:val="005A5824"/>
    <w:rsid w:val="005A7A95"/>
    <w:rsid w:val="005B00D0"/>
    <w:rsid w:val="005B02D2"/>
    <w:rsid w:val="005B090D"/>
    <w:rsid w:val="005B284D"/>
    <w:rsid w:val="005B2F8D"/>
    <w:rsid w:val="005B4AD6"/>
    <w:rsid w:val="005B593C"/>
    <w:rsid w:val="005B683C"/>
    <w:rsid w:val="005C17A7"/>
    <w:rsid w:val="005C41E5"/>
    <w:rsid w:val="005C4D98"/>
    <w:rsid w:val="005D2D25"/>
    <w:rsid w:val="005D6096"/>
    <w:rsid w:val="005D6C63"/>
    <w:rsid w:val="005D6F56"/>
    <w:rsid w:val="005D76E4"/>
    <w:rsid w:val="005D7D2F"/>
    <w:rsid w:val="005D7DAC"/>
    <w:rsid w:val="005E178D"/>
    <w:rsid w:val="005E26DC"/>
    <w:rsid w:val="005E3198"/>
    <w:rsid w:val="005E3430"/>
    <w:rsid w:val="005E451C"/>
    <w:rsid w:val="005E4546"/>
    <w:rsid w:val="005E5DB0"/>
    <w:rsid w:val="005E6792"/>
    <w:rsid w:val="005F037A"/>
    <w:rsid w:val="005F0761"/>
    <w:rsid w:val="005F0ABA"/>
    <w:rsid w:val="005F0E83"/>
    <w:rsid w:val="005F2AFB"/>
    <w:rsid w:val="005F2E4C"/>
    <w:rsid w:val="005F3B72"/>
    <w:rsid w:val="005F4909"/>
    <w:rsid w:val="005F4B51"/>
    <w:rsid w:val="00601996"/>
    <w:rsid w:val="006022A3"/>
    <w:rsid w:val="00603BF2"/>
    <w:rsid w:val="006041F5"/>
    <w:rsid w:val="006056C9"/>
    <w:rsid w:val="00605C7F"/>
    <w:rsid w:val="0060796F"/>
    <w:rsid w:val="00607BA3"/>
    <w:rsid w:val="00610697"/>
    <w:rsid w:val="006129A4"/>
    <w:rsid w:val="006138A5"/>
    <w:rsid w:val="0061614B"/>
    <w:rsid w:val="00616CE3"/>
    <w:rsid w:val="00621772"/>
    <w:rsid w:val="00621816"/>
    <w:rsid w:val="00621DEA"/>
    <w:rsid w:val="00624675"/>
    <w:rsid w:val="006306E9"/>
    <w:rsid w:val="006323DA"/>
    <w:rsid w:val="00632669"/>
    <w:rsid w:val="00633318"/>
    <w:rsid w:val="00633739"/>
    <w:rsid w:val="006401E4"/>
    <w:rsid w:val="0064634A"/>
    <w:rsid w:val="00650598"/>
    <w:rsid w:val="00654026"/>
    <w:rsid w:val="00654EF5"/>
    <w:rsid w:val="00660E21"/>
    <w:rsid w:val="00662011"/>
    <w:rsid w:val="00662736"/>
    <w:rsid w:val="0066304E"/>
    <w:rsid w:val="0066332B"/>
    <w:rsid w:val="00664AEB"/>
    <w:rsid w:val="0066586A"/>
    <w:rsid w:val="006659C6"/>
    <w:rsid w:val="00665C9D"/>
    <w:rsid w:val="00665F91"/>
    <w:rsid w:val="00667425"/>
    <w:rsid w:val="006675CB"/>
    <w:rsid w:val="0066763A"/>
    <w:rsid w:val="006728A7"/>
    <w:rsid w:val="006762B3"/>
    <w:rsid w:val="0068056D"/>
    <w:rsid w:val="00682FFA"/>
    <w:rsid w:val="00683AB2"/>
    <w:rsid w:val="00686662"/>
    <w:rsid w:val="00692B23"/>
    <w:rsid w:val="0069327C"/>
    <w:rsid w:val="0069409B"/>
    <w:rsid w:val="0069479D"/>
    <w:rsid w:val="00696F5A"/>
    <w:rsid w:val="006A0874"/>
    <w:rsid w:val="006A294A"/>
    <w:rsid w:val="006A334F"/>
    <w:rsid w:val="006A3925"/>
    <w:rsid w:val="006A4294"/>
    <w:rsid w:val="006A4C08"/>
    <w:rsid w:val="006B2225"/>
    <w:rsid w:val="006B4558"/>
    <w:rsid w:val="006B4B3F"/>
    <w:rsid w:val="006B5323"/>
    <w:rsid w:val="006B5937"/>
    <w:rsid w:val="006B6CFB"/>
    <w:rsid w:val="006C0081"/>
    <w:rsid w:val="006C159A"/>
    <w:rsid w:val="006C16DF"/>
    <w:rsid w:val="006C197A"/>
    <w:rsid w:val="006D161C"/>
    <w:rsid w:val="006D2794"/>
    <w:rsid w:val="006D2CA1"/>
    <w:rsid w:val="006D342E"/>
    <w:rsid w:val="006D5570"/>
    <w:rsid w:val="006D65ED"/>
    <w:rsid w:val="006D729D"/>
    <w:rsid w:val="006D78DC"/>
    <w:rsid w:val="006E0053"/>
    <w:rsid w:val="006E00C1"/>
    <w:rsid w:val="006E05C4"/>
    <w:rsid w:val="006E0B63"/>
    <w:rsid w:val="006E3BC8"/>
    <w:rsid w:val="006E48EF"/>
    <w:rsid w:val="006E52AE"/>
    <w:rsid w:val="006E52E9"/>
    <w:rsid w:val="006E5F01"/>
    <w:rsid w:val="006E713B"/>
    <w:rsid w:val="006F2F92"/>
    <w:rsid w:val="006F564E"/>
    <w:rsid w:val="006F6A90"/>
    <w:rsid w:val="006F7E27"/>
    <w:rsid w:val="00700947"/>
    <w:rsid w:val="00702ECF"/>
    <w:rsid w:val="007038E7"/>
    <w:rsid w:val="00704364"/>
    <w:rsid w:val="00706BAD"/>
    <w:rsid w:val="00707861"/>
    <w:rsid w:val="00707AF2"/>
    <w:rsid w:val="00710567"/>
    <w:rsid w:val="00710D05"/>
    <w:rsid w:val="00711FE1"/>
    <w:rsid w:val="00712968"/>
    <w:rsid w:val="00714010"/>
    <w:rsid w:val="00717A44"/>
    <w:rsid w:val="00721974"/>
    <w:rsid w:val="0072203E"/>
    <w:rsid w:val="00725B6A"/>
    <w:rsid w:val="0073066C"/>
    <w:rsid w:val="00730CDD"/>
    <w:rsid w:val="00733E34"/>
    <w:rsid w:val="0073423A"/>
    <w:rsid w:val="0073556F"/>
    <w:rsid w:val="00736AAE"/>
    <w:rsid w:val="00737508"/>
    <w:rsid w:val="00743B27"/>
    <w:rsid w:val="00752275"/>
    <w:rsid w:val="00752E88"/>
    <w:rsid w:val="00755912"/>
    <w:rsid w:val="00757292"/>
    <w:rsid w:val="007574A2"/>
    <w:rsid w:val="0076595A"/>
    <w:rsid w:val="00765ED5"/>
    <w:rsid w:val="00765EEA"/>
    <w:rsid w:val="00772AF2"/>
    <w:rsid w:val="00773975"/>
    <w:rsid w:val="00773D07"/>
    <w:rsid w:val="007742D3"/>
    <w:rsid w:val="00774BB4"/>
    <w:rsid w:val="00775DE7"/>
    <w:rsid w:val="00776BA2"/>
    <w:rsid w:val="0078172B"/>
    <w:rsid w:val="00785D41"/>
    <w:rsid w:val="00787A2B"/>
    <w:rsid w:val="00787C45"/>
    <w:rsid w:val="007913FB"/>
    <w:rsid w:val="0079718A"/>
    <w:rsid w:val="007A194C"/>
    <w:rsid w:val="007A1AB8"/>
    <w:rsid w:val="007A2315"/>
    <w:rsid w:val="007A23F7"/>
    <w:rsid w:val="007A40D7"/>
    <w:rsid w:val="007A4439"/>
    <w:rsid w:val="007A4830"/>
    <w:rsid w:val="007A7027"/>
    <w:rsid w:val="007B660C"/>
    <w:rsid w:val="007B71EF"/>
    <w:rsid w:val="007C062E"/>
    <w:rsid w:val="007C1C4B"/>
    <w:rsid w:val="007C2ABF"/>
    <w:rsid w:val="007C6584"/>
    <w:rsid w:val="007C7BB3"/>
    <w:rsid w:val="007D07BF"/>
    <w:rsid w:val="007D2859"/>
    <w:rsid w:val="007D4748"/>
    <w:rsid w:val="007D4F8F"/>
    <w:rsid w:val="007D6A0B"/>
    <w:rsid w:val="007D7C74"/>
    <w:rsid w:val="007E1330"/>
    <w:rsid w:val="007E1F90"/>
    <w:rsid w:val="007E3730"/>
    <w:rsid w:val="007E6015"/>
    <w:rsid w:val="007F1BBF"/>
    <w:rsid w:val="007F44B5"/>
    <w:rsid w:val="007F59DB"/>
    <w:rsid w:val="0080065D"/>
    <w:rsid w:val="00800D63"/>
    <w:rsid w:val="0080304B"/>
    <w:rsid w:val="008070FB"/>
    <w:rsid w:val="00810548"/>
    <w:rsid w:val="00810A11"/>
    <w:rsid w:val="00814C66"/>
    <w:rsid w:val="00817956"/>
    <w:rsid w:val="00820399"/>
    <w:rsid w:val="00820A1F"/>
    <w:rsid w:val="00825118"/>
    <w:rsid w:val="008276F7"/>
    <w:rsid w:val="008279E5"/>
    <w:rsid w:val="00830ACF"/>
    <w:rsid w:val="0083166F"/>
    <w:rsid w:val="0083584C"/>
    <w:rsid w:val="00835898"/>
    <w:rsid w:val="00837406"/>
    <w:rsid w:val="00843887"/>
    <w:rsid w:val="00844A08"/>
    <w:rsid w:val="00844AFF"/>
    <w:rsid w:val="008455F9"/>
    <w:rsid w:val="0084665D"/>
    <w:rsid w:val="00846705"/>
    <w:rsid w:val="00847168"/>
    <w:rsid w:val="00852B96"/>
    <w:rsid w:val="0085407E"/>
    <w:rsid w:val="00854304"/>
    <w:rsid w:val="00856673"/>
    <w:rsid w:val="008619B2"/>
    <w:rsid w:val="008622EE"/>
    <w:rsid w:val="00862776"/>
    <w:rsid w:val="0086288B"/>
    <w:rsid w:val="00863BA9"/>
    <w:rsid w:val="0087049F"/>
    <w:rsid w:val="00871905"/>
    <w:rsid w:val="0087281B"/>
    <w:rsid w:val="00872C97"/>
    <w:rsid w:val="0087514A"/>
    <w:rsid w:val="0087655E"/>
    <w:rsid w:val="00876836"/>
    <w:rsid w:val="00876B90"/>
    <w:rsid w:val="00876CFA"/>
    <w:rsid w:val="00877CA0"/>
    <w:rsid w:val="0088015D"/>
    <w:rsid w:val="0088029B"/>
    <w:rsid w:val="008818FD"/>
    <w:rsid w:val="00881EBC"/>
    <w:rsid w:val="00883F89"/>
    <w:rsid w:val="0088456D"/>
    <w:rsid w:val="00886DE3"/>
    <w:rsid w:val="00890813"/>
    <w:rsid w:val="00891E09"/>
    <w:rsid w:val="00893CB5"/>
    <w:rsid w:val="008A04CB"/>
    <w:rsid w:val="008A0A85"/>
    <w:rsid w:val="008A186F"/>
    <w:rsid w:val="008A1CCA"/>
    <w:rsid w:val="008A2182"/>
    <w:rsid w:val="008A48F8"/>
    <w:rsid w:val="008A5B01"/>
    <w:rsid w:val="008B1567"/>
    <w:rsid w:val="008B2746"/>
    <w:rsid w:val="008B2BFF"/>
    <w:rsid w:val="008B4863"/>
    <w:rsid w:val="008B6F0B"/>
    <w:rsid w:val="008B7249"/>
    <w:rsid w:val="008C33A2"/>
    <w:rsid w:val="008C33C0"/>
    <w:rsid w:val="008C733A"/>
    <w:rsid w:val="008D2B38"/>
    <w:rsid w:val="008D2D52"/>
    <w:rsid w:val="008D39A2"/>
    <w:rsid w:val="008D3C12"/>
    <w:rsid w:val="008D5A81"/>
    <w:rsid w:val="008D6521"/>
    <w:rsid w:val="008E6336"/>
    <w:rsid w:val="008F08CD"/>
    <w:rsid w:val="008F16B7"/>
    <w:rsid w:val="008F2E0A"/>
    <w:rsid w:val="008F4CB4"/>
    <w:rsid w:val="008F573D"/>
    <w:rsid w:val="008F5B52"/>
    <w:rsid w:val="008F5E7D"/>
    <w:rsid w:val="008F68B0"/>
    <w:rsid w:val="008F720E"/>
    <w:rsid w:val="00900DE2"/>
    <w:rsid w:val="00901954"/>
    <w:rsid w:val="00902F00"/>
    <w:rsid w:val="009035DB"/>
    <w:rsid w:val="009048A8"/>
    <w:rsid w:val="0091065F"/>
    <w:rsid w:val="00911DF5"/>
    <w:rsid w:val="00915086"/>
    <w:rsid w:val="009162D2"/>
    <w:rsid w:val="00920889"/>
    <w:rsid w:val="00925229"/>
    <w:rsid w:val="00931605"/>
    <w:rsid w:val="00932378"/>
    <w:rsid w:val="00934F98"/>
    <w:rsid w:val="009350BC"/>
    <w:rsid w:val="009362D1"/>
    <w:rsid w:val="009368E5"/>
    <w:rsid w:val="00937184"/>
    <w:rsid w:val="00937A0A"/>
    <w:rsid w:val="00941804"/>
    <w:rsid w:val="009440A9"/>
    <w:rsid w:val="0094607A"/>
    <w:rsid w:val="0094664A"/>
    <w:rsid w:val="009468F7"/>
    <w:rsid w:val="0094715B"/>
    <w:rsid w:val="0095180D"/>
    <w:rsid w:val="00954ADD"/>
    <w:rsid w:val="00954E03"/>
    <w:rsid w:val="0095537D"/>
    <w:rsid w:val="00962E0A"/>
    <w:rsid w:val="009646EF"/>
    <w:rsid w:val="009667E3"/>
    <w:rsid w:val="0097051C"/>
    <w:rsid w:val="00973BFD"/>
    <w:rsid w:val="00975DA9"/>
    <w:rsid w:val="00976546"/>
    <w:rsid w:val="00977918"/>
    <w:rsid w:val="009802C3"/>
    <w:rsid w:val="00980B7A"/>
    <w:rsid w:val="00980C2D"/>
    <w:rsid w:val="00980C86"/>
    <w:rsid w:val="009829DC"/>
    <w:rsid w:val="00982AA4"/>
    <w:rsid w:val="0098332F"/>
    <w:rsid w:val="00985E1A"/>
    <w:rsid w:val="00986E1F"/>
    <w:rsid w:val="00987132"/>
    <w:rsid w:val="0098750E"/>
    <w:rsid w:val="00990941"/>
    <w:rsid w:val="00990BBB"/>
    <w:rsid w:val="009953AB"/>
    <w:rsid w:val="009953BE"/>
    <w:rsid w:val="00996D06"/>
    <w:rsid w:val="009974D8"/>
    <w:rsid w:val="00997CBA"/>
    <w:rsid w:val="009A04D7"/>
    <w:rsid w:val="009B010A"/>
    <w:rsid w:val="009B04C5"/>
    <w:rsid w:val="009B09F9"/>
    <w:rsid w:val="009B2AFC"/>
    <w:rsid w:val="009B3AC5"/>
    <w:rsid w:val="009B3B4F"/>
    <w:rsid w:val="009B5002"/>
    <w:rsid w:val="009B51A5"/>
    <w:rsid w:val="009B7E80"/>
    <w:rsid w:val="009C01B9"/>
    <w:rsid w:val="009C1C4F"/>
    <w:rsid w:val="009C24F2"/>
    <w:rsid w:val="009C2B16"/>
    <w:rsid w:val="009C5125"/>
    <w:rsid w:val="009C7919"/>
    <w:rsid w:val="009C7AC0"/>
    <w:rsid w:val="009D4222"/>
    <w:rsid w:val="009D58F7"/>
    <w:rsid w:val="009D632D"/>
    <w:rsid w:val="009E23FD"/>
    <w:rsid w:val="009E2A55"/>
    <w:rsid w:val="009E56E2"/>
    <w:rsid w:val="009E6FC9"/>
    <w:rsid w:val="009F13B3"/>
    <w:rsid w:val="009F31B5"/>
    <w:rsid w:val="009F4303"/>
    <w:rsid w:val="009F6028"/>
    <w:rsid w:val="00A00232"/>
    <w:rsid w:val="00A00B8D"/>
    <w:rsid w:val="00A0526D"/>
    <w:rsid w:val="00A0531D"/>
    <w:rsid w:val="00A05496"/>
    <w:rsid w:val="00A10575"/>
    <w:rsid w:val="00A10914"/>
    <w:rsid w:val="00A10F6F"/>
    <w:rsid w:val="00A14378"/>
    <w:rsid w:val="00A16431"/>
    <w:rsid w:val="00A17DC4"/>
    <w:rsid w:val="00A203DF"/>
    <w:rsid w:val="00A2086B"/>
    <w:rsid w:val="00A20B7C"/>
    <w:rsid w:val="00A2140F"/>
    <w:rsid w:val="00A23809"/>
    <w:rsid w:val="00A23C7B"/>
    <w:rsid w:val="00A26B1E"/>
    <w:rsid w:val="00A3007E"/>
    <w:rsid w:val="00A33875"/>
    <w:rsid w:val="00A3468E"/>
    <w:rsid w:val="00A3525F"/>
    <w:rsid w:val="00A36359"/>
    <w:rsid w:val="00A363F2"/>
    <w:rsid w:val="00A4039F"/>
    <w:rsid w:val="00A4094A"/>
    <w:rsid w:val="00A40D28"/>
    <w:rsid w:val="00A41029"/>
    <w:rsid w:val="00A41E1D"/>
    <w:rsid w:val="00A42A02"/>
    <w:rsid w:val="00A42BDB"/>
    <w:rsid w:val="00A4346F"/>
    <w:rsid w:val="00A434CF"/>
    <w:rsid w:val="00A4356C"/>
    <w:rsid w:val="00A46311"/>
    <w:rsid w:val="00A46A32"/>
    <w:rsid w:val="00A46BF0"/>
    <w:rsid w:val="00A472B6"/>
    <w:rsid w:val="00A47E40"/>
    <w:rsid w:val="00A504AF"/>
    <w:rsid w:val="00A51702"/>
    <w:rsid w:val="00A51DFB"/>
    <w:rsid w:val="00A53096"/>
    <w:rsid w:val="00A534AB"/>
    <w:rsid w:val="00A541BC"/>
    <w:rsid w:val="00A55CE7"/>
    <w:rsid w:val="00A55D61"/>
    <w:rsid w:val="00A57CF6"/>
    <w:rsid w:val="00A61E89"/>
    <w:rsid w:val="00A61F95"/>
    <w:rsid w:val="00A6367D"/>
    <w:rsid w:val="00A63B49"/>
    <w:rsid w:val="00A6613F"/>
    <w:rsid w:val="00A66B53"/>
    <w:rsid w:val="00A66CF8"/>
    <w:rsid w:val="00A6737A"/>
    <w:rsid w:val="00A70850"/>
    <w:rsid w:val="00A70984"/>
    <w:rsid w:val="00A71406"/>
    <w:rsid w:val="00A71EFB"/>
    <w:rsid w:val="00A7235E"/>
    <w:rsid w:val="00A7415D"/>
    <w:rsid w:val="00A75EAA"/>
    <w:rsid w:val="00A81FB8"/>
    <w:rsid w:val="00A8462C"/>
    <w:rsid w:val="00A901B3"/>
    <w:rsid w:val="00A9092F"/>
    <w:rsid w:val="00A91DA7"/>
    <w:rsid w:val="00A9581F"/>
    <w:rsid w:val="00A959D7"/>
    <w:rsid w:val="00AA2E31"/>
    <w:rsid w:val="00AA527E"/>
    <w:rsid w:val="00AA780A"/>
    <w:rsid w:val="00AB1889"/>
    <w:rsid w:val="00AB2098"/>
    <w:rsid w:val="00AB2921"/>
    <w:rsid w:val="00AB292C"/>
    <w:rsid w:val="00AB3120"/>
    <w:rsid w:val="00AB5144"/>
    <w:rsid w:val="00AB55F2"/>
    <w:rsid w:val="00AB58D8"/>
    <w:rsid w:val="00AB64E9"/>
    <w:rsid w:val="00AB6661"/>
    <w:rsid w:val="00AB67E2"/>
    <w:rsid w:val="00AB6A7F"/>
    <w:rsid w:val="00AB7545"/>
    <w:rsid w:val="00AB7A69"/>
    <w:rsid w:val="00AC04E5"/>
    <w:rsid w:val="00AC1D7D"/>
    <w:rsid w:val="00AC7FFB"/>
    <w:rsid w:val="00AD3606"/>
    <w:rsid w:val="00AD451C"/>
    <w:rsid w:val="00AD5B5C"/>
    <w:rsid w:val="00AD6894"/>
    <w:rsid w:val="00AE1650"/>
    <w:rsid w:val="00AE2CA1"/>
    <w:rsid w:val="00AF26A3"/>
    <w:rsid w:val="00AF3B63"/>
    <w:rsid w:val="00AF459C"/>
    <w:rsid w:val="00B018FA"/>
    <w:rsid w:val="00B040B5"/>
    <w:rsid w:val="00B07597"/>
    <w:rsid w:val="00B110D8"/>
    <w:rsid w:val="00B146FD"/>
    <w:rsid w:val="00B148F4"/>
    <w:rsid w:val="00B16E24"/>
    <w:rsid w:val="00B20C49"/>
    <w:rsid w:val="00B2121E"/>
    <w:rsid w:val="00B30613"/>
    <w:rsid w:val="00B316AF"/>
    <w:rsid w:val="00B33C21"/>
    <w:rsid w:val="00B33CA4"/>
    <w:rsid w:val="00B36FDD"/>
    <w:rsid w:val="00B37E0F"/>
    <w:rsid w:val="00B4028F"/>
    <w:rsid w:val="00B417FD"/>
    <w:rsid w:val="00B420AC"/>
    <w:rsid w:val="00B4319B"/>
    <w:rsid w:val="00B4326B"/>
    <w:rsid w:val="00B51CA8"/>
    <w:rsid w:val="00B52631"/>
    <w:rsid w:val="00B526B0"/>
    <w:rsid w:val="00B5311F"/>
    <w:rsid w:val="00B53151"/>
    <w:rsid w:val="00B5389B"/>
    <w:rsid w:val="00B553A9"/>
    <w:rsid w:val="00B560B9"/>
    <w:rsid w:val="00B60AC4"/>
    <w:rsid w:val="00B615E2"/>
    <w:rsid w:val="00B7185F"/>
    <w:rsid w:val="00B741D1"/>
    <w:rsid w:val="00B74C22"/>
    <w:rsid w:val="00B75E7B"/>
    <w:rsid w:val="00B766C2"/>
    <w:rsid w:val="00B813BE"/>
    <w:rsid w:val="00B8453E"/>
    <w:rsid w:val="00B8515C"/>
    <w:rsid w:val="00B93D36"/>
    <w:rsid w:val="00BA06A4"/>
    <w:rsid w:val="00BA16B5"/>
    <w:rsid w:val="00BA1E41"/>
    <w:rsid w:val="00BA20B7"/>
    <w:rsid w:val="00BA26BD"/>
    <w:rsid w:val="00BA4312"/>
    <w:rsid w:val="00BA569E"/>
    <w:rsid w:val="00BA59F8"/>
    <w:rsid w:val="00BA5F78"/>
    <w:rsid w:val="00BB12E3"/>
    <w:rsid w:val="00BB3020"/>
    <w:rsid w:val="00BB530C"/>
    <w:rsid w:val="00BB6631"/>
    <w:rsid w:val="00BC065D"/>
    <w:rsid w:val="00BC1851"/>
    <w:rsid w:val="00BC2443"/>
    <w:rsid w:val="00BC4593"/>
    <w:rsid w:val="00BC4668"/>
    <w:rsid w:val="00BC6B37"/>
    <w:rsid w:val="00BD570B"/>
    <w:rsid w:val="00BE7DB7"/>
    <w:rsid w:val="00BF41BB"/>
    <w:rsid w:val="00BF46E4"/>
    <w:rsid w:val="00BF54F4"/>
    <w:rsid w:val="00BF5F0D"/>
    <w:rsid w:val="00BF6AE3"/>
    <w:rsid w:val="00C02CD4"/>
    <w:rsid w:val="00C036F9"/>
    <w:rsid w:val="00C04254"/>
    <w:rsid w:val="00C042C8"/>
    <w:rsid w:val="00C04DAA"/>
    <w:rsid w:val="00C05524"/>
    <w:rsid w:val="00C0553B"/>
    <w:rsid w:val="00C12354"/>
    <w:rsid w:val="00C15AFB"/>
    <w:rsid w:val="00C17004"/>
    <w:rsid w:val="00C22C32"/>
    <w:rsid w:val="00C2318B"/>
    <w:rsid w:val="00C23382"/>
    <w:rsid w:val="00C251FD"/>
    <w:rsid w:val="00C318C2"/>
    <w:rsid w:val="00C33EEA"/>
    <w:rsid w:val="00C3537A"/>
    <w:rsid w:val="00C35645"/>
    <w:rsid w:val="00C37375"/>
    <w:rsid w:val="00C4025A"/>
    <w:rsid w:val="00C40689"/>
    <w:rsid w:val="00C427D0"/>
    <w:rsid w:val="00C42DB5"/>
    <w:rsid w:val="00C43921"/>
    <w:rsid w:val="00C44D33"/>
    <w:rsid w:val="00C45CD1"/>
    <w:rsid w:val="00C45E5B"/>
    <w:rsid w:val="00C46414"/>
    <w:rsid w:val="00C47927"/>
    <w:rsid w:val="00C47AC5"/>
    <w:rsid w:val="00C50C3F"/>
    <w:rsid w:val="00C51BB8"/>
    <w:rsid w:val="00C55C3E"/>
    <w:rsid w:val="00C631A2"/>
    <w:rsid w:val="00C64157"/>
    <w:rsid w:val="00C6638C"/>
    <w:rsid w:val="00C70EE1"/>
    <w:rsid w:val="00C71D47"/>
    <w:rsid w:val="00C725C1"/>
    <w:rsid w:val="00C7433B"/>
    <w:rsid w:val="00C761EB"/>
    <w:rsid w:val="00C76AB3"/>
    <w:rsid w:val="00C77233"/>
    <w:rsid w:val="00C77524"/>
    <w:rsid w:val="00C83F2C"/>
    <w:rsid w:val="00C85BEB"/>
    <w:rsid w:val="00C90E2A"/>
    <w:rsid w:val="00C91065"/>
    <w:rsid w:val="00C912A5"/>
    <w:rsid w:val="00C92E4A"/>
    <w:rsid w:val="00C93B58"/>
    <w:rsid w:val="00C9550E"/>
    <w:rsid w:val="00C95700"/>
    <w:rsid w:val="00C95C24"/>
    <w:rsid w:val="00C96CDC"/>
    <w:rsid w:val="00CA0E96"/>
    <w:rsid w:val="00CA1A56"/>
    <w:rsid w:val="00CA2B4D"/>
    <w:rsid w:val="00CA4850"/>
    <w:rsid w:val="00CA6E06"/>
    <w:rsid w:val="00CB05FE"/>
    <w:rsid w:val="00CB3A40"/>
    <w:rsid w:val="00CB549B"/>
    <w:rsid w:val="00CC1EAC"/>
    <w:rsid w:val="00CC2D09"/>
    <w:rsid w:val="00CC4479"/>
    <w:rsid w:val="00CC4500"/>
    <w:rsid w:val="00CC4DB4"/>
    <w:rsid w:val="00CC59A4"/>
    <w:rsid w:val="00CD0480"/>
    <w:rsid w:val="00CD276C"/>
    <w:rsid w:val="00CD3622"/>
    <w:rsid w:val="00CD4B54"/>
    <w:rsid w:val="00CD66E2"/>
    <w:rsid w:val="00CE09C4"/>
    <w:rsid w:val="00CE0CD7"/>
    <w:rsid w:val="00CE2CAB"/>
    <w:rsid w:val="00CE2D60"/>
    <w:rsid w:val="00CE60F8"/>
    <w:rsid w:val="00CE69B4"/>
    <w:rsid w:val="00CE77A4"/>
    <w:rsid w:val="00CF6226"/>
    <w:rsid w:val="00CF68B1"/>
    <w:rsid w:val="00CF7CBB"/>
    <w:rsid w:val="00D00F5F"/>
    <w:rsid w:val="00D03D8A"/>
    <w:rsid w:val="00D03E25"/>
    <w:rsid w:val="00D06E5E"/>
    <w:rsid w:val="00D0733B"/>
    <w:rsid w:val="00D07C0F"/>
    <w:rsid w:val="00D07CE6"/>
    <w:rsid w:val="00D103AB"/>
    <w:rsid w:val="00D112B3"/>
    <w:rsid w:val="00D1241D"/>
    <w:rsid w:val="00D152AD"/>
    <w:rsid w:val="00D164D0"/>
    <w:rsid w:val="00D17598"/>
    <w:rsid w:val="00D204BB"/>
    <w:rsid w:val="00D2080B"/>
    <w:rsid w:val="00D212F3"/>
    <w:rsid w:val="00D2138E"/>
    <w:rsid w:val="00D22DB0"/>
    <w:rsid w:val="00D2318D"/>
    <w:rsid w:val="00D246C7"/>
    <w:rsid w:val="00D262C1"/>
    <w:rsid w:val="00D30285"/>
    <w:rsid w:val="00D3335D"/>
    <w:rsid w:val="00D33FF8"/>
    <w:rsid w:val="00D36154"/>
    <w:rsid w:val="00D4067B"/>
    <w:rsid w:val="00D43773"/>
    <w:rsid w:val="00D4462E"/>
    <w:rsid w:val="00D4469A"/>
    <w:rsid w:val="00D45DF5"/>
    <w:rsid w:val="00D4764B"/>
    <w:rsid w:val="00D50183"/>
    <w:rsid w:val="00D51B66"/>
    <w:rsid w:val="00D562F3"/>
    <w:rsid w:val="00D60D27"/>
    <w:rsid w:val="00D60EF5"/>
    <w:rsid w:val="00D6176D"/>
    <w:rsid w:val="00D61B86"/>
    <w:rsid w:val="00D65F90"/>
    <w:rsid w:val="00D6650F"/>
    <w:rsid w:val="00D665AE"/>
    <w:rsid w:val="00D6675B"/>
    <w:rsid w:val="00D720B5"/>
    <w:rsid w:val="00D76812"/>
    <w:rsid w:val="00D8248C"/>
    <w:rsid w:val="00D82863"/>
    <w:rsid w:val="00D83475"/>
    <w:rsid w:val="00D84591"/>
    <w:rsid w:val="00D85084"/>
    <w:rsid w:val="00D8732B"/>
    <w:rsid w:val="00D87891"/>
    <w:rsid w:val="00D96125"/>
    <w:rsid w:val="00D96F7E"/>
    <w:rsid w:val="00DA04A4"/>
    <w:rsid w:val="00DA12DB"/>
    <w:rsid w:val="00DA157E"/>
    <w:rsid w:val="00DA2AA5"/>
    <w:rsid w:val="00DA36A5"/>
    <w:rsid w:val="00DA4877"/>
    <w:rsid w:val="00DA4D37"/>
    <w:rsid w:val="00DA5D69"/>
    <w:rsid w:val="00DA653F"/>
    <w:rsid w:val="00DB4D73"/>
    <w:rsid w:val="00DB7705"/>
    <w:rsid w:val="00DC2EE1"/>
    <w:rsid w:val="00DC59A3"/>
    <w:rsid w:val="00DC7361"/>
    <w:rsid w:val="00DC7A22"/>
    <w:rsid w:val="00DC7B52"/>
    <w:rsid w:val="00DD5002"/>
    <w:rsid w:val="00DD5E6F"/>
    <w:rsid w:val="00DD7C2E"/>
    <w:rsid w:val="00DE168B"/>
    <w:rsid w:val="00DE24E2"/>
    <w:rsid w:val="00DE2D26"/>
    <w:rsid w:val="00DE3B58"/>
    <w:rsid w:val="00DE3E8F"/>
    <w:rsid w:val="00DE713D"/>
    <w:rsid w:val="00DF0160"/>
    <w:rsid w:val="00DF1F5A"/>
    <w:rsid w:val="00DF1F9E"/>
    <w:rsid w:val="00DF2607"/>
    <w:rsid w:val="00DF40F9"/>
    <w:rsid w:val="00DF4222"/>
    <w:rsid w:val="00DF481C"/>
    <w:rsid w:val="00DF4C85"/>
    <w:rsid w:val="00DF4E17"/>
    <w:rsid w:val="00DF534C"/>
    <w:rsid w:val="00E00273"/>
    <w:rsid w:val="00E01228"/>
    <w:rsid w:val="00E02C88"/>
    <w:rsid w:val="00E032F1"/>
    <w:rsid w:val="00E062FC"/>
    <w:rsid w:val="00E06D47"/>
    <w:rsid w:val="00E10934"/>
    <w:rsid w:val="00E12A24"/>
    <w:rsid w:val="00E17220"/>
    <w:rsid w:val="00E2034C"/>
    <w:rsid w:val="00E20ED4"/>
    <w:rsid w:val="00E2217F"/>
    <w:rsid w:val="00E22C45"/>
    <w:rsid w:val="00E2340E"/>
    <w:rsid w:val="00E24E7E"/>
    <w:rsid w:val="00E25ED3"/>
    <w:rsid w:val="00E25F53"/>
    <w:rsid w:val="00E261AE"/>
    <w:rsid w:val="00E3280D"/>
    <w:rsid w:val="00E332EE"/>
    <w:rsid w:val="00E3332A"/>
    <w:rsid w:val="00E33AF2"/>
    <w:rsid w:val="00E35AAB"/>
    <w:rsid w:val="00E36B4A"/>
    <w:rsid w:val="00E42703"/>
    <w:rsid w:val="00E44766"/>
    <w:rsid w:val="00E44FFD"/>
    <w:rsid w:val="00E466D0"/>
    <w:rsid w:val="00E46822"/>
    <w:rsid w:val="00E50943"/>
    <w:rsid w:val="00E53D17"/>
    <w:rsid w:val="00E56C8F"/>
    <w:rsid w:val="00E577A9"/>
    <w:rsid w:val="00E61359"/>
    <w:rsid w:val="00E61EB6"/>
    <w:rsid w:val="00E62177"/>
    <w:rsid w:val="00E626BC"/>
    <w:rsid w:val="00E62ABC"/>
    <w:rsid w:val="00E63989"/>
    <w:rsid w:val="00E652DB"/>
    <w:rsid w:val="00E65CB9"/>
    <w:rsid w:val="00E66A6A"/>
    <w:rsid w:val="00E670D3"/>
    <w:rsid w:val="00E71495"/>
    <w:rsid w:val="00E718A1"/>
    <w:rsid w:val="00E7290C"/>
    <w:rsid w:val="00E750B0"/>
    <w:rsid w:val="00E75C41"/>
    <w:rsid w:val="00E75C92"/>
    <w:rsid w:val="00E75E49"/>
    <w:rsid w:val="00E76EAD"/>
    <w:rsid w:val="00E829F5"/>
    <w:rsid w:val="00E87D70"/>
    <w:rsid w:val="00E925F9"/>
    <w:rsid w:val="00EA4E57"/>
    <w:rsid w:val="00EA53CB"/>
    <w:rsid w:val="00EA69BE"/>
    <w:rsid w:val="00EA7CE5"/>
    <w:rsid w:val="00EB4012"/>
    <w:rsid w:val="00EB4793"/>
    <w:rsid w:val="00EB5923"/>
    <w:rsid w:val="00EB5D63"/>
    <w:rsid w:val="00EB7B6F"/>
    <w:rsid w:val="00EC439C"/>
    <w:rsid w:val="00EC4735"/>
    <w:rsid w:val="00EC6A35"/>
    <w:rsid w:val="00ED29F1"/>
    <w:rsid w:val="00ED3765"/>
    <w:rsid w:val="00ED49CF"/>
    <w:rsid w:val="00ED52C7"/>
    <w:rsid w:val="00ED7E3D"/>
    <w:rsid w:val="00ED7F4A"/>
    <w:rsid w:val="00EE0C38"/>
    <w:rsid w:val="00EE205C"/>
    <w:rsid w:val="00EE326C"/>
    <w:rsid w:val="00EE6343"/>
    <w:rsid w:val="00EF1426"/>
    <w:rsid w:val="00EF1441"/>
    <w:rsid w:val="00EF1C4C"/>
    <w:rsid w:val="00EF2AAB"/>
    <w:rsid w:val="00EF42AE"/>
    <w:rsid w:val="00EF4709"/>
    <w:rsid w:val="00F013FB"/>
    <w:rsid w:val="00F02545"/>
    <w:rsid w:val="00F0315F"/>
    <w:rsid w:val="00F047E1"/>
    <w:rsid w:val="00F05FB4"/>
    <w:rsid w:val="00F100EC"/>
    <w:rsid w:val="00F1081E"/>
    <w:rsid w:val="00F11F52"/>
    <w:rsid w:val="00F231C5"/>
    <w:rsid w:val="00F23E4D"/>
    <w:rsid w:val="00F2453A"/>
    <w:rsid w:val="00F2465A"/>
    <w:rsid w:val="00F270F9"/>
    <w:rsid w:val="00F30BF7"/>
    <w:rsid w:val="00F331DF"/>
    <w:rsid w:val="00F33EF5"/>
    <w:rsid w:val="00F37325"/>
    <w:rsid w:val="00F40302"/>
    <w:rsid w:val="00F420D4"/>
    <w:rsid w:val="00F448A3"/>
    <w:rsid w:val="00F44BD2"/>
    <w:rsid w:val="00F518BE"/>
    <w:rsid w:val="00F52303"/>
    <w:rsid w:val="00F52D51"/>
    <w:rsid w:val="00F53AF2"/>
    <w:rsid w:val="00F53FB5"/>
    <w:rsid w:val="00F5590C"/>
    <w:rsid w:val="00F55DF4"/>
    <w:rsid w:val="00F56201"/>
    <w:rsid w:val="00F573F3"/>
    <w:rsid w:val="00F6159B"/>
    <w:rsid w:val="00F615E4"/>
    <w:rsid w:val="00F63B1E"/>
    <w:rsid w:val="00F64627"/>
    <w:rsid w:val="00F64D15"/>
    <w:rsid w:val="00F71F5E"/>
    <w:rsid w:val="00F72F48"/>
    <w:rsid w:val="00F73406"/>
    <w:rsid w:val="00F74DA9"/>
    <w:rsid w:val="00F77C77"/>
    <w:rsid w:val="00F803E1"/>
    <w:rsid w:val="00F8431F"/>
    <w:rsid w:val="00F86882"/>
    <w:rsid w:val="00F87B7D"/>
    <w:rsid w:val="00F90217"/>
    <w:rsid w:val="00F90CC8"/>
    <w:rsid w:val="00F913E0"/>
    <w:rsid w:val="00F923D7"/>
    <w:rsid w:val="00F92476"/>
    <w:rsid w:val="00FA04FA"/>
    <w:rsid w:val="00FA4E9B"/>
    <w:rsid w:val="00FA6935"/>
    <w:rsid w:val="00FB0377"/>
    <w:rsid w:val="00FB2223"/>
    <w:rsid w:val="00FB388D"/>
    <w:rsid w:val="00FB45A4"/>
    <w:rsid w:val="00FB5D81"/>
    <w:rsid w:val="00FC27DE"/>
    <w:rsid w:val="00FC2F7A"/>
    <w:rsid w:val="00FC334F"/>
    <w:rsid w:val="00FC492D"/>
    <w:rsid w:val="00FC77DA"/>
    <w:rsid w:val="00FD3348"/>
    <w:rsid w:val="00FD37A2"/>
    <w:rsid w:val="00FD4FC0"/>
    <w:rsid w:val="00FD6BFD"/>
    <w:rsid w:val="00FD7A49"/>
    <w:rsid w:val="00FE0B29"/>
    <w:rsid w:val="00FE194B"/>
    <w:rsid w:val="00FE2D2D"/>
    <w:rsid w:val="00FE4790"/>
    <w:rsid w:val="00FE5370"/>
    <w:rsid w:val="00FE5643"/>
    <w:rsid w:val="00FE5825"/>
    <w:rsid w:val="00FF1347"/>
    <w:rsid w:val="00FF2727"/>
    <w:rsid w:val="00FF3347"/>
    <w:rsid w:val="00FF4BB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1B0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16AD"/>
    <w:pPr>
      <w:spacing w:after="260" w:line="260" w:lineRule="atLeast"/>
    </w:pPr>
    <w:rPr>
      <w:rFonts w:ascii="Arial" w:hAnsi="Arial"/>
    </w:rPr>
  </w:style>
  <w:style w:type="paragraph" w:styleId="Heading1">
    <w:name w:val="heading 1"/>
    <w:basedOn w:val="Normal"/>
    <w:next w:val="Normal"/>
    <w:link w:val="Heading1Char"/>
    <w:uiPriority w:val="9"/>
    <w:qFormat/>
    <w:rsid w:val="00B615E2"/>
    <w:pPr>
      <w:keepNext/>
      <w:keepLines/>
      <w:spacing w:line="240" w:lineRule="auto"/>
      <w:outlineLvl w:val="0"/>
    </w:pPr>
    <w:rPr>
      <w:rFonts w:eastAsiaTheme="majorEastAsia" w:cstheme="majorBidi"/>
      <w:b/>
      <w:color w:val="000000" w:themeColor="text1"/>
      <w:sz w:val="36"/>
      <w:szCs w:val="32"/>
    </w:rPr>
  </w:style>
  <w:style w:type="paragraph" w:styleId="Heading2">
    <w:name w:val="heading 2"/>
    <w:basedOn w:val="Normal"/>
    <w:next w:val="Normal"/>
    <w:link w:val="Heading2Char"/>
    <w:uiPriority w:val="9"/>
    <w:unhideWhenUsed/>
    <w:qFormat/>
    <w:rsid w:val="00FB45A4"/>
    <w:pPr>
      <w:keepNext/>
      <w:keepLines/>
      <w:spacing w:line="240" w:lineRule="auto"/>
      <w:outlineLvl w:val="1"/>
    </w:pPr>
    <w:rPr>
      <w:rFonts w:eastAsiaTheme="majorEastAsia" w:cstheme="majorBidi"/>
      <w:b/>
      <w:color w:val="000000" w:themeColor="text1"/>
      <w:sz w:val="26"/>
      <w:szCs w:val="26"/>
    </w:rPr>
  </w:style>
  <w:style w:type="paragraph" w:styleId="Heading3">
    <w:name w:val="heading 3"/>
    <w:basedOn w:val="Normal"/>
    <w:next w:val="Normal"/>
    <w:link w:val="Heading3Char"/>
    <w:uiPriority w:val="9"/>
    <w:unhideWhenUsed/>
    <w:qFormat/>
    <w:rsid w:val="00C76AB3"/>
    <w:pPr>
      <w:keepNext/>
      <w:keepLines/>
      <w:spacing w:after="120" w:line="240" w:lineRule="auto"/>
      <w:outlineLvl w:val="2"/>
    </w:pPr>
    <w:rPr>
      <w:rFonts w:eastAsiaTheme="majorEastAsia" w:cstheme="majorBidi"/>
      <w:b/>
      <w:color w:val="000000" w:themeColor="text1"/>
      <w:szCs w:val="24"/>
    </w:rPr>
  </w:style>
  <w:style w:type="paragraph" w:styleId="Heading4">
    <w:name w:val="heading 4"/>
    <w:basedOn w:val="Normal"/>
    <w:next w:val="Normal"/>
    <w:link w:val="Heading4Char"/>
    <w:uiPriority w:val="9"/>
    <w:semiHidden/>
    <w:unhideWhenUsed/>
    <w:qFormat/>
    <w:rsid w:val="00632669"/>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85F24"/>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Pr>
    <w:tcPr>
      <w:tcMar>
        <w:top w:w="57" w:type="dxa"/>
        <w:bottom w:w="57" w:type="dxa"/>
      </w:tcMar>
    </w:tcPr>
    <w:tblStylePr w:type="firstRow">
      <w:rPr>
        <w:rFonts w:ascii="Arial" w:hAnsi="Arial"/>
        <w:b/>
        <w:color w:val="FFFFFF" w:themeColor="background1"/>
        <w:sz w:val="22"/>
      </w:rPr>
      <w:tblPr/>
      <w:tcPr>
        <w:shd w:val="clear" w:color="auto" w:fill="404040" w:themeFill="text1" w:themeFillTint="BF"/>
      </w:tcPr>
    </w:tblStylePr>
  </w:style>
  <w:style w:type="paragraph" w:customStyle="1" w:styleId="Body">
    <w:name w:val="Body"/>
    <w:basedOn w:val="Normal"/>
    <w:qFormat/>
    <w:rsid w:val="00533759"/>
    <w:pPr>
      <w:spacing w:line="240" w:lineRule="atLeast"/>
    </w:pPr>
  </w:style>
  <w:style w:type="character" w:customStyle="1" w:styleId="Style1">
    <w:name w:val="Style1"/>
    <w:basedOn w:val="DefaultParagraphFont"/>
    <w:uiPriority w:val="1"/>
    <w:qFormat/>
    <w:rsid w:val="009048A8"/>
    <w:rPr>
      <w:rFonts w:ascii="Arial" w:hAnsi="Arial"/>
      <w:b/>
      <w:sz w:val="22"/>
    </w:rPr>
  </w:style>
  <w:style w:type="character" w:customStyle="1" w:styleId="Heading2Char">
    <w:name w:val="Heading 2 Char"/>
    <w:basedOn w:val="DefaultParagraphFont"/>
    <w:link w:val="Heading2"/>
    <w:uiPriority w:val="9"/>
    <w:rsid w:val="00FB45A4"/>
    <w:rPr>
      <w:rFonts w:ascii="Arial" w:eastAsiaTheme="majorEastAsia" w:hAnsi="Arial" w:cstheme="majorBidi"/>
      <w:b/>
      <w:color w:val="000000" w:themeColor="text1"/>
      <w:sz w:val="26"/>
      <w:szCs w:val="26"/>
    </w:rPr>
  </w:style>
  <w:style w:type="character" w:customStyle="1" w:styleId="Heading3Char">
    <w:name w:val="Heading 3 Char"/>
    <w:basedOn w:val="DefaultParagraphFont"/>
    <w:link w:val="Heading3"/>
    <w:uiPriority w:val="9"/>
    <w:rsid w:val="00530ECB"/>
    <w:rPr>
      <w:rFonts w:ascii="Arial" w:eastAsiaTheme="majorEastAsia" w:hAnsi="Arial" w:cstheme="majorBidi"/>
      <w:b/>
      <w:color w:val="000000" w:themeColor="text1"/>
      <w:szCs w:val="24"/>
    </w:rPr>
  </w:style>
  <w:style w:type="character" w:customStyle="1" w:styleId="Heading1Char">
    <w:name w:val="Heading 1 Char"/>
    <w:basedOn w:val="DefaultParagraphFont"/>
    <w:link w:val="Heading1"/>
    <w:uiPriority w:val="9"/>
    <w:rsid w:val="00B615E2"/>
    <w:rPr>
      <w:rFonts w:ascii="Arial" w:eastAsiaTheme="majorEastAsia" w:hAnsi="Arial" w:cstheme="majorBidi"/>
      <w:b/>
      <w:color w:val="000000" w:themeColor="text1"/>
      <w:sz w:val="36"/>
      <w:szCs w:val="32"/>
    </w:rPr>
  </w:style>
  <w:style w:type="paragraph" w:styleId="Header">
    <w:name w:val="header"/>
    <w:basedOn w:val="Normal"/>
    <w:link w:val="HeaderChar"/>
    <w:uiPriority w:val="99"/>
    <w:unhideWhenUsed/>
    <w:rsid w:val="00BE7D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7DB7"/>
  </w:style>
  <w:style w:type="paragraph" w:styleId="Footer">
    <w:name w:val="footer"/>
    <w:basedOn w:val="Normal"/>
    <w:link w:val="FooterChar"/>
    <w:uiPriority w:val="99"/>
    <w:unhideWhenUsed/>
    <w:rsid w:val="00BE7D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7DB7"/>
  </w:style>
  <w:style w:type="paragraph" w:customStyle="1" w:styleId="Bulletlevel1">
    <w:name w:val="Bullet level 1"/>
    <w:basedOn w:val="Body"/>
    <w:qFormat/>
    <w:rsid w:val="00AD451C"/>
    <w:pPr>
      <w:numPr>
        <w:numId w:val="2"/>
      </w:numPr>
      <w:spacing w:line="288" w:lineRule="auto"/>
    </w:pPr>
  </w:style>
  <w:style w:type="paragraph" w:customStyle="1" w:styleId="BulletLevel2">
    <w:name w:val="Bullet Level 2"/>
    <w:basedOn w:val="Body"/>
    <w:qFormat/>
    <w:rsid w:val="00AD451C"/>
    <w:pPr>
      <w:numPr>
        <w:ilvl w:val="1"/>
        <w:numId w:val="2"/>
      </w:numPr>
      <w:spacing w:line="288" w:lineRule="auto"/>
    </w:pPr>
  </w:style>
  <w:style w:type="character" w:styleId="Hyperlink">
    <w:name w:val="Hyperlink"/>
    <w:basedOn w:val="DefaultParagraphFont"/>
    <w:uiPriority w:val="99"/>
    <w:unhideWhenUsed/>
    <w:rsid w:val="009974D8"/>
    <w:rPr>
      <w:color w:val="0563C1" w:themeColor="hyperlink"/>
      <w:u w:val="single"/>
    </w:rPr>
  </w:style>
  <w:style w:type="character" w:styleId="UnresolvedMention">
    <w:name w:val="Unresolved Mention"/>
    <w:basedOn w:val="DefaultParagraphFont"/>
    <w:uiPriority w:val="99"/>
    <w:unhideWhenUsed/>
    <w:rsid w:val="009974D8"/>
    <w:rPr>
      <w:color w:val="605E5C"/>
      <w:shd w:val="clear" w:color="auto" w:fill="E1DFDD"/>
    </w:rPr>
  </w:style>
  <w:style w:type="paragraph" w:customStyle="1" w:styleId="Tabletext">
    <w:name w:val="Table text"/>
    <w:basedOn w:val="Normal"/>
    <w:qFormat/>
    <w:rsid w:val="00DE168B"/>
    <w:pPr>
      <w:spacing w:after="0"/>
    </w:pPr>
    <w:rPr>
      <w:sz w:val="20"/>
      <w:szCs w:val="20"/>
    </w:rPr>
  </w:style>
  <w:style w:type="paragraph" w:styleId="BodyText">
    <w:name w:val="Body Text"/>
    <w:basedOn w:val="Normal"/>
    <w:link w:val="BodyTextChar"/>
    <w:uiPriority w:val="99"/>
    <w:semiHidden/>
    <w:unhideWhenUsed/>
    <w:rsid w:val="009974D8"/>
    <w:pPr>
      <w:spacing w:after="120"/>
    </w:pPr>
  </w:style>
  <w:style w:type="character" w:customStyle="1" w:styleId="BodyTextChar">
    <w:name w:val="Body Text Char"/>
    <w:basedOn w:val="DefaultParagraphFont"/>
    <w:link w:val="BodyText"/>
    <w:uiPriority w:val="99"/>
    <w:semiHidden/>
    <w:rsid w:val="009974D8"/>
  </w:style>
  <w:style w:type="paragraph" w:customStyle="1" w:styleId="Numberparagraph">
    <w:name w:val="Number paragraph"/>
    <w:basedOn w:val="Body"/>
    <w:qFormat/>
    <w:rsid w:val="001A6F98"/>
    <w:pPr>
      <w:numPr>
        <w:numId w:val="6"/>
      </w:numPr>
    </w:pPr>
  </w:style>
  <w:style w:type="paragraph" w:customStyle="1" w:styleId="Tableheading">
    <w:name w:val="Table heading"/>
    <w:basedOn w:val="Normal"/>
    <w:next w:val="Normal"/>
    <w:qFormat/>
    <w:rsid w:val="00DE168B"/>
    <w:pPr>
      <w:spacing w:before="120" w:after="120" w:line="240" w:lineRule="auto"/>
    </w:pPr>
    <w:rPr>
      <w:rFonts w:ascii="Century Gothic" w:eastAsia="Calibri" w:hAnsi="Century Gothic" w:cs="Arial"/>
      <w:b/>
      <w:color w:val="00553D"/>
    </w:rPr>
  </w:style>
  <w:style w:type="character" w:customStyle="1" w:styleId="Heading4Char">
    <w:name w:val="Heading 4 Char"/>
    <w:basedOn w:val="DefaultParagraphFont"/>
    <w:link w:val="Heading4"/>
    <w:uiPriority w:val="9"/>
    <w:semiHidden/>
    <w:rsid w:val="00632669"/>
    <w:rPr>
      <w:rFonts w:asciiTheme="majorHAnsi" w:eastAsiaTheme="majorEastAsia" w:hAnsiTheme="majorHAnsi" w:cstheme="majorBidi"/>
      <w:i/>
      <w:iCs/>
      <w:color w:val="2F5496" w:themeColor="accent1" w:themeShade="BF"/>
    </w:rPr>
  </w:style>
  <w:style w:type="paragraph" w:customStyle="1" w:styleId="Chapter">
    <w:name w:val="Chapter"/>
    <w:basedOn w:val="Heading1"/>
    <w:qFormat/>
    <w:rsid w:val="00686662"/>
    <w:pPr>
      <w:spacing w:after="120"/>
    </w:pPr>
    <w:rPr>
      <w:bCs/>
      <w:color w:val="00263A"/>
      <w:sz w:val="48"/>
      <w:szCs w:val="48"/>
    </w:rPr>
  </w:style>
  <w:style w:type="paragraph" w:styleId="ListParagraph">
    <w:name w:val="List Paragraph"/>
    <w:basedOn w:val="Normal"/>
    <w:uiPriority w:val="34"/>
    <w:qFormat/>
    <w:rsid w:val="00306648"/>
    <w:pPr>
      <w:spacing w:after="0" w:line="276" w:lineRule="auto"/>
      <w:ind w:left="720"/>
      <w:contextualSpacing/>
    </w:pPr>
  </w:style>
  <w:style w:type="paragraph" w:styleId="BalloonText">
    <w:name w:val="Balloon Text"/>
    <w:basedOn w:val="Normal"/>
    <w:link w:val="BalloonTextChar"/>
    <w:uiPriority w:val="99"/>
    <w:semiHidden/>
    <w:unhideWhenUsed/>
    <w:rsid w:val="00E75E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5E49"/>
    <w:rPr>
      <w:rFonts w:ascii="Segoe UI" w:hAnsi="Segoe UI" w:cs="Segoe UI"/>
      <w:sz w:val="18"/>
      <w:szCs w:val="18"/>
    </w:rPr>
  </w:style>
  <w:style w:type="paragraph" w:styleId="Title">
    <w:name w:val="Title"/>
    <w:basedOn w:val="Heading1"/>
    <w:next w:val="Normal"/>
    <w:link w:val="TitleChar"/>
    <w:uiPriority w:val="10"/>
    <w:qFormat/>
    <w:rsid w:val="00710567"/>
    <w:pPr>
      <w:spacing w:after="240"/>
    </w:pPr>
    <w:rPr>
      <w:color w:val="00263A"/>
      <w:spacing w:val="-10"/>
      <w:kern w:val="28"/>
      <w:sz w:val="48"/>
      <w:szCs w:val="56"/>
    </w:rPr>
  </w:style>
  <w:style w:type="character" w:customStyle="1" w:styleId="TitleChar">
    <w:name w:val="Title Char"/>
    <w:basedOn w:val="DefaultParagraphFont"/>
    <w:link w:val="Title"/>
    <w:uiPriority w:val="10"/>
    <w:rsid w:val="00710567"/>
    <w:rPr>
      <w:rFonts w:ascii="Arial" w:eastAsiaTheme="majorEastAsia" w:hAnsi="Arial" w:cstheme="majorBidi"/>
      <w:b/>
      <w:color w:val="00263A"/>
      <w:spacing w:val="-10"/>
      <w:kern w:val="28"/>
      <w:sz w:val="48"/>
      <w:szCs w:val="56"/>
    </w:rPr>
  </w:style>
  <w:style w:type="paragraph" w:customStyle="1" w:styleId="Heading2a">
    <w:name w:val="Heading 2a"/>
    <w:basedOn w:val="Heading2"/>
    <w:qFormat/>
    <w:rsid w:val="00C23382"/>
    <w:pPr>
      <w:shd w:val="clear" w:color="auto" w:fill="A81D3F"/>
      <w:spacing w:after="120"/>
      <w:ind w:right="57"/>
    </w:pPr>
    <w:rPr>
      <w:color w:val="FFFFFF" w:themeColor="background1"/>
      <w:sz w:val="22"/>
    </w:rPr>
  </w:style>
  <w:style w:type="paragraph" w:styleId="CommentText">
    <w:name w:val="annotation text"/>
    <w:basedOn w:val="Normal"/>
    <w:link w:val="CommentTextChar"/>
    <w:uiPriority w:val="99"/>
    <w:unhideWhenUsed/>
    <w:rsid w:val="00E75E49"/>
    <w:pPr>
      <w:spacing w:line="240" w:lineRule="auto"/>
    </w:pPr>
    <w:rPr>
      <w:sz w:val="20"/>
      <w:szCs w:val="20"/>
    </w:rPr>
  </w:style>
  <w:style w:type="character" w:customStyle="1" w:styleId="CommentTextChar">
    <w:name w:val="Comment Text Char"/>
    <w:basedOn w:val="DefaultParagraphFont"/>
    <w:link w:val="CommentText"/>
    <w:uiPriority w:val="99"/>
    <w:rsid w:val="00E75E49"/>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E75E49"/>
    <w:rPr>
      <w:b/>
      <w:bCs/>
    </w:rPr>
  </w:style>
  <w:style w:type="character" w:customStyle="1" w:styleId="CommentSubjectChar">
    <w:name w:val="Comment Subject Char"/>
    <w:basedOn w:val="CommentTextChar"/>
    <w:link w:val="CommentSubject"/>
    <w:uiPriority w:val="99"/>
    <w:semiHidden/>
    <w:rsid w:val="00E75E49"/>
    <w:rPr>
      <w:rFonts w:ascii="Arial" w:hAnsi="Arial"/>
      <w:b/>
      <w:bCs/>
      <w:sz w:val="20"/>
      <w:szCs w:val="20"/>
    </w:rPr>
  </w:style>
  <w:style w:type="paragraph" w:customStyle="1" w:styleId="BodyA">
    <w:name w:val="BodyA"/>
    <w:basedOn w:val="Body"/>
    <w:qFormat/>
    <w:rsid w:val="00E75E49"/>
    <w:pPr>
      <w:spacing w:after="80" w:line="240" w:lineRule="auto"/>
    </w:pPr>
    <w:rPr>
      <w:szCs w:val="20"/>
    </w:rPr>
  </w:style>
  <w:style w:type="character" w:styleId="CommentReference">
    <w:name w:val="annotation reference"/>
    <w:basedOn w:val="DefaultParagraphFont"/>
    <w:uiPriority w:val="99"/>
    <w:semiHidden/>
    <w:unhideWhenUsed/>
    <w:rsid w:val="00E75E49"/>
    <w:rPr>
      <w:sz w:val="16"/>
      <w:szCs w:val="16"/>
    </w:rPr>
  </w:style>
  <w:style w:type="paragraph" w:customStyle="1" w:styleId="Heading1A">
    <w:name w:val="Heading 1A"/>
    <w:basedOn w:val="Heading1"/>
    <w:qFormat/>
    <w:rsid w:val="00686662"/>
    <w:rPr>
      <w:color w:val="00263A"/>
    </w:rPr>
  </w:style>
  <w:style w:type="paragraph" w:styleId="Revision">
    <w:name w:val="Revision"/>
    <w:hidden/>
    <w:uiPriority w:val="99"/>
    <w:semiHidden/>
    <w:rsid w:val="00765EEA"/>
    <w:pPr>
      <w:spacing w:after="0" w:line="240" w:lineRule="auto"/>
    </w:pPr>
    <w:rPr>
      <w:rFonts w:ascii="Arial" w:hAnsi="Arial"/>
    </w:rPr>
  </w:style>
  <w:style w:type="character" w:styleId="Mention">
    <w:name w:val="Mention"/>
    <w:basedOn w:val="DefaultParagraphFont"/>
    <w:uiPriority w:val="99"/>
    <w:unhideWhenUsed/>
    <w:rsid w:val="00BA5F7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121013">
      <w:bodyDiv w:val="1"/>
      <w:marLeft w:val="0"/>
      <w:marRight w:val="0"/>
      <w:marTop w:val="0"/>
      <w:marBottom w:val="0"/>
      <w:divBdr>
        <w:top w:val="none" w:sz="0" w:space="0" w:color="auto"/>
        <w:left w:val="none" w:sz="0" w:space="0" w:color="auto"/>
        <w:bottom w:val="none" w:sz="0" w:space="0" w:color="auto"/>
        <w:right w:val="none" w:sz="0" w:space="0" w:color="auto"/>
      </w:divBdr>
    </w:div>
    <w:div w:id="12355082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emf"/><Relationship Id="rId18" Type="http://schemas.openxmlformats.org/officeDocument/2006/relationships/hyperlink" Target="https://www.vec.vic.gov.au/privacy" TargetMode="External"/><Relationship Id="rId26"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image" Target="media/image6.png"/><Relationship Id="rId7" Type="http://schemas.openxmlformats.org/officeDocument/2006/relationships/endnotes" Target="endnotes.xml"/><Relationship Id="rId12" Type="http://schemas.openxmlformats.org/officeDocument/2006/relationships/hyperlink" Target="http://vec.vic.gov.au/" TargetMode="External"/><Relationship Id="rId17" Type="http://schemas.openxmlformats.org/officeDocument/2006/relationships/image" Target="media/image4.e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pyrenees.wardreview@vec.vic.gov.au" TargetMode="External"/><Relationship Id="rId20" Type="http://schemas.openxmlformats.org/officeDocument/2006/relationships/hyperlink" Target="https://www.abs.gov.au/census/find-census-data/search-by-area" TargetMode="External"/><Relationship Id="rId29"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ec.vic.gov.a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vec.vic.gov.au/" TargetMode="External"/><Relationship Id="rId23" Type="http://schemas.openxmlformats.org/officeDocument/2006/relationships/footer" Target="footer3.xml"/><Relationship Id="rId28" Type="http://schemas.openxmlformats.org/officeDocument/2006/relationships/customXml" Target="../customXml/item4.xml"/><Relationship Id="rId10" Type="http://schemas.openxmlformats.org/officeDocument/2006/relationships/header" Target="header1.xml"/><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png"/><Relationship Id="rId22" Type="http://schemas.openxmlformats.org/officeDocument/2006/relationships/footer" Target="footer2.xml"/><Relationship Id="rId27" Type="http://schemas.openxmlformats.org/officeDocument/2006/relationships/customXml" Target="../customXml/item3.xml"/><Relationship Id="rId30" Type="http://schemas.openxmlformats.org/officeDocument/2006/relationships/customXml" Target="../customXml/item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VEC Document" ma:contentTypeID="0x010100F48EF307B9BDE94FAD2E991BF2724B37010033164C02A737494D85A27051C77C8C37" ma:contentTypeVersion="876" ma:contentTypeDescription="A base content type created that contains columns that all documents managed in the system must include." ma:contentTypeScope="" ma:versionID="e6564f3cbbcf1fe0f56fd18301e4de60">
  <xsd:schema xmlns:xsd="http://www.w3.org/2001/XMLSchema" xmlns:xs="http://www.w3.org/2001/XMLSchema" xmlns:p="http://schemas.microsoft.com/office/2006/metadata/properties" xmlns:ns2="2d3e4d8c-86b1-4eee-8356-b02c606ab54c" xmlns:ns3="8bba7a0c-e96e-4450-afca-a4581f47c7b9" targetNamespace="http://schemas.microsoft.com/office/2006/metadata/properties" ma:root="true" ma:fieldsID="9958649d0d7b361a15b408ccdcc8cf91" ns2:_="" ns3:_="">
    <xsd:import namespace="2d3e4d8c-86b1-4eee-8356-b02c606ab54c"/>
    <xsd:import namespace="8bba7a0c-e96e-4450-afca-a4581f47c7b9"/>
    <xsd:element name="properties">
      <xsd:complexType>
        <xsd:sequence>
          <xsd:element name="documentManagement">
            <xsd:complexType>
              <xsd:all>
                <xsd:element ref="ns2:f94e959ca20d4468815e4662d892c7ce" minOccurs="0"/>
                <xsd:element ref="ns2:TaxCatchAll" minOccurs="0"/>
                <xsd:element ref="ns2:TaxCatchAllLabel" minOccurs="0"/>
                <xsd:element ref="ns2:aa6d6a01bb12402aa2b6ef18fbfe029d" minOccurs="0"/>
                <xsd:element ref="ns2:TaxKeywordTaxHTField" minOccurs="0"/>
                <xsd:element ref="ns2:_dlc_DocId" minOccurs="0"/>
                <xsd:element ref="ns2:_dlc_DocIdUrl" minOccurs="0"/>
                <xsd:element ref="ns2:_dlc_DocIdPersistId" minOccurs="0"/>
                <xsd:element ref="ns2:i5ba89ef2f2f4b4389f2a61f8de37b25" minOccurs="0"/>
                <xsd:element ref="ns3:lcf76f155ced4ddcb4097134ff3c332f"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3e4d8c-86b1-4eee-8356-b02c606ab54c" elementFormDefault="qualified">
    <xsd:import namespace="http://schemas.microsoft.com/office/2006/documentManagement/types"/>
    <xsd:import namespace="http://schemas.microsoft.com/office/infopath/2007/PartnerControls"/>
    <xsd:element name="f94e959ca20d4468815e4662d892c7ce" ma:index="8" nillable="true" ma:taxonomy="true" ma:internalName="f94e959ca20d4468815e4662d892c7ce" ma:taxonomyFieldName="Document_x0020_Type" ma:displayName="Document Type" ma:default="" ma:fieldId="{f94e959c-a20d-4468-815e-4662d892c7ce}" ma:sspId="7d918a52-aad2-4b01-b024-1c3610e8c12d" ma:termSetId="d61e6523-6ba4-473a-9228-bc38516de5dc"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d331eee6-1fb1-48fc-a609-30f4c3a77b6d}" ma:internalName="TaxCatchAll" ma:showField="CatchAllData" ma:web="7f666f6e-47a5-4d63-9445-6f47a8f3e56f">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d331eee6-1fb1-48fc-a609-30f4c3a77b6d}" ma:internalName="TaxCatchAllLabel" ma:readOnly="true" ma:showField="CatchAllDataLabel" ma:web="7f666f6e-47a5-4d63-9445-6f47a8f3e56f">
      <xsd:complexType>
        <xsd:complexContent>
          <xsd:extension base="dms:MultiChoiceLookup">
            <xsd:sequence>
              <xsd:element name="Value" type="dms:Lookup" maxOccurs="unbounded" minOccurs="0" nillable="true"/>
            </xsd:sequence>
          </xsd:extension>
        </xsd:complexContent>
      </xsd:complexType>
    </xsd:element>
    <xsd:element name="aa6d6a01bb12402aa2b6ef18fbfe029d" ma:index="12" nillable="true" ma:taxonomy="true" ma:internalName="aa6d6a01bb12402aa2b6ef18fbfe029d" ma:taxonomyFieldName="Records_x0020_Category" ma:displayName="Records Category" ma:default="" ma:fieldId="{aa6d6a01-bb12-402a-a2b6-ef18fbfe029d}" ma:sspId="7d918a52-aad2-4b01-b024-1c3610e8c12d" ma:termSetId="092e8099-97e5-49d3-8fdf-5678b689c291" ma:anchorId="00000000-0000-0000-0000-000000000000" ma:open="false" ma:isKeyword="false">
      <xsd:complexType>
        <xsd:sequence>
          <xsd:element ref="pc:Terms" minOccurs="0" maxOccurs="1"/>
        </xsd:sequence>
      </xsd:complexType>
    </xsd:element>
    <xsd:element name="TaxKeywordTaxHTField" ma:index="14" nillable="true" ma:taxonomy="true" ma:internalName="TaxKeywordTaxHTField" ma:taxonomyFieldName="TaxKeyword" ma:displayName="Enterprise Keywords" ma:fieldId="{23f27201-bee3-471e-b2e7-b64fd8b7ca38}" ma:taxonomyMulti="true" ma:sspId="7d918a52-aad2-4b01-b024-1c3610e8c12d" ma:termSetId="00000000-0000-0000-0000-000000000000" ma:anchorId="00000000-0000-0000-0000-000000000000" ma:open="true" ma:isKeyword="true">
      <xsd:complexType>
        <xsd:sequence>
          <xsd:element ref="pc:Terms" minOccurs="0" maxOccurs="1"/>
        </xsd:sequence>
      </xsd:complexType>
    </xsd:element>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element name="i5ba89ef2f2f4b4389f2a61f8de37b25" ma:index="19" nillable="true" ma:taxonomy="true" ma:internalName="i5ba89ef2f2f4b4389f2a61f8de37b25" ma:taxonomyFieldName="Agency" ma:displayName="Agency" ma:default="47;#Victorian Electoral Commission|80f02476-18e5-44b8-b6bf-9dffda064e6e" ma:fieldId="{25ba89ef-2f2f-4b43-89f2-a61f8de37b25}" ma:sspId="7d918a52-aad2-4b01-b024-1c3610e8c12d" ma:termSetId="2146153f-5391-4dee-a3f2-da48956958a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bba7a0c-e96e-4450-afca-a4581f47c7b9" elementFormDefault="qualified">
    <xsd:import namespace="http://schemas.microsoft.com/office/2006/documentManagement/types"/>
    <xsd:import namespace="http://schemas.microsoft.com/office/infopath/2007/PartnerControls"/>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d918a52-aad2-4b01-b024-1c3610e8c12d"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7d918a52-aad2-4b01-b024-1c3610e8c12d" ContentTypeId="0x010100F48EF307B9BDE94FAD2E991BF2724B37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lcf76f155ced4ddcb4097134ff3c332f xmlns="8bba7a0c-e96e-4450-afca-a4581f47c7b9">
      <Terms xmlns="http://schemas.microsoft.com/office/infopath/2007/PartnerControls"/>
    </lcf76f155ced4ddcb4097134ff3c332f>
    <i5ba89ef2f2f4b4389f2a61f8de37b25 xmlns="2d3e4d8c-86b1-4eee-8356-b02c606ab54c">
      <Terms xmlns="http://schemas.microsoft.com/office/infopath/2007/PartnerControls">
        <TermInfo xmlns="http://schemas.microsoft.com/office/infopath/2007/PartnerControls">
          <TermName xmlns="http://schemas.microsoft.com/office/infopath/2007/PartnerControls">Victorian Electoral Commission</TermName>
          <TermId xmlns="http://schemas.microsoft.com/office/infopath/2007/PartnerControls">80f02476-18e5-44b8-b6bf-9dffda064e6e</TermId>
        </TermInfo>
      </Terms>
    </i5ba89ef2f2f4b4389f2a61f8de37b25>
    <aa6d6a01bb12402aa2b6ef18fbfe029d xmlns="2d3e4d8c-86b1-4eee-8356-b02c606ab54c">
      <Terms xmlns="http://schemas.microsoft.com/office/infopath/2007/PartnerControls"/>
    </aa6d6a01bb12402aa2b6ef18fbfe029d>
    <f94e959ca20d4468815e4662d892c7ce xmlns="2d3e4d8c-86b1-4eee-8356-b02c606ab54c">
      <Terms xmlns="http://schemas.microsoft.com/office/infopath/2007/PartnerControls"/>
    </f94e959ca20d4468815e4662d892c7ce>
    <TaxCatchAll xmlns="2d3e4d8c-86b1-4eee-8356-b02c606ab54c">
      <Value>19</Value>
      <Value>47</Value>
    </TaxCatchAll>
    <TaxKeywordTaxHTField xmlns="2d3e4d8c-86b1-4eee-8356-b02c606ab54c">
      <Terms xmlns="http://schemas.microsoft.com/office/infopath/2007/PartnerControls"/>
    </TaxKeywordTaxHTField>
    <_dlc_DocId xmlns="2d3e4d8c-86b1-4eee-8356-b02c606ab54c">EDRM039-1424916986-3882</_dlc_DocId>
    <_dlc_DocIdUrl xmlns="2d3e4d8c-86b1-4eee-8356-b02c606ab54c">
      <Url>https://vec365.sharepoint.com/sites/EDRM-039/_layouts/15/DocIdRedir.aspx?ID=EDRM039-1424916986-3882</Url>
      <Description>EDRM039-1424916986-3882</Description>
    </_dlc_DocIdUrl>
  </documentManagement>
</p:properties>
</file>

<file path=customXml/itemProps1.xml><?xml version="1.0" encoding="utf-8"?>
<ds:datastoreItem xmlns:ds="http://schemas.openxmlformats.org/officeDocument/2006/customXml" ds:itemID="{458E05F5-7884-467E-B65E-F782AE372013}">
  <ds:schemaRefs>
    <ds:schemaRef ds:uri="http://schemas.openxmlformats.org/officeDocument/2006/bibliography"/>
  </ds:schemaRefs>
</ds:datastoreItem>
</file>

<file path=customXml/itemProps2.xml><?xml version="1.0" encoding="utf-8"?>
<ds:datastoreItem xmlns:ds="http://schemas.openxmlformats.org/officeDocument/2006/customXml" ds:itemID="{48BF0473-364F-48D9-802D-D295D93CED0E}"/>
</file>

<file path=customXml/itemProps3.xml><?xml version="1.0" encoding="utf-8"?>
<ds:datastoreItem xmlns:ds="http://schemas.openxmlformats.org/officeDocument/2006/customXml" ds:itemID="{4068BE34-0C29-4BDA-97BB-115EB68FF3E7}"/>
</file>

<file path=customXml/itemProps4.xml><?xml version="1.0" encoding="utf-8"?>
<ds:datastoreItem xmlns:ds="http://schemas.openxmlformats.org/officeDocument/2006/customXml" ds:itemID="{DB8E2409-8F27-4927-96B2-388A44040BB7}"/>
</file>

<file path=customXml/itemProps5.xml><?xml version="1.0" encoding="utf-8"?>
<ds:datastoreItem xmlns:ds="http://schemas.openxmlformats.org/officeDocument/2006/customXml" ds:itemID="{B54851D4-3989-48D2-AD92-B01DCC3840D8}"/>
</file>

<file path=customXml/itemProps6.xml><?xml version="1.0" encoding="utf-8"?>
<ds:datastoreItem xmlns:ds="http://schemas.openxmlformats.org/officeDocument/2006/customXml" ds:itemID="{3DA6FD82-8D03-43C6-BB37-8E2A443816C1}"/>
</file>

<file path=docProps/app.xml><?xml version="1.0" encoding="utf-8"?>
<Properties xmlns="http://schemas.openxmlformats.org/officeDocument/2006/extended-properties" xmlns:vt="http://schemas.openxmlformats.org/officeDocument/2006/docPropsVTypes">
  <Template>Normal</Template>
  <TotalTime>0</TotalTime>
  <Pages>6</Pages>
  <Words>1078</Words>
  <Characters>5686</Characters>
  <Application>Microsoft Office Word</Application>
  <DocSecurity>2</DocSecurity>
  <Lines>135</Lines>
  <Paragraphs>84</Paragraphs>
  <ScaleCrop>false</ScaleCrop>
  <HeadingPairs>
    <vt:vector size="2" baseType="variant">
      <vt:variant>
        <vt:lpstr>Title</vt:lpstr>
      </vt:variant>
      <vt:variant>
        <vt:i4>1</vt:i4>
      </vt:variant>
    </vt:vector>
  </HeadingPairs>
  <TitlesOfParts>
    <vt:vector size="1" baseType="lpstr">
      <vt:lpstr>Pyrenees Shire Council ward boundary review - factsheet (updated)</vt:lpstr>
    </vt:vector>
  </TitlesOfParts>
  <Company/>
  <LinksUpToDate>false</LinksUpToDate>
  <CharactersWithSpaces>6680</CharactersWithSpaces>
  <SharedDoc>false</SharedDoc>
  <HLinks>
    <vt:vector size="42" baseType="variant">
      <vt:variant>
        <vt:i4>1966165</vt:i4>
      </vt:variant>
      <vt:variant>
        <vt:i4>15</vt:i4>
      </vt:variant>
      <vt:variant>
        <vt:i4>0</vt:i4>
      </vt:variant>
      <vt:variant>
        <vt:i4>5</vt:i4>
      </vt:variant>
      <vt:variant>
        <vt:lpwstr>https://www.abs.gov.au/census/find-census-data/search-by-area</vt:lpwstr>
      </vt:variant>
      <vt:variant>
        <vt:lpwstr/>
      </vt:variant>
      <vt:variant>
        <vt:i4>7405688</vt:i4>
      </vt:variant>
      <vt:variant>
        <vt:i4>12</vt:i4>
      </vt:variant>
      <vt:variant>
        <vt:i4>0</vt:i4>
      </vt:variant>
      <vt:variant>
        <vt:i4>5</vt:i4>
      </vt:variant>
      <vt:variant>
        <vt:lpwstr>https://www.vec.vic.gov.au/privacy</vt:lpwstr>
      </vt:variant>
      <vt:variant>
        <vt:lpwstr/>
      </vt:variant>
      <vt:variant>
        <vt:i4>4915241</vt:i4>
      </vt:variant>
      <vt:variant>
        <vt:i4>9</vt:i4>
      </vt:variant>
      <vt:variant>
        <vt:i4>0</vt:i4>
      </vt:variant>
      <vt:variant>
        <vt:i4>5</vt:i4>
      </vt:variant>
      <vt:variant>
        <vt:lpwstr>mailto:pyrenees.wardreview@vec.vic.gov.au</vt:lpwstr>
      </vt:variant>
      <vt:variant>
        <vt:lpwstr/>
      </vt:variant>
      <vt:variant>
        <vt:i4>7602225</vt:i4>
      </vt:variant>
      <vt:variant>
        <vt:i4>6</vt:i4>
      </vt:variant>
      <vt:variant>
        <vt:i4>0</vt:i4>
      </vt:variant>
      <vt:variant>
        <vt:i4>5</vt:i4>
      </vt:variant>
      <vt:variant>
        <vt:lpwstr>http://vec.vic.gov.au/</vt:lpwstr>
      </vt:variant>
      <vt:variant>
        <vt:lpwstr/>
      </vt:variant>
      <vt:variant>
        <vt:i4>7602225</vt:i4>
      </vt:variant>
      <vt:variant>
        <vt:i4>3</vt:i4>
      </vt:variant>
      <vt:variant>
        <vt:i4>0</vt:i4>
      </vt:variant>
      <vt:variant>
        <vt:i4>5</vt:i4>
      </vt:variant>
      <vt:variant>
        <vt:lpwstr>http://vec.vic.gov.au/</vt:lpwstr>
      </vt:variant>
      <vt:variant>
        <vt:lpwstr/>
      </vt:variant>
      <vt:variant>
        <vt:i4>7340080</vt:i4>
      </vt:variant>
      <vt:variant>
        <vt:i4>0</vt:i4>
      </vt:variant>
      <vt:variant>
        <vt:i4>0</vt:i4>
      </vt:variant>
      <vt:variant>
        <vt:i4>5</vt:i4>
      </vt:variant>
      <vt:variant>
        <vt:lpwstr>https://www.vec.vic.gov.au/</vt:lpwstr>
      </vt:variant>
      <vt:variant>
        <vt:lpwstr/>
      </vt:variant>
      <vt:variant>
        <vt:i4>7733255</vt:i4>
      </vt:variant>
      <vt:variant>
        <vt:i4>0</vt:i4>
      </vt:variant>
      <vt:variant>
        <vt:i4>0</vt:i4>
      </vt:variant>
      <vt:variant>
        <vt:i4>5</vt:i4>
      </vt:variant>
      <vt:variant>
        <vt:lpwstr>mailto:Miria.KOSTIUK@vec.vic.gov.au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Pyrenees Shire Council ward boundary review - factsheet (updated)</dc:title>
  <dc:subject/>
  <dc:creator/>
  <cp:keywords/>
  <dc:description/>
  <cp:lastModifiedBy/>
  <cp:revision>1</cp:revision>
  <dcterms:created xsi:type="dcterms:W3CDTF">2024-02-28T03:55:00Z</dcterms:created>
  <dcterms:modified xsi:type="dcterms:W3CDTF">2024-02-28T03:55:00Z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0x010100F48EF307B9BDE94FAD2E991BF2724B37010033164C02A737494D85A27051C77C8C37</vt:lpwstr>
  </property>
  <property fmtid="{D5CDD505-2E9C-101B-9397-08002B2CF9AE}" pid="3" name="i0f84bba906045b4af568ee102a52dcb">
    <vt:lpwstr>Networking|01d702ab-c52b-4bf8-85a6-f9f1bc22de10</vt:lpwstr>
  </property>
  <property fmtid="{D5CDD505-2E9C-101B-9397-08002B2CF9AE}" pid="4" name="Agency">
    <vt:i4>47</vt:i4>
  </property>
  <property fmtid="{D5CDD505-2E9C-101B-9397-08002B2CF9AE}" pid="5" name="_dlc_DocIdItemGuid">
    <vt:lpwstr>33ffce21-8c3d-4350-adab-2e029bbf49f6</vt:lpwstr>
  </property>
</Properties>
</file>