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6825E" w14:textId="77777777" w:rsidR="00F5733A" w:rsidRPr="007F4D82" w:rsidRDefault="00F5733A" w:rsidP="00F5733A">
      <w:pPr>
        <w:jc w:val="right"/>
      </w:pPr>
    </w:p>
    <w:p w14:paraId="3631DCB4" w14:textId="691D0967" w:rsidR="00D56884" w:rsidRPr="007F4D82" w:rsidRDefault="003C1FEC" w:rsidP="00D56884">
      <w:pPr>
        <w:pStyle w:val="Heading1"/>
        <w:numPr>
          <w:ilvl w:val="0"/>
          <w:numId w:val="0"/>
        </w:numPr>
        <w:rPr>
          <w:rFonts w:ascii="GT Walsheim Bold" w:hAnsi="GT Walsheim Bold"/>
          <w:b w:val="0"/>
        </w:rPr>
      </w:pPr>
      <w:r w:rsidRPr="007F4D82">
        <w:rPr>
          <w:rFonts w:ascii="GT Walsheim Bold" w:hAnsi="GT Walsheim Bold"/>
          <w:b w:val="0"/>
        </w:rPr>
        <w:t xml:space="preserve">Child Safety </w:t>
      </w:r>
      <w:r w:rsidR="00341209" w:rsidRPr="007F4D82">
        <w:rPr>
          <w:rFonts w:ascii="GT Walsheim Bold" w:hAnsi="GT Walsheim Bold"/>
          <w:b w:val="0"/>
        </w:rPr>
        <w:t xml:space="preserve">and Wellbeing </w:t>
      </w:r>
      <w:r w:rsidRPr="007F4D82">
        <w:rPr>
          <w:rFonts w:ascii="GT Walsheim Bold" w:hAnsi="GT Walsheim Bold"/>
          <w:b w:val="0"/>
        </w:rPr>
        <w:t>Policy</w:t>
      </w:r>
    </w:p>
    <w:p w14:paraId="31ECB63D" w14:textId="5F2312E7" w:rsidR="00D56884" w:rsidRPr="007F4D82" w:rsidRDefault="003C1FEC" w:rsidP="00D56884">
      <w:pPr>
        <w:pStyle w:val="HideOnWeb"/>
        <w:rPr>
          <w:rFonts w:cs="Arial"/>
        </w:rPr>
      </w:pPr>
      <w:r w:rsidRPr="007F4D82">
        <w:rPr>
          <w:rFonts w:cs="Arial"/>
        </w:rPr>
        <w:t>People Branch</w:t>
      </w:r>
    </w:p>
    <w:p w14:paraId="0DBF8BD0" w14:textId="77777777" w:rsidR="003C1FEC" w:rsidRPr="007F4D82" w:rsidRDefault="003C1FEC" w:rsidP="00D56884">
      <w:pPr>
        <w:pStyle w:val="Titleheading"/>
        <w:spacing w:after="120"/>
      </w:pPr>
      <w:bookmarkStart w:id="0" w:name="_Toc205610640"/>
      <w:bookmarkStart w:id="1" w:name="_Toc239223632"/>
      <w:bookmarkStart w:id="2" w:name="_Toc142812814"/>
    </w:p>
    <w:p w14:paraId="74E89E51" w14:textId="5F990E1E" w:rsidR="00D56884" w:rsidRPr="007F4D82" w:rsidRDefault="00D56884" w:rsidP="00D56884">
      <w:pPr>
        <w:pStyle w:val="Titleheading"/>
        <w:spacing w:after="120"/>
        <w:rPr>
          <w:rFonts w:cs="Arial"/>
        </w:rPr>
      </w:pPr>
      <w:r w:rsidRPr="007F4D82">
        <w:t xml:space="preserve">Parent </w:t>
      </w:r>
      <w:r w:rsidR="003D0709" w:rsidRPr="007F4D82">
        <w:t>p</w:t>
      </w:r>
      <w:r w:rsidRPr="007F4D82">
        <w:t>olicy</w:t>
      </w:r>
      <w:bookmarkEnd w:id="0"/>
      <w:bookmarkEnd w:id="1"/>
    </w:p>
    <w:p w14:paraId="1B0E776C" w14:textId="3A7477F4" w:rsidR="009819A6" w:rsidRPr="007F4D82" w:rsidRDefault="005F325C" w:rsidP="0002251F">
      <w:pPr>
        <w:tabs>
          <w:tab w:val="left" w:pos="6576"/>
        </w:tabs>
        <w:rPr>
          <w:rFonts w:cs="Arial"/>
        </w:rPr>
      </w:pPr>
      <w:r w:rsidRPr="007F4D82">
        <w:rPr>
          <w:rFonts w:cs="Arial"/>
        </w:rPr>
        <w:t>Code of Conduct</w:t>
      </w:r>
      <w:r w:rsidR="0002251F">
        <w:rPr>
          <w:rFonts w:cs="Arial"/>
        </w:rPr>
        <w:tab/>
      </w:r>
    </w:p>
    <w:p w14:paraId="15083697" w14:textId="77777777" w:rsidR="00D56884" w:rsidRPr="007F4D82" w:rsidRDefault="00336427" w:rsidP="000B5293">
      <w:pPr>
        <w:pStyle w:val="Subheading"/>
      </w:pPr>
      <w:r w:rsidRPr="007F4D82">
        <w:t xml:space="preserve">Introduction </w:t>
      </w:r>
    </w:p>
    <w:p w14:paraId="317C04CC" w14:textId="179374DF" w:rsidR="00F77B48" w:rsidRDefault="000420F7" w:rsidP="00D56884">
      <w:pPr>
        <w:rPr>
          <w:rFonts w:cs="Arial"/>
        </w:rPr>
      </w:pPr>
      <w:r>
        <w:rPr>
          <w:rFonts w:cs="Arial"/>
        </w:rPr>
        <w:t xml:space="preserve">The VEC </w:t>
      </w:r>
      <w:r w:rsidR="007D58D0">
        <w:rPr>
          <w:rFonts w:cs="Arial"/>
        </w:rPr>
        <w:t xml:space="preserve">is committed to </w:t>
      </w:r>
      <w:r w:rsidR="00552F68">
        <w:rPr>
          <w:rFonts w:cs="Arial"/>
        </w:rPr>
        <w:t>improving the electoral participation of young Victorians</w:t>
      </w:r>
      <w:r w:rsidR="00603484">
        <w:rPr>
          <w:rFonts w:cs="Arial"/>
        </w:rPr>
        <w:t>. To</w:t>
      </w:r>
      <w:r w:rsidR="00765E70">
        <w:rPr>
          <w:rFonts w:cs="Arial"/>
        </w:rPr>
        <w:t xml:space="preserve"> achieve this</w:t>
      </w:r>
      <w:r w:rsidR="00603484">
        <w:rPr>
          <w:rFonts w:cs="Arial"/>
        </w:rPr>
        <w:t xml:space="preserve">, we </w:t>
      </w:r>
      <w:r w:rsidR="00765E70">
        <w:rPr>
          <w:rFonts w:cs="Arial"/>
        </w:rPr>
        <w:t xml:space="preserve">actively </w:t>
      </w:r>
      <w:r w:rsidR="00603484">
        <w:rPr>
          <w:rFonts w:cs="Arial"/>
        </w:rPr>
        <w:t xml:space="preserve">engage with children and young people </w:t>
      </w:r>
      <w:r w:rsidR="00256C64">
        <w:rPr>
          <w:rFonts w:cs="Arial"/>
        </w:rPr>
        <w:t>through</w:t>
      </w:r>
      <w:r w:rsidR="009776FC">
        <w:rPr>
          <w:rFonts w:cs="Arial"/>
        </w:rPr>
        <w:t xml:space="preserve"> outreach and education programs, </w:t>
      </w:r>
      <w:r w:rsidR="00765E70">
        <w:rPr>
          <w:rFonts w:cs="Arial"/>
        </w:rPr>
        <w:t xml:space="preserve">as well as </w:t>
      </w:r>
      <w:r w:rsidR="009776FC">
        <w:rPr>
          <w:rFonts w:cs="Arial"/>
        </w:rPr>
        <w:t>the Young People Advisory Group</w:t>
      </w:r>
      <w:r w:rsidR="00765E70">
        <w:rPr>
          <w:rFonts w:cs="Arial"/>
        </w:rPr>
        <w:t xml:space="preserve">. These initiatives help us </w:t>
      </w:r>
      <w:r w:rsidR="00F77B48">
        <w:rPr>
          <w:rFonts w:cs="Arial"/>
        </w:rPr>
        <w:t xml:space="preserve">understand their </w:t>
      </w:r>
      <w:r w:rsidR="0074585E">
        <w:rPr>
          <w:rFonts w:cs="Arial"/>
        </w:rPr>
        <w:t>perspectives and deliver services and information that meets their needs.</w:t>
      </w:r>
    </w:p>
    <w:p w14:paraId="0FF01039" w14:textId="515D9244" w:rsidR="000420F7" w:rsidRDefault="00397BD2" w:rsidP="00104F2B">
      <w:pPr>
        <w:rPr>
          <w:rFonts w:cs="Arial"/>
        </w:rPr>
      </w:pPr>
      <w:r>
        <w:rPr>
          <w:rFonts w:cs="Arial"/>
        </w:rPr>
        <w:t xml:space="preserve">As part of </w:t>
      </w:r>
      <w:r w:rsidR="00F5567A">
        <w:rPr>
          <w:rFonts w:cs="Arial"/>
        </w:rPr>
        <w:t xml:space="preserve">enrolment </w:t>
      </w:r>
      <w:r w:rsidR="00C1110D">
        <w:rPr>
          <w:rFonts w:cs="Arial"/>
        </w:rPr>
        <w:t xml:space="preserve">programs and recruitment processes, </w:t>
      </w:r>
      <w:r>
        <w:rPr>
          <w:rFonts w:cs="Arial"/>
        </w:rPr>
        <w:t>the VEC may collect and hold sensitive information about young people. We recognise</w:t>
      </w:r>
      <w:r w:rsidR="00005032">
        <w:rPr>
          <w:rFonts w:cs="Arial"/>
        </w:rPr>
        <w:t xml:space="preserve"> our</w:t>
      </w:r>
      <w:r>
        <w:rPr>
          <w:rFonts w:cs="Arial"/>
        </w:rPr>
        <w:t xml:space="preserve"> responsibility</w:t>
      </w:r>
      <w:r w:rsidR="00005032">
        <w:rPr>
          <w:rFonts w:cs="Arial"/>
        </w:rPr>
        <w:t xml:space="preserve"> to safeguard that information</w:t>
      </w:r>
      <w:r>
        <w:rPr>
          <w:rFonts w:cs="Arial"/>
        </w:rPr>
        <w:t xml:space="preserve">. </w:t>
      </w:r>
    </w:p>
    <w:p w14:paraId="3A73240F" w14:textId="77777777" w:rsidR="004711A1" w:rsidRDefault="004711A1" w:rsidP="004711A1">
      <w:pPr>
        <w:rPr>
          <w:rFonts w:cs="Arial"/>
        </w:rPr>
      </w:pPr>
      <w:r w:rsidRPr="007F4D82">
        <w:rPr>
          <w:rFonts w:cs="Arial"/>
        </w:rPr>
        <w:t xml:space="preserve">The </w:t>
      </w:r>
      <w:r w:rsidRPr="007F4D82">
        <w:rPr>
          <w:rFonts w:cs="Arial"/>
          <w:i/>
          <w:iCs/>
        </w:rPr>
        <w:t>Child Wellbeing and Safety Act 2005</w:t>
      </w:r>
      <w:r w:rsidRPr="007F4D82">
        <w:rPr>
          <w:rFonts w:cs="Arial"/>
        </w:rPr>
        <w:t xml:space="preserve"> (Vic) and the </w:t>
      </w:r>
      <w:r w:rsidRPr="007F4D82">
        <w:rPr>
          <w:rFonts w:cs="Arial"/>
          <w:i/>
          <w:iCs/>
        </w:rPr>
        <w:t>Victorian Child Safe Standards</w:t>
      </w:r>
      <w:r w:rsidRPr="007F4D82">
        <w:rPr>
          <w:rFonts w:cs="Arial"/>
        </w:rPr>
        <w:t xml:space="preserve"> set out mandatory requirements for organisations, including </w:t>
      </w:r>
      <w:r>
        <w:rPr>
          <w:rFonts w:cs="Arial"/>
        </w:rPr>
        <w:t xml:space="preserve">the </w:t>
      </w:r>
      <w:r w:rsidRPr="007F4D82">
        <w:rPr>
          <w:rFonts w:cs="Arial"/>
        </w:rPr>
        <w:t xml:space="preserve">VEC, to ensure the safety and wellbeing of children. </w:t>
      </w:r>
    </w:p>
    <w:p w14:paraId="7722F5DA" w14:textId="5B9C32E7" w:rsidR="00D56884" w:rsidRDefault="00BA58CC" w:rsidP="00D56884">
      <w:pPr>
        <w:rPr>
          <w:rFonts w:cs="Arial"/>
        </w:rPr>
      </w:pPr>
      <w:r w:rsidRPr="007F4D82">
        <w:rPr>
          <w:rFonts w:cs="Arial"/>
        </w:rPr>
        <w:t xml:space="preserve">This Policy </w:t>
      </w:r>
      <w:r w:rsidR="002E3307">
        <w:rPr>
          <w:rFonts w:cs="Arial"/>
        </w:rPr>
        <w:t xml:space="preserve">establishes </w:t>
      </w:r>
      <w:r w:rsidR="005D65AC" w:rsidRPr="007F4D82">
        <w:rPr>
          <w:rFonts w:cs="Arial"/>
        </w:rPr>
        <w:t>the governance framework</w:t>
      </w:r>
      <w:r w:rsidR="002E3307">
        <w:rPr>
          <w:rFonts w:cs="Arial"/>
        </w:rPr>
        <w:t xml:space="preserve"> through</w:t>
      </w:r>
      <w:r w:rsidR="005D65AC" w:rsidRPr="007F4D82">
        <w:rPr>
          <w:rFonts w:cs="Arial"/>
        </w:rPr>
        <w:t xml:space="preserve"> which </w:t>
      </w:r>
      <w:r w:rsidR="005A77F3">
        <w:rPr>
          <w:rFonts w:cs="Arial"/>
        </w:rPr>
        <w:t xml:space="preserve">the </w:t>
      </w:r>
      <w:r w:rsidR="005D65AC" w:rsidRPr="007F4D82">
        <w:rPr>
          <w:rFonts w:cs="Arial"/>
        </w:rPr>
        <w:t xml:space="preserve">VEC </w:t>
      </w:r>
      <w:r w:rsidR="002E3307">
        <w:rPr>
          <w:rFonts w:cs="Arial"/>
        </w:rPr>
        <w:t xml:space="preserve">meets </w:t>
      </w:r>
      <w:r w:rsidR="005D65AC" w:rsidRPr="007F4D82">
        <w:rPr>
          <w:rFonts w:cs="Arial"/>
        </w:rPr>
        <w:t xml:space="preserve">these </w:t>
      </w:r>
      <w:r w:rsidR="006E06BC" w:rsidRPr="007F4D82">
        <w:rPr>
          <w:rFonts w:cs="Arial"/>
        </w:rPr>
        <w:t>obligations</w:t>
      </w:r>
      <w:r w:rsidR="002E3307">
        <w:rPr>
          <w:rFonts w:cs="Arial"/>
        </w:rPr>
        <w:t>. It</w:t>
      </w:r>
      <w:r w:rsidR="006E06BC" w:rsidRPr="007F4D82">
        <w:rPr>
          <w:rFonts w:cs="Arial"/>
        </w:rPr>
        <w:t xml:space="preserve"> </w:t>
      </w:r>
      <w:r w:rsidR="00667E79" w:rsidRPr="007F4D82">
        <w:rPr>
          <w:rFonts w:cs="Arial"/>
        </w:rPr>
        <w:t xml:space="preserve">reflects our commitment to creating a child-safe culture, preventing abuse, and responding effectively to concerns. </w:t>
      </w:r>
      <w:r w:rsidR="00CD02C1" w:rsidRPr="007F4D82">
        <w:rPr>
          <w:rFonts w:cs="Arial"/>
        </w:rPr>
        <w:t xml:space="preserve"> </w:t>
      </w:r>
      <w:r w:rsidR="00D93B86">
        <w:rPr>
          <w:rFonts w:cs="Arial"/>
        </w:rPr>
        <w:t xml:space="preserve">The Policy </w:t>
      </w:r>
      <w:r w:rsidR="006E06BC" w:rsidRPr="007F4D82">
        <w:rPr>
          <w:rFonts w:cs="Arial"/>
        </w:rPr>
        <w:t xml:space="preserve">is supported by our Child Safety Code of Conduct, which outlines </w:t>
      </w:r>
      <w:r w:rsidR="003E3EA8" w:rsidRPr="007F4D82">
        <w:rPr>
          <w:rFonts w:cs="Arial"/>
        </w:rPr>
        <w:t xml:space="preserve">the </w:t>
      </w:r>
      <w:r w:rsidR="006E06BC" w:rsidRPr="007F4D82">
        <w:rPr>
          <w:rFonts w:cs="Arial"/>
        </w:rPr>
        <w:t xml:space="preserve">behaviours </w:t>
      </w:r>
      <w:r w:rsidR="00F42071" w:rsidRPr="007F4D82">
        <w:rPr>
          <w:rFonts w:cs="Arial"/>
        </w:rPr>
        <w:t xml:space="preserve">and practices </w:t>
      </w:r>
      <w:r w:rsidR="003E3EA8" w:rsidRPr="007F4D82">
        <w:rPr>
          <w:rFonts w:cs="Arial"/>
        </w:rPr>
        <w:t>that are expected</w:t>
      </w:r>
      <w:r w:rsidR="00D93B86">
        <w:rPr>
          <w:rFonts w:cs="Arial"/>
        </w:rPr>
        <w:t xml:space="preserve"> - and</w:t>
      </w:r>
      <w:r w:rsidR="003E3EA8" w:rsidRPr="007F4D82">
        <w:rPr>
          <w:rFonts w:cs="Arial"/>
        </w:rPr>
        <w:t xml:space="preserve"> prohibited</w:t>
      </w:r>
      <w:r w:rsidR="00D93B86">
        <w:rPr>
          <w:rFonts w:cs="Arial"/>
        </w:rPr>
        <w:t xml:space="preserve"> - </w:t>
      </w:r>
      <w:r w:rsidR="006E06BC" w:rsidRPr="007F4D82">
        <w:rPr>
          <w:rFonts w:cs="Arial"/>
        </w:rPr>
        <w:t>to protect children from harm.</w:t>
      </w:r>
    </w:p>
    <w:p w14:paraId="689A93EB" w14:textId="77777777" w:rsidR="00686F8A" w:rsidRPr="007F4D82" w:rsidRDefault="00686F8A" w:rsidP="00D56884">
      <w:pPr>
        <w:rPr>
          <w:rFonts w:cs="Arial"/>
        </w:rPr>
      </w:pPr>
    </w:p>
    <w:p w14:paraId="133E927A" w14:textId="77777777" w:rsidR="00D56884" w:rsidRPr="007F4D82" w:rsidRDefault="00D56884" w:rsidP="000B5293">
      <w:pPr>
        <w:pStyle w:val="Subheading"/>
      </w:pPr>
      <w:bookmarkStart w:id="3" w:name="_Toc239223634"/>
      <w:r w:rsidRPr="007F4D82">
        <w:t>Definitions</w:t>
      </w:r>
      <w:bookmarkEnd w:id="2"/>
      <w:bookmarkEnd w:id="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7007"/>
      </w:tblGrid>
      <w:tr w:rsidR="006E3B85" w:rsidRPr="007F4D82" w14:paraId="6AE3B80F" w14:textId="77777777" w:rsidTr="00DA11A2">
        <w:tc>
          <w:tcPr>
            <w:tcW w:w="2054" w:type="dxa"/>
            <w:tcBorders>
              <w:top w:val="single" w:sz="4" w:space="0" w:color="auto"/>
              <w:left w:val="single" w:sz="4" w:space="0" w:color="auto"/>
              <w:bottom w:val="single" w:sz="4" w:space="0" w:color="auto"/>
              <w:right w:val="single" w:sz="4" w:space="0" w:color="auto"/>
            </w:tcBorders>
            <w:shd w:val="clear" w:color="auto" w:fill="E6E6E6"/>
            <w:hideMark/>
          </w:tcPr>
          <w:p w14:paraId="3A14FC41" w14:textId="77777777" w:rsidR="006E3B85" w:rsidRPr="007F4D82" w:rsidRDefault="006E3B85" w:rsidP="00B75AC4">
            <w:pPr>
              <w:pStyle w:val="TableHead"/>
              <w:spacing w:beforeLines="60" w:before="144" w:afterLines="60" w:after="144" w:line="276" w:lineRule="atLeast"/>
              <w:rPr>
                <w:lang w:eastAsia="en-US"/>
              </w:rPr>
            </w:pPr>
            <w:r w:rsidRPr="007F4D82">
              <w:rPr>
                <w:lang w:eastAsia="en-US"/>
              </w:rPr>
              <w:t>Word/term</w:t>
            </w:r>
          </w:p>
        </w:tc>
        <w:tc>
          <w:tcPr>
            <w:tcW w:w="7007" w:type="dxa"/>
            <w:tcBorders>
              <w:top w:val="single" w:sz="4" w:space="0" w:color="auto"/>
              <w:left w:val="single" w:sz="4" w:space="0" w:color="auto"/>
              <w:bottom w:val="single" w:sz="4" w:space="0" w:color="auto"/>
              <w:right w:val="single" w:sz="4" w:space="0" w:color="auto"/>
            </w:tcBorders>
            <w:shd w:val="clear" w:color="auto" w:fill="E6E6E6"/>
            <w:hideMark/>
          </w:tcPr>
          <w:p w14:paraId="521E2E51" w14:textId="77777777" w:rsidR="006E3B85" w:rsidRPr="007F4D82" w:rsidRDefault="006E3B85" w:rsidP="00B75AC4">
            <w:pPr>
              <w:pStyle w:val="TableHead"/>
              <w:spacing w:beforeLines="60" w:before="144" w:afterLines="60" w:after="144" w:line="276" w:lineRule="atLeast"/>
              <w:rPr>
                <w:lang w:eastAsia="en-US"/>
              </w:rPr>
            </w:pPr>
            <w:r w:rsidRPr="007F4D82">
              <w:rPr>
                <w:lang w:eastAsia="en-US"/>
              </w:rPr>
              <w:t xml:space="preserve">Definition </w:t>
            </w:r>
          </w:p>
        </w:tc>
      </w:tr>
      <w:tr w:rsidR="006E3B85" w:rsidRPr="007F4D82" w14:paraId="14D2A8A6" w14:textId="77777777" w:rsidTr="00DA11A2">
        <w:tc>
          <w:tcPr>
            <w:tcW w:w="2054" w:type="dxa"/>
            <w:tcBorders>
              <w:top w:val="single" w:sz="4" w:space="0" w:color="auto"/>
              <w:left w:val="single" w:sz="4" w:space="0" w:color="auto"/>
              <w:bottom w:val="single" w:sz="4" w:space="0" w:color="auto"/>
              <w:right w:val="single" w:sz="4" w:space="0" w:color="auto"/>
            </w:tcBorders>
          </w:tcPr>
          <w:p w14:paraId="3D190119" w14:textId="77777777" w:rsidR="006E3B85" w:rsidRPr="007F4D82" w:rsidRDefault="006E3B85" w:rsidP="00AD486C">
            <w:pPr>
              <w:pStyle w:val="VECTblBody"/>
              <w:spacing w:beforeLines="60" w:before="144" w:afterLines="60" w:after="144" w:line="240" w:lineRule="auto"/>
            </w:pPr>
            <w:r w:rsidRPr="007F4D82">
              <w:t>CCYPV</w:t>
            </w:r>
          </w:p>
        </w:tc>
        <w:tc>
          <w:tcPr>
            <w:tcW w:w="7007" w:type="dxa"/>
            <w:tcBorders>
              <w:top w:val="single" w:sz="4" w:space="0" w:color="auto"/>
              <w:left w:val="single" w:sz="4" w:space="0" w:color="auto"/>
              <w:bottom w:val="single" w:sz="4" w:space="0" w:color="auto"/>
              <w:right w:val="single" w:sz="4" w:space="0" w:color="auto"/>
            </w:tcBorders>
          </w:tcPr>
          <w:p w14:paraId="034BFA6C" w14:textId="38EDDB9D" w:rsidR="006E3B85" w:rsidRPr="007F4D82" w:rsidRDefault="006E3B85" w:rsidP="00AD486C">
            <w:pPr>
              <w:pStyle w:val="VECTblBody"/>
              <w:spacing w:beforeLines="60" w:before="144" w:afterLines="60" w:after="144" w:line="240" w:lineRule="auto"/>
            </w:pPr>
            <w:r w:rsidRPr="007F4D82">
              <w:t>Commission for Children and Young People Victoria</w:t>
            </w:r>
            <w:r w:rsidR="00500776">
              <w:t xml:space="preserve"> is an independent statutory body that promotes improvement in policies and practices affecting the safety and wellbeing of Victorian children and young people. </w:t>
            </w:r>
          </w:p>
        </w:tc>
      </w:tr>
      <w:tr w:rsidR="006E3B85" w:rsidRPr="007F4D82" w14:paraId="7C1B7B2D" w14:textId="77777777" w:rsidTr="00DA11A2">
        <w:tc>
          <w:tcPr>
            <w:tcW w:w="2054" w:type="dxa"/>
            <w:tcBorders>
              <w:top w:val="single" w:sz="4" w:space="0" w:color="auto"/>
              <w:left w:val="single" w:sz="4" w:space="0" w:color="auto"/>
              <w:bottom w:val="single" w:sz="4" w:space="0" w:color="auto"/>
              <w:right w:val="single" w:sz="4" w:space="0" w:color="auto"/>
            </w:tcBorders>
          </w:tcPr>
          <w:p w14:paraId="709CB09C" w14:textId="77777777" w:rsidR="006E3B85" w:rsidRPr="007F4D82" w:rsidRDefault="006E3B85" w:rsidP="00AD486C">
            <w:pPr>
              <w:pStyle w:val="VECTblBody"/>
              <w:spacing w:beforeLines="60" w:before="144" w:afterLines="60" w:after="144" w:line="240" w:lineRule="auto"/>
            </w:pPr>
            <w:r w:rsidRPr="007F4D82">
              <w:t>Child, young person or young people</w:t>
            </w:r>
          </w:p>
        </w:tc>
        <w:tc>
          <w:tcPr>
            <w:tcW w:w="7007" w:type="dxa"/>
            <w:tcBorders>
              <w:top w:val="single" w:sz="4" w:space="0" w:color="auto"/>
              <w:left w:val="single" w:sz="4" w:space="0" w:color="auto"/>
              <w:bottom w:val="single" w:sz="4" w:space="0" w:color="auto"/>
              <w:right w:val="single" w:sz="4" w:space="0" w:color="auto"/>
            </w:tcBorders>
          </w:tcPr>
          <w:p w14:paraId="45EEFAE2" w14:textId="652D6291" w:rsidR="006E3B85" w:rsidRPr="007F4D82" w:rsidRDefault="006E3B85" w:rsidP="00AD486C">
            <w:pPr>
              <w:pStyle w:val="VECTblBody"/>
              <w:spacing w:beforeLines="60" w:before="144" w:afterLines="60" w:after="144" w:line="240" w:lineRule="auto"/>
            </w:pPr>
            <w:r w:rsidRPr="007F4D82">
              <w:t>A child or teenager under the age of 18 years old</w:t>
            </w:r>
            <w:r w:rsidR="004E0543">
              <w:t>.</w:t>
            </w:r>
            <w:r w:rsidRPr="007F4D82">
              <w:t xml:space="preserve"> </w:t>
            </w:r>
          </w:p>
        </w:tc>
      </w:tr>
      <w:tr w:rsidR="006E3B85" w:rsidRPr="007F4D82" w14:paraId="4D38512B" w14:textId="77777777" w:rsidTr="00DA11A2">
        <w:tc>
          <w:tcPr>
            <w:tcW w:w="2054" w:type="dxa"/>
            <w:tcBorders>
              <w:top w:val="single" w:sz="4" w:space="0" w:color="auto"/>
              <w:left w:val="single" w:sz="4" w:space="0" w:color="auto"/>
              <w:bottom w:val="single" w:sz="4" w:space="0" w:color="auto"/>
              <w:right w:val="single" w:sz="4" w:space="0" w:color="auto"/>
            </w:tcBorders>
          </w:tcPr>
          <w:p w14:paraId="0BD72E16" w14:textId="77777777" w:rsidR="006E3B85" w:rsidRPr="00AA29B6" w:rsidRDefault="006E3B85" w:rsidP="00AD486C">
            <w:pPr>
              <w:pStyle w:val="VECTblBody"/>
              <w:spacing w:beforeLines="60" w:before="144" w:afterLines="60" w:after="144" w:line="240" w:lineRule="auto"/>
              <w:rPr>
                <w:color w:val="000000" w:themeColor="text1"/>
              </w:rPr>
            </w:pPr>
            <w:r w:rsidRPr="00AA29B6">
              <w:rPr>
                <w:color w:val="000000" w:themeColor="text1"/>
              </w:rPr>
              <w:t>WWCC</w:t>
            </w:r>
          </w:p>
        </w:tc>
        <w:tc>
          <w:tcPr>
            <w:tcW w:w="7007" w:type="dxa"/>
            <w:tcBorders>
              <w:top w:val="single" w:sz="4" w:space="0" w:color="auto"/>
              <w:left w:val="single" w:sz="4" w:space="0" w:color="auto"/>
              <w:bottom w:val="single" w:sz="4" w:space="0" w:color="auto"/>
              <w:right w:val="single" w:sz="4" w:space="0" w:color="auto"/>
            </w:tcBorders>
          </w:tcPr>
          <w:p w14:paraId="590FC653" w14:textId="26E06E52" w:rsidR="00CB5F9F" w:rsidRPr="00AA29B6" w:rsidRDefault="00CB5F9F" w:rsidP="00AD486C">
            <w:pPr>
              <w:pStyle w:val="VECTblBody"/>
              <w:spacing w:beforeLines="60" w:before="144" w:afterLines="60" w:after="144" w:line="240" w:lineRule="auto"/>
              <w:rPr>
                <w:color w:val="000000" w:themeColor="text1"/>
              </w:rPr>
            </w:pPr>
            <w:r w:rsidRPr="00AA29B6">
              <w:rPr>
                <w:color w:val="000000" w:themeColor="text1"/>
              </w:rPr>
              <w:t>The Working with Children Check is a screening process for assessing or re-assessing people who work with or care for children in Victoria.</w:t>
            </w:r>
            <w:r w:rsidR="007E02A9" w:rsidRPr="00AA29B6">
              <w:rPr>
                <w:color w:val="000000" w:themeColor="text1"/>
              </w:rPr>
              <w:t xml:space="preserve"> </w:t>
            </w:r>
            <w:r w:rsidR="00A50BD6">
              <w:rPr>
                <w:color w:val="000000" w:themeColor="text1"/>
              </w:rPr>
              <w:t>In Victoria t</w:t>
            </w:r>
            <w:r w:rsidR="00C33D64">
              <w:rPr>
                <w:color w:val="000000" w:themeColor="text1"/>
              </w:rPr>
              <w:t>he scheme is administered by</w:t>
            </w:r>
            <w:r w:rsidR="00A50BD6">
              <w:rPr>
                <w:color w:val="000000" w:themeColor="text1"/>
              </w:rPr>
              <w:t xml:space="preserve"> Service Victoria’s WWCC Unit</w:t>
            </w:r>
            <w:r w:rsidR="00AA29B6" w:rsidRPr="00AA29B6">
              <w:rPr>
                <w:color w:val="000000" w:themeColor="text1"/>
              </w:rPr>
              <w:t>.</w:t>
            </w:r>
          </w:p>
        </w:tc>
      </w:tr>
    </w:tbl>
    <w:p w14:paraId="37EF7AAC" w14:textId="77777777" w:rsidR="00D56884" w:rsidRPr="007F4D82" w:rsidRDefault="00D56884" w:rsidP="000B5293">
      <w:pPr>
        <w:pStyle w:val="Subheading"/>
      </w:pPr>
      <w:bookmarkStart w:id="4" w:name="_Toc142812815"/>
      <w:bookmarkStart w:id="5" w:name="_Toc239223635"/>
      <w:r w:rsidRPr="007F4D82">
        <w:t xml:space="preserve">Scope </w:t>
      </w:r>
      <w:bookmarkEnd w:id="4"/>
      <w:bookmarkEnd w:id="5"/>
    </w:p>
    <w:p w14:paraId="7941DB78" w14:textId="7FCA55F1" w:rsidR="00D56884" w:rsidRPr="007F4D82" w:rsidRDefault="00336983" w:rsidP="00D56884">
      <w:pPr>
        <w:rPr>
          <w:rFonts w:cs="Arial"/>
        </w:rPr>
      </w:pPr>
      <w:r w:rsidRPr="007F4D82">
        <w:rPr>
          <w:rFonts w:cs="Arial"/>
        </w:rPr>
        <w:t>This policy applies to a</w:t>
      </w:r>
      <w:r w:rsidR="00B53EBC" w:rsidRPr="007F4D82">
        <w:rPr>
          <w:rFonts w:cs="Arial"/>
        </w:rPr>
        <w:t>ll VEC</w:t>
      </w:r>
      <w:r w:rsidR="0003103C">
        <w:rPr>
          <w:rFonts w:cs="Arial"/>
        </w:rPr>
        <w:t xml:space="preserve"> employees including appointed election staff</w:t>
      </w:r>
      <w:r w:rsidR="00323D54">
        <w:rPr>
          <w:rFonts w:cs="Arial"/>
        </w:rPr>
        <w:t xml:space="preserve">, </w:t>
      </w:r>
      <w:r w:rsidR="0003103C">
        <w:rPr>
          <w:rFonts w:cs="Arial"/>
        </w:rPr>
        <w:t xml:space="preserve">and </w:t>
      </w:r>
      <w:r w:rsidR="00B53EBC" w:rsidRPr="007F4D82">
        <w:rPr>
          <w:rFonts w:cs="Arial"/>
        </w:rPr>
        <w:t>contractors.</w:t>
      </w:r>
    </w:p>
    <w:p w14:paraId="6E8D7344" w14:textId="77777777" w:rsidR="00D56884" w:rsidRPr="007F4D82" w:rsidRDefault="00D56884" w:rsidP="000B5293">
      <w:pPr>
        <w:pStyle w:val="Subheading"/>
      </w:pPr>
      <w:r w:rsidRPr="007F4D82">
        <w:lastRenderedPageBreak/>
        <w:t xml:space="preserve">Policy </w:t>
      </w:r>
      <w:r w:rsidR="003D0709" w:rsidRPr="007F4D82">
        <w:t>s</w:t>
      </w:r>
      <w:r w:rsidRPr="007F4D82">
        <w:t>tatement</w:t>
      </w:r>
      <w:r w:rsidR="003D0709" w:rsidRPr="007F4D82">
        <w:t xml:space="preserve"> </w:t>
      </w:r>
    </w:p>
    <w:p w14:paraId="0664BE5B" w14:textId="178F8387" w:rsidR="000366CD" w:rsidRPr="007F4D82" w:rsidRDefault="000366CD" w:rsidP="000366CD">
      <w:r w:rsidRPr="007F4D82">
        <w:t>The VEC:</w:t>
      </w:r>
    </w:p>
    <w:p w14:paraId="6A482152" w14:textId="16A5D4E3" w:rsidR="00D56884" w:rsidRPr="007F4D82" w:rsidRDefault="00BD1E5A" w:rsidP="00856165">
      <w:pPr>
        <w:numPr>
          <w:ilvl w:val="0"/>
          <w:numId w:val="20"/>
        </w:numPr>
        <w:spacing w:before="120" w:after="120" w:line="240" w:lineRule="auto"/>
        <w:ind w:left="714" w:hanging="357"/>
        <w:rPr>
          <w:rFonts w:cs="Arial"/>
        </w:rPr>
      </w:pPr>
      <w:r w:rsidRPr="007F4D82">
        <w:t>is committed to child safety and wants children to be safe, happy and empowered</w:t>
      </w:r>
      <w:r w:rsidR="00D56884" w:rsidRPr="007F4D82">
        <w:rPr>
          <w:rFonts w:cs="Arial"/>
        </w:rPr>
        <w:t xml:space="preserve"> </w:t>
      </w:r>
    </w:p>
    <w:p w14:paraId="6C333BAD" w14:textId="3E915B80" w:rsidR="00D546EF" w:rsidRPr="007F4D82" w:rsidRDefault="00BD1E5A" w:rsidP="00856165">
      <w:pPr>
        <w:numPr>
          <w:ilvl w:val="0"/>
          <w:numId w:val="20"/>
        </w:numPr>
        <w:spacing w:before="120" w:after="120" w:line="240" w:lineRule="auto"/>
        <w:ind w:left="714" w:hanging="357"/>
        <w:rPr>
          <w:rFonts w:cs="Arial"/>
        </w:rPr>
      </w:pPr>
      <w:r w:rsidRPr="007F4D82">
        <w:t>has zero tolerance of child abuse and understands its legal and moral obligations to treat concerns seriously and report allegations, safety and wellbeing concerns to authorities</w:t>
      </w:r>
    </w:p>
    <w:p w14:paraId="0CB210FA" w14:textId="007CF6BF" w:rsidR="00BD1E5A" w:rsidRPr="007F4D82" w:rsidRDefault="00BD1E5A" w:rsidP="00856165">
      <w:pPr>
        <w:numPr>
          <w:ilvl w:val="0"/>
          <w:numId w:val="20"/>
        </w:numPr>
        <w:spacing w:before="120" w:after="120" w:line="240" w:lineRule="auto"/>
        <w:ind w:left="714" w:hanging="357"/>
        <w:rPr>
          <w:rFonts w:cs="Arial"/>
        </w:rPr>
      </w:pPr>
      <w:r w:rsidRPr="007F4D82">
        <w:t xml:space="preserve">is committed to the 11 Child Safe Standards as prescribed for organisations by the </w:t>
      </w:r>
      <w:r w:rsidR="00817FAD">
        <w:t>Commission for Children and Young People Victoria (</w:t>
      </w:r>
      <w:r w:rsidR="00280B4F" w:rsidRPr="007F4D82">
        <w:t>CCYPV</w:t>
      </w:r>
      <w:r w:rsidR="00817FAD">
        <w:t>)</w:t>
      </w:r>
      <w:r w:rsidR="008008E2" w:rsidRPr="007F4D82">
        <w:t>.</w:t>
      </w:r>
      <w:r w:rsidR="00E50296" w:rsidRPr="007F4D82">
        <w:t xml:space="preserve"> </w:t>
      </w:r>
    </w:p>
    <w:p w14:paraId="0485437A" w14:textId="6D6F338B" w:rsidR="00D56884" w:rsidRPr="007F4D82" w:rsidRDefault="00D56884" w:rsidP="000B5293">
      <w:pPr>
        <w:pStyle w:val="Subheading"/>
        <w:rPr>
          <w:rFonts w:cs="Times New Roman"/>
        </w:rPr>
      </w:pPr>
      <w:bookmarkStart w:id="6" w:name="_Toc239223641"/>
      <w:r w:rsidRPr="007F4D82">
        <w:t xml:space="preserve">Roles and </w:t>
      </w:r>
      <w:r w:rsidR="00007D46" w:rsidRPr="000B5293">
        <w:t>r</w:t>
      </w:r>
      <w:r w:rsidRPr="000B5293">
        <w:t>esponsibilities</w:t>
      </w:r>
    </w:p>
    <w:p w14:paraId="091992F0" w14:textId="1C543D62" w:rsidR="00C4030E" w:rsidRPr="007F4D82" w:rsidRDefault="00C4030E" w:rsidP="00C4030E">
      <w:pPr>
        <w:pStyle w:val="NormalBold"/>
      </w:pPr>
      <w:r w:rsidRPr="007F4D82">
        <w:t>All staff</w:t>
      </w:r>
    </w:p>
    <w:p w14:paraId="3526B198" w14:textId="77777777" w:rsidR="00C4030E" w:rsidRPr="00F651F8" w:rsidRDefault="00C4030E" w:rsidP="00C4030E">
      <w:r w:rsidRPr="00F651F8">
        <w:t>All staff are responsible for</w:t>
      </w:r>
    </w:p>
    <w:p w14:paraId="2877D4BC" w14:textId="77777777" w:rsidR="00C4030E" w:rsidRPr="00F651F8" w:rsidRDefault="00C4030E" w:rsidP="007E030B">
      <w:pPr>
        <w:pStyle w:val="ListParagraph"/>
        <w:numPr>
          <w:ilvl w:val="0"/>
          <w:numId w:val="27"/>
        </w:numPr>
        <w:spacing w:before="120" w:after="120" w:line="240" w:lineRule="auto"/>
        <w:ind w:left="714" w:hanging="357"/>
        <w:contextualSpacing w:val="0"/>
        <w:rPr>
          <w:rFonts w:cs="Arial"/>
        </w:rPr>
      </w:pPr>
      <w:r w:rsidRPr="00F651F8">
        <w:rPr>
          <w:rFonts w:cs="Arial"/>
        </w:rPr>
        <w:t>compliance with this Policy and the Child Safety Code of Conduct</w:t>
      </w:r>
    </w:p>
    <w:p w14:paraId="1828F2D6" w14:textId="77777777" w:rsidR="00C4030E" w:rsidRPr="00F651F8" w:rsidRDefault="00C4030E" w:rsidP="007E030B">
      <w:pPr>
        <w:pStyle w:val="ListParagraph"/>
        <w:numPr>
          <w:ilvl w:val="0"/>
          <w:numId w:val="27"/>
        </w:numPr>
        <w:spacing w:before="120" w:after="120" w:line="240" w:lineRule="auto"/>
        <w:ind w:left="714" w:hanging="357"/>
        <w:contextualSpacing w:val="0"/>
        <w:rPr>
          <w:rFonts w:cs="Arial"/>
        </w:rPr>
      </w:pPr>
      <w:r w:rsidRPr="00F651F8">
        <w:rPr>
          <w:rFonts w:cs="Arial"/>
        </w:rPr>
        <w:t xml:space="preserve">reporting concerns or incidents related to child safety </w:t>
      </w:r>
    </w:p>
    <w:p w14:paraId="75F8BA9B" w14:textId="6F74DB87" w:rsidR="00C4030E" w:rsidRDefault="00C4030E" w:rsidP="007E030B">
      <w:pPr>
        <w:pStyle w:val="ListParagraph"/>
        <w:numPr>
          <w:ilvl w:val="0"/>
          <w:numId w:val="27"/>
        </w:numPr>
        <w:spacing w:before="120" w:after="120" w:line="240" w:lineRule="auto"/>
        <w:ind w:left="714" w:hanging="357"/>
        <w:contextualSpacing w:val="0"/>
        <w:rPr>
          <w:rFonts w:cs="Arial"/>
        </w:rPr>
      </w:pPr>
      <w:r w:rsidRPr="00F651F8">
        <w:rPr>
          <w:rFonts w:cs="Arial"/>
        </w:rPr>
        <w:t>maintaining a valid working with children check where required for their role and reporting to the Child Safety Officer immediately any issues that lead to the cancellation or potential cancellation of their working with children check.</w:t>
      </w:r>
    </w:p>
    <w:p w14:paraId="5BB21055" w14:textId="77777777" w:rsidR="00050827" w:rsidRDefault="00050827" w:rsidP="00050827">
      <w:pPr>
        <w:pStyle w:val="ListParagraph"/>
        <w:spacing w:before="120" w:after="120" w:line="240" w:lineRule="auto"/>
        <w:ind w:left="714"/>
        <w:contextualSpacing w:val="0"/>
        <w:rPr>
          <w:rFonts w:cs="Arial"/>
        </w:rPr>
      </w:pPr>
    </w:p>
    <w:p w14:paraId="05185D45" w14:textId="0CAA51CB" w:rsidR="00C4030E" w:rsidRPr="007F4D82" w:rsidRDefault="00C4030E" w:rsidP="00C4030E">
      <w:pPr>
        <w:pStyle w:val="NormalBold"/>
      </w:pPr>
      <w:r>
        <w:t>People leaders</w:t>
      </w:r>
    </w:p>
    <w:p w14:paraId="12BEC65C" w14:textId="77777777" w:rsidR="00C4030E" w:rsidRPr="00F651F8" w:rsidRDefault="00C4030E" w:rsidP="00C4030E">
      <w:r w:rsidRPr="00F651F8">
        <w:t>All staff are responsible for</w:t>
      </w:r>
    </w:p>
    <w:p w14:paraId="3BCC63EE" w14:textId="3FB0E749" w:rsidR="00C4030E" w:rsidRDefault="00C4030E" w:rsidP="007E030B">
      <w:pPr>
        <w:pStyle w:val="ListParagraph"/>
        <w:numPr>
          <w:ilvl w:val="0"/>
          <w:numId w:val="27"/>
        </w:numPr>
        <w:spacing w:before="120" w:after="120" w:line="240" w:lineRule="auto"/>
        <w:ind w:left="714" w:hanging="357"/>
        <w:contextualSpacing w:val="0"/>
        <w:rPr>
          <w:rFonts w:cs="Arial"/>
        </w:rPr>
      </w:pPr>
      <w:r>
        <w:rPr>
          <w:rFonts w:cs="Arial"/>
        </w:rPr>
        <w:t xml:space="preserve">coaching </w:t>
      </w:r>
      <w:r w:rsidR="006F302B">
        <w:rPr>
          <w:rFonts w:cs="Arial"/>
        </w:rPr>
        <w:t>and supporting staff to understand and manage child safety risks</w:t>
      </w:r>
    </w:p>
    <w:p w14:paraId="71816CB4" w14:textId="26CFD218" w:rsidR="006F302B" w:rsidRDefault="002917D4" w:rsidP="007E030B">
      <w:pPr>
        <w:pStyle w:val="ListParagraph"/>
        <w:numPr>
          <w:ilvl w:val="0"/>
          <w:numId w:val="27"/>
        </w:numPr>
        <w:spacing w:before="120" w:after="120" w:line="240" w:lineRule="auto"/>
        <w:ind w:left="714" w:hanging="357"/>
        <w:contextualSpacing w:val="0"/>
        <w:rPr>
          <w:rFonts w:cs="Arial"/>
        </w:rPr>
      </w:pPr>
      <w:r>
        <w:rPr>
          <w:rFonts w:cs="Arial"/>
        </w:rPr>
        <w:t>monitor</w:t>
      </w:r>
      <w:r w:rsidR="009A1032">
        <w:rPr>
          <w:rFonts w:cs="Arial"/>
        </w:rPr>
        <w:t>ing</w:t>
      </w:r>
      <w:r>
        <w:rPr>
          <w:rFonts w:cs="Arial"/>
        </w:rPr>
        <w:t xml:space="preserve"> staff compliance with the policy and code and report breaches</w:t>
      </w:r>
    </w:p>
    <w:p w14:paraId="1B32DB73" w14:textId="303EEFC3" w:rsidR="00C4030E" w:rsidRDefault="002917D4" w:rsidP="0029153A">
      <w:pPr>
        <w:pStyle w:val="ListParagraph"/>
        <w:numPr>
          <w:ilvl w:val="0"/>
          <w:numId w:val="27"/>
        </w:numPr>
        <w:spacing w:before="120" w:after="120" w:line="240" w:lineRule="auto"/>
        <w:ind w:left="714" w:hanging="357"/>
        <w:contextualSpacing w:val="0"/>
        <w:rPr>
          <w:rFonts w:cs="Arial"/>
        </w:rPr>
      </w:pPr>
      <w:r>
        <w:rPr>
          <w:rFonts w:cs="Arial"/>
        </w:rPr>
        <w:t>ensur</w:t>
      </w:r>
      <w:r w:rsidR="009A1032">
        <w:rPr>
          <w:rFonts w:cs="Arial"/>
        </w:rPr>
        <w:t>ing</w:t>
      </w:r>
      <w:r>
        <w:rPr>
          <w:rFonts w:cs="Arial"/>
        </w:rPr>
        <w:t xml:space="preserve"> </w:t>
      </w:r>
      <w:r w:rsidR="009A1032">
        <w:rPr>
          <w:rFonts w:cs="Arial"/>
        </w:rPr>
        <w:t>appropriate child safety screening is undertaken in all recruitment processes.</w:t>
      </w:r>
    </w:p>
    <w:p w14:paraId="5E96B14C" w14:textId="77777777" w:rsidR="009402B8" w:rsidRPr="009402B8" w:rsidRDefault="009402B8" w:rsidP="009402B8">
      <w:pPr>
        <w:spacing w:before="120" w:after="120" w:line="240" w:lineRule="auto"/>
        <w:rPr>
          <w:rFonts w:cs="Arial"/>
        </w:rPr>
      </w:pPr>
    </w:p>
    <w:p w14:paraId="375C97F7" w14:textId="54C4C127" w:rsidR="00540A5E" w:rsidRPr="007F4D82" w:rsidRDefault="008602BD" w:rsidP="0029153A">
      <w:pPr>
        <w:pStyle w:val="NormalBold"/>
      </w:pPr>
      <w:r>
        <w:t>Child Safety Officer</w:t>
      </w:r>
    </w:p>
    <w:p w14:paraId="55A3CCB6" w14:textId="60F597E9" w:rsidR="00F85FAC" w:rsidRPr="007F4D82" w:rsidRDefault="00E326FC" w:rsidP="00D56884">
      <w:pPr>
        <w:rPr>
          <w:rFonts w:cs="Arial"/>
        </w:rPr>
      </w:pPr>
      <w:r w:rsidRPr="007F4D82">
        <w:rPr>
          <w:rFonts w:cs="Arial"/>
        </w:rPr>
        <w:t>The</w:t>
      </w:r>
      <w:r w:rsidR="008602BD">
        <w:rPr>
          <w:rFonts w:cs="Arial"/>
        </w:rPr>
        <w:t xml:space="preserve"> designated</w:t>
      </w:r>
      <w:r w:rsidR="00D50CC9" w:rsidRPr="007F4D82">
        <w:rPr>
          <w:rFonts w:cs="Arial"/>
        </w:rPr>
        <w:t xml:space="preserve"> </w:t>
      </w:r>
      <w:r w:rsidR="00E70B05" w:rsidRPr="007F4D82">
        <w:rPr>
          <w:rFonts w:cs="Arial"/>
        </w:rPr>
        <w:t xml:space="preserve">VEC </w:t>
      </w:r>
      <w:r w:rsidR="00D50CC9" w:rsidRPr="007F4D82">
        <w:rPr>
          <w:rFonts w:cs="Arial"/>
        </w:rPr>
        <w:t>Child Safety Officer</w:t>
      </w:r>
      <w:r w:rsidR="00F85FAC" w:rsidRPr="007F4D82">
        <w:rPr>
          <w:rFonts w:cs="Arial"/>
        </w:rPr>
        <w:t xml:space="preserve"> is </w:t>
      </w:r>
      <w:r w:rsidRPr="007F4D82">
        <w:rPr>
          <w:rFonts w:cs="Arial"/>
        </w:rPr>
        <w:t>responsible for</w:t>
      </w:r>
    </w:p>
    <w:p w14:paraId="10DD1144" w14:textId="1C1FC5B0" w:rsidR="00AC289A" w:rsidRPr="007F4D82" w:rsidRDefault="00D900A1" w:rsidP="00856165">
      <w:pPr>
        <w:numPr>
          <w:ilvl w:val="0"/>
          <w:numId w:val="22"/>
        </w:numPr>
        <w:spacing w:before="120" w:after="120" w:line="240" w:lineRule="auto"/>
        <w:ind w:left="714" w:hanging="357"/>
      </w:pPr>
      <w:r w:rsidRPr="007F4D82">
        <w:t>p</w:t>
      </w:r>
      <w:r w:rsidR="005E2887" w:rsidRPr="007F4D82">
        <w:t xml:space="preserve">roviding leadership, </w:t>
      </w:r>
      <w:r w:rsidR="00AC289A" w:rsidRPr="007F4D82">
        <w:t>influence and expertise on child safety matters as they pertain to VEC</w:t>
      </w:r>
    </w:p>
    <w:p w14:paraId="4C5A8776" w14:textId="2FC3237E" w:rsidR="00D900A1" w:rsidRDefault="00E326FC" w:rsidP="00856165">
      <w:pPr>
        <w:numPr>
          <w:ilvl w:val="0"/>
          <w:numId w:val="22"/>
        </w:numPr>
        <w:spacing w:before="120" w:after="120" w:line="240" w:lineRule="auto"/>
        <w:ind w:left="714" w:hanging="357"/>
      </w:pPr>
      <w:r w:rsidRPr="007F4D82">
        <w:t xml:space="preserve">developing </w:t>
      </w:r>
      <w:r w:rsidR="00BA116B" w:rsidRPr="007F4D82">
        <w:t xml:space="preserve">frameworks, </w:t>
      </w:r>
      <w:r w:rsidRPr="007F4D82">
        <w:t>policies</w:t>
      </w:r>
      <w:r w:rsidR="00BA116B" w:rsidRPr="007F4D82">
        <w:t>,</w:t>
      </w:r>
      <w:r w:rsidRPr="007F4D82">
        <w:t xml:space="preserve"> procedures and </w:t>
      </w:r>
      <w:r w:rsidR="00BA116B" w:rsidRPr="007F4D82">
        <w:t xml:space="preserve">supporting mechanisms to </w:t>
      </w:r>
      <w:r w:rsidR="00550F3C" w:rsidRPr="007F4D82">
        <w:t xml:space="preserve">enable </w:t>
      </w:r>
      <w:r w:rsidR="00BA116B" w:rsidRPr="007F4D82">
        <w:t xml:space="preserve">VEC </w:t>
      </w:r>
      <w:r w:rsidR="00550F3C" w:rsidRPr="007F4D82">
        <w:t xml:space="preserve">to </w:t>
      </w:r>
      <w:r w:rsidR="00BA116B" w:rsidRPr="007F4D82">
        <w:t>meets i</w:t>
      </w:r>
      <w:r w:rsidR="00550F3C" w:rsidRPr="007F4D82">
        <w:t>t</w:t>
      </w:r>
      <w:r w:rsidR="00BA116B" w:rsidRPr="007F4D82">
        <w:t xml:space="preserve">s </w:t>
      </w:r>
      <w:r w:rsidR="00D900A1" w:rsidRPr="007F4D82">
        <w:t xml:space="preserve">child safety </w:t>
      </w:r>
      <w:r w:rsidR="00BA116B" w:rsidRPr="007F4D82">
        <w:t xml:space="preserve">obligations </w:t>
      </w:r>
    </w:p>
    <w:p w14:paraId="7BF6E9D4" w14:textId="52A34AAC" w:rsidR="008F3958" w:rsidRPr="007F4D82" w:rsidRDefault="008F3958" w:rsidP="00856165">
      <w:pPr>
        <w:numPr>
          <w:ilvl w:val="0"/>
          <w:numId w:val="22"/>
        </w:numPr>
        <w:spacing w:before="120" w:after="120" w:line="240" w:lineRule="auto"/>
        <w:ind w:left="714" w:hanging="357"/>
      </w:pPr>
      <w:r w:rsidRPr="007F4D82">
        <w:rPr>
          <w:rFonts w:cs="Arial"/>
        </w:rPr>
        <w:t xml:space="preserve">receiving, managing, escalating and following up allegations or complaints </w:t>
      </w:r>
    </w:p>
    <w:p w14:paraId="39712765" w14:textId="59297B8C" w:rsidR="00ED03E5" w:rsidRDefault="00B3227F" w:rsidP="006A275D">
      <w:pPr>
        <w:numPr>
          <w:ilvl w:val="0"/>
          <w:numId w:val="22"/>
        </w:numPr>
        <w:spacing w:before="120" w:after="120" w:line="240" w:lineRule="auto"/>
        <w:ind w:left="714" w:hanging="357"/>
        <w:rPr>
          <w:rFonts w:cs="Arial"/>
        </w:rPr>
      </w:pPr>
      <w:r w:rsidRPr="007F4D82">
        <w:t xml:space="preserve">actioning </w:t>
      </w:r>
      <w:r w:rsidR="00457A05" w:rsidRPr="007F4D82">
        <w:t xml:space="preserve">mandatory compliance and </w:t>
      </w:r>
      <w:r w:rsidRPr="007F4D82">
        <w:t>reporting obligation</w:t>
      </w:r>
      <w:r w:rsidR="00457A05" w:rsidRPr="007F4D82">
        <w:t>s under relevant legislation</w:t>
      </w:r>
      <w:r w:rsidR="00E73AB8">
        <w:t>.</w:t>
      </w:r>
      <w:r w:rsidRPr="007F4D82">
        <w:t xml:space="preserve"> </w:t>
      </w:r>
      <w:r w:rsidR="00ED03E5" w:rsidRPr="00522418">
        <w:rPr>
          <w:rFonts w:cs="Arial"/>
        </w:rPr>
        <w:t xml:space="preserve"> </w:t>
      </w:r>
    </w:p>
    <w:p w14:paraId="63EB08F2" w14:textId="77777777" w:rsidR="00050827" w:rsidRPr="00522418" w:rsidRDefault="00050827" w:rsidP="00050827">
      <w:pPr>
        <w:spacing w:before="120" w:after="120" w:line="240" w:lineRule="auto"/>
        <w:ind w:left="714"/>
        <w:rPr>
          <w:rFonts w:cs="Arial"/>
        </w:rPr>
      </w:pPr>
    </w:p>
    <w:p w14:paraId="3193E1B4" w14:textId="7353DAE5" w:rsidR="00540A5E" w:rsidRPr="007F4D82" w:rsidRDefault="00540A5E" w:rsidP="0029153A">
      <w:pPr>
        <w:pStyle w:val="NormalBold"/>
      </w:pPr>
      <w:r w:rsidRPr="007F4D82">
        <w:t xml:space="preserve">People </w:t>
      </w:r>
      <w:r w:rsidR="00D41777" w:rsidRPr="007F4D82">
        <w:t>Group</w:t>
      </w:r>
      <w:r w:rsidR="00C74202">
        <w:t xml:space="preserve"> </w:t>
      </w:r>
    </w:p>
    <w:p w14:paraId="7CF88966" w14:textId="3D4F157C" w:rsidR="00707DE1" w:rsidRPr="007F4D82" w:rsidRDefault="00ED03E5" w:rsidP="00D56884">
      <w:pPr>
        <w:rPr>
          <w:rFonts w:cs="Arial"/>
        </w:rPr>
      </w:pPr>
      <w:r w:rsidRPr="007F4D82">
        <w:rPr>
          <w:rFonts w:cs="Arial"/>
        </w:rPr>
        <w:t xml:space="preserve">The People </w:t>
      </w:r>
      <w:r w:rsidR="00D41777" w:rsidRPr="007F4D82">
        <w:rPr>
          <w:rFonts w:cs="Arial"/>
        </w:rPr>
        <w:t xml:space="preserve">Group </w:t>
      </w:r>
      <w:r w:rsidRPr="007F4D82">
        <w:rPr>
          <w:rFonts w:cs="Arial"/>
        </w:rPr>
        <w:t>is responsible</w:t>
      </w:r>
      <w:r w:rsidR="00B21548">
        <w:rPr>
          <w:rFonts w:cs="Arial"/>
        </w:rPr>
        <w:t xml:space="preserve"> for recruitment, selection and training activities for VPS</w:t>
      </w:r>
      <w:r w:rsidR="00B808F2">
        <w:rPr>
          <w:rFonts w:cs="Arial"/>
        </w:rPr>
        <w:t xml:space="preserve"> roles</w:t>
      </w:r>
      <w:r w:rsidR="00707DE1" w:rsidRPr="007F4D82">
        <w:rPr>
          <w:rFonts w:cs="Arial"/>
        </w:rPr>
        <w:t>:</w:t>
      </w:r>
    </w:p>
    <w:p w14:paraId="36CB3FE5" w14:textId="473E8AE7" w:rsidR="00C74202" w:rsidRDefault="00F90A22" w:rsidP="007E030B">
      <w:pPr>
        <w:pStyle w:val="ListParagraph"/>
        <w:numPr>
          <w:ilvl w:val="0"/>
          <w:numId w:val="27"/>
        </w:numPr>
        <w:spacing w:before="120" w:after="120" w:line="240" w:lineRule="auto"/>
        <w:ind w:left="714" w:hanging="357"/>
        <w:contextualSpacing w:val="0"/>
        <w:rPr>
          <w:rFonts w:cs="Arial"/>
        </w:rPr>
      </w:pPr>
      <w:r>
        <w:rPr>
          <w:rFonts w:cs="Arial"/>
        </w:rPr>
        <w:t>promoting the VEC as a child safe organisation in recruitment advertising</w:t>
      </w:r>
    </w:p>
    <w:p w14:paraId="0D84FF57" w14:textId="6545834E" w:rsidR="00784721" w:rsidRPr="007F4D82" w:rsidRDefault="00C92EEA" w:rsidP="007E030B">
      <w:pPr>
        <w:pStyle w:val="ListParagraph"/>
        <w:numPr>
          <w:ilvl w:val="0"/>
          <w:numId w:val="27"/>
        </w:numPr>
        <w:spacing w:before="120" w:after="120" w:line="240" w:lineRule="auto"/>
        <w:ind w:left="714" w:hanging="357"/>
        <w:contextualSpacing w:val="0"/>
        <w:rPr>
          <w:rFonts w:cs="Arial"/>
        </w:rPr>
      </w:pPr>
      <w:r>
        <w:rPr>
          <w:rFonts w:cs="Arial"/>
        </w:rPr>
        <w:lastRenderedPageBreak/>
        <w:t xml:space="preserve">supporting people leaders to identify </w:t>
      </w:r>
      <w:r w:rsidR="00C74202">
        <w:rPr>
          <w:rFonts w:cs="Arial"/>
        </w:rPr>
        <w:t xml:space="preserve">VPS </w:t>
      </w:r>
      <w:r w:rsidR="00236AE0" w:rsidRPr="007F4D82">
        <w:rPr>
          <w:rFonts w:cs="Arial"/>
        </w:rPr>
        <w:t xml:space="preserve">roles </w:t>
      </w:r>
      <w:r w:rsidR="00784721" w:rsidRPr="007F4D82">
        <w:rPr>
          <w:rFonts w:cs="Arial"/>
        </w:rPr>
        <w:t xml:space="preserve">for which </w:t>
      </w:r>
      <w:r w:rsidR="00C74202">
        <w:rPr>
          <w:rFonts w:cs="Arial"/>
        </w:rPr>
        <w:t xml:space="preserve">a </w:t>
      </w:r>
      <w:r w:rsidR="00784721" w:rsidRPr="007F4D82">
        <w:rPr>
          <w:rFonts w:cs="Arial"/>
        </w:rPr>
        <w:t xml:space="preserve">WWCC and </w:t>
      </w:r>
      <w:r w:rsidR="00C74202">
        <w:rPr>
          <w:rFonts w:cs="Arial"/>
        </w:rPr>
        <w:t xml:space="preserve">national </w:t>
      </w:r>
      <w:r w:rsidR="00784721" w:rsidRPr="007F4D82">
        <w:rPr>
          <w:rFonts w:cs="Arial"/>
        </w:rPr>
        <w:t>police check are a mandatory requirement</w:t>
      </w:r>
      <w:r w:rsidR="006F52F6" w:rsidRPr="007F4D82">
        <w:rPr>
          <w:rFonts w:cs="Arial"/>
        </w:rPr>
        <w:t xml:space="preserve"> and maintaining a register of those roles </w:t>
      </w:r>
    </w:p>
    <w:p w14:paraId="677C8584" w14:textId="43245E61" w:rsidR="00434200" w:rsidRDefault="00434200" w:rsidP="007E030B">
      <w:pPr>
        <w:pStyle w:val="ListParagraph"/>
        <w:numPr>
          <w:ilvl w:val="0"/>
          <w:numId w:val="27"/>
        </w:numPr>
        <w:spacing w:before="120" w:after="120" w:line="240" w:lineRule="auto"/>
        <w:ind w:left="714" w:hanging="357"/>
        <w:contextualSpacing w:val="0"/>
        <w:rPr>
          <w:rFonts w:cs="Arial"/>
        </w:rPr>
      </w:pPr>
      <w:r w:rsidRPr="007F4D82">
        <w:rPr>
          <w:rFonts w:cs="Arial"/>
        </w:rPr>
        <w:t>arranging WWCC and police background checks for staff</w:t>
      </w:r>
      <w:r w:rsidR="00310D24">
        <w:rPr>
          <w:rFonts w:cs="Arial"/>
        </w:rPr>
        <w:t xml:space="preserve"> </w:t>
      </w:r>
      <w:r w:rsidRPr="007F4D82">
        <w:rPr>
          <w:rFonts w:cs="Arial"/>
        </w:rPr>
        <w:t xml:space="preserve">and candidates for employment in </w:t>
      </w:r>
      <w:r w:rsidR="00C74202">
        <w:rPr>
          <w:rFonts w:cs="Arial"/>
        </w:rPr>
        <w:t xml:space="preserve">VPS </w:t>
      </w:r>
      <w:r w:rsidRPr="007F4D82">
        <w:rPr>
          <w:rFonts w:cs="Arial"/>
        </w:rPr>
        <w:t xml:space="preserve">roles for which these are mandatory requirements </w:t>
      </w:r>
    </w:p>
    <w:p w14:paraId="44E0FE98" w14:textId="0F4759E6" w:rsidR="2399DCAA" w:rsidRDefault="2399DCAA" w:rsidP="007E030B">
      <w:pPr>
        <w:pStyle w:val="ListParagraph"/>
        <w:numPr>
          <w:ilvl w:val="0"/>
          <w:numId w:val="27"/>
        </w:numPr>
        <w:spacing w:before="120" w:after="120" w:line="240" w:lineRule="auto"/>
        <w:ind w:left="714" w:hanging="357"/>
        <w:contextualSpacing w:val="0"/>
        <w:rPr>
          <w:rFonts w:cs="Arial"/>
        </w:rPr>
      </w:pPr>
      <w:r w:rsidRPr="4F0CDD52">
        <w:rPr>
          <w:rFonts w:cs="Arial"/>
        </w:rPr>
        <w:t>conducting ongoing checks on the validity of WWCCs for existing staff</w:t>
      </w:r>
    </w:p>
    <w:p w14:paraId="33A00115" w14:textId="477B41C9" w:rsidR="001862C2" w:rsidRPr="007F4D82" w:rsidRDefault="001862C2" w:rsidP="007E030B">
      <w:pPr>
        <w:pStyle w:val="ListParagraph"/>
        <w:numPr>
          <w:ilvl w:val="0"/>
          <w:numId w:val="27"/>
        </w:numPr>
        <w:spacing w:before="120" w:after="120" w:line="240" w:lineRule="auto"/>
        <w:ind w:left="714" w:hanging="357"/>
        <w:contextualSpacing w:val="0"/>
        <w:rPr>
          <w:rFonts w:cs="Arial"/>
        </w:rPr>
      </w:pPr>
      <w:r>
        <w:rPr>
          <w:rFonts w:cs="Arial"/>
        </w:rPr>
        <w:t>ensuring suppliers comply with pre-screening requirements for labour hire staff</w:t>
      </w:r>
    </w:p>
    <w:p w14:paraId="6FC2DB13" w14:textId="31E3A4AF" w:rsidR="0029153A" w:rsidRPr="00B21548" w:rsidRDefault="00310D24" w:rsidP="007E030B">
      <w:pPr>
        <w:pStyle w:val="ListParagraph"/>
        <w:numPr>
          <w:ilvl w:val="0"/>
          <w:numId w:val="27"/>
        </w:numPr>
        <w:spacing w:before="120" w:after="120" w:line="240" w:lineRule="auto"/>
        <w:ind w:left="714" w:hanging="357"/>
        <w:contextualSpacing w:val="0"/>
        <w:rPr>
          <w:rFonts w:cs="Arial"/>
        </w:rPr>
      </w:pPr>
      <w:r>
        <w:rPr>
          <w:rFonts w:cs="Arial"/>
        </w:rPr>
        <w:t xml:space="preserve">providing </w:t>
      </w:r>
      <w:r w:rsidR="00C939A1" w:rsidRPr="007F4D82">
        <w:rPr>
          <w:rFonts w:cs="Arial"/>
        </w:rPr>
        <w:t xml:space="preserve">and monitoring </w:t>
      </w:r>
      <w:r>
        <w:rPr>
          <w:rFonts w:cs="Arial"/>
        </w:rPr>
        <w:t xml:space="preserve">completion of </w:t>
      </w:r>
      <w:r w:rsidR="00C939A1" w:rsidRPr="007F4D82">
        <w:rPr>
          <w:rFonts w:cs="Arial"/>
        </w:rPr>
        <w:t>training on the Child Safety Code of Conduct</w:t>
      </w:r>
      <w:r w:rsidR="00B21548">
        <w:rPr>
          <w:rFonts w:cs="Arial"/>
        </w:rPr>
        <w:t>.</w:t>
      </w:r>
    </w:p>
    <w:p w14:paraId="14CBCAAA" w14:textId="77777777" w:rsidR="0025511D" w:rsidRDefault="0025511D" w:rsidP="00B808F2">
      <w:pPr>
        <w:pStyle w:val="NormalBold"/>
      </w:pPr>
    </w:p>
    <w:p w14:paraId="592B479B" w14:textId="7D1474A5" w:rsidR="00B808F2" w:rsidRPr="007F4D82" w:rsidRDefault="00B808F2" w:rsidP="00B808F2">
      <w:pPr>
        <w:pStyle w:val="NormalBold"/>
      </w:pPr>
      <w:r>
        <w:t>Election Staffing Branch</w:t>
      </w:r>
    </w:p>
    <w:p w14:paraId="6C66EA62" w14:textId="33A2268B" w:rsidR="00B808F2" w:rsidRPr="007F4D82" w:rsidRDefault="00B808F2" w:rsidP="00B808F2">
      <w:pPr>
        <w:rPr>
          <w:rFonts w:cs="Arial"/>
        </w:rPr>
      </w:pPr>
      <w:r w:rsidRPr="007F4D82">
        <w:rPr>
          <w:rFonts w:cs="Arial"/>
        </w:rPr>
        <w:t xml:space="preserve">The </w:t>
      </w:r>
      <w:r>
        <w:rPr>
          <w:rFonts w:cs="Arial"/>
        </w:rPr>
        <w:t xml:space="preserve">Election Staffing Branch </w:t>
      </w:r>
      <w:r w:rsidRPr="007F4D82">
        <w:rPr>
          <w:rFonts w:cs="Arial"/>
        </w:rPr>
        <w:t>is responsible</w:t>
      </w:r>
      <w:r>
        <w:rPr>
          <w:rFonts w:cs="Arial"/>
        </w:rPr>
        <w:t xml:space="preserve"> for recruitment, selection and training activities for the appointed </w:t>
      </w:r>
      <w:r w:rsidR="00BC1372">
        <w:rPr>
          <w:rFonts w:cs="Arial"/>
        </w:rPr>
        <w:t xml:space="preserve">election </w:t>
      </w:r>
      <w:r>
        <w:rPr>
          <w:rFonts w:cs="Arial"/>
        </w:rPr>
        <w:t>workforce</w:t>
      </w:r>
      <w:r w:rsidR="00790A88">
        <w:rPr>
          <w:rFonts w:cs="Arial"/>
        </w:rPr>
        <w:t>, including</w:t>
      </w:r>
    </w:p>
    <w:p w14:paraId="433AB314" w14:textId="77777777" w:rsidR="00B808F2" w:rsidRDefault="00B808F2" w:rsidP="007E030B">
      <w:pPr>
        <w:pStyle w:val="ListParagraph"/>
        <w:numPr>
          <w:ilvl w:val="0"/>
          <w:numId w:val="27"/>
        </w:numPr>
        <w:spacing w:before="120" w:after="120" w:line="240" w:lineRule="auto"/>
        <w:ind w:left="714" w:hanging="357"/>
        <w:contextualSpacing w:val="0"/>
        <w:rPr>
          <w:rFonts w:cs="Arial"/>
        </w:rPr>
      </w:pPr>
      <w:r>
        <w:rPr>
          <w:rFonts w:cs="Arial"/>
        </w:rPr>
        <w:t>promoting the VEC as a child safe organisation in recruitment advertising</w:t>
      </w:r>
    </w:p>
    <w:p w14:paraId="3DF4DB4F" w14:textId="03711A0E" w:rsidR="00B808F2" w:rsidRPr="007F4D82" w:rsidRDefault="00B808F2" w:rsidP="007E030B">
      <w:pPr>
        <w:pStyle w:val="ListParagraph"/>
        <w:numPr>
          <w:ilvl w:val="0"/>
          <w:numId w:val="27"/>
        </w:numPr>
        <w:spacing w:before="120" w:after="120" w:line="240" w:lineRule="auto"/>
        <w:ind w:left="714" w:hanging="357"/>
        <w:contextualSpacing w:val="0"/>
        <w:rPr>
          <w:rFonts w:cs="Arial"/>
        </w:rPr>
      </w:pPr>
      <w:r>
        <w:rPr>
          <w:rFonts w:cs="Arial"/>
        </w:rPr>
        <w:t>identif</w:t>
      </w:r>
      <w:r w:rsidR="00BC1372">
        <w:rPr>
          <w:rFonts w:cs="Arial"/>
        </w:rPr>
        <w:t xml:space="preserve">ying </w:t>
      </w:r>
      <w:r w:rsidRPr="007F4D82">
        <w:rPr>
          <w:rFonts w:cs="Arial"/>
        </w:rPr>
        <w:t xml:space="preserve">roles for which </w:t>
      </w:r>
      <w:r>
        <w:rPr>
          <w:rFonts w:cs="Arial"/>
        </w:rPr>
        <w:t xml:space="preserve">a </w:t>
      </w:r>
      <w:r w:rsidRPr="007F4D82">
        <w:rPr>
          <w:rFonts w:cs="Arial"/>
        </w:rPr>
        <w:t xml:space="preserve">WWCC and </w:t>
      </w:r>
      <w:r>
        <w:rPr>
          <w:rFonts w:cs="Arial"/>
        </w:rPr>
        <w:t xml:space="preserve">national </w:t>
      </w:r>
      <w:r w:rsidRPr="007F4D82">
        <w:rPr>
          <w:rFonts w:cs="Arial"/>
        </w:rPr>
        <w:t xml:space="preserve">police check are a mandatory requirement and maintaining a register of those roles </w:t>
      </w:r>
    </w:p>
    <w:p w14:paraId="758E45C1" w14:textId="25012B02" w:rsidR="00B808F2" w:rsidRDefault="00B808F2" w:rsidP="007E030B">
      <w:pPr>
        <w:pStyle w:val="ListParagraph"/>
        <w:numPr>
          <w:ilvl w:val="0"/>
          <w:numId w:val="27"/>
        </w:numPr>
        <w:spacing w:before="120" w:after="120" w:line="240" w:lineRule="auto"/>
        <w:ind w:left="714" w:hanging="357"/>
        <w:contextualSpacing w:val="0"/>
        <w:rPr>
          <w:rFonts w:cs="Arial"/>
        </w:rPr>
      </w:pPr>
      <w:r w:rsidRPr="007F4D82">
        <w:rPr>
          <w:rFonts w:cs="Arial"/>
        </w:rPr>
        <w:t>arranging WWCC and police background checks for staff</w:t>
      </w:r>
      <w:r>
        <w:rPr>
          <w:rFonts w:cs="Arial"/>
        </w:rPr>
        <w:t xml:space="preserve"> </w:t>
      </w:r>
      <w:r w:rsidRPr="007F4D82">
        <w:rPr>
          <w:rFonts w:cs="Arial"/>
        </w:rPr>
        <w:t xml:space="preserve">and candidates for employment in roles for which these are mandatory requirements </w:t>
      </w:r>
    </w:p>
    <w:p w14:paraId="76CD1FC1" w14:textId="4451A59B" w:rsidR="000E1F1E" w:rsidRDefault="00933EC5" w:rsidP="007E030B">
      <w:pPr>
        <w:pStyle w:val="ListParagraph"/>
        <w:numPr>
          <w:ilvl w:val="0"/>
          <w:numId w:val="27"/>
        </w:numPr>
        <w:spacing w:before="120" w:after="120" w:line="240" w:lineRule="auto"/>
        <w:ind w:left="714" w:hanging="357"/>
        <w:contextualSpacing w:val="0"/>
        <w:rPr>
          <w:rFonts w:cs="Arial"/>
        </w:rPr>
      </w:pPr>
      <w:r>
        <w:rPr>
          <w:rFonts w:cs="Arial"/>
        </w:rPr>
        <w:t xml:space="preserve">conducting ongoing checks on the validity of WWCCs for existing staff </w:t>
      </w:r>
    </w:p>
    <w:p w14:paraId="7F03C246" w14:textId="6ADA00BF" w:rsidR="00790A88" w:rsidRPr="007F4D82" w:rsidRDefault="00790A88" w:rsidP="007E030B">
      <w:pPr>
        <w:pStyle w:val="ListParagraph"/>
        <w:numPr>
          <w:ilvl w:val="0"/>
          <w:numId w:val="27"/>
        </w:numPr>
        <w:spacing w:before="120" w:after="120" w:line="240" w:lineRule="auto"/>
        <w:ind w:left="714" w:hanging="357"/>
        <w:contextualSpacing w:val="0"/>
        <w:rPr>
          <w:rFonts w:cs="Arial"/>
        </w:rPr>
      </w:pPr>
      <w:r>
        <w:rPr>
          <w:rFonts w:cs="Arial"/>
        </w:rPr>
        <w:t xml:space="preserve">ensuring suppliers are aware of </w:t>
      </w:r>
      <w:r w:rsidR="001862C2">
        <w:rPr>
          <w:rFonts w:cs="Arial"/>
        </w:rPr>
        <w:t>pre-screening requirements for labour hire election staff</w:t>
      </w:r>
    </w:p>
    <w:p w14:paraId="6E16F811" w14:textId="63100533" w:rsidR="00B808F2" w:rsidRPr="00B21548" w:rsidRDefault="008E4D4A" w:rsidP="007E030B">
      <w:pPr>
        <w:pStyle w:val="ListParagraph"/>
        <w:numPr>
          <w:ilvl w:val="0"/>
          <w:numId w:val="27"/>
        </w:numPr>
        <w:spacing w:before="120" w:after="120" w:line="240" w:lineRule="auto"/>
        <w:ind w:left="714" w:hanging="357"/>
        <w:contextualSpacing w:val="0"/>
        <w:rPr>
          <w:rFonts w:cs="Arial"/>
        </w:rPr>
      </w:pPr>
      <w:r>
        <w:rPr>
          <w:rFonts w:cs="Arial"/>
        </w:rPr>
        <w:t>ensuring election staff have received this policy,</w:t>
      </w:r>
      <w:r w:rsidR="00770058">
        <w:rPr>
          <w:rFonts w:cs="Arial"/>
        </w:rPr>
        <w:t xml:space="preserve"> the</w:t>
      </w:r>
      <w:r w:rsidR="00B808F2" w:rsidRPr="007F4D82">
        <w:rPr>
          <w:rFonts w:cs="Arial"/>
        </w:rPr>
        <w:t xml:space="preserve"> Child Safety Code of Conduct</w:t>
      </w:r>
      <w:r w:rsidR="00770058">
        <w:rPr>
          <w:rFonts w:cs="Arial"/>
        </w:rPr>
        <w:t xml:space="preserve"> and training where required.</w:t>
      </w:r>
    </w:p>
    <w:p w14:paraId="7F035DD7" w14:textId="77777777" w:rsidR="008738E2" w:rsidRPr="00F651F8" w:rsidRDefault="008738E2" w:rsidP="008738E2">
      <w:pPr>
        <w:pStyle w:val="ListParagraph"/>
        <w:spacing w:before="120" w:after="120" w:line="240" w:lineRule="auto"/>
        <w:ind w:left="714"/>
        <w:contextualSpacing w:val="0"/>
        <w:rPr>
          <w:rFonts w:cs="Arial"/>
        </w:rPr>
      </w:pPr>
    </w:p>
    <w:p w14:paraId="5379D94A" w14:textId="46A01801" w:rsidR="00D41400" w:rsidRPr="007F4D82" w:rsidRDefault="00D41400" w:rsidP="000B5293">
      <w:pPr>
        <w:pStyle w:val="Subheading"/>
      </w:pPr>
      <w:r w:rsidRPr="007F4D82">
        <w:t>Statement of commitment to child safety</w:t>
      </w:r>
    </w:p>
    <w:p w14:paraId="13EDC88D" w14:textId="36D207AE" w:rsidR="00085E4F" w:rsidRPr="007F4D82" w:rsidRDefault="00085E4F" w:rsidP="00085E4F">
      <w:r w:rsidRPr="007F4D82">
        <w:t>The VEC has a </w:t>
      </w:r>
      <w:hyperlink r:id="rId8" w:tgtFrame="_blank" w:history="1">
        <w:r w:rsidRPr="00A5372B">
          <w:rPr>
            <w:rStyle w:val="Hyperlink"/>
            <w:color w:val="auto"/>
          </w:rPr>
          <w:t>Statement of Commitment to Child Safety</w:t>
        </w:r>
      </w:hyperlink>
      <w:r w:rsidRPr="007F4D82">
        <w:t> </w:t>
      </w:r>
      <w:r w:rsidR="008738E2">
        <w:t xml:space="preserve">(Statement of Commitment) </w:t>
      </w:r>
      <w:r w:rsidRPr="007F4D82">
        <w:t>regarding the wellbeing of children and young people, which is widely displayed, circulated and promoted. </w:t>
      </w:r>
    </w:p>
    <w:p w14:paraId="243378E1" w14:textId="77777777" w:rsidR="00085E4F" w:rsidRPr="007F4D82" w:rsidRDefault="00085E4F" w:rsidP="00085E4F">
      <w:r w:rsidRPr="007F4D82">
        <w:t>Copies are available to: </w:t>
      </w:r>
    </w:p>
    <w:p w14:paraId="65B1174B" w14:textId="77777777" w:rsidR="00085E4F" w:rsidRPr="007F4D82" w:rsidRDefault="00085E4F" w:rsidP="00856165">
      <w:pPr>
        <w:numPr>
          <w:ilvl w:val="0"/>
          <w:numId w:val="22"/>
        </w:numPr>
        <w:spacing w:before="120" w:after="120" w:line="240" w:lineRule="auto"/>
        <w:ind w:left="714" w:hanging="357"/>
      </w:pPr>
      <w:r w:rsidRPr="007F4D82">
        <w:t xml:space="preserve">any school which engages with the </w:t>
      </w:r>
      <w:r w:rsidRPr="00BC0538">
        <w:t>VEC’s Passport to Democracy Program</w:t>
      </w:r>
      <w:r w:rsidRPr="007F4D82">
        <w:t xml:space="preserve"> or another VEC incursion </w:t>
      </w:r>
    </w:p>
    <w:p w14:paraId="55D783FE" w14:textId="77777777" w:rsidR="00085E4F" w:rsidRPr="007F4D82" w:rsidRDefault="00085E4F" w:rsidP="00856165">
      <w:pPr>
        <w:numPr>
          <w:ilvl w:val="0"/>
          <w:numId w:val="23"/>
        </w:numPr>
        <w:spacing w:before="120" w:after="120" w:line="240" w:lineRule="auto"/>
        <w:ind w:left="714" w:hanging="357"/>
      </w:pPr>
      <w:r w:rsidRPr="007F4D82">
        <w:t>any school that hosts an onsite voting centre </w:t>
      </w:r>
    </w:p>
    <w:p w14:paraId="47EF88C1" w14:textId="77777777" w:rsidR="00085E4F" w:rsidRPr="007F4D82" w:rsidRDefault="00085E4F" w:rsidP="00856165">
      <w:pPr>
        <w:numPr>
          <w:ilvl w:val="0"/>
          <w:numId w:val="24"/>
        </w:numPr>
        <w:spacing w:before="120" w:after="120" w:line="240" w:lineRule="auto"/>
        <w:ind w:left="714" w:hanging="357"/>
      </w:pPr>
      <w:r w:rsidRPr="007F4D82">
        <w:t>parents who may need to bring their children along to electoral education/outreach sessions </w:t>
      </w:r>
    </w:p>
    <w:p w14:paraId="78E4867D" w14:textId="77777777" w:rsidR="00085E4F" w:rsidRPr="007F4D82" w:rsidRDefault="00085E4F" w:rsidP="007E030B">
      <w:pPr>
        <w:numPr>
          <w:ilvl w:val="0"/>
          <w:numId w:val="25"/>
        </w:numPr>
        <w:spacing w:before="120" w:after="120" w:line="240" w:lineRule="auto"/>
        <w:ind w:left="714" w:hanging="357"/>
      </w:pPr>
      <w:r w:rsidRPr="007F4D82">
        <w:t>anyone who requests a copy. </w:t>
      </w:r>
    </w:p>
    <w:p w14:paraId="46053229" w14:textId="5BE659CF" w:rsidR="00085E4F" w:rsidRDefault="00085E4F" w:rsidP="00085E4F">
      <w:r w:rsidRPr="007F4D82">
        <w:t>Th</w:t>
      </w:r>
      <w:r w:rsidR="008738E2">
        <w:t xml:space="preserve">e Statement of Commitment </w:t>
      </w:r>
      <w:r w:rsidRPr="007F4D82">
        <w:t>is also available to the public on the VEC website.</w:t>
      </w:r>
    </w:p>
    <w:p w14:paraId="2A0B4E2A" w14:textId="77777777" w:rsidR="009476B0" w:rsidRPr="007F4D82" w:rsidRDefault="009476B0" w:rsidP="00085E4F"/>
    <w:p w14:paraId="138F65E1" w14:textId="10D0ABDB" w:rsidR="0030425B" w:rsidRPr="000B5293" w:rsidRDefault="00CB165D" w:rsidP="000B5293">
      <w:pPr>
        <w:pStyle w:val="Subheading"/>
      </w:pPr>
      <w:r w:rsidRPr="000B5293">
        <w:t xml:space="preserve">Child Safe </w:t>
      </w:r>
      <w:r w:rsidR="0030425B" w:rsidRPr="000B5293">
        <w:t>Standards</w:t>
      </w:r>
    </w:p>
    <w:p w14:paraId="4E3CA93D" w14:textId="2D613031" w:rsidR="0029453E" w:rsidRDefault="0029453E" w:rsidP="0030425B">
      <w:r>
        <w:t>T</w:t>
      </w:r>
      <w:r w:rsidR="00014259" w:rsidRPr="007F4D82">
        <w:t xml:space="preserve">he 11 Child Safe Standards </w:t>
      </w:r>
      <w:r w:rsidR="0077669F">
        <w:t>(the Standards)</w:t>
      </w:r>
      <w:r w:rsidR="00361D32">
        <w:t xml:space="preserve"> set</w:t>
      </w:r>
      <w:r w:rsidR="0078530C">
        <w:t xml:space="preserve"> the minimum requirements for </w:t>
      </w:r>
      <w:r w:rsidR="00DF63CD">
        <w:t xml:space="preserve">complying organisations to </w:t>
      </w:r>
      <w:r w:rsidR="00CD1D2D">
        <w:t xml:space="preserve">establish </w:t>
      </w:r>
      <w:r w:rsidR="00DF63CD">
        <w:t>policies, procedures and practices</w:t>
      </w:r>
      <w:r w:rsidR="00CD1D2D">
        <w:t xml:space="preserve"> that ensure the safety and wellbeing of </w:t>
      </w:r>
      <w:r w:rsidR="00CD1D2D">
        <w:lastRenderedPageBreak/>
        <w:t>children</w:t>
      </w:r>
      <w:r w:rsidR="00DF63CD">
        <w:t>.</w:t>
      </w:r>
      <w:r w:rsidR="005F18A9">
        <w:t xml:space="preserve"> </w:t>
      </w:r>
      <w:r w:rsidR="00CD1D2D">
        <w:t xml:space="preserve">Mandated </w:t>
      </w:r>
      <w:r w:rsidR="005F18A9">
        <w:t>under the Child Wellbeing and Safety Act 2005 (Vic)</w:t>
      </w:r>
      <w:r w:rsidR="00982A59">
        <w:t xml:space="preserve">, the Standards are legally </w:t>
      </w:r>
      <w:r w:rsidR="00B713FB">
        <w:t>enforceable,</w:t>
      </w:r>
      <w:r w:rsidR="00982A59">
        <w:t xml:space="preserve"> and</w:t>
      </w:r>
      <w:r w:rsidR="001C4C16">
        <w:t>,</w:t>
      </w:r>
      <w:r w:rsidR="005F18A9">
        <w:t xml:space="preserve"> </w:t>
      </w:r>
      <w:r w:rsidR="00982A59">
        <w:t xml:space="preserve">for </w:t>
      </w:r>
      <w:r w:rsidR="005F18A9">
        <w:t xml:space="preserve">the VEC, </w:t>
      </w:r>
      <w:r w:rsidR="00982A59">
        <w:t xml:space="preserve">compliance is </w:t>
      </w:r>
      <w:r w:rsidR="005F18A9">
        <w:t>regulated by the CCYPV.</w:t>
      </w:r>
    </w:p>
    <w:p w14:paraId="372995CC" w14:textId="77777777" w:rsidR="007D0E29" w:rsidRPr="007F4D82" w:rsidRDefault="007D0E29" w:rsidP="003C1115">
      <w:pPr>
        <w:spacing w:after="0"/>
        <w:rPr>
          <w:b/>
          <w:bCs/>
        </w:rPr>
      </w:pPr>
      <w:r w:rsidRPr="007F4D82">
        <w:rPr>
          <w:b/>
          <w:bCs/>
        </w:rPr>
        <w:t xml:space="preserve">Standard 1 </w:t>
      </w:r>
    </w:p>
    <w:p w14:paraId="51648801" w14:textId="77777777" w:rsidR="007D0E29" w:rsidRPr="007F4D82" w:rsidRDefault="007D0E29" w:rsidP="007D0E29">
      <w:r w:rsidRPr="007F4D82">
        <w:t>Organisations establish a culturally safe environment in which the diverse and unique identities and experiences of Aboriginal children and young people are respected and valued.</w:t>
      </w:r>
    </w:p>
    <w:p w14:paraId="32899FE2" w14:textId="77777777" w:rsidR="007D0E29" w:rsidRPr="007F4D82" w:rsidRDefault="007D0E29" w:rsidP="000D2FB5">
      <w:pPr>
        <w:spacing w:after="0"/>
        <w:rPr>
          <w:b/>
          <w:bCs/>
        </w:rPr>
      </w:pPr>
      <w:r w:rsidRPr="007F4D82">
        <w:rPr>
          <w:b/>
          <w:bCs/>
        </w:rPr>
        <w:t>Standard 2</w:t>
      </w:r>
    </w:p>
    <w:p w14:paraId="64C765E2" w14:textId="77777777" w:rsidR="007D0E29" w:rsidRPr="007F4D82" w:rsidRDefault="007D0E29" w:rsidP="007D0E29">
      <w:r w:rsidRPr="007F4D82">
        <w:t>Child safety and wellbeing is embedded in organisational leadership, governance and culture.</w:t>
      </w:r>
    </w:p>
    <w:p w14:paraId="51BA3DC3" w14:textId="77777777" w:rsidR="007D0E29" w:rsidRPr="000D2FB5" w:rsidRDefault="007D0E29" w:rsidP="000D2FB5">
      <w:pPr>
        <w:spacing w:after="0"/>
        <w:rPr>
          <w:b/>
          <w:bCs/>
        </w:rPr>
      </w:pPr>
      <w:r w:rsidRPr="000D2FB5">
        <w:rPr>
          <w:b/>
          <w:bCs/>
        </w:rPr>
        <w:t>Standard 3</w:t>
      </w:r>
    </w:p>
    <w:p w14:paraId="70E05168" w14:textId="77777777" w:rsidR="007D0E29" w:rsidRPr="007F4D82" w:rsidRDefault="007D0E29" w:rsidP="007D0E29">
      <w:r w:rsidRPr="007F4D82">
        <w:t>Children and young people are empowered about their rights, participate in decisions affecting them and are taken seriously.</w:t>
      </w:r>
    </w:p>
    <w:p w14:paraId="1E5C02C3" w14:textId="77777777" w:rsidR="007D0E29" w:rsidRPr="007F4D82" w:rsidRDefault="007D0E29" w:rsidP="000D2FB5">
      <w:pPr>
        <w:spacing w:after="0"/>
        <w:rPr>
          <w:b/>
          <w:bCs/>
        </w:rPr>
      </w:pPr>
      <w:r w:rsidRPr="007F4D82">
        <w:rPr>
          <w:b/>
          <w:bCs/>
        </w:rPr>
        <w:t>Standard 4</w:t>
      </w:r>
    </w:p>
    <w:p w14:paraId="4AE2C7F5" w14:textId="77777777" w:rsidR="007D0E29" w:rsidRPr="007F4D82" w:rsidRDefault="007D0E29" w:rsidP="007D0E29">
      <w:r w:rsidRPr="007F4D82">
        <w:t>Families and communities are informed and involved in promoting child safety and wellbeing.</w:t>
      </w:r>
    </w:p>
    <w:p w14:paraId="1F082A40" w14:textId="77777777" w:rsidR="007D0E29" w:rsidRPr="007F4D82" w:rsidRDefault="007D0E29" w:rsidP="000D2FB5">
      <w:pPr>
        <w:spacing w:after="0"/>
        <w:rPr>
          <w:b/>
          <w:bCs/>
        </w:rPr>
      </w:pPr>
      <w:r w:rsidRPr="007F4D82">
        <w:rPr>
          <w:b/>
          <w:bCs/>
        </w:rPr>
        <w:t>Standard 5</w:t>
      </w:r>
    </w:p>
    <w:p w14:paraId="174996C5" w14:textId="77777777" w:rsidR="007D0E29" w:rsidRPr="007F4D82" w:rsidRDefault="007D0E29" w:rsidP="007D0E29">
      <w:r w:rsidRPr="007F4D82">
        <w:t>Equity is upheld and diverse needs respected in policy and practice.</w:t>
      </w:r>
    </w:p>
    <w:p w14:paraId="1772A3DE" w14:textId="77777777" w:rsidR="007D0E29" w:rsidRPr="007F4D82" w:rsidRDefault="007D0E29" w:rsidP="000D2FB5">
      <w:pPr>
        <w:spacing w:after="0"/>
        <w:rPr>
          <w:b/>
          <w:bCs/>
        </w:rPr>
      </w:pPr>
      <w:r w:rsidRPr="007F4D82">
        <w:rPr>
          <w:b/>
          <w:bCs/>
        </w:rPr>
        <w:t>Standard 6</w:t>
      </w:r>
    </w:p>
    <w:p w14:paraId="2405448E" w14:textId="77777777" w:rsidR="007D0E29" w:rsidRPr="007F4D82" w:rsidRDefault="007D0E29" w:rsidP="007D0E29">
      <w:r w:rsidRPr="007F4D82">
        <w:t>People working with children and young people are suitable and supported to reflect child safety and wellbeing values in practice.</w:t>
      </w:r>
    </w:p>
    <w:p w14:paraId="7A39234C" w14:textId="77777777" w:rsidR="007D0E29" w:rsidRPr="007F4D82" w:rsidRDefault="007D0E29" w:rsidP="000D2FB5">
      <w:pPr>
        <w:spacing w:after="0"/>
        <w:rPr>
          <w:b/>
          <w:bCs/>
        </w:rPr>
      </w:pPr>
      <w:r w:rsidRPr="007F4D82">
        <w:rPr>
          <w:b/>
          <w:bCs/>
        </w:rPr>
        <w:t>Standard 7</w:t>
      </w:r>
    </w:p>
    <w:p w14:paraId="7D0C1EA1" w14:textId="77777777" w:rsidR="007D0E29" w:rsidRPr="007F4D82" w:rsidRDefault="007D0E29" w:rsidP="007D0E29">
      <w:r w:rsidRPr="007F4D82">
        <w:t xml:space="preserve">Processes for complaints and concerns are </w:t>
      </w:r>
      <w:proofErr w:type="gramStart"/>
      <w:r w:rsidRPr="007F4D82">
        <w:t>child-focused</w:t>
      </w:r>
      <w:proofErr w:type="gramEnd"/>
      <w:r w:rsidRPr="007F4D82">
        <w:t>.</w:t>
      </w:r>
    </w:p>
    <w:p w14:paraId="1EE9D4C7" w14:textId="77777777" w:rsidR="007D0E29" w:rsidRPr="007F4D82" w:rsidRDefault="007D0E29" w:rsidP="000D2FB5">
      <w:pPr>
        <w:spacing w:after="0"/>
        <w:rPr>
          <w:b/>
          <w:bCs/>
        </w:rPr>
      </w:pPr>
      <w:r w:rsidRPr="007F4D82">
        <w:rPr>
          <w:b/>
          <w:bCs/>
        </w:rPr>
        <w:t>Standard 8</w:t>
      </w:r>
    </w:p>
    <w:p w14:paraId="0B949A7B" w14:textId="77777777" w:rsidR="007D0E29" w:rsidRPr="007F4D82" w:rsidRDefault="007D0E29" w:rsidP="007D0E29">
      <w:r w:rsidRPr="007F4D82">
        <w:t>Staff and volunteers are equipped with the knowledge, skills and awareness to keep children and young people safe through ongoing education and training.</w:t>
      </w:r>
    </w:p>
    <w:p w14:paraId="3142A6D1" w14:textId="583D49FF" w:rsidR="007D0E29" w:rsidRPr="007F4D82" w:rsidRDefault="007D0E29" w:rsidP="000D2FB5">
      <w:pPr>
        <w:spacing w:after="0"/>
        <w:rPr>
          <w:b/>
          <w:bCs/>
        </w:rPr>
      </w:pPr>
      <w:r w:rsidRPr="007F4D82">
        <w:rPr>
          <w:b/>
          <w:bCs/>
        </w:rPr>
        <w:t>Standard 9</w:t>
      </w:r>
    </w:p>
    <w:p w14:paraId="65067485" w14:textId="77777777" w:rsidR="007D0E29" w:rsidRPr="007F4D82" w:rsidRDefault="007D0E29" w:rsidP="007D0E29">
      <w:r w:rsidRPr="007F4D82">
        <w:t>Physical and online environments promote safety and wellbeing while minimising the opportunity for children and young people to be harmed.</w:t>
      </w:r>
    </w:p>
    <w:p w14:paraId="6020B008" w14:textId="07787B81" w:rsidR="007D0E29" w:rsidRPr="007F4D82" w:rsidRDefault="007D0E29" w:rsidP="000D2FB5">
      <w:pPr>
        <w:spacing w:after="0"/>
        <w:rPr>
          <w:b/>
          <w:bCs/>
        </w:rPr>
      </w:pPr>
      <w:r w:rsidRPr="007F4D82">
        <w:rPr>
          <w:b/>
          <w:bCs/>
        </w:rPr>
        <w:t>Standard 10</w:t>
      </w:r>
    </w:p>
    <w:p w14:paraId="610E13BF" w14:textId="77777777" w:rsidR="007D0E29" w:rsidRPr="007F4D82" w:rsidRDefault="007D0E29" w:rsidP="007D0E29">
      <w:r w:rsidRPr="007F4D82">
        <w:t>Implementation of the Child Safe Standards is regularly reviewed and improved.</w:t>
      </w:r>
    </w:p>
    <w:p w14:paraId="4FB2C5EA" w14:textId="77777777" w:rsidR="007D0E29" w:rsidRPr="007F4D82" w:rsidRDefault="007D0E29" w:rsidP="000D2FB5">
      <w:pPr>
        <w:spacing w:after="0"/>
        <w:rPr>
          <w:b/>
          <w:bCs/>
        </w:rPr>
      </w:pPr>
      <w:r w:rsidRPr="007F4D82">
        <w:rPr>
          <w:b/>
          <w:bCs/>
        </w:rPr>
        <w:t>Standard 11</w:t>
      </w:r>
    </w:p>
    <w:p w14:paraId="185F721C" w14:textId="77777777" w:rsidR="007D0E29" w:rsidRDefault="007D0E29" w:rsidP="007D0E29">
      <w:r w:rsidRPr="007F4D82">
        <w:t>Policies and procedures document how the organisation is safe for children and young people.</w:t>
      </w:r>
    </w:p>
    <w:p w14:paraId="49C3FF61" w14:textId="77777777" w:rsidR="00FD08F3" w:rsidRDefault="00FD08F3" w:rsidP="00FD08F3">
      <w:pPr>
        <w:pStyle w:val="Subheading"/>
        <w:numPr>
          <w:ilvl w:val="0"/>
          <w:numId w:val="0"/>
        </w:numPr>
        <w:ind w:left="426"/>
      </w:pPr>
    </w:p>
    <w:p w14:paraId="64A05EB4" w14:textId="533595E3" w:rsidR="00415EE1" w:rsidRPr="007F4D82" w:rsidRDefault="00CA2745" w:rsidP="000B5293">
      <w:pPr>
        <w:pStyle w:val="Subheading"/>
      </w:pPr>
      <w:r>
        <w:t>Our approach to meeting the Standards</w:t>
      </w:r>
    </w:p>
    <w:p w14:paraId="0DACB556" w14:textId="2DF291AA" w:rsidR="00F82FC8" w:rsidRPr="00F82FC8" w:rsidRDefault="00F82FC8" w:rsidP="00F82FC8">
      <w:pPr>
        <w:rPr>
          <w:rStyle w:val="normaltextrun"/>
          <w:rFonts w:cs="Segoe UI"/>
        </w:rPr>
      </w:pPr>
      <w:r w:rsidRPr="00F82FC8">
        <w:rPr>
          <w:rStyle w:val="normaltextrun"/>
          <w:rFonts w:cs="Segoe UI"/>
        </w:rPr>
        <w:t xml:space="preserve">The VEC’s </w:t>
      </w:r>
      <w:r w:rsidR="00AA7F8C">
        <w:rPr>
          <w:rStyle w:val="normaltextrun"/>
          <w:rFonts w:cs="Segoe UI"/>
        </w:rPr>
        <w:t>approach to meeting the Standards is guided by the following key principles</w:t>
      </w:r>
      <w:r w:rsidR="00641EB0">
        <w:rPr>
          <w:rStyle w:val="normaltextrun"/>
          <w:rFonts w:cs="Segoe UI"/>
        </w:rPr>
        <w:t xml:space="preserve">. </w:t>
      </w:r>
    </w:p>
    <w:p w14:paraId="17D7D47B" w14:textId="7240736E" w:rsidR="00D82EF3" w:rsidRPr="007F4D82" w:rsidRDefault="006A7990" w:rsidP="00447718">
      <w:pPr>
        <w:pStyle w:val="NormalBold"/>
      </w:pPr>
      <w:r w:rsidRPr="007F4D82">
        <w:rPr>
          <w:rStyle w:val="normaltextrun"/>
        </w:rPr>
        <w:t>Empower children and young people</w:t>
      </w:r>
      <w:r w:rsidR="00D82EF3" w:rsidRPr="007F4D82">
        <w:rPr>
          <w:rStyle w:val="eop"/>
        </w:rPr>
        <w:t> </w:t>
      </w:r>
    </w:p>
    <w:p w14:paraId="4DFF2C9A" w14:textId="77777777" w:rsidR="00D82EF3" w:rsidRPr="007F4D82" w:rsidRDefault="00D82EF3" w:rsidP="00447718">
      <w:pPr>
        <w:rPr>
          <w:rFonts w:ascii="Segoe UI" w:hAnsi="Segoe UI"/>
          <w:sz w:val="18"/>
          <w:szCs w:val="18"/>
        </w:rPr>
      </w:pPr>
      <w:r w:rsidRPr="007F4D82">
        <w:rPr>
          <w:rStyle w:val="normaltextrun"/>
          <w:rFonts w:cs="Segoe UI"/>
        </w:rPr>
        <w:t xml:space="preserve">The VEC aims to support young people to understand the democracy they live in and inspire them to become active citizens within that democracy.  To that end, the VEC aims to stimulate the curiosity of young people in relation to the community-based issues they care about. The VEC provides learning tools and approaches to enable young people to make positive change in their school or local community and consider how they, as active citizens, can take part in Victoria’s democracy. A very </w:t>
      </w:r>
      <w:r w:rsidRPr="007F4D82">
        <w:rPr>
          <w:rStyle w:val="normaltextrun"/>
          <w:rFonts w:cs="Segoe UI"/>
        </w:rPr>
        <w:lastRenderedPageBreak/>
        <w:t>practical experience of taking part in democracy can be provided through employment or voting at an election.</w:t>
      </w:r>
      <w:r w:rsidRPr="007F4D82">
        <w:rPr>
          <w:rStyle w:val="eop"/>
          <w:rFonts w:cs="Segoe UI"/>
        </w:rPr>
        <w:t> </w:t>
      </w:r>
    </w:p>
    <w:p w14:paraId="515EF972" w14:textId="32938701" w:rsidR="00D82EF3" w:rsidRPr="007F4D82" w:rsidRDefault="00845E8B" w:rsidP="00447718">
      <w:pPr>
        <w:pStyle w:val="NormalBold"/>
      </w:pPr>
      <w:r>
        <w:rPr>
          <w:rStyle w:val="normaltextrun"/>
        </w:rPr>
        <w:t>Active</w:t>
      </w:r>
      <w:r w:rsidR="008B7FB4">
        <w:rPr>
          <w:rStyle w:val="normaltextrun"/>
        </w:rPr>
        <w:t>ly engage with the</w:t>
      </w:r>
      <w:r>
        <w:rPr>
          <w:rStyle w:val="normaltextrun"/>
        </w:rPr>
        <w:t xml:space="preserve"> community </w:t>
      </w:r>
    </w:p>
    <w:p w14:paraId="7ED01C21" w14:textId="77777777" w:rsidR="007339C0" w:rsidRPr="007339C0" w:rsidRDefault="007339C0" w:rsidP="007339C0">
      <w:pPr>
        <w:spacing w:before="100" w:beforeAutospacing="1" w:after="100" w:afterAutospacing="1" w:line="240" w:lineRule="auto"/>
        <w:rPr>
          <w:rStyle w:val="normaltextrun"/>
          <w:rFonts w:cs="Segoe UI"/>
        </w:rPr>
      </w:pPr>
      <w:r w:rsidRPr="007339C0">
        <w:rPr>
          <w:rStyle w:val="normaltextrun"/>
          <w:rFonts w:cs="Segoe UI"/>
        </w:rPr>
        <w:t>The VEC is committed to engaging meaningfully with all Victorians, with a particular focus on young people and communities that have historically been under-represented at the ballot box. We recognise the diverse needs of Young Victorians, including those with disabilities, and the importance of applying appropriate adjustments to ensure access and inclusion for every community member.</w:t>
      </w:r>
    </w:p>
    <w:p w14:paraId="10D4205E" w14:textId="77777777" w:rsidR="007339C0" w:rsidRPr="007339C0" w:rsidRDefault="007339C0" w:rsidP="007339C0">
      <w:pPr>
        <w:spacing w:before="100" w:beforeAutospacing="1" w:after="100" w:afterAutospacing="1" w:line="240" w:lineRule="auto"/>
        <w:rPr>
          <w:rStyle w:val="normaltextrun"/>
          <w:rFonts w:cs="Segoe UI"/>
        </w:rPr>
      </w:pPr>
      <w:r w:rsidRPr="007339C0">
        <w:rPr>
          <w:rStyle w:val="normaltextrun"/>
          <w:rFonts w:cs="Segoe UI"/>
        </w:rPr>
        <w:t>We are also acutely aware of the need for culturally safe and inclusive environments that validate cultural diversity and support learning, so that every elector understands they are equal at the ballot box.</w:t>
      </w:r>
    </w:p>
    <w:p w14:paraId="34EA6BB9" w14:textId="77777777" w:rsidR="007339C0" w:rsidRPr="007339C0" w:rsidRDefault="007339C0" w:rsidP="003923E4">
      <w:pPr>
        <w:spacing w:before="100" w:beforeAutospacing="1" w:after="100" w:afterAutospacing="1" w:line="240" w:lineRule="auto"/>
        <w:rPr>
          <w:rStyle w:val="normaltextrun"/>
          <w:rFonts w:cs="Segoe UI"/>
        </w:rPr>
      </w:pPr>
      <w:r w:rsidRPr="007339C0">
        <w:rPr>
          <w:rStyle w:val="normaltextrun"/>
          <w:rFonts w:cs="Segoe UI"/>
        </w:rPr>
        <w:t>Through established community engagement channels and programs, the VEC will seek feedback on our child safe policy and practices and, where relevant, incorporate child safe commitments and initiatives into community education and engagement plans, including:</w:t>
      </w:r>
    </w:p>
    <w:p w14:paraId="2AF1A706" w14:textId="77777777" w:rsidR="007D4479" w:rsidRDefault="007D4479" w:rsidP="007E030B">
      <w:pPr>
        <w:pStyle w:val="ListParagraph"/>
        <w:numPr>
          <w:ilvl w:val="0"/>
          <w:numId w:val="28"/>
        </w:numPr>
      </w:pPr>
      <w:r>
        <w:t>Young people education and engagement plan</w:t>
      </w:r>
    </w:p>
    <w:p w14:paraId="13A15D76" w14:textId="77777777" w:rsidR="007D4479" w:rsidRDefault="007D4479" w:rsidP="007E030B">
      <w:pPr>
        <w:pStyle w:val="ListParagraph"/>
        <w:numPr>
          <w:ilvl w:val="0"/>
          <w:numId w:val="28"/>
        </w:numPr>
      </w:pPr>
      <w:r>
        <w:t xml:space="preserve">Aboriginal education and engagement plan  </w:t>
      </w:r>
    </w:p>
    <w:p w14:paraId="308B27E6" w14:textId="77777777" w:rsidR="007D4479" w:rsidRDefault="007D4479" w:rsidP="007E030B">
      <w:pPr>
        <w:pStyle w:val="ListParagraph"/>
        <w:numPr>
          <w:ilvl w:val="0"/>
          <w:numId w:val="28"/>
        </w:numPr>
      </w:pPr>
      <w:r>
        <w:t>Disability education and engagement plan</w:t>
      </w:r>
    </w:p>
    <w:p w14:paraId="65866696" w14:textId="77777777" w:rsidR="007D4479" w:rsidRDefault="007D4479" w:rsidP="007E030B">
      <w:pPr>
        <w:pStyle w:val="ListParagraph"/>
        <w:numPr>
          <w:ilvl w:val="0"/>
          <w:numId w:val="28"/>
        </w:numPr>
      </w:pPr>
      <w:r>
        <w:t>Multicultural education and engagement plan</w:t>
      </w:r>
    </w:p>
    <w:p w14:paraId="701A85FF" w14:textId="77777777" w:rsidR="007D4479" w:rsidRDefault="007D4479" w:rsidP="007E030B">
      <w:pPr>
        <w:pStyle w:val="ListParagraph"/>
        <w:numPr>
          <w:ilvl w:val="0"/>
          <w:numId w:val="28"/>
        </w:numPr>
      </w:pPr>
      <w:r>
        <w:t>Prison and without a home education and engagement plan</w:t>
      </w:r>
    </w:p>
    <w:p w14:paraId="6807E43C" w14:textId="48BB8CE4" w:rsidR="001A5094" w:rsidRDefault="008B7FB4" w:rsidP="006A7990">
      <w:pPr>
        <w:pStyle w:val="NormalBold"/>
        <w:rPr>
          <w:rStyle w:val="normaltextrun"/>
        </w:rPr>
      </w:pPr>
      <w:r>
        <w:rPr>
          <w:rStyle w:val="normaltextrun"/>
        </w:rPr>
        <w:t>Implement a</w:t>
      </w:r>
      <w:r w:rsidR="008D53D6">
        <w:rPr>
          <w:rStyle w:val="normaltextrun"/>
        </w:rPr>
        <w:t>ppropriate governance and controls</w:t>
      </w:r>
    </w:p>
    <w:p w14:paraId="0B912EDE" w14:textId="28123501" w:rsidR="0029529F" w:rsidRDefault="00EC308D" w:rsidP="0029529F">
      <w:r>
        <w:t xml:space="preserve">The VEC </w:t>
      </w:r>
      <w:r w:rsidR="00B1172A">
        <w:t xml:space="preserve">has </w:t>
      </w:r>
      <w:r w:rsidR="008848FF">
        <w:t xml:space="preserve">a </w:t>
      </w:r>
      <w:r>
        <w:t xml:space="preserve">tiered </w:t>
      </w:r>
      <w:r w:rsidR="008A69B6">
        <w:t xml:space="preserve">child safety </w:t>
      </w:r>
      <w:r>
        <w:t>framework</w:t>
      </w:r>
      <w:r w:rsidR="0029529F">
        <w:t xml:space="preserve"> informed by risk management plan. The framework </w:t>
      </w:r>
      <w:r w:rsidR="00B1172A">
        <w:t xml:space="preserve">is </w:t>
      </w:r>
      <w:r w:rsidR="0029529F">
        <w:t xml:space="preserve">tailored to the VEC’s operating model, which requires rapidly scaling the electoral workforce for an election event and reducing it just as quickly once that event has concluded.  </w:t>
      </w:r>
    </w:p>
    <w:p w14:paraId="0CB9173C" w14:textId="5BBFB1B8" w:rsidR="00795041" w:rsidRDefault="0029529F" w:rsidP="00EC308D">
      <w:r>
        <w:t xml:space="preserve"> The objectives of the framework are provided below. </w:t>
      </w:r>
    </w:p>
    <w:p w14:paraId="1E740511" w14:textId="3AFB0F30" w:rsidR="00E57511" w:rsidRDefault="00227A0F" w:rsidP="007E030B">
      <w:pPr>
        <w:pStyle w:val="ListParagraph"/>
        <w:numPr>
          <w:ilvl w:val="0"/>
          <w:numId w:val="29"/>
        </w:numPr>
        <w:spacing w:after="120"/>
        <w:ind w:left="714" w:hanging="357"/>
        <w:contextualSpacing w:val="0"/>
      </w:pPr>
      <w:r w:rsidRPr="00E31805">
        <w:rPr>
          <w:b/>
          <w:bCs/>
        </w:rPr>
        <w:t>Embed awareness:</w:t>
      </w:r>
      <w:r>
        <w:t xml:space="preserve"> E</w:t>
      </w:r>
      <w:r w:rsidR="008F051B" w:rsidRPr="008D2019">
        <w:t xml:space="preserve">nsure all staff </w:t>
      </w:r>
      <w:r>
        <w:t xml:space="preserve">understand </w:t>
      </w:r>
      <w:r w:rsidR="008F051B" w:rsidRPr="008D2019">
        <w:t xml:space="preserve">the VEC’s </w:t>
      </w:r>
      <w:r>
        <w:t xml:space="preserve">commitment to being </w:t>
      </w:r>
      <w:r w:rsidR="008F051B" w:rsidRPr="008D2019">
        <w:t xml:space="preserve">a child safe organisation and </w:t>
      </w:r>
      <w:r>
        <w:t xml:space="preserve">are familiar with </w:t>
      </w:r>
      <w:r w:rsidR="008F051B" w:rsidRPr="008D2019">
        <w:t xml:space="preserve">supporting policy and procedures, regardless of </w:t>
      </w:r>
      <w:r w:rsidR="00EE52E0">
        <w:t xml:space="preserve">their </w:t>
      </w:r>
      <w:r w:rsidR="008F051B" w:rsidRPr="008D2019">
        <w:t xml:space="preserve">role or </w:t>
      </w:r>
      <w:r w:rsidR="008A2298">
        <w:t xml:space="preserve">length </w:t>
      </w:r>
      <w:r w:rsidR="008F051B" w:rsidRPr="008D2019">
        <w:t>of employment / appointment</w:t>
      </w:r>
      <w:r w:rsidR="008F051B">
        <w:t>.</w:t>
      </w:r>
      <w:r w:rsidR="00396275">
        <w:t xml:space="preserve"> </w:t>
      </w:r>
    </w:p>
    <w:p w14:paraId="6F999FEB" w14:textId="3FA3CF4D" w:rsidR="00C17618" w:rsidRDefault="008A2298" w:rsidP="007E030B">
      <w:pPr>
        <w:pStyle w:val="ListParagraph"/>
        <w:numPr>
          <w:ilvl w:val="0"/>
          <w:numId w:val="29"/>
        </w:numPr>
        <w:spacing w:after="120"/>
        <w:ind w:left="714" w:hanging="357"/>
        <w:contextualSpacing w:val="0"/>
      </w:pPr>
      <w:r w:rsidRPr="00E31805">
        <w:rPr>
          <w:b/>
          <w:bCs/>
        </w:rPr>
        <w:t>S</w:t>
      </w:r>
      <w:r w:rsidR="00A56EC1" w:rsidRPr="00E31805">
        <w:rPr>
          <w:b/>
          <w:bCs/>
        </w:rPr>
        <w:t>trengthen safeguards</w:t>
      </w:r>
      <w:r w:rsidRPr="00E31805">
        <w:rPr>
          <w:b/>
          <w:bCs/>
        </w:rPr>
        <w:t>:</w:t>
      </w:r>
      <w:r>
        <w:t xml:space="preserve"> </w:t>
      </w:r>
      <w:r w:rsidR="005923C9" w:rsidRPr="00E57793">
        <w:t xml:space="preserve">for </w:t>
      </w:r>
      <w:r w:rsidR="000545E4">
        <w:t xml:space="preserve">services and </w:t>
      </w:r>
      <w:r w:rsidR="005923C9" w:rsidRPr="00E57793">
        <w:t>roles that</w:t>
      </w:r>
      <w:r w:rsidR="00693E9A">
        <w:t xml:space="preserve"> </w:t>
      </w:r>
      <w:r w:rsidR="000545E4">
        <w:t xml:space="preserve">involve </w:t>
      </w:r>
      <w:r w:rsidR="005923C9" w:rsidRPr="00E57793">
        <w:t>direct or incidental contact with children</w:t>
      </w:r>
      <w:r w:rsidR="00877AAD">
        <w:t xml:space="preserve"> </w:t>
      </w:r>
      <w:r w:rsidR="00AC292D">
        <w:t xml:space="preserve">the VEC will </w:t>
      </w:r>
      <w:r w:rsidR="00877AAD">
        <w:t>a</w:t>
      </w:r>
      <w:r w:rsidR="00877AAD" w:rsidRPr="00E57793">
        <w:t xml:space="preserve">pply rigorous pre-employment screening </w:t>
      </w:r>
      <w:r w:rsidR="00877AAD">
        <w:t xml:space="preserve">and ongoing validation of working with children checks and national police </w:t>
      </w:r>
      <w:r w:rsidR="00396275">
        <w:t>checks</w:t>
      </w:r>
      <w:r w:rsidR="00AC292D">
        <w:t>;</w:t>
      </w:r>
      <w:r w:rsidR="00396275">
        <w:t xml:space="preserve"> and</w:t>
      </w:r>
      <w:r w:rsidR="000545E4">
        <w:t xml:space="preserve"> </w:t>
      </w:r>
      <w:r w:rsidR="00AC292D">
        <w:t xml:space="preserve">will </w:t>
      </w:r>
      <w:r w:rsidR="001934AB">
        <w:t>evidence completion of required training</w:t>
      </w:r>
      <w:r w:rsidR="00760B8A">
        <w:t xml:space="preserve">. </w:t>
      </w:r>
    </w:p>
    <w:p w14:paraId="3EF66D46" w14:textId="77777777" w:rsidR="000A7111" w:rsidRDefault="00110B9F" w:rsidP="007E030B">
      <w:pPr>
        <w:pStyle w:val="ListParagraph"/>
        <w:numPr>
          <w:ilvl w:val="0"/>
          <w:numId w:val="29"/>
        </w:numPr>
        <w:spacing w:after="120"/>
        <w:ind w:left="714" w:hanging="357"/>
        <w:contextualSpacing w:val="0"/>
      </w:pPr>
      <w:r w:rsidRPr="00110B9F">
        <w:rPr>
          <w:b/>
          <w:bCs/>
        </w:rPr>
        <w:t>Clarify accountability</w:t>
      </w:r>
      <w:r w:rsidRPr="00110B9F">
        <w:t>: Define responsibilities across roles and teams to ensure compliance with the Standards.</w:t>
      </w:r>
      <w:r w:rsidR="00A56EC1">
        <w:t xml:space="preserve"> </w:t>
      </w:r>
    </w:p>
    <w:p w14:paraId="25983F95" w14:textId="6E84A8F9" w:rsidR="00A56EC1" w:rsidRDefault="00B1432D" w:rsidP="007E030B">
      <w:pPr>
        <w:pStyle w:val="ListParagraph"/>
        <w:numPr>
          <w:ilvl w:val="0"/>
          <w:numId w:val="29"/>
        </w:numPr>
        <w:spacing w:after="120"/>
        <w:ind w:left="714" w:hanging="357"/>
        <w:contextualSpacing w:val="0"/>
      </w:pPr>
      <w:r>
        <w:rPr>
          <w:b/>
          <w:bCs/>
        </w:rPr>
        <w:t>Ensure g</w:t>
      </w:r>
      <w:r w:rsidR="000A7111" w:rsidRPr="000A7111">
        <w:rPr>
          <w:b/>
          <w:bCs/>
        </w:rPr>
        <w:t xml:space="preserve">overnance </w:t>
      </w:r>
      <w:r>
        <w:rPr>
          <w:b/>
          <w:bCs/>
        </w:rPr>
        <w:t>o</w:t>
      </w:r>
      <w:r w:rsidR="000A7111" w:rsidRPr="000A7111">
        <w:rPr>
          <w:b/>
          <w:bCs/>
        </w:rPr>
        <w:t>versight</w:t>
      </w:r>
      <w:r w:rsidR="000A7111" w:rsidRPr="000A7111">
        <w:t xml:space="preserve">: </w:t>
      </w:r>
      <w:r>
        <w:t>Monitor c</w:t>
      </w:r>
      <w:r w:rsidR="000A7111" w:rsidRPr="000A7111">
        <w:t xml:space="preserve">ompliance </w:t>
      </w:r>
      <w:r w:rsidR="00EC6FDC">
        <w:t xml:space="preserve">through regular reporting to the People Management Committee and the Executive Leadership Committee </w:t>
      </w:r>
      <w:r w:rsidR="00D904B8">
        <w:t xml:space="preserve">to maintain </w:t>
      </w:r>
      <w:r w:rsidR="000A7111" w:rsidRPr="000A7111">
        <w:t>accountability and</w:t>
      </w:r>
      <w:r w:rsidR="00D904B8">
        <w:t xml:space="preserve"> drive </w:t>
      </w:r>
      <w:r w:rsidR="000A7111" w:rsidRPr="000A7111">
        <w:t>continuous improvement</w:t>
      </w:r>
      <w:r w:rsidR="00D904B8">
        <w:t>.</w:t>
      </w:r>
      <w:r w:rsidR="00A56EC1" w:rsidRPr="00F84057">
        <w:t xml:space="preserve">  </w:t>
      </w:r>
    </w:p>
    <w:p w14:paraId="71049F88" w14:textId="3A7218C0" w:rsidR="00D82EF3" w:rsidRPr="007F4D82" w:rsidRDefault="00AC536F" w:rsidP="006A7990">
      <w:pPr>
        <w:pStyle w:val="NormalBold"/>
      </w:pPr>
      <w:r>
        <w:rPr>
          <w:rStyle w:val="normaltextrun"/>
        </w:rPr>
        <w:t>C</w:t>
      </w:r>
      <w:r w:rsidR="008442D9" w:rsidRPr="001F29B1">
        <w:rPr>
          <w:rStyle w:val="normaltextrun"/>
        </w:rPr>
        <w:t xml:space="preserve">onsistency in </w:t>
      </w:r>
      <w:r w:rsidR="001F29B1" w:rsidRPr="001F29B1">
        <w:rPr>
          <w:rStyle w:val="normaltextrun"/>
        </w:rPr>
        <w:t>recruitment and selection of staff</w:t>
      </w:r>
      <w:r w:rsidR="00D82EF3" w:rsidRPr="007F4D82">
        <w:rPr>
          <w:rStyle w:val="eop"/>
        </w:rPr>
        <w:t> </w:t>
      </w:r>
    </w:p>
    <w:p w14:paraId="690CBDBC" w14:textId="77777777" w:rsidR="000C6B0C" w:rsidRDefault="002E349B" w:rsidP="00447718">
      <w:pPr>
        <w:rPr>
          <w:rStyle w:val="normaltextrun"/>
          <w:rFonts w:cs="Segoe UI"/>
        </w:rPr>
      </w:pPr>
      <w:r>
        <w:rPr>
          <w:rStyle w:val="normaltextrun"/>
          <w:rFonts w:cs="Segoe UI"/>
        </w:rPr>
        <w:t xml:space="preserve">The VEC operates with two distinct workforces: Victorian Public Service (VPS) employees and election staff appointed under </w:t>
      </w:r>
      <w:r w:rsidR="00412386">
        <w:rPr>
          <w:rStyle w:val="normaltextrun"/>
          <w:rFonts w:cs="Segoe UI"/>
        </w:rPr>
        <w:t xml:space="preserve">the </w:t>
      </w:r>
      <w:r w:rsidR="00412386">
        <w:rPr>
          <w:rStyle w:val="normaltextrun"/>
          <w:rFonts w:cs="Segoe UI"/>
          <w:i/>
          <w:iCs/>
        </w:rPr>
        <w:t xml:space="preserve">Electoral Act 2002 </w:t>
      </w:r>
      <w:r w:rsidR="00412386">
        <w:rPr>
          <w:rStyle w:val="normaltextrun"/>
          <w:rFonts w:cs="Segoe UI"/>
        </w:rPr>
        <w:t xml:space="preserve">or through the </w:t>
      </w:r>
      <w:r w:rsidR="00412386">
        <w:rPr>
          <w:rStyle w:val="normaltextrun"/>
          <w:rFonts w:cs="Segoe UI"/>
          <w:i/>
          <w:iCs/>
        </w:rPr>
        <w:t>Local Government (Electoral Regulations</w:t>
      </w:r>
      <w:r w:rsidR="00B510CE">
        <w:rPr>
          <w:rStyle w:val="normaltextrun"/>
          <w:rFonts w:cs="Segoe UI"/>
          <w:i/>
          <w:iCs/>
        </w:rPr>
        <w:t>)</w:t>
      </w:r>
      <w:r w:rsidR="00412386">
        <w:rPr>
          <w:rStyle w:val="normaltextrun"/>
          <w:rFonts w:cs="Segoe UI"/>
          <w:i/>
          <w:iCs/>
        </w:rPr>
        <w:t xml:space="preserve"> 2020</w:t>
      </w:r>
      <w:r w:rsidR="00B510CE">
        <w:rPr>
          <w:rStyle w:val="normaltextrun"/>
          <w:rFonts w:cs="Segoe UI"/>
          <w:i/>
          <w:iCs/>
        </w:rPr>
        <w:t xml:space="preserve"> </w:t>
      </w:r>
      <w:r w:rsidR="00B510CE">
        <w:rPr>
          <w:rStyle w:val="normaltextrun"/>
          <w:rFonts w:cs="Segoe UI"/>
        </w:rPr>
        <w:t>with recruitment managed by the People Group or Election Staffing</w:t>
      </w:r>
      <w:r w:rsidR="0076324F">
        <w:rPr>
          <w:rStyle w:val="normaltextrun"/>
          <w:rFonts w:cs="Segoe UI"/>
        </w:rPr>
        <w:t xml:space="preserve"> Branch respectively</w:t>
      </w:r>
      <w:r w:rsidR="00412386">
        <w:rPr>
          <w:rStyle w:val="normaltextrun"/>
          <w:rFonts w:cs="Segoe UI"/>
        </w:rPr>
        <w:t xml:space="preserve">. </w:t>
      </w:r>
      <w:r w:rsidR="00D82EF3" w:rsidRPr="007F4D82">
        <w:rPr>
          <w:rStyle w:val="normaltextrun"/>
          <w:rFonts w:cs="Segoe UI"/>
        </w:rPr>
        <w:t>The VEC</w:t>
      </w:r>
      <w:r w:rsidR="00922905">
        <w:rPr>
          <w:rStyle w:val="normaltextrun"/>
          <w:rFonts w:cs="Segoe UI"/>
        </w:rPr>
        <w:t>’s</w:t>
      </w:r>
      <w:r w:rsidR="00D82EF3" w:rsidRPr="007F4D82">
        <w:rPr>
          <w:rStyle w:val="normaltextrun"/>
          <w:rFonts w:cs="Segoe UI"/>
        </w:rPr>
        <w:t xml:space="preserve"> </w:t>
      </w:r>
      <w:r w:rsidR="007C2AE3">
        <w:rPr>
          <w:rStyle w:val="normaltextrun"/>
          <w:rFonts w:cs="Segoe UI"/>
        </w:rPr>
        <w:t>R</w:t>
      </w:r>
      <w:r w:rsidR="00D82EF3" w:rsidRPr="007F4D82">
        <w:rPr>
          <w:rStyle w:val="normaltextrun"/>
          <w:rFonts w:cs="Segoe UI"/>
        </w:rPr>
        <w:t xml:space="preserve">ecruitment and </w:t>
      </w:r>
      <w:r w:rsidR="007C2AE3">
        <w:rPr>
          <w:rStyle w:val="normaltextrun"/>
          <w:rFonts w:cs="Segoe UI"/>
        </w:rPr>
        <w:t>S</w:t>
      </w:r>
      <w:r w:rsidR="00D82EF3" w:rsidRPr="007F4D82">
        <w:rPr>
          <w:rStyle w:val="normaltextrun"/>
          <w:rFonts w:cs="Segoe UI"/>
        </w:rPr>
        <w:t xml:space="preserve">election </w:t>
      </w:r>
      <w:r w:rsidR="007C2AE3">
        <w:rPr>
          <w:rStyle w:val="normaltextrun"/>
          <w:rFonts w:cs="Segoe UI"/>
        </w:rPr>
        <w:t>Policy</w:t>
      </w:r>
      <w:r w:rsidR="006437CA">
        <w:rPr>
          <w:rStyle w:val="normaltextrun"/>
          <w:rFonts w:cs="Segoe UI"/>
        </w:rPr>
        <w:t xml:space="preserve"> and supporting procedures</w:t>
      </w:r>
      <w:r w:rsidR="00F75868">
        <w:rPr>
          <w:rStyle w:val="normaltextrun"/>
          <w:rFonts w:cs="Segoe UI"/>
        </w:rPr>
        <w:t xml:space="preserve"> </w:t>
      </w:r>
      <w:r w:rsidR="00EA3FA9">
        <w:rPr>
          <w:rStyle w:val="normaltextrun"/>
          <w:rFonts w:cs="Segoe UI"/>
        </w:rPr>
        <w:t xml:space="preserve">provide a clear and consistent framework for the recruitment and selection of the VEC’s entire workforce. </w:t>
      </w:r>
      <w:r>
        <w:rPr>
          <w:rStyle w:val="normaltextrun"/>
          <w:rFonts w:cs="Segoe UI"/>
        </w:rPr>
        <w:t xml:space="preserve"> </w:t>
      </w:r>
    </w:p>
    <w:p w14:paraId="794032C9" w14:textId="6E6E3B85" w:rsidR="000030CF" w:rsidRDefault="00C90C1B" w:rsidP="00447718">
      <w:pPr>
        <w:rPr>
          <w:rStyle w:val="normaltextrun"/>
          <w:rFonts w:cs="Segoe UI"/>
        </w:rPr>
      </w:pPr>
      <w:r>
        <w:rPr>
          <w:rStyle w:val="normaltextrun"/>
          <w:rFonts w:cs="Segoe UI"/>
        </w:rPr>
        <w:lastRenderedPageBreak/>
        <w:t xml:space="preserve">All VEC staff involved in the recruitment and selection of staff </w:t>
      </w:r>
      <w:r w:rsidR="004733B7">
        <w:rPr>
          <w:rStyle w:val="normaltextrun"/>
          <w:rFonts w:cs="Segoe UI"/>
        </w:rPr>
        <w:t>must ensure</w:t>
      </w:r>
      <w:r w:rsidR="0076324F">
        <w:rPr>
          <w:rStyle w:val="normaltextrun"/>
          <w:rFonts w:cs="Segoe UI"/>
        </w:rPr>
        <w:t xml:space="preserve"> </w:t>
      </w:r>
      <w:r w:rsidR="001724F3">
        <w:rPr>
          <w:rStyle w:val="normaltextrun"/>
          <w:rFonts w:cs="Segoe UI"/>
        </w:rPr>
        <w:t xml:space="preserve">recruitment and selection activities, including pre-employment screening, </w:t>
      </w:r>
      <w:r w:rsidR="00521E1A">
        <w:rPr>
          <w:rStyle w:val="normaltextrun"/>
          <w:rFonts w:cs="Segoe UI"/>
        </w:rPr>
        <w:t>are</w:t>
      </w:r>
      <w:r w:rsidR="001724F3">
        <w:rPr>
          <w:rStyle w:val="normaltextrun"/>
          <w:rFonts w:cs="Segoe UI"/>
        </w:rPr>
        <w:t xml:space="preserve"> </w:t>
      </w:r>
      <w:r w:rsidR="005C02D0">
        <w:rPr>
          <w:rStyle w:val="normaltextrun"/>
          <w:rFonts w:cs="Segoe UI"/>
        </w:rPr>
        <w:t xml:space="preserve">conducted as </w:t>
      </w:r>
      <w:r w:rsidR="00A05EB0">
        <w:rPr>
          <w:rStyle w:val="normaltextrun"/>
          <w:rFonts w:cs="Segoe UI"/>
        </w:rPr>
        <w:t>set out in</w:t>
      </w:r>
      <w:r w:rsidR="00061CA9">
        <w:rPr>
          <w:rStyle w:val="normaltextrun"/>
          <w:rFonts w:cs="Segoe UI"/>
        </w:rPr>
        <w:t xml:space="preserve"> recruitment policy and procedure</w:t>
      </w:r>
      <w:r w:rsidR="000F3C42">
        <w:rPr>
          <w:rStyle w:val="normaltextrun"/>
          <w:rFonts w:cs="Segoe UI"/>
          <w:i/>
          <w:iCs/>
        </w:rPr>
        <w:t xml:space="preserve"> </w:t>
      </w:r>
      <w:r w:rsidR="000F3C42">
        <w:rPr>
          <w:rStyle w:val="normaltextrun"/>
          <w:rFonts w:cs="Segoe UI"/>
        </w:rPr>
        <w:t xml:space="preserve">or otherwise as </w:t>
      </w:r>
      <w:r w:rsidR="005C02D0">
        <w:rPr>
          <w:rStyle w:val="normaltextrun"/>
          <w:rFonts w:cs="Segoe UI"/>
        </w:rPr>
        <w:t>appropriate to the nature of the role.</w:t>
      </w:r>
      <w:r w:rsidR="00940784">
        <w:rPr>
          <w:rStyle w:val="normaltextrun"/>
          <w:rFonts w:cs="Segoe UI"/>
        </w:rPr>
        <w:t xml:space="preserve"> </w:t>
      </w:r>
    </w:p>
    <w:p w14:paraId="6F587BE3" w14:textId="6800F7FF" w:rsidR="00617427" w:rsidRPr="005F50CF" w:rsidRDefault="00EF109B" w:rsidP="000C6B0C">
      <w:pPr>
        <w:rPr>
          <w:rStyle w:val="normaltextrun"/>
          <w:rFonts w:cs="Segoe UI"/>
        </w:rPr>
      </w:pPr>
      <w:r>
        <w:rPr>
          <w:rStyle w:val="normaltextrun"/>
          <w:rFonts w:cs="Segoe UI"/>
        </w:rPr>
        <w:t xml:space="preserve">Roles </w:t>
      </w:r>
      <w:r w:rsidR="00D82EF3" w:rsidRPr="007F4D82">
        <w:rPr>
          <w:rStyle w:val="normaltextrun"/>
          <w:rFonts w:cs="Segoe UI"/>
        </w:rPr>
        <w:t xml:space="preserve">that </w:t>
      </w:r>
      <w:r w:rsidR="00B72AC3">
        <w:rPr>
          <w:rStyle w:val="normaltextrun"/>
          <w:rFonts w:cs="Segoe UI"/>
        </w:rPr>
        <w:t xml:space="preserve">are identified as having </w:t>
      </w:r>
      <w:r>
        <w:rPr>
          <w:rStyle w:val="normaltextrun"/>
          <w:rFonts w:cs="Segoe UI"/>
        </w:rPr>
        <w:t xml:space="preserve">direct or incidental </w:t>
      </w:r>
      <w:r w:rsidR="00B72AC3">
        <w:rPr>
          <w:rStyle w:val="normaltextrun"/>
          <w:rFonts w:cs="Segoe UI"/>
        </w:rPr>
        <w:t xml:space="preserve">contact </w:t>
      </w:r>
      <w:r w:rsidR="00D82EF3" w:rsidRPr="007F4D82">
        <w:rPr>
          <w:rStyle w:val="normaltextrun"/>
          <w:rFonts w:cs="Segoe UI"/>
        </w:rPr>
        <w:t>with children</w:t>
      </w:r>
      <w:r w:rsidR="00B5671B">
        <w:rPr>
          <w:rStyle w:val="normaltextrun"/>
          <w:rFonts w:cs="Segoe UI"/>
        </w:rPr>
        <w:t>, or access to personal data of children,</w:t>
      </w:r>
      <w:r w:rsidR="00B72AC3">
        <w:rPr>
          <w:rStyle w:val="normaltextrun"/>
          <w:rFonts w:cs="Segoe UI"/>
        </w:rPr>
        <w:t xml:space="preserve"> will be subject to </w:t>
      </w:r>
      <w:r w:rsidR="00F02F7F">
        <w:rPr>
          <w:rStyle w:val="normaltextrun"/>
          <w:rFonts w:cs="Segoe UI"/>
        </w:rPr>
        <w:t xml:space="preserve">additional </w:t>
      </w:r>
      <w:r w:rsidR="008B7FB4">
        <w:rPr>
          <w:rStyle w:val="normaltextrun"/>
          <w:rFonts w:cs="Segoe UI"/>
        </w:rPr>
        <w:t xml:space="preserve">selection criteria and screening </w:t>
      </w:r>
      <w:r w:rsidR="005F50CF">
        <w:rPr>
          <w:rStyle w:val="normaltextrun"/>
          <w:rFonts w:cs="Segoe UI"/>
        </w:rPr>
        <w:t xml:space="preserve">requirements </w:t>
      </w:r>
      <w:r w:rsidR="008B7FB4">
        <w:rPr>
          <w:rStyle w:val="normaltextrun"/>
          <w:rFonts w:cs="Segoe UI"/>
        </w:rPr>
        <w:t xml:space="preserve">that </w:t>
      </w:r>
      <w:r w:rsidR="00510420" w:rsidRPr="007F4D82">
        <w:rPr>
          <w:rStyle w:val="normaltextrun"/>
          <w:rFonts w:cs="Segoe UI"/>
        </w:rPr>
        <w:t>demonstrate commitment to child safety</w:t>
      </w:r>
      <w:r w:rsidR="002D04C3">
        <w:rPr>
          <w:rStyle w:val="normaltextrun"/>
          <w:rFonts w:cs="Segoe UI"/>
        </w:rPr>
        <w:t>,</w:t>
      </w:r>
      <w:r w:rsidR="000A6AE5">
        <w:rPr>
          <w:rStyle w:val="normaltextrun"/>
          <w:rFonts w:cs="Segoe UI"/>
        </w:rPr>
        <w:t xml:space="preserve"> </w:t>
      </w:r>
      <w:r w:rsidR="008B7FB4">
        <w:rPr>
          <w:rStyle w:val="normaltextrun"/>
          <w:rFonts w:cs="Segoe UI"/>
        </w:rPr>
        <w:t>including a</w:t>
      </w:r>
      <w:r w:rsidR="00510420">
        <w:rPr>
          <w:rStyle w:val="normaltextrun"/>
          <w:rFonts w:cs="Segoe UI"/>
        </w:rPr>
        <w:t xml:space="preserve"> </w:t>
      </w:r>
      <w:r w:rsidR="00617427">
        <w:rPr>
          <w:rStyle w:val="normaltextrun"/>
          <w:rFonts w:cs="Segoe UI"/>
        </w:rPr>
        <w:t>working with children check</w:t>
      </w:r>
      <w:r w:rsidR="002D04C3">
        <w:rPr>
          <w:rStyle w:val="normaltextrun"/>
          <w:rFonts w:cs="Segoe UI"/>
        </w:rPr>
        <w:t>.</w:t>
      </w:r>
    </w:p>
    <w:p w14:paraId="2349D809" w14:textId="241E83B4" w:rsidR="00115821" w:rsidRPr="00BD715B" w:rsidRDefault="00BC6DDA" w:rsidP="00BD715B">
      <w:pPr>
        <w:pStyle w:val="NormalBold"/>
        <w:rPr>
          <w:rStyle w:val="normaltextrun"/>
        </w:rPr>
      </w:pPr>
      <w:r w:rsidRPr="00BD715B">
        <w:rPr>
          <w:rStyle w:val="normaltextrun"/>
        </w:rPr>
        <w:t>Supp</w:t>
      </w:r>
      <w:r w:rsidR="00BD715B" w:rsidRPr="00BD715B">
        <w:rPr>
          <w:rStyle w:val="normaltextrun"/>
        </w:rPr>
        <w:t>ort staff to meet child safety responsibilities</w:t>
      </w:r>
    </w:p>
    <w:p w14:paraId="3B42367B" w14:textId="691D2AD7" w:rsidR="003F5D15" w:rsidRDefault="00FD4F8A" w:rsidP="00447718">
      <w:pPr>
        <w:rPr>
          <w:rStyle w:val="normaltextrun"/>
          <w:rFonts w:cs="Segoe UI"/>
        </w:rPr>
      </w:pPr>
      <w:r>
        <w:rPr>
          <w:rStyle w:val="normaltextrun"/>
          <w:rFonts w:cs="Segoe UI"/>
        </w:rPr>
        <w:t xml:space="preserve">The VEC will ensure all staff are aware of their responsibilities in relation to child safety, and to support their engagement with children. </w:t>
      </w:r>
      <w:r w:rsidR="003F5D15">
        <w:rPr>
          <w:rStyle w:val="normaltextrun"/>
          <w:rFonts w:cs="Segoe UI"/>
        </w:rPr>
        <w:t xml:space="preserve">The VEC will build </w:t>
      </w:r>
      <w:r w:rsidR="00CC6C2B">
        <w:rPr>
          <w:rStyle w:val="normaltextrun"/>
          <w:rFonts w:cs="Segoe UI"/>
        </w:rPr>
        <w:t xml:space="preserve">awareness for all staff through </w:t>
      </w:r>
      <w:r w:rsidR="00E32EC4">
        <w:rPr>
          <w:rStyle w:val="normaltextrun"/>
          <w:rFonts w:cs="Segoe UI"/>
        </w:rPr>
        <w:t>induction training</w:t>
      </w:r>
      <w:r w:rsidR="0028104A">
        <w:rPr>
          <w:rStyle w:val="normaltextrun"/>
          <w:rFonts w:cs="Segoe UI"/>
        </w:rPr>
        <w:t xml:space="preserve">, </w:t>
      </w:r>
      <w:r w:rsidR="00E32EC4">
        <w:rPr>
          <w:rStyle w:val="normaltextrun"/>
          <w:rFonts w:cs="Segoe UI"/>
        </w:rPr>
        <w:t>handbooks</w:t>
      </w:r>
      <w:r w:rsidR="0049467D">
        <w:rPr>
          <w:rStyle w:val="normaltextrun"/>
          <w:rFonts w:cs="Segoe UI"/>
        </w:rPr>
        <w:t xml:space="preserve"> and policies</w:t>
      </w:r>
      <w:r w:rsidR="00E32EC4">
        <w:rPr>
          <w:rStyle w:val="normaltextrun"/>
          <w:rFonts w:cs="Segoe UI"/>
        </w:rPr>
        <w:t xml:space="preserve">. Staff with direct or incidental engagement with children will </w:t>
      </w:r>
      <w:r w:rsidR="0028104A">
        <w:rPr>
          <w:rStyle w:val="normaltextrun"/>
          <w:rFonts w:cs="Segoe UI"/>
        </w:rPr>
        <w:t xml:space="preserve">be supported through more regular </w:t>
      </w:r>
      <w:r w:rsidR="0049467D">
        <w:rPr>
          <w:rStyle w:val="normaltextrun"/>
          <w:rFonts w:cs="Segoe UI"/>
        </w:rPr>
        <w:t>training</w:t>
      </w:r>
      <w:r w:rsidR="00B246C2">
        <w:rPr>
          <w:rStyle w:val="normaltextrun"/>
          <w:rFonts w:cs="Segoe UI"/>
        </w:rPr>
        <w:t>,</w:t>
      </w:r>
      <w:r w:rsidR="00E118E2">
        <w:rPr>
          <w:rStyle w:val="normaltextrun"/>
          <w:rFonts w:cs="Segoe UI"/>
        </w:rPr>
        <w:t xml:space="preserve"> processes and procedures specific to their work,</w:t>
      </w:r>
      <w:r w:rsidR="0049467D">
        <w:rPr>
          <w:rStyle w:val="normaltextrun"/>
          <w:rFonts w:cs="Segoe UI"/>
        </w:rPr>
        <w:t xml:space="preserve"> and supervision.</w:t>
      </w:r>
      <w:r w:rsidR="00BA44E7">
        <w:rPr>
          <w:rStyle w:val="normaltextrun"/>
          <w:rFonts w:cs="Segoe UI"/>
        </w:rPr>
        <w:t xml:space="preserve"> </w:t>
      </w:r>
    </w:p>
    <w:p w14:paraId="0AA796F7" w14:textId="7DF07EE9" w:rsidR="00D82EF3" w:rsidRPr="00C82D7B" w:rsidRDefault="006B02AD" w:rsidP="00C82D7B">
      <w:pPr>
        <w:pStyle w:val="NormalBold"/>
        <w:rPr>
          <w:rStyle w:val="normaltextrun"/>
        </w:rPr>
      </w:pPr>
      <w:r>
        <w:rPr>
          <w:rStyle w:val="normaltextrun"/>
        </w:rPr>
        <w:t>Implement p</w:t>
      </w:r>
      <w:r w:rsidR="00C04D66">
        <w:rPr>
          <w:rStyle w:val="normaltextrun"/>
        </w:rPr>
        <w:t xml:space="preserve">ractical </w:t>
      </w:r>
      <w:r w:rsidR="00C82D7B" w:rsidRPr="00C82D7B">
        <w:rPr>
          <w:rStyle w:val="normaltextrun"/>
        </w:rPr>
        <w:t>p</w:t>
      </w:r>
      <w:r w:rsidR="006A7990" w:rsidRPr="00C82D7B">
        <w:rPr>
          <w:rStyle w:val="normaltextrun"/>
        </w:rPr>
        <w:t>hysical and emotional safety and protection measures</w:t>
      </w:r>
      <w:r w:rsidR="00D82EF3" w:rsidRPr="00C82D7B">
        <w:rPr>
          <w:rStyle w:val="normaltextrun"/>
        </w:rPr>
        <w:t> </w:t>
      </w:r>
    </w:p>
    <w:p w14:paraId="5A5743F7" w14:textId="77777777" w:rsidR="00D82EF3" w:rsidRPr="007F4D82" w:rsidRDefault="00D82EF3" w:rsidP="00447718">
      <w:pPr>
        <w:rPr>
          <w:rFonts w:ascii="Segoe UI" w:hAnsi="Segoe UI"/>
          <w:sz w:val="18"/>
          <w:szCs w:val="18"/>
        </w:rPr>
      </w:pPr>
      <w:r w:rsidRPr="007F4D82">
        <w:rPr>
          <w:rStyle w:val="normaltextrun"/>
          <w:rFonts w:cs="Segoe UI"/>
        </w:rPr>
        <w:t>The physical and emotional safety and security of children/young people involved with the VEC is prioritised in the following practical ways:</w:t>
      </w:r>
      <w:r w:rsidRPr="007F4D82">
        <w:rPr>
          <w:rStyle w:val="eop"/>
          <w:rFonts w:cs="Segoe UI"/>
        </w:rPr>
        <w:t> </w:t>
      </w:r>
    </w:p>
    <w:p w14:paraId="60D74A72" w14:textId="77777777" w:rsidR="00D82EF3" w:rsidRPr="007F4D82" w:rsidRDefault="00D82EF3" w:rsidP="007E030B">
      <w:pPr>
        <w:pStyle w:val="ListParagraph"/>
        <w:numPr>
          <w:ilvl w:val="0"/>
          <w:numId w:val="26"/>
        </w:numPr>
        <w:spacing w:before="120" w:after="120" w:line="240" w:lineRule="auto"/>
        <w:ind w:left="714" w:hanging="357"/>
        <w:contextualSpacing w:val="0"/>
        <w:rPr>
          <w:sz w:val="22"/>
          <w:szCs w:val="22"/>
        </w:rPr>
      </w:pPr>
      <w:r w:rsidRPr="007F4D82">
        <w:rPr>
          <w:rStyle w:val="normaltextrun"/>
          <w:rFonts w:cs="Segoe UI"/>
        </w:rPr>
        <w:t>adherence to Occupational Health &amp; Safety legislation</w:t>
      </w:r>
      <w:r w:rsidRPr="007F4D82">
        <w:rPr>
          <w:rStyle w:val="eop"/>
          <w:rFonts w:cs="Segoe UI"/>
        </w:rPr>
        <w:t> </w:t>
      </w:r>
    </w:p>
    <w:p w14:paraId="3E4FF0F3" w14:textId="114B6C40" w:rsidR="00D82EF3" w:rsidRPr="007F4D82" w:rsidRDefault="00D82EF3" w:rsidP="007E030B">
      <w:pPr>
        <w:pStyle w:val="ListParagraph"/>
        <w:numPr>
          <w:ilvl w:val="0"/>
          <w:numId w:val="26"/>
        </w:numPr>
        <w:spacing w:before="120" w:after="120" w:line="240" w:lineRule="auto"/>
        <w:ind w:left="714" w:hanging="357"/>
        <w:contextualSpacing w:val="0"/>
        <w:rPr>
          <w:sz w:val="22"/>
          <w:szCs w:val="22"/>
        </w:rPr>
      </w:pPr>
      <w:r w:rsidRPr="007F4D82">
        <w:rPr>
          <w:rStyle w:val="normaltextrun"/>
          <w:rFonts w:cs="Segoe UI"/>
        </w:rPr>
        <w:t>all school incursion bookings include an email statement that the supervising teacher must </w:t>
      </w:r>
      <w:proofErr w:type="gramStart"/>
      <w:r w:rsidRPr="007F4D82">
        <w:rPr>
          <w:rStyle w:val="normaltextrun"/>
          <w:rFonts w:cs="Segoe UI"/>
        </w:rPr>
        <w:t>be</w:t>
      </w:r>
      <w:r w:rsidR="00447718" w:rsidRPr="007F4D82">
        <w:rPr>
          <w:rStyle w:val="normaltextrun"/>
          <w:rFonts w:cs="Segoe UI"/>
        </w:rPr>
        <w:t xml:space="preserve"> </w:t>
      </w:r>
      <w:r w:rsidRPr="007F4D82">
        <w:rPr>
          <w:rStyle w:val="normaltextrun"/>
          <w:rFonts w:cs="Segoe UI"/>
        </w:rPr>
        <w:t>present in the classroom at all times</w:t>
      </w:r>
      <w:proofErr w:type="gramEnd"/>
    </w:p>
    <w:p w14:paraId="4AD4CDA9" w14:textId="77777777" w:rsidR="00D82EF3" w:rsidRPr="007F4D82" w:rsidRDefault="00D82EF3" w:rsidP="007E030B">
      <w:pPr>
        <w:pStyle w:val="ListParagraph"/>
        <w:numPr>
          <w:ilvl w:val="0"/>
          <w:numId w:val="26"/>
        </w:numPr>
        <w:spacing w:before="120" w:after="120" w:line="240" w:lineRule="auto"/>
        <w:ind w:left="714" w:hanging="357"/>
        <w:contextualSpacing w:val="0"/>
        <w:rPr>
          <w:sz w:val="22"/>
          <w:szCs w:val="22"/>
        </w:rPr>
      </w:pPr>
      <w:r w:rsidRPr="007F4D82">
        <w:rPr>
          <w:rStyle w:val="normaltextrun"/>
          <w:rFonts w:cs="Segoe UI"/>
        </w:rPr>
        <w:t>children accompanying their parents/guardians to education/outreach sessions are required to </w:t>
      </w:r>
      <w:proofErr w:type="gramStart"/>
      <w:r w:rsidRPr="007F4D82">
        <w:rPr>
          <w:rStyle w:val="normaltextrun"/>
          <w:rFonts w:cs="Segoe UI"/>
        </w:rPr>
        <w:t>be under the supervision of their parents/guardians at all times</w:t>
      </w:r>
      <w:proofErr w:type="gramEnd"/>
      <w:r w:rsidRPr="007F4D82">
        <w:rPr>
          <w:rStyle w:val="eop"/>
          <w:rFonts w:cs="Segoe UI"/>
        </w:rPr>
        <w:t> </w:t>
      </w:r>
    </w:p>
    <w:p w14:paraId="60E29FA3" w14:textId="582E4563" w:rsidR="00D82EF3" w:rsidRPr="007F4D82" w:rsidRDefault="00D82EF3" w:rsidP="007E030B">
      <w:pPr>
        <w:pStyle w:val="ListParagraph"/>
        <w:numPr>
          <w:ilvl w:val="0"/>
          <w:numId w:val="26"/>
        </w:numPr>
        <w:spacing w:before="120" w:after="120" w:line="240" w:lineRule="auto"/>
        <w:ind w:left="714" w:hanging="357"/>
        <w:contextualSpacing w:val="0"/>
        <w:rPr>
          <w:sz w:val="22"/>
          <w:szCs w:val="22"/>
        </w:rPr>
      </w:pPr>
      <w:r w:rsidRPr="007F4D82">
        <w:rPr>
          <w:rStyle w:val="normaltextrun"/>
          <w:rFonts w:cs="Segoe UI"/>
        </w:rPr>
        <w:t>VEC staff, contractors and appointees identify and mitigate risks in the online environments without compromising a child’s right to privacy, access to information, social connections and learning opportunities</w:t>
      </w:r>
      <w:r w:rsidR="009556F2">
        <w:rPr>
          <w:rStyle w:val="normaltextrun"/>
          <w:rFonts w:cs="Segoe UI"/>
        </w:rPr>
        <w:t>.</w:t>
      </w:r>
      <w:r w:rsidRPr="007F4D82">
        <w:rPr>
          <w:rStyle w:val="eop"/>
          <w:rFonts w:cs="Segoe UI"/>
        </w:rPr>
        <w:t> </w:t>
      </w:r>
    </w:p>
    <w:p w14:paraId="0712F79C" w14:textId="571DAD56" w:rsidR="00D82EF3" w:rsidRDefault="006A7990" w:rsidP="000B5293">
      <w:pPr>
        <w:pStyle w:val="Subheading"/>
      </w:pPr>
      <w:r w:rsidRPr="005430E4">
        <w:t>Reporting</w:t>
      </w:r>
      <w:r w:rsidR="007A429A">
        <w:t xml:space="preserve"> concerns and complaints</w:t>
      </w:r>
      <w:r w:rsidR="00D82EF3" w:rsidRPr="005430E4">
        <w:t> </w:t>
      </w:r>
    </w:p>
    <w:p w14:paraId="19E0267E" w14:textId="13059969" w:rsidR="00CC3BE4" w:rsidRDefault="00517D9C" w:rsidP="006A7990">
      <w:pPr>
        <w:rPr>
          <w:rStyle w:val="normaltextrun"/>
          <w:rFonts w:cs="Segoe UI"/>
        </w:rPr>
      </w:pPr>
      <w:r>
        <w:rPr>
          <w:rStyle w:val="normaltextrun"/>
          <w:rFonts w:cs="Segoe UI"/>
        </w:rPr>
        <w:t xml:space="preserve">The VEC will ensure </w:t>
      </w:r>
      <w:r w:rsidR="00CC3BE4">
        <w:rPr>
          <w:rStyle w:val="normaltextrun"/>
          <w:rFonts w:cs="Segoe UI"/>
        </w:rPr>
        <w:t>families and children in our community are able to easily access information about how they can raise concerns, and how those concerns with be responded to and investigated.</w:t>
      </w:r>
    </w:p>
    <w:p w14:paraId="452B54AD" w14:textId="2E57AA16" w:rsidR="00D82EF3" w:rsidRDefault="00FC62D4" w:rsidP="006A7990">
      <w:pPr>
        <w:rPr>
          <w:rStyle w:val="normaltextrun"/>
          <w:rFonts w:cs="Segoe UI"/>
        </w:rPr>
      </w:pPr>
      <w:r>
        <w:rPr>
          <w:rStyle w:val="normaltextrun"/>
          <w:rFonts w:cs="Segoe UI"/>
        </w:rPr>
        <w:t xml:space="preserve">Any VEC staff member or </w:t>
      </w:r>
      <w:r w:rsidR="00672699">
        <w:rPr>
          <w:rStyle w:val="normaltextrun"/>
          <w:rFonts w:cs="Segoe UI"/>
        </w:rPr>
        <w:t xml:space="preserve">member of the community can make a report </w:t>
      </w:r>
      <w:r w:rsidR="00BA152B">
        <w:rPr>
          <w:rStyle w:val="normaltextrun"/>
          <w:rFonts w:cs="Segoe UI"/>
        </w:rPr>
        <w:t>to the VEC’s Child Safety Officer</w:t>
      </w:r>
      <w:r w:rsidR="00F310DF">
        <w:rPr>
          <w:rStyle w:val="normaltextrun"/>
          <w:rFonts w:cs="Segoe UI"/>
        </w:rPr>
        <w:t xml:space="preserve"> </w:t>
      </w:r>
      <w:r w:rsidR="00347CDD">
        <w:rPr>
          <w:rStyle w:val="normaltextrun"/>
          <w:rFonts w:cs="Segoe UI"/>
        </w:rPr>
        <w:t xml:space="preserve">by phone, email or in writing.  </w:t>
      </w:r>
    </w:p>
    <w:tbl>
      <w:tblPr>
        <w:tblStyle w:val="ListTable2-Accent6"/>
        <w:tblW w:w="0" w:type="auto"/>
        <w:tblLook w:val="04A0" w:firstRow="1" w:lastRow="0" w:firstColumn="1" w:lastColumn="0" w:noHBand="0" w:noVBand="1"/>
      </w:tblPr>
      <w:tblGrid>
        <w:gridCol w:w="1560"/>
        <w:gridCol w:w="4536"/>
      </w:tblGrid>
      <w:tr w:rsidR="004C38B0" w14:paraId="1DF2ABBD" w14:textId="77777777" w:rsidTr="008D55CF">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60" w:type="dxa"/>
          </w:tcPr>
          <w:p w14:paraId="3A5BCE16" w14:textId="54D80798" w:rsidR="004C38B0" w:rsidRDefault="00C259AF" w:rsidP="006A7990">
            <w:pPr>
              <w:rPr>
                <w:rFonts w:ascii="Segoe UI" w:hAnsi="Segoe UI"/>
                <w:sz w:val="18"/>
                <w:szCs w:val="18"/>
              </w:rPr>
            </w:pPr>
            <w:r>
              <w:rPr>
                <w:rFonts w:ascii="Segoe UI" w:hAnsi="Segoe UI"/>
                <w:sz w:val="18"/>
                <w:szCs w:val="18"/>
              </w:rPr>
              <w:t>Phone</w:t>
            </w:r>
          </w:p>
        </w:tc>
        <w:tc>
          <w:tcPr>
            <w:tcW w:w="4536" w:type="dxa"/>
          </w:tcPr>
          <w:p w14:paraId="6EFDE979" w14:textId="4B84E342" w:rsidR="004C38B0" w:rsidRPr="00C259AF" w:rsidRDefault="00C259AF" w:rsidP="00C259AF">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GT Walsheim Light" w:hAnsi="GT Walsheim Light" w:cs="Segoe UI"/>
                <w:sz w:val="20"/>
                <w:szCs w:val="20"/>
              </w:rPr>
            </w:pPr>
            <w:r w:rsidRPr="007F4D82">
              <w:rPr>
                <w:rStyle w:val="normaltextrun"/>
                <w:rFonts w:ascii="GT Walsheim Light" w:hAnsi="GT Walsheim Light" w:cs="Segoe UI"/>
                <w:sz w:val="20"/>
                <w:szCs w:val="20"/>
              </w:rPr>
              <w:t xml:space="preserve">(03) 9067 0266 (direct line) </w:t>
            </w:r>
          </w:p>
        </w:tc>
      </w:tr>
      <w:tr w:rsidR="004C38B0" w14:paraId="6179E714" w14:textId="77777777" w:rsidTr="00D657D1">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01B330FB" w14:textId="2A80A4FF" w:rsidR="00C259AF" w:rsidRPr="00C259AF" w:rsidRDefault="00C259AF" w:rsidP="006A7990">
            <w:pPr>
              <w:rPr>
                <w:rFonts w:ascii="Segoe UI" w:hAnsi="Segoe UI"/>
                <w:bCs w:val="0"/>
                <w:sz w:val="18"/>
                <w:szCs w:val="18"/>
              </w:rPr>
            </w:pPr>
            <w:r>
              <w:rPr>
                <w:rFonts w:ascii="Segoe UI" w:hAnsi="Segoe UI"/>
                <w:sz w:val="18"/>
                <w:szCs w:val="18"/>
              </w:rPr>
              <w:t>Email</w:t>
            </w:r>
          </w:p>
        </w:tc>
        <w:tc>
          <w:tcPr>
            <w:tcW w:w="4536" w:type="dxa"/>
          </w:tcPr>
          <w:p w14:paraId="526AACF4" w14:textId="1991C342" w:rsidR="004C38B0" w:rsidRDefault="00C259AF" w:rsidP="006A7990">
            <w:pPr>
              <w:cnfStyle w:val="000000000000" w:firstRow="0" w:lastRow="0" w:firstColumn="0" w:lastColumn="0" w:oddVBand="0" w:evenVBand="0" w:oddHBand="0" w:evenHBand="0" w:firstRowFirstColumn="0" w:firstRowLastColumn="0" w:lastRowFirstColumn="0" w:lastRowLastColumn="0"/>
              <w:rPr>
                <w:rFonts w:ascii="Segoe UI" w:hAnsi="Segoe UI"/>
                <w:sz w:val="18"/>
                <w:szCs w:val="18"/>
              </w:rPr>
            </w:pPr>
            <w:hyperlink r:id="rId9" w:history="1">
              <w:r w:rsidRPr="00A5372B">
                <w:rPr>
                  <w:rStyle w:val="Hyperlink"/>
                  <w:rFonts w:cs="Segoe UI"/>
                  <w:color w:val="auto"/>
                </w:rPr>
                <w:t>reportable.conduct@vec.vic.gov.au</w:t>
              </w:r>
            </w:hyperlink>
          </w:p>
        </w:tc>
      </w:tr>
      <w:tr w:rsidR="004C38B0" w14:paraId="0DD35210" w14:textId="77777777" w:rsidTr="00D657D1">
        <w:trPr>
          <w:trHeight w:val="20"/>
        </w:trPr>
        <w:tc>
          <w:tcPr>
            <w:cnfStyle w:val="001000000000" w:firstRow="0" w:lastRow="0" w:firstColumn="1" w:lastColumn="0" w:oddVBand="0" w:evenVBand="0" w:oddHBand="0" w:evenHBand="0" w:firstRowFirstColumn="0" w:firstRowLastColumn="0" w:lastRowFirstColumn="0" w:lastRowLastColumn="0"/>
            <w:tcW w:w="1560" w:type="dxa"/>
          </w:tcPr>
          <w:p w14:paraId="1CA2E454" w14:textId="4AAB7867" w:rsidR="004C38B0" w:rsidRDefault="00C259AF" w:rsidP="006A7990">
            <w:pPr>
              <w:rPr>
                <w:rFonts w:ascii="Segoe UI" w:hAnsi="Segoe UI"/>
                <w:sz w:val="18"/>
                <w:szCs w:val="18"/>
              </w:rPr>
            </w:pPr>
            <w:r>
              <w:rPr>
                <w:rFonts w:ascii="Segoe UI" w:hAnsi="Segoe UI"/>
                <w:sz w:val="18"/>
                <w:szCs w:val="18"/>
              </w:rPr>
              <w:t>In writing</w:t>
            </w:r>
          </w:p>
        </w:tc>
        <w:tc>
          <w:tcPr>
            <w:tcW w:w="4536" w:type="dxa"/>
          </w:tcPr>
          <w:p w14:paraId="301E19DF" w14:textId="3B09D8D5" w:rsidR="004C38B0" w:rsidRPr="00D657D1" w:rsidRDefault="00C259AF" w:rsidP="006A7990">
            <w:pPr>
              <w:cnfStyle w:val="000000000000" w:firstRow="0" w:lastRow="0" w:firstColumn="0" w:lastColumn="0" w:oddVBand="0" w:evenVBand="0" w:oddHBand="0" w:evenHBand="0" w:firstRowFirstColumn="0" w:firstRowLastColumn="0" w:lastRowFirstColumn="0" w:lastRowLastColumn="0"/>
              <w:rPr>
                <w:rFonts w:cs="Segoe UI"/>
              </w:rPr>
            </w:pPr>
            <w:r w:rsidRPr="007F4D82">
              <w:rPr>
                <w:rStyle w:val="normaltextrun"/>
                <w:rFonts w:cs="Segoe UI"/>
              </w:rPr>
              <w:t xml:space="preserve">Chief People Officer </w:t>
            </w:r>
            <w:r w:rsidR="00D657D1">
              <w:rPr>
                <w:rStyle w:val="normaltextrun"/>
                <w:rFonts w:cs="Segoe UI"/>
              </w:rPr>
              <w:br/>
            </w:r>
            <w:r w:rsidRPr="007F4D82">
              <w:rPr>
                <w:rStyle w:val="normaltextrun"/>
                <w:rFonts w:cs="Segoe UI"/>
              </w:rPr>
              <w:t>(as designated Child Safety Officer)</w:t>
            </w:r>
            <w:r w:rsidRPr="007F4D82">
              <w:rPr>
                <w:rStyle w:val="normaltextrun"/>
                <w:rFonts w:cs="Segoe UI"/>
              </w:rPr>
              <w:br/>
              <w:t>The Victorian Electoral Commission</w:t>
            </w:r>
            <w:r w:rsidRPr="007F4D82">
              <w:rPr>
                <w:rStyle w:val="normaltextrun"/>
                <w:rFonts w:cs="Segoe UI"/>
              </w:rPr>
              <w:br/>
              <w:t>Level 11, 530 Collins Street</w:t>
            </w:r>
            <w:r w:rsidRPr="007F4D82">
              <w:rPr>
                <w:rStyle w:val="normaltextrun"/>
                <w:rFonts w:cs="Segoe UI"/>
              </w:rPr>
              <w:br/>
              <w:t>Melbourne VIC 3000</w:t>
            </w:r>
            <w:r w:rsidRPr="007F4D82">
              <w:rPr>
                <w:rStyle w:val="eop"/>
                <w:rFonts w:cs="Segoe UI"/>
              </w:rPr>
              <w:t> </w:t>
            </w:r>
          </w:p>
        </w:tc>
      </w:tr>
    </w:tbl>
    <w:p w14:paraId="2E44A121" w14:textId="7D0BF0B1" w:rsidR="00DD2353" w:rsidRPr="00EA22C5" w:rsidRDefault="00DD2353" w:rsidP="002D5072">
      <w:pPr>
        <w:jc w:val="center"/>
        <w:rPr>
          <w:rFonts w:ascii="Segoe UI" w:hAnsi="Segoe UI"/>
          <w:sz w:val="18"/>
          <w:szCs w:val="18"/>
        </w:rPr>
      </w:pPr>
      <w:r w:rsidRPr="00EA22C5">
        <w:rPr>
          <w:rStyle w:val="normaltextrun"/>
          <w:rFonts w:cs="Segoe UI"/>
          <w:i/>
          <w:iCs/>
          <w:u w:val="single"/>
        </w:rPr>
        <w:t>If there is concern for the immediate safety of a child, immediately call 000.</w:t>
      </w:r>
    </w:p>
    <w:p w14:paraId="7F4EB9FF" w14:textId="4F4C7D42" w:rsidR="00AC3A73" w:rsidRDefault="00AC3A73" w:rsidP="000B5293">
      <w:pPr>
        <w:pStyle w:val="Subheading"/>
      </w:pPr>
      <w:r>
        <w:lastRenderedPageBreak/>
        <w:t>Managing reports and complaints</w:t>
      </w:r>
      <w:r w:rsidRPr="005430E4">
        <w:t> </w:t>
      </w:r>
    </w:p>
    <w:p w14:paraId="3C528845" w14:textId="570A0BE7" w:rsidR="00FC62D4" w:rsidRDefault="00FC62D4" w:rsidP="00FC62D4">
      <w:pPr>
        <w:rPr>
          <w:rStyle w:val="normaltextrun"/>
          <w:rFonts w:cs="Segoe UI"/>
        </w:rPr>
      </w:pPr>
      <w:r w:rsidRPr="007F4D82">
        <w:rPr>
          <w:rStyle w:val="normaltextrun"/>
          <w:rFonts w:cs="Segoe UI"/>
        </w:rPr>
        <w:t xml:space="preserve">The VEC takes all allegations </w:t>
      </w:r>
      <w:r>
        <w:rPr>
          <w:rStyle w:val="normaltextrun"/>
          <w:rFonts w:cs="Segoe UI"/>
        </w:rPr>
        <w:t xml:space="preserve">of inappropriate behaviour toward children </w:t>
      </w:r>
      <w:r w:rsidRPr="007F4D82">
        <w:rPr>
          <w:rStyle w:val="normaltextrun"/>
          <w:rFonts w:cs="Segoe UI"/>
        </w:rPr>
        <w:t>seriously</w:t>
      </w:r>
      <w:r>
        <w:rPr>
          <w:rStyle w:val="normaltextrun"/>
          <w:rFonts w:cs="Segoe UI"/>
        </w:rPr>
        <w:t xml:space="preserve"> and is </w:t>
      </w:r>
      <w:r w:rsidRPr="007F4D82">
        <w:rPr>
          <w:rStyle w:val="normaltextrun"/>
          <w:rFonts w:cs="Segoe UI"/>
        </w:rPr>
        <w:t>committed to complying with all legal requirements regarding child safety</w:t>
      </w:r>
      <w:r>
        <w:rPr>
          <w:rStyle w:val="normaltextrun"/>
          <w:rFonts w:cs="Segoe UI"/>
        </w:rPr>
        <w:t>. W</w:t>
      </w:r>
      <w:r w:rsidRPr="007F4D82">
        <w:rPr>
          <w:rStyle w:val="normaltextrun"/>
          <w:rFonts w:cs="Segoe UI"/>
        </w:rPr>
        <w:t xml:space="preserve">here an alleged/suspected incident occurs, </w:t>
      </w:r>
      <w:r>
        <w:rPr>
          <w:rStyle w:val="normaltextrun"/>
          <w:rFonts w:cs="Segoe UI"/>
        </w:rPr>
        <w:t xml:space="preserve">the </w:t>
      </w:r>
      <w:r w:rsidR="003639D4">
        <w:rPr>
          <w:rStyle w:val="normaltextrun"/>
          <w:rFonts w:cs="Segoe UI"/>
        </w:rPr>
        <w:t xml:space="preserve">Child Safety Officer </w:t>
      </w:r>
      <w:r>
        <w:rPr>
          <w:rStyle w:val="normaltextrun"/>
          <w:rFonts w:cs="Segoe UI"/>
        </w:rPr>
        <w:t>will</w:t>
      </w:r>
    </w:p>
    <w:p w14:paraId="45429DED" w14:textId="77777777" w:rsidR="00FC62D4" w:rsidRDefault="00FC62D4" w:rsidP="00C033EA">
      <w:pPr>
        <w:pStyle w:val="ListParagraph"/>
        <w:numPr>
          <w:ilvl w:val="0"/>
          <w:numId w:val="26"/>
        </w:numPr>
        <w:spacing w:before="120" w:after="120" w:line="240" w:lineRule="auto"/>
        <w:ind w:left="714" w:hanging="357"/>
        <w:contextualSpacing w:val="0"/>
        <w:rPr>
          <w:rStyle w:val="normaltextrun"/>
          <w:rFonts w:cs="Segoe UI"/>
        </w:rPr>
      </w:pPr>
      <w:r>
        <w:rPr>
          <w:rStyle w:val="normaltextrun"/>
          <w:rFonts w:cs="Segoe UI"/>
        </w:rPr>
        <w:t>p</w:t>
      </w:r>
      <w:r w:rsidRPr="00895A52">
        <w:rPr>
          <w:rStyle w:val="normaltextrun"/>
          <w:rFonts w:cs="Segoe UI"/>
        </w:rPr>
        <w:t>romptly report any alleged misconduct that may be criminal or reportable conduct to the appropriate external agencies or authorities</w:t>
      </w:r>
    </w:p>
    <w:p w14:paraId="27B1654A" w14:textId="77777777" w:rsidR="00FC62D4" w:rsidRPr="008D2236" w:rsidRDefault="00FC62D4" w:rsidP="00C033EA">
      <w:pPr>
        <w:pStyle w:val="ListParagraph"/>
        <w:numPr>
          <w:ilvl w:val="0"/>
          <w:numId w:val="26"/>
        </w:numPr>
        <w:spacing w:before="120" w:after="120" w:line="240" w:lineRule="auto"/>
        <w:ind w:left="714" w:hanging="357"/>
        <w:contextualSpacing w:val="0"/>
        <w:rPr>
          <w:rStyle w:val="normaltextrun"/>
          <w:rFonts w:cs="Segoe UI"/>
        </w:rPr>
      </w:pPr>
      <w:r w:rsidRPr="008D2236">
        <w:rPr>
          <w:rStyle w:val="normaltextrun"/>
          <w:rFonts w:cs="Segoe UI"/>
        </w:rPr>
        <w:t>manage</w:t>
      </w:r>
      <w:r>
        <w:rPr>
          <w:rStyle w:val="normaltextrun"/>
          <w:rFonts w:cs="Segoe UI"/>
        </w:rPr>
        <w:t xml:space="preserve"> allegations against VEC staff</w:t>
      </w:r>
      <w:r w:rsidRPr="008D2236">
        <w:rPr>
          <w:rStyle w:val="normaltextrun"/>
          <w:rFonts w:cs="Segoe UI"/>
        </w:rPr>
        <w:t xml:space="preserve"> under the Management of Misconduct Policy </w:t>
      </w:r>
    </w:p>
    <w:p w14:paraId="5B8799B4" w14:textId="77777777" w:rsidR="00FC62D4" w:rsidRDefault="00FC62D4" w:rsidP="00C033EA">
      <w:pPr>
        <w:pStyle w:val="ListParagraph"/>
        <w:numPr>
          <w:ilvl w:val="0"/>
          <w:numId w:val="26"/>
        </w:numPr>
        <w:spacing w:before="120" w:after="120" w:line="240" w:lineRule="auto"/>
        <w:ind w:left="714" w:hanging="357"/>
        <w:contextualSpacing w:val="0"/>
        <w:rPr>
          <w:rStyle w:val="normaltextrun"/>
          <w:rFonts w:cs="Segoe UI"/>
        </w:rPr>
      </w:pPr>
      <w:r>
        <w:rPr>
          <w:rStyle w:val="normaltextrun"/>
          <w:rFonts w:cs="Segoe UI"/>
        </w:rPr>
        <w:t>prioritise the safety and wellbeing of children in our approach to investigating and responding to complaints.</w:t>
      </w:r>
    </w:p>
    <w:p w14:paraId="0895C0E3" w14:textId="3FCB6D42" w:rsidR="00C838CA" w:rsidRPr="00C838CA" w:rsidRDefault="003B14C6" w:rsidP="00C838CA">
      <w:pPr>
        <w:rPr>
          <w:rStyle w:val="normaltextrun"/>
          <w:rFonts w:cs="Segoe UI"/>
        </w:rPr>
      </w:pPr>
      <w:r>
        <w:rPr>
          <w:rFonts w:cs="Segoe UI"/>
        </w:rPr>
        <w:t xml:space="preserve">Information </w:t>
      </w:r>
      <w:r w:rsidR="002D5072">
        <w:rPr>
          <w:rFonts w:cs="Segoe UI"/>
        </w:rPr>
        <w:t xml:space="preserve">related to concerns and </w:t>
      </w:r>
      <w:r w:rsidR="00C838CA" w:rsidRPr="00C838CA">
        <w:rPr>
          <w:rFonts w:cs="Segoe UI"/>
        </w:rPr>
        <w:t xml:space="preserve">complaints </w:t>
      </w:r>
      <w:r w:rsidR="002D5072">
        <w:rPr>
          <w:rFonts w:cs="Segoe UI"/>
        </w:rPr>
        <w:t xml:space="preserve">will be kept </w:t>
      </w:r>
      <w:r w:rsidR="00C838CA" w:rsidRPr="00C838CA">
        <w:rPr>
          <w:rFonts w:cs="Segoe UI"/>
        </w:rPr>
        <w:t xml:space="preserve">confidential, except where it is necessary to share information to respond properly to a complaint or to prioritise child safety. We may also need to share information about incidents or complaints with external authorities to comply with the law. </w:t>
      </w:r>
    </w:p>
    <w:p w14:paraId="3E960F8F" w14:textId="4E15AD3B" w:rsidR="0061792C" w:rsidRPr="00207981" w:rsidRDefault="00B47FA8" w:rsidP="000B5293">
      <w:pPr>
        <w:pStyle w:val="Subheading"/>
      </w:pPr>
      <w:r w:rsidRPr="00207981">
        <w:t xml:space="preserve"> </w:t>
      </w:r>
      <w:r w:rsidR="0061792C" w:rsidRPr="00207981">
        <w:t>Policy updates or amendments</w:t>
      </w:r>
    </w:p>
    <w:p w14:paraId="1DDFB6F8" w14:textId="23101851" w:rsidR="0061792C" w:rsidRPr="007F4D82" w:rsidRDefault="004125A1" w:rsidP="007E25B6">
      <w:pPr>
        <w:rPr>
          <w:rFonts w:cs="Arial"/>
        </w:rPr>
      </w:pPr>
      <w:r w:rsidRPr="00207981">
        <w:rPr>
          <w:rStyle w:val="normaltextrun"/>
          <w:color w:val="000000"/>
          <w:bdr w:val="none" w:sz="0" w:space="0" w:color="auto" w:frame="1"/>
        </w:rPr>
        <w:t>Th</w:t>
      </w:r>
      <w:r w:rsidR="00DF1CEC" w:rsidRPr="00207981">
        <w:rPr>
          <w:rStyle w:val="normaltextrun"/>
          <w:color w:val="000000"/>
          <w:bdr w:val="none" w:sz="0" w:space="0" w:color="auto" w:frame="1"/>
        </w:rPr>
        <w:t>e VEC will review</w:t>
      </w:r>
      <w:r w:rsidR="00367177" w:rsidRPr="00207981">
        <w:rPr>
          <w:rStyle w:val="normaltextrun"/>
          <w:color w:val="000000"/>
          <w:bdr w:val="none" w:sz="0" w:space="0" w:color="auto" w:frame="1"/>
        </w:rPr>
        <w:t xml:space="preserve"> child safe practices and policies at least every three years</w:t>
      </w:r>
      <w:r w:rsidR="003F60EC" w:rsidRPr="00207981">
        <w:rPr>
          <w:rStyle w:val="normaltextrun"/>
          <w:color w:val="000000"/>
          <w:bdr w:val="none" w:sz="0" w:space="0" w:color="auto" w:frame="1"/>
        </w:rPr>
        <w:t>, or earlier in response to concerns, incidents or changes</w:t>
      </w:r>
      <w:r w:rsidR="00D30ADB" w:rsidRPr="00207981">
        <w:rPr>
          <w:rStyle w:val="normaltextrun"/>
          <w:color w:val="000000"/>
          <w:bdr w:val="none" w:sz="0" w:space="0" w:color="auto" w:frame="1"/>
        </w:rPr>
        <w:t xml:space="preserve"> in the Standards or relevant legislation. </w:t>
      </w:r>
      <w:r w:rsidRPr="00207981">
        <w:rPr>
          <w:rStyle w:val="normaltextrun"/>
          <w:color w:val="000000"/>
          <w:bdr w:val="none" w:sz="0" w:space="0" w:color="auto" w:frame="1"/>
        </w:rPr>
        <w:t xml:space="preserve"> </w:t>
      </w:r>
      <w:r w:rsidR="0096343E" w:rsidRPr="00207981">
        <w:rPr>
          <w:rStyle w:val="normaltextrun"/>
          <w:color w:val="000000"/>
          <w:bdr w:val="none" w:sz="0" w:space="0" w:color="auto" w:frame="1"/>
        </w:rPr>
        <w:t xml:space="preserve">Reviews are overseen </w:t>
      </w:r>
      <w:r w:rsidR="00D30ADB" w:rsidRPr="00207981">
        <w:rPr>
          <w:rStyle w:val="normaltextrun"/>
          <w:color w:val="000000"/>
          <w:bdr w:val="none" w:sz="0" w:space="0" w:color="auto" w:frame="1"/>
        </w:rPr>
        <w:t xml:space="preserve">by the </w:t>
      </w:r>
      <w:r w:rsidR="0096343E" w:rsidRPr="00207981">
        <w:rPr>
          <w:rStyle w:val="normaltextrun"/>
          <w:color w:val="000000"/>
          <w:bdr w:val="none" w:sz="0" w:space="0" w:color="auto" w:frame="1"/>
        </w:rPr>
        <w:t xml:space="preserve">People and Culture Management Committee and approved by the </w:t>
      </w:r>
      <w:r w:rsidR="00D30ADB" w:rsidRPr="00207981">
        <w:rPr>
          <w:rStyle w:val="normaltextrun"/>
          <w:color w:val="000000"/>
          <w:bdr w:val="none" w:sz="0" w:space="0" w:color="auto" w:frame="1"/>
        </w:rPr>
        <w:t xml:space="preserve">Executive Leadership </w:t>
      </w:r>
      <w:r w:rsidR="00207981" w:rsidRPr="00207981">
        <w:rPr>
          <w:rStyle w:val="normaltextrun"/>
          <w:color w:val="000000"/>
          <w:bdr w:val="none" w:sz="0" w:space="0" w:color="auto" w:frame="1"/>
        </w:rPr>
        <w:t>Committee and</w:t>
      </w:r>
      <w:r w:rsidR="002B6EE8" w:rsidRPr="00207981">
        <w:rPr>
          <w:rStyle w:val="normaltextrun"/>
          <w:color w:val="000000"/>
          <w:bdr w:val="none" w:sz="0" w:space="0" w:color="auto" w:frame="1"/>
        </w:rPr>
        <w:t xml:space="preserve"> </w:t>
      </w:r>
      <w:r w:rsidR="00207981" w:rsidRPr="00207981">
        <w:rPr>
          <w:rStyle w:val="normaltextrun"/>
          <w:color w:val="000000"/>
          <w:bdr w:val="none" w:sz="0" w:space="0" w:color="auto" w:frame="1"/>
        </w:rPr>
        <w:t xml:space="preserve">may </w:t>
      </w:r>
      <w:r w:rsidR="002B6EE8" w:rsidRPr="00207981">
        <w:rPr>
          <w:rStyle w:val="normaltextrun"/>
          <w:color w:val="000000"/>
          <w:bdr w:val="none" w:sz="0" w:space="0" w:color="auto" w:frame="1"/>
        </w:rPr>
        <w:t xml:space="preserve">be informed by consultation with community groups. </w:t>
      </w:r>
      <w:r w:rsidRPr="00207981">
        <w:rPr>
          <w:rStyle w:val="normaltextrun"/>
          <w:color w:val="000000"/>
          <w:bdr w:val="none" w:sz="0" w:space="0" w:color="auto" w:frame="1"/>
        </w:rPr>
        <w:t>Employees will be notified of any changes.</w:t>
      </w:r>
    </w:p>
    <w:p w14:paraId="2A7B0FA7" w14:textId="4D128699" w:rsidR="00094DE3" w:rsidRPr="007F4D82" w:rsidRDefault="00094DE3" w:rsidP="000B5293">
      <w:pPr>
        <w:pStyle w:val="Subheading"/>
      </w:pPr>
      <w:r w:rsidRPr="007F4D82">
        <w:t>Policy breaches</w:t>
      </w:r>
    </w:p>
    <w:p w14:paraId="4E143F0D" w14:textId="0C643D5F" w:rsidR="00094DE3" w:rsidRPr="007F4D82" w:rsidRDefault="0007209B" w:rsidP="00094DE3">
      <w:r w:rsidRPr="007F4D82">
        <w:rPr>
          <w:rStyle w:val="normaltextrun"/>
          <w:color w:val="000000"/>
          <w:shd w:val="clear" w:color="auto" w:fill="FFFFFF"/>
        </w:rPr>
        <w:t xml:space="preserve">Breaches of this policy may be misconduct and dealt with under </w:t>
      </w:r>
      <w:r w:rsidR="002B6FB3">
        <w:rPr>
          <w:rStyle w:val="normaltextrun"/>
          <w:color w:val="000000"/>
          <w:shd w:val="clear" w:color="auto" w:fill="FFFFFF"/>
        </w:rPr>
        <w:t xml:space="preserve">the </w:t>
      </w:r>
      <w:r w:rsidRPr="007F4D82">
        <w:rPr>
          <w:rStyle w:val="normaltextrun"/>
          <w:color w:val="000000"/>
          <w:shd w:val="clear" w:color="auto" w:fill="FFFFFF"/>
        </w:rPr>
        <w:t>VEC</w:t>
      </w:r>
      <w:r w:rsidR="002B6FB3">
        <w:rPr>
          <w:rStyle w:val="normaltextrun"/>
          <w:color w:val="000000"/>
          <w:shd w:val="clear" w:color="auto" w:fill="FFFFFF"/>
        </w:rPr>
        <w:t>’s M</w:t>
      </w:r>
      <w:r w:rsidRPr="007F4D82">
        <w:rPr>
          <w:rStyle w:val="normaltextrun"/>
          <w:color w:val="000000"/>
          <w:shd w:val="clear" w:color="auto" w:fill="FFFFFF"/>
        </w:rPr>
        <w:t xml:space="preserve">anagement of </w:t>
      </w:r>
      <w:r w:rsidR="002B6FB3">
        <w:rPr>
          <w:rStyle w:val="normaltextrun"/>
          <w:color w:val="000000"/>
          <w:shd w:val="clear" w:color="auto" w:fill="FFFFFF"/>
        </w:rPr>
        <w:t>M</w:t>
      </w:r>
      <w:r w:rsidRPr="007F4D82">
        <w:rPr>
          <w:rStyle w:val="normaltextrun"/>
          <w:color w:val="000000"/>
          <w:shd w:val="clear" w:color="auto" w:fill="FFFFFF"/>
        </w:rPr>
        <w:t>isconduct</w:t>
      </w:r>
      <w:r w:rsidR="002B6FB3">
        <w:rPr>
          <w:rStyle w:val="normaltextrun"/>
          <w:color w:val="000000"/>
          <w:shd w:val="clear" w:color="auto" w:fill="FFFFFF"/>
        </w:rPr>
        <w:t xml:space="preserve"> policy and supporting procedures.</w:t>
      </w:r>
    </w:p>
    <w:p w14:paraId="79C3B733" w14:textId="00F6FCEF" w:rsidR="001E7EA4" w:rsidRPr="007F4D82" w:rsidRDefault="00D56884" w:rsidP="000B5293">
      <w:pPr>
        <w:pStyle w:val="Subheading"/>
      </w:pPr>
      <w:r w:rsidRPr="007F4D82">
        <w:t>Endorsement</w:t>
      </w:r>
    </w:p>
    <w:tbl>
      <w:tblPr>
        <w:tblpPr w:leftFromText="180" w:rightFromText="180" w:vertAnchor="text" w:horzAnchor="margin" w:tblpY="133"/>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2684"/>
        <w:gridCol w:w="3118"/>
        <w:gridCol w:w="3249"/>
      </w:tblGrid>
      <w:tr w:rsidR="00C54A63" w:rsidRPr="007F4D82" w14:paraId="2594E5C9" w14:textId="77777777" w:rsidTr="00B75AC4">
        <w:tc>
          <w:tcPr>
            <w:tcW w:w="9051" w:type="dxa"/>
            <w:gridSpan w:val="3"/>
            <w:tcBorders>
              <w:top w:val="single" w:sz="8" w:space="0" w:color="808080"/>
              <w:left w:val="single" w:sz="8" w:space="0" w:color="808080"/>
              <w:bottom w:val="single" w:sz="8" w:space="0" w:color="808080"/>
              <w:right w:val="single" w:sz="8" w:space="0" w:color="808080"/>
            </w:tcBorders>
            <w:shd w:val="clear" w:color="auto" w:fill="F2F2F2" w:themeFill="background1" w:themeFillShade="F2"/>
          </w:tcPr>
          <w:p w14:paraId="64582BCB" w14:textId="6427BB06" w:rsidR="00C54A63" w:rsidRPr="007F4D82" w:rsidRDefault="00C54A63" w:rsidP="00B75AC4">
            <w:pPr>
              <w:pStyle w:val="HideOnWeb"/>
              <w:spacing w:before="60" w:after="60" w:line="276" w:lineRule="atLeast"/>
              <w:rPr>
                <w:b/>
                <w:bCs/>
              </w:rPr>
            </w:pPr>
            <w:r w:rsidRPr="007F4D82">
              <w:rPr>
                <w:b/>
                <w:bCs/>
              </w:rPr>
              <w:t>Approval</w:t>
            </w:r>
          </w:p>
        </w:tc>
      </w:tr>
      <w:tr w:rsidR="00C54A63" w:rsidRPr="007F4D82" w14:paraId="7A69EA5F" w14:textId="77777777" w:rsidTr="00B75AC4">
        <w:tc>
          <w:tcPr>
            <w:tcW w:w="2684" w:type="dxa"/>
            <w:tcBorders>
              <w:top w:val="single" w:sz="8" w:space="0" w:color="808080"/>
              <w:left w:val="single" w:sz="8" w:space="0" w:color="808080"/>
              <w:bottom w:val="single" w:sz="8" w:space="0" w:color="808080"/>
              <w:right w:val="single" w:sz="8" w:space="0" w:color="808080"/>
            </w:tcBorders>
            <w:hideMark/>
          </w:tcPr>
          <w:p w14:paraId="5C401E18" w14:textId="77777777" w:rsidR="00C54A63" w:rsidRPr="007F4D82" w:rsidDel="00AC1F36" w:rsidRDefault="00C54A63" w:rsidP="00B75AC4">
            <w:pPr>
              <w:pStyle w:val="VECTblBodyBold"/>
              <w:spacing w:before="60" w:after="60"/>
            </w:pPr>
            <w:r w:rsidRPr="007F4D82">
              <w:t>Date approved</w:t>
            </w:r>
            <w:r w:rsidRPr="007F4D82">
              <w:rPr>
                <w:rFonts w:ascii="GT Walsheim Light" w:hAnsi="GT Walsheim Light"/>
                <w:bCs w:val="0"/>
              </w:rPr>
              <w:t>:</w:t>
            </w:r>
          </w:p>
        </w:tc>
        <w:tc>
          <w:tcPr>
            <w:tcW w:w="3118" w:type="dxa"/>
            <w:tcBorders>
              <w:top w:val="single" w:sz="8" w:space="0" w:color="808080"/>
              <w:left w:val="single" w:sz="8" w:space="0" w:color="808080"/>
              <w:bottom w:val="single" w:sz="8" w:space="0" w:color="808080"/>
              <w:right w:val="single" w:sz="8" w:space="0" w:color="808080"/>
            </w:tcBorders>
          </w:tcPr>
          <w:p w14:paraId="22CF62E6" w14:textId="3EF4F72D" w:rsidR="00C54A63" w:rsidRPr="007F4D82" w:rsidRDefault="00C54A63" w:rsidP="00B75AC4">
            <w:pPr>
              <w:pStyle w:val="VECTblBody"/>
              <w:spacing w:before="60" w:after="60"/>
            </w:pPr>
            <w:r w:rsidRPr="007F4D82">
              <w:t xml:space="preserve">Date </w:t>
            </w:r>
            <w:r w:rsidR="00070E11" w:rsidRPr="007F4D82">
              <w:t>of</w:t>
            </w:r>
            <w:r w:rsidRPr="007F4D82">
              <w:t xml:space="preserve"> effect:</w:t>
            </w:r>
            <w:r w:rsidR="000B16F5" w:rsidRPr="007F4D82">
              <w:t xml:space="preserve">  </w:t>
            </w:r>
            <w:r w:rsidR="00EC1955" w:rsidRPr="007F4D82">
              <w:t>December 20</w:t>
            </w:r>
            <w:r w:rsidR="000B16F5" w:rsidRPr="007F4D82">
              <w:t>25</w:t>
            </w:r>
          </w:p>
        </w:tc>
        <w:tc>
          <w:tcPr>
            <w:tcW w:w="3249" w:type="dxa"/>
            <w:tcBorders>
              <w:top w:val="single" w:sz="8" w:space="0" w:color="808080"/>
              <w:left w:val="single" w:sz="8" w:space="0" w:color="808080"/>
              <w:bottom w:val="single" w:sz="8" w:space="0" w:color="808080"/>
              <w:right w:val="single" w:sz="8" w:space="0" w:color="808080"/>
            </w:tcBorders>
            <w:hideMark/>
          </w:tcPr>
          <w:p w14:paraId="0911E5C7" w14:textId="517C794B" w:rsidR="00C54A63" w:rsidRPr="007F4D82" w:rsidRDefault="00070E11" w:rsidP="00C54A63">
            <w:pPr>
              <w:spacing w:before="60" w:after="60"/>
            </w:pPr>
            <w:r w:rsidRPr="007F4D82">
              <w:t>N</w:t>
            </w:r>
            <w:r w:rsidR="00C54A63" w:rsidRPr="007F4D82">
              <w:t>ext review</w:t>
            </w:r>
            <w:r w:rsidRPr="007F4D82">
              <w:t xml:space="preserve"> due</w:t>
            </w:r>
            <w:r w:rsidR="00C54A63" w:rsidRPr="007F4D82">
              <w:t>:</w:t>
            </w:r>
            <w:r w:rsidR="000B16F5" w:rsidRPr="007F4D82">
              <w:t xml:space="preserve">   </w:t>
            </w:r>
            <w:r w:rsidR="0002251F">
              <w:t xml:space="preserve">March </w:t>
            </w:r>
            <w:r w:rsidR="000B16F5" w:rsidRPr="007F4D82">
              <w:t>2</w:t>
            </w:r>
            <w:r w:rsidR="00EC1955" w:rsidRPr="007F4D82">
              <w:t>02</w:t>
            </w:r>
            <w:r w:rsidR="0002251F">
              <w:t>7</w:t>
            </w:r>
          </w:p>
          <w:p w14:paraId="0EA8BD11" w14:textId="77777777" w:rsidR="00070E11" w:rsidRPr="007F4D82" w:rsidRDefault="00070E11" w:rsidP="00B75AC4">
            <w:pPr>
              <w:spacing w:before="60" w:after="60"/>
              <w:rPr>
                <w:rFonts w:cs="Arial"/>
              </w:rPr>
            </w:pPr>
          </w:p>
        </w:tc>
      </w:tr>
      <w:tr w:rsidR="00C54A63" w:rsidRPr="007F4D82" w14:paraId="59845365" w14:textId="77777777" w:rsidTr="00B75AC4">
        <w:tc>
          <w:tcPr>
            <w:tcW w:w="2684" w:type="dxa"/>
            <w:tcBorders>
              <w:top w:val="single" w:sz="8" w:space="0" w:color="808080"/>
              <w:left w:val="single" w:sz="8" w:space="0" w:color="808080"/>
              <w:bottom w:val="single" w:sz="8" w:space="0" w:color="808080"/>
              <w:right w:val="single" w:sz="8" w:space="0" w:color="808080"/>
            </w:tcBorders>
            <w:shd w:val="clear" w:color="auto" w:fill="F2F2F2" w:themeFill="background1" w:themeFillShade="F2"/>
            <w:hideMark/>
          </w:tcPr>
          <w:p w14:paraId="4C513D5D" w14:textId="77777777" w:rsidR="00C54A63" w:rsidRPr="007F4D82" w:rsidRDefault="00C54A63" w:rsidP="00B75AC4">
            <w:pPr>
              <w:pStyle w:val="VECTblBodyBold"/>
              <w:spacing w:before="60" w:after="60"/>
              <w:rPr>
                <w:bCs w:val="0"/>
              </w:rPr>
            </w:pPr>
            <w:r w:rsidRPr="007F4D82">
              <w:rPr>
                <w:bCs w:val="0"/>
              </w:rPr>
              <w:t>Approved by</w:t>
            </w:r>
          </w:p>
        </w:tc>
        <w:tc>
          <w:tcPr>
            <w:tcW w:w="6367" w:type="dxa"/>
            <w:gridSpan w:val="2"/>
            <w:tcBorders>
              <w:top w:val="single" w:sz="8" w:space="0" w:color="808080"/>
              <w:left w:val="single" w:sz="8" w:space="0" w:color="808080"/>
              <w:bottom w:val="single" w:sz="8" w:space="0" w:color="808080"/>
              <w:right w:val="single" w:sz="8" w:space="0" w:color="808080"/>
            </w:tcBorders>
            <w:hideMark/>
          </w:tcPr>
          <w:p w14:paraId="63AC068E" w14:textId="77777777" w:rsidR="00C54A63" w:rsidRPr="007F4D82" w:rsidRDefault="00C54A63" w:rsidP="00B75AC4">
            <w:pPr>
              <w:pStyle w:val="VECTblBody"/>
              <w:spacing w:before="60" w:after="60"/>
            </w:pPr>
            <w:r w:rsidRPr="007F4D82">
              <w:t>Executive Management Group</w:t>
            </w:r>
          </w:p>
        </w:tc>
      </w:tr>
      <w:tr w:rsidR="00C54A63" w:rsidRPr="007F4D82" w14:paraId="35738B7A" w14:textId="77777777" w:rsidTr="00B75AC4">
        <w:tc>
          <w:tcPr>
            <w:tcW w:w="2684" w:type="dxa"/>
            <w:tcBorders>
              <w:top w:val="single" w:sz="8" w:space="0" w:color="808080"/>
              <w:left w:val="single" w:sz="8" w:space="0" w:color="808080"/>
              <w:bottom w:val="single" w:sz="8" w:space="0" w:color="808080"/>
              <w:right w:val="single" w:sz="8" w:space="0" w:color="808080"/>
            </w:tcBorders>
            <w:shd w:val="clear" w:color="auto" w:fill="F2F2F2" w:themeFill="background1" w:themeFillShade="F2"/>
            <w:hideMark/>
          </w:tcPr>
          <w:p w14:paraId="4480336A" w14:textId="77777777" w:rsidR="00C54A63" w:rsidRPr="007F4D82" w:rsidRDefault="00070E11" w:rsidP="00B75AC4">
            <w:pPr>
              <w:pStyle w:val="VECTblBodyBold"/>
              <w:spacing w:before="60" w:after="60"/>
              <w:rPr>
                <w:bCs w:val="0"/>
              </w:rPr>
            </w:pPr>
            <w:r w:rsidRPr="007F4D82">
              <w:rPr>
                <w:bCs w:val="0"/>
              </w:rPr>
              <w:t>Owner</w:t>
            </w:r>
          </w:p>
        </w:tc>
        <w:tc>
          <w:tcPr>
            <w:tcW w:w="6367" w:type="dxa"/>
            <w:gridSpan w:val="2"/>
            <w:tcBorders>
              <w:top w:val="single" w:sz="8" w:space="0" w:color="808080"/>
              <w:left w:val="single" w:sz="8" w:space="0" w:color="808080"/>
              <w:bottom w:val="single" w:sz="8" w:space="0" w:color="808080"/>
              <w:right w:val="single" w:sz="8" w:space="0" w:color="808080"/>
            </w:tcBorders>
            <w:hideMark/>
          </w:tcPr>
          <w:p w14:paraId="05414EAA" w14:textId="151E8DDE" w:rsidR="00C54A63" w:rsidRPr="007F4D82" w:rsidRDefault="009F29BD" w:rsidP="00B75AC4">
            <w:pPr>
              <w:pStyle w:val="VECTblBody"/>
              <w:spacing w:before="60" w:after="60"/>
            </w:pPr>
            <w:r>
              <w:t>Designated Child Safety Officer</w:t>
            </w:r>
          </w:p>
        </w:tc>
      </w:tr>
      <w:tr w:rsidR="00C54A63" w:rsidRPr="007F4D82" w14:paraId="05342215" w14:textId="77777777" w:rsidTr="00B75AC4">
        <w:tc>
          <w:tcPr>
            <w:tcW w:w="2684" w:type="dxa"/>
            <w:tcBorders>
              <w:top w:val="single" w:sz="8" w:space="0" w:color="808080"/>
              <w:left w:val="single" w:sz="8" w:space="0" w:color="808080"/>
              <w:bottom w:val="single" w:sz="8" w:space="0" w:color="808080"/>
              <w:right w:val="single" w:sz="8" w:space="0" w:color="808080"/>
            </w:tcBorders>
            <w:shd w:val="clear" w:color="auto" w:fill="F2F2F2" w:themeFill="background1" w:themeFillShade="F2"/>
            <w:hideMark/>
          </w:tcPr>
          <w:p w14:paraId="2CBA983F" w14:textId="3645BA80" w:rsidR="00C54A63" w:rsidRPr="007F4D82" w:rsidRDefault="00C54A63" w:rsidP="00B75AC4">
            <w:pPr>
              <w:pStyle w:val="VECTblBodyBold"/>
              <w:spacing w:before="60" w:after="60"/>
              <w:rPr>
                <w:bCs w:val="0"/>
              </w:rPr>
            </w:pPr>
            <w:r w:rsidRPr="007F4D82">
              <w:rPr>
                <w:bCs w:val="0"/>
              </w:rPr>
              <w:t xml:space="preserve">Responsible </w:t>
            </w:r>
            <w:r w:rsidR="009F29BD">
              <w:rPr>
                <w:bCs w:val="0"/>
              </w:rPr>
              <w:t>group</w:t>
            </w:r>
          </w:p>
        </w:tc>
        <w:tc>
          <w:tcPr>
            <w:tcW w:w="6367" w:type="dxa"/>
            <w:gridSpan w:val="2"/>
            <w:tcBorders>
              <w:top w:val="single" w:sz="8" w:space="0" w:color="808080"/>
              <w:left w:val="single" w:sz="8" w:space="0" w:color="808080"/>
              <w:bottom w:val="single" w:sz="8" w:space="0" w:color="808080"/>
              <w:right w:val="single" w:sz="8" w:space="0" w:color="808080"/>
            </w:tcBorders>
            <w:hideMark/>
          </w:tcPr>
          <w:p w14:paraId="0D6F62F6" w14:textId="2AB759B9" w:rsidR="00C54A63" w:rsidRPr="00C95D6E" w:rsidRDefault="000B16F5" w:rsidP="00B75AC4">
            <w:pPr>
              <w:pStyle w:val="VECTblBody"/>
              <w:spacing w:before="60" w:after="60"/>
            </w:pPr>
            <w:r w:rsidRPr="00C95D6E">
              <w:t xml:space="preserve">People </w:t>
            </w:r>
            <w:r w:rsidR="00547984" w:rsidRPr="00C95D6E">
              <w:t>Group</w:t>
            </w:r>
          </w:p>
        </w:tc>
      </w:tr>
      <w:tr w:rsidR="00070E11" w:rsidRPr="007F4D82" w14:paraId="1FD22A19" w14:textId="77777777" w:rsidTr="00D40398">
        <w:tc>
          <w:tcPr>
            <w:tcW w:w="2684" w:type="dxa"/>
            <w:tcBorders>
              <w:top w:val="single" w:sz="8" w:space="0" w:color="808080"/>
              <w:left w:val="single" w:sz="8" w:space="0" w:color="808080"/>
              <w:bottom w:val="single" w:sz="8" w:space="0" w:color="808080"/>
              <w:right w:val="single" w:sz="8" w:space="0" w:color="808080"/>
            </w:tcBorders>
            <w:shd w:val="clear" w:color="auto" w:fill="F2F2F2" w:themeFill="background1" w:themeFillShade="F2"/>
            <w:hideMark/>
          </w:tcPr>
          <w:p w14:paraId="3C0C2146" w14:textId="77777777" w:rsidR="00070E11" w:rsidRPr="007F4D82" w:rsidRDefault="00070E11" w:rsidP="00B75AC4">
            <w:pPr>
              <w:pStyle w:val="VECTblBodyBold"/>
              <w:spacing w:before="60" w:after="60"/>
              <w:rPr>
                <w:bCs w:val="0"/>
              </w:rPr>
            </w:pPr>
            <w:r w:rsidRPr="007F4D82">
              <w:rPr>
                <w:bCs w:val="0"/>
              </w:rPr>
              <w:t>EDRMS reference and link</w:t>
            </w:r>
          </w:p>
        </w:tc>
        <w:sdt>
          <w:sdtPr>
            <w:rPr>
              <w:rFonts w:cs="Arial"/>
            </w:rPr>
            <w:alias w:val="Document ID Value"/>
            <w:tag w:val="_dlc_DocId"/>
            <w:id w:val="-392122399"/>
            <w:lock w:val="contentLocked"/>
            <w:placeholder>
              <w:docPart w:val="E1FA75C679714CD0B3318FE8846EE945"/>
            </w:placeholder>
            <w:text/>
          </w:sdtPr>
          <w:sdtContent>
            <w:tc>
              <w:tcPr>
                <w:tcW w:w="6367" w:type="dxa"/>
                <w:gridSpan w:val="2"/>
                <w:tcBorders>
                  <w:top w:val="single" w:sz="8" w:space="0" w:color="808080"/>
                  <w:left w:val="single" w:sz="8" w:space="0" w:color="808080"/>
                  <w:bottom w:val="single" w:sz="8" w:space="0" w:color="808080"/>
                  <w:right w:val="single" w:sz="8" w:space="0" w:color="808080"/>
                </w:tcBorders>
              </w:tcPr>
              <w:p w14:paraId="38654343" w14:textId="59831D35" w:rsidR="00070E11" w:rsidRPr="00C95D6E" w:rsidRDefault="00C95D6E" w:rsidP="00B75AC4">
                <w:pPr>
                  <w:pStyle w:val="VECTblBody"/>
                  <w:spacing w:before="60" w:after="60"/>
                  <w:rPr>
                    <w:rFonts w:cs="Arial"/>
                  </w:rPr>
                </w:pPr>
                <w:r>
                  <w:rPr>
                    <w:rFonts w:cs="Arial"/>
                  </w:rPr>
                  <w:t>EDRM049-357527856-503</w:t>
                </w:r>
              </w:p>
            </w:tc>
          </w:sdtContent>
        </w:sdt>
      </w:tr>
      <w:tr w:rsidR="00C54A63" w:rsidRPr="007F4D82" w14:paraId="3276E545" w14:textId="77777777" w:rsidTr="00B75AC4">
        <w:tc>
          <w:tcPr>
            <w:tcW w:w="2684" w:type="dxa"/>
            <w:tcBorders>
              <w:top w:val="single" w:sz="8" w:space="0" w:color="808080"/>
              <w:left w:val="single" w:sz="8" w:space="0" w:color="808080"/>
              <w:bottom w:val="single" w:sz="8" w:space="0" w:color="808080"/>
              <w:right w:val="single" w:sz="8" w:space="0" w:color="808080"/>
            </w:tcBorders>
            <w:shd w:val="clear" w:color="auto" w:fill="F2F2F2" w:themeFill="background1" w:themeFillShade="F2"/>
            <w:hideMark/>
          </w:tcPr>
          <w:p w14:paraId="5CA5C2DE" w14:textId="77777777" w:rsidR="00C54A63" w:rsidRPr="007F4D82" w:rsidRDefault="00C54A63" w:rsidP="00B75AC4">
            <w:pPr>
              <w:pStyle w:val="VECTblBodyBold"/>
              <w:spacing w:before="60" w:after="60"/>
              <w:rPr>
                <w:bCs w:val="0"/>
              </w:rPr>
            </w:pPr>
            <w:r w:rsidRPr="007F4D82">
              <w:rPr>
                <w:bCs w:val="0"/>
              </w:rPr>
              <w:t xml:space="preserve">Supporting documents, procedures </w:t>
            </w:r>
            <w:r w:rsidR="00070E11" w:rsidRPr="007F4D82">
              <w:rPr>
                <w:bCs w:val="0"/>
              </w:rPr>
              <w:t>and</w:t>
            </w:r>
            <w:r w:rsidRPr="007F4D82">
              <w:rPr>
                <w:bCs w:val="0"/>
              </w:rPr>
              <w:t xml:space="preserve"> forms</w:t>
            </w:r>
          </w:p>
        </w:tc>
        <w:tc>
          <w:tcPr>
            <w:tcW w:w="6367" w:type="dxa"/>
            <w:gridSpan w:val="2"/>
            <w:tcBorders>
              <w:top w:val="single" w:sz="8" w:space="0" w:color="808080"/>
              <w:left w:val="single" w:sz="8" w:space="0" w:color="808080"/>
              <w:bottom w:val="single" w:sz="8" w:space="0" w:color="808080"/>
              <w:right w:val="single" w:sz="8" w:space="0" w:color="808080"/>
            </w:tcBorders>
          </w:tcPr>
          <w:p w14:paraId="252E9DDE" w14:textId="2FB9D12E" w:rsidR="00EE40CE" w:rsidRPr="00C95D6E" w:rsidRDefault="00EE40CE" w:rsidP="00B75AC4">
            <w:pPr>
              <w:pStyle w:val="VECTblBody"/>
              <w:spacing w:before="60" w:after="60"/>
            </w:pPr>
            <w:r w:rsidRPr="00C95D6E">
              <w:t>Statement of Commitment to Child Safety</w:t>
            </w:r>
          </w:p>
          <w:p w14:paraId="1838E251" w14:textId="7723B3E8" w:rsidR="00C54A63" w:rsidRPr="00C95D6E" w:rsidRDefault="002F501F" w:rsidP="00B75AC4">
            <w:pPr>
              <w:pStyle w:val="VECTblBody"/>
              <w:spacing w:before="60" w:after="60"/>
            </w:pPr>
            <w:r w:rsidRPr="00C95D6E">
              <w:t>Code of Conduct</w:t>
            </w:r>
          </w:p>
          <w:p w14:paraId="2E2464F2" w14:textId="454159ED" w:rsidR="002F501F" w:rsidRPr="00C95D6E" w:rsidRDefault="002F501F" w:rsidP="00B75AC4">
            <w:pPr>
              <w:pStyle w:val="VECTblBody"/>
              <w:spacing w:before="60" w:after="60"/>
            </w:pPr>
            <w:r w:rsidRPr="00C95D6E">
              <w:t>Child Safety Code of Conduct</w:t>
            </w:r>
          </w:p>
          <w:p w14:paraId="53FF1186" w14:textId="7B50366A" w:rsidR="006C1ECD" w:rsidRPr="00C95D6E" w:rsidRDefault="006C1ECD" w:rsidP="00B75AC4">
            <w:pPr>
              <w:pStyle w:val="VECTblBody"/>
              <w:spacing w:before="60" w:after="60"/>
            </w:pPr>
            <w:r w:rsidRPr="00C95D6E">
              <w:t>Employment Screening Guidance and Procedure</w:t>
            </w:r>
          </w:p>
          <w:p w14:paraId="118EB4BD" w14:textId="77777777" w:rsidR="009F29BD" w:rsidRPr="00C95D6E" w:rsidRDefault="009F29BD" w:rsidP="00B75AC4">
            <w:pPr>
              <w:pStyle w:val="VECTblBody"/>
              <w:spacing w:before="60" w:after="60"/>
            </w:pPr>
            <w:r w:rsidRPr="00C95D6E">
              <w:t>Management of Misconduct Policy</w:t>
            </w:r>
          </w:p>
          <w:p w14:paraId="5E31AAEB" w14:textId="5EE405DC" w:rsidR="009F3FD9" w:rsidRPr="00C95D6E" w:rsidRDefault="009F3FD9" w:rsidP="00B75AC4">
            <w:pPr>
              <w:pStyle w:val="VECTblBody"/>
              <w:spacing w:before="60" w:after="60"/>
            </w:pPr>
            <w:r w:rsidRPr="00C95D6E">
              <w:t>Recruitment and Selection Policy</w:t>
            </w:r>
          </w:p>
        </w:tc>
      </w:tr>
      <w:tr w:rsidR="00C54A63" w:rsidRPr="007F4D82" w14:paraId="5FDB0C85" w14:textId="77777777" w:rsidTr="00B75AC4">
        <w:tc>
          <w:tcPr>
            <w:tcW w:w="2684" w:type="dxa"/>
            <w:tcBorders>
              <w:top w:val="single" w:sz="8" w:space="0" w:color="808080"/>
              <w:left w:val="single" w:sz="8" w:space="0" w:color="808080"/>
              <w:bottom w:val="single" w:sz="8" w:space="0" w:color="808080"/>
              <w:right w:val="single" w:sz="8" w:space="0" w:color="808080"/>
            </w:tcBorders>
            <w:shd w:val="clear" w:color="auto" w:fill="F2F2F2" w:themeFill="background1" w:themeFillShade="F2"/>
            <w:hideMark/>
          </w:tcPr>
          <w:p w14:paraId="16465120" w14:textId="77777777" w:rsidR="00C54A63" w:rsidRPr="007F4D82" w:rsidRDefault="00C54A63" w:rsidP="00B75AC4">
            <w:pPr>
              <w:pStyle w:val="VECTblBodyBold"/>
              <w:spacing w:before="60" w:after="60"/>
              <w:rPr>
                <w:bCs w:val="0"/>
              </w:rPr>
            </w:pPr>
            <w:r w:rsidRPr="007F4D82">
              <w:rPr>
                <w:bCs w:val="0"/>
              </w:rPr>
              <w:t>References and legislation</w:t>
            </w:r>
          </w:p>
        </w:tc>
        <w:tc>
          <w:tcPr>
            <w:tcW w:w="6367" w:type="dxa"/>
            <w:gridSpan w:val="2"/>
            <w:tcBorders>
              <w:top w:val="single" w:sz="8" w:space="0" w:color="808080"/>
              <w:left w:val="single" w:sz="8" w:space="0" w:color="808080"/>
              <w:bottom w:val="single" w:sz="8" w:space="0" w:color="808080"/>
              <w:right w:val="single" w:sz="8" w:space="0" w:color="808080"/>
            </w:tcBorders>
          </w:tcPr>
          <w:p w14:paraId="22A2EFED" w14:textId="415EA639" w:rsidR="00C54A63" w:rsidRPr="007F4D82" w:rsidRDefault="00226B34" w:rsidP="00B75AC4">
            <w:pPr>
              <w:pStyle w:val="VECTblBody"/>
              <w:spacing w:before="60" w:after="60"/>
            </w:pPr>
            <w:r w:rsidRPr="007F4D82">
              <w:rPr>
                <w:i/>
                <w:iCs/>
              </w:rPr>
              <w:t>Child Wellbeing and Safety Act 2005</w:t>
            </w:r>
            <w:r w:rsidRPr="007F4D82">
              <w:t xml:space="preserve"> (Vic)</w:t>
            </w:r>
            <w:r w:rsidR="009F29BD">
              <w:t xml:space="preserve"> (including Child Safe Standards) </w:t>
            </w:r>
          </w:p>
        </w:tc>
      </w:tr>
      <w:tr w:rsidR="00C54A63" w:rsidRPr="007F4D82" w14:paraId="46A06DD1" w14:textId="77777777" w:rsidTr="00B75AC4">
        <w:tc>
          <w:tcPr>
            <w:tcW w:w="2684" w:type="dxa"/>
            <w:tcBorders>
              <w:top w:val="single" w:sz="8" w:space="0" w:color="808080"/>
              <w:left w:val="single" w:sz="8" w:space="0" w:color="808080"/>
              <w:bottom w:val="single" w:sz="8" w:space="0" w:color="808080"/>
              <w:right w:val="single" w:sz="8" w:space="0" w:color="808080"/>
            </w:tcBorders>
            <w:shd w:val="clear" w:color="auto" w:fill="F2F2F2" w:themeFill="background1" w:themeFillShade="F2"/>
          </w:tcPr>
          <w:p w14:paraId="717C37B6" w14:textId="77777777" w:rsidR="00C54A63" w:rsidRPr="007F4D82" w:rsidRDefault="00C54A63" w:rsidP="00B75AC4">
            <w:pPr>
              <w:pStyle w:val="VECTblBodyBold"/>
              <w:spacing w:before="60" w:after="60"/>
            </w:pPr>
            <w:r w:rsidRPr="007F4D82">
              <w:rPr>
                <w:bCs w:val="0"/>
              </w:rPr>
              <w:t>Audience</w:t>
            </w:r>
          </w:p>
        </w:tc>
        <w:tc>
          <w:tcPr>
            <w:tcW w:w="6367" w:type="dxa"/>
            <w:gridSpan w:val="2"/>
            <w:tcBorders>
              <w:top w:val="single" w:sz="8" w:space="0" w:color="808080"/>
              <w:left w:val="single" w:sz="8" w:space="0" w:color="808080"/>
              <w:bottom w:val="single" w:sz="8" w:space="0" w:color="808080"/>
              <w:right w:val="single" w:sz="8" w:space="0" w:color="808080"/>
            </w:tcBorders>
            <w:hideMark/>
          </w:tcPr>
          <w:p w14:paraId="45722273" w14:textId="7948FD26" w:rsidR="00C54A63" w:rsidRPr="007F4D82" w:rsidRDefault="00B11671" w:rsidP="00B75AC4">
            <w:pPr>
              <w:pStyle w:val="VECTblBody"/>
              <w:spacing w:before="60" w:after="60"/>
            </w:pPr>
            <w:r w:rsidRPr="007F4D82">
              <w:t xml:space="preserve">All </w:t>
            </w:r>
            <w:r w:rsidR="00C54A63" w:rsidRPr="007F4D82">
              <w:t>VEC employees, contractors</w:t>
            </w:r>
            <w:r w:rsidRPr="007F4D82">
              <w:t>,</w:t>
            </w:r>
            <w:r w:rsidR="00C54A63" w:rsidRPr="007F4D82">
              <w:t xml:space="preserve"> appointees, </w:t>
            </w:r>
            <w:r w:rsidRPr="007F4D82">
              <w:t>and volunteers</w:t>
            </w:r>
          </w:p>
        </w:tc>
      </w:tr>
    </w:tbl>
    <w:p w14:paraId="13A1D52D" w14:textId="77777777" w:rsidR="00D56884" w:rsidRPr="00AA7F8C" w:rsidRDefault="00CA1709" w:rsidP="000B5293">
      <w:pPr>
        <w:pStyle w:val="Subheading"/>
      </w:pPr>
      <w:r w:rsidRPr="007F4D82">
        <w:lastRenderedPageBreak/>
        <w:t>C</w:t>
      </w:r>
      <w:r w:rsidR="00D56884" w:rsidRPr="007F4D82">
        <w:t>hange history</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417"/>
        <w:gridCol w:w="1985"/>
        <w:gridCol w:w="2780"/>
        <w:gridCol w:w="1891"/>
      </w:tblGrid>
      <w:tr w:rsidR="00C54A63" w:rsidRPr="007F4D82" w14:paraId="3B12E137" w14:textId="77777777" w:rsidTr="008A1CDD">
        <w:trPr>
          <w:trHeight w:val="574"/>
          <w:tblHeader/>
        </w:trPr>
        <w:tc>
          <w:tcPr>
            <w:tcW w:w="988" w:type="dxa"/>
            <w:tcBorders>
              <w:top w:val="single" w:sz="4" w:space="0" w:color="auto"/>
              <w:left w:val="single" w:sz="4" w:space="0" w:color="auto"/>
              <w:bottom w:val="single" w:sz="4" w:space="0" w:color="auto"/>
              <w:right w:val="single" w:sz="4" w:space="0" w:color="auto"/>
            </w:tcBorders>
            <w:shd w:val="clear" w:color="auto" w:fill="E6E6E6"/>
            <w:hideMark/>
          </w:tcPr>
          <w:p w14:paraId="427BE88E" w14:textId="77777777" w:rsidR="00C54A63" w:rsidRPr="007F4D82" w:rsidRDefault="00C54A63" w:rsidP="00B75AC4">
            <w:pPr>
              <w:pStyle w:val="TableHead"/>
              <w:spacing w:beforeLines="60" w:before="144" w:afterLines="60" w:after="144" w:line="276" w:lineRule="atLeast"/>
              <w:rPr>
                <w:lang w:eastAsia="en-US"/>
              </w:rPr>
            </w:pPr>
            <w:r w:rsidRPr="007F4D82">
              <w:rPr>
                <w:lang w:eastAsia="en-US"/>
              </w:rPr>
              <w:t>Version</w:t>
            </w:r>
          </w:p>
        </w:tc>
        <w:tc>
          <w:tcPr>
            <w:tcW w:w="1417" w:type="dxa"/>
            <w:tcBorders>
              <w:top w:val="single" w:sz="4" w:space="0" w:color="auto"/>
              <w:left w:val="single" w:sz="4" w:space="0" w:color="auto"/>
              <w:bottom w:val="single" w:sz="4" w:space="0" w:color="auto"/>
              <w:right w:val="single" w:sz="4" w:space="0" w:color="auto"/>
            </w:tcBorders>
            <w:shd w:val="clear" w:color="auto" w:fill="E6E6E6"/>
            <w:hideMark/>
          </w:tcPr>
          <w:p w14:paraId="269554D2" w14:textId="77777777" w:rsidR="00C54A63" w:rsidRPr="007F4D82" w:rsidRDefault="00C54A63" w:rsidP="00B75AC4">
            <w:pPr>
              <w:pStyle w:val="TableHead"/>
              <w:spacing w:beforeLines="60" w:before="144" w:afterLines="60" w:after="144" w:line="276" w:lineRule="atLeast"/>
              <w:rPr>
                <w:lang w:eastAsia="en-US"/>
              </w:rPr>
            </w:pPr>
            <w:r w:rsidRPr="007F4D82">
              <w:rPr>
                <w:lang w:eastAsia="en-US"/>
              </w:rPr>
              <w:t xml:space="preserve">Date </w:t>
            </w:r>
          </w:p>
        </w:tc>
        <w:tc>
          <w:tcPr>
            <w:tcW w:w="1985" w:type="dxa"/>
            <w:tcBorders>
              <w:top w:val="single" w:sz="4" w:space="0" w:color="auto"/>
              <w:left w:val="single" w:sz="4" w:space="0" w:color="auto"/>
              <w:bottom w:val="single" w:sz="4" w:space="0" w:color="auto"/>
              <w:right w:val="single" w:sz="4" w:space="0" w:color="auto"/>
            </w:tcBorders>
            <w:shd w:val="clear" w:color="auto" w:fill="E6E6E6"/>
            <w:hideMark/>
          </w:tcPr>
          <w:p w14:paraId="49E3CFD5" w14:textId="77777777" w:rsidR="00C54A63" w:rsidRPr="007F4D82" w:rsidRDefault="00C54A63" w:rsidP="00B75AC4">
            <w:pPr>
              <w:pStyle w:val="TableHead"/>
              <w:spacing w:beforeLines="60" w:before="144" w:afterLines="60" w:after="144" w:line="276" w:lineRule="atLeast"/>
              <w:rPr>
                <w:lang w:eastAsia="en-US"/>
              </w:rPr>
            </w:pPr>
            <w:r w:rsidRPr="007F4D82">
              <w:rPr>
                <w:lang w:eastAsia="en-US"/>
              </w:rPr>
              <w:t xml:space="preserve">Author </w:t>
            </w:r>
          </w:p>
        </w:tc>
        <w:tc>
          <w:tcPr>
            <w:tcW w:w="2780" w:type="dxa"/>
            <w:tcBorders>
              <w:top w:val="single" w:sz="4" w:space="0" w:color="auto"/>
              <w:left w:val="single" w:sz="4" w:space="0" w:color="auto"/>
              <w:bottom w:val="single" w:sz="4" w:space="0" w:color="auto"/>
              <w:right w:val="single" w:sz="4" w:space="0" w:color="auto"/>
            </w:tcBorders>
            <w:shd w:val="clear" w:color="auto" w:fill="E6E6E6"/>
            <w:hideMark/>
          </w:tcPr>
          <w:p w14:paraId="43A90C86" w14:textId="77777777" w:rsidR="00C54A63" w:rsidRPr="007F4D82" w:rsidRDefault="00C54A63" w:rsidP="00B75AC4">
            <w:pPr>
              <w:pStyle w:val="TableHead"/>
              <w:spacing w:beforeLines="60" w:before="144" w:afterLines="60" w:after="144" w:line="276" w:lineRule="atLeast"/>
              <w:rPr>
                <w:lang w:eastAsia="en-US"/>
              </w:rPr>
            </w:pPr>
            <w:r w:rsidRPr="007F4D82">
              <w:rPr>
                <w:lang w:eastAsia="en-US"/>
              </w:rPr>
              <w:t>Changes</w:t>
            </w:r>
          </w:p>
        </w:tc>
        <w:tc>
          <w:tcPr>
            <w:tcW w:w="1891" w:type="dxa"/>
            <w:tcBorders>
              <w:top w:val="single" w:sz="4" w:space="0" w:color="auto"/>
              <w:left w:val="single" w:sz="4" w:space="0" w:color="auto"/>
              <w:bottom w:val="single" w:sz="4" w:space="0" w:color="auto"/>
              <w:right w:val="single" w:sz="4" w:space="0" w:color="auto"/>
            </w:tcBorders>
            <w:shd w:val="clear" w:color="auto" w:fill="E6E6E6"/>
          </w:tcPr>
          <w:p w14:paraId="47524AF8" w14:textId="77777777" w:rsidR="00C54A63" w:rsidRPr="007F4D82" w:rsidDel="00AC1F36" w:rsidRDefault="00C54A63" w:rsidP="00B75AC4">
            <w:pPr>
              <w:pStyle w:val="TableHead"/>
              <w:spacing w:beforeLines="60" w:before="144" w:afterLines="60" w:after="144" w:line="276" w:lineRule="atLeast"/>
              <w:rPr>
                <w:lang w:eastAsia="en-US"/>
              </w:rPr>
            </w:pPr>
            <w:r w:rsidRPr="007F4D82">
              <w:rPr>
                <w:lang w:eastAsia="en-US"/>
              </w:rPr>
              <w:t>Approved by</w:t>
            </w:r>
          </w:p>
        </w:tc>
      </w:tr>
      <w:tr w:rsidR="00E70E39" w:rsidRPr="007F4D82" w14:paraId="190DCA39" w14:textId="77777777" w:rsidTr="00B75AC4">
        <w:tc>
          <w:tcPr>
            <w:tcW w:w="988" w:type="dxa"/>
            <w:tcBorders>
              <w:top w:val="single" w:sz="4" w:space="0" w:color="auto"/>
              <w:left w:val="single" w:sz="4" w:space="0" w:color="auto"/>
              <w:bottom w:val="single" w:sz="4" w:space="0" w:color="auto"/>
              <w:right w:val="single" w:sz="4" w:space="0" w:color="auto"/>
            </w:tcBorders>
          </w:tcPr>
          <w:p w14:paraId="23FAC30F" w14:textId="2C507614" w:rsidR="00E70E39" w:rsidRDefault="00E70E39" w:rsidP="00B75AC4">
            <w:pPr>
              <w:spacing w:beforeLines="60" w:before="144" w:afterLines="60" w:after="144"/>
            </w:pPr>
            <w:r>
              <w:t>V1</w:t>
            </w:r>
          </w:p>
        </w:tc>
        <w:tc>
          <w:tcPr>
            <w:tcW w:w="1417" w:type="dxa"/>
            <w:tcBorders>
              <w:top w:val="single" w:sz="4" w:space="0" w:color="auto"/>
              <w:left w:val="single" w:sz="4" w:space="0" w:color="auto"/>
              <w:bottom w:val="single" w:sz="4" w:space="0" w:color="auto"/>
              <w:right w:val="single" w:sz="4" w:space="0" w:color="auto"/>
            </w:tcBorders>
          </w:tcPr>
          <w:p w14:paraId="6619DC35" w14:textId="67E3EDE1" w:rsidR="00E70E39" w:rsidRDefault="00C87B3F" w:rsidP="00B75AC4">
            <w:pPr>
              <w:pStyle w:val="VECTblBody"/>
              <w:spacing w:beforeLines="60" w:before="144" w:afterLines="60" w:after="144"/>
            </w:pPr>
            <w:r>
              <w:t>21 Jan 2</w:t>
            </w:r>
            <w:r w:rsidR="004F3894">
              <w:t>020</w:t>
            </w:r>
          </w:p>
        </w:tc>
        <w:tc>
          <w:tcPr>
            <w:tcW w:w="1985" w:type="dxa"/>
            <w:tcBorders>
              <w:top w:val="single" w:sz="4" w:space="0" w:color="auto"/>
              <w:left w:val="single" w:sz="4" w:space="0" w:color="auto"/>
              <w:bottom w:val="single" w:sz="4" w:space="0" w:color="auto"/>
              <w:right w:val="single" w:sz="4" w:space="0" w:color="auto"/>
            </w:tcBorders>
          </w:tcPr>
          <w:p w14:paraId="0921BB38" w14:textId="539492A1" w:rsidR="00E70E39" w:rsidRDefault="00A73535" w:rsidP="00B75AC4">
            <w:pPr>
              <w:pStyle w:val="VECTblBody"/>
              <w:spacing w:beforeLines="60" w:before="144" w:afterLines="60" w:after="144"/>
            </w:pPr>
            <w:r>
              <w:t>HR Branch</w:t>
            </w:r>
          </w:p>
        </w:tc>
        <w:tc>
          <w:tcPr>
            <w:tcW w:w="2780" w:type="dxa"/>
            <w:tcBorders>
              <w:top w:val="single" w:sz="4" w:space="0" w:color="auto"/>
              <w:left w:val="single" w:sz="4" w:space="0" w:color="auto"/>
              <w:bottom w:val="single" w:sz="4" w:space="0" w:color="auto"/>
              <w:right w:val="single" w:sz="4" w:space="0" w:color="auto"/>
            </w:tcBorders>
          </w:tcPr>
          <w:p w14:paraId="6E17FE46" w14:textId="67A02E7F" w:rsidR="00E70E39" w:rsidRDefault="00E70E39" w:rsidP="00B75AC4">
            <w:pPr>
              <w:pStyle w:val="VECTblBody"/>
              <w:spacing w:beforeLines="60" w:before="144" w:afterLines="60" w:after="144"/>
            </w:pPr>
            <w:r>
              <w:t>Initial Issue</w:t>
            </w:r>
            <w:r w:rsidR="004F3894">
              <w:t xml:space="preserve"> </w:t>
            </w:r>
          </w:p>
        </w:tc>
        <w:tc>
          <w:tcPr>
            <w:tcW w:w="1891" w:type="dxa"/>
            <w:tcBorders>
              <w:top w:val="single" w:sz="4" w:space="0" w:color="auto"/>
              <w:left w:val="single" w:sz="4" w:space="0" w:color="auto"/>
              <w:bottom w:val="single" w:sz="4" w:space="0" w:color="auto"/>
              <w:right w:val="single" w:sz="4" w:space="0" w:color="auto"/>
            </w:tcBorders>
          </w:tcPr>
          <w:p w14:paraId="2982C6B5" w14:textId="541D53F6" w:rsidR="00E70E39" w:rsidRDefault="004F3894" w:rsidP="00B75AC4">
            <w:pPr>
              <w:pStyle w:val="VECTblBody"/>
              <w:spacing w:beforeLines="60" w:before="144" w:afterLines="60" w:after="144"/>
            </w:pPr>
            <w:r>
              <w:t>EMG</w:t>
            </w:r>
          </w:p>
        </w:tc>
      </w:tr>
      <w:tr w:rsidR="001A2907" w:rsidRPr="007F4D82" w14:paraId="402C7EAB" w14:textId="77777777" w:rsidTr="00B75AC4">
        <w:tc>
          <w:tcPr>
            <w:tcW w:w="988" w:type="dxa"/>
            <w:tcBorders>
              <w:top w:val="single" w:sz="4" w:space="0" w:color="auto"/>
              <w:left w:val="single" w:sz="4" w:space="0" w:color="auto"/>
              <w:bottom w:val="single" w:sz="4" w:space="0" w:color="auto"/>
              <w:right w:val="single" w:sz="4" w:space="0" w:color="auto"/>
            </w:tcBorders>
          </w:tcPr>
          <w:p w14:paraId="79BDF3E9" w14:textId="6BB4D66F" w:rsidR="001A2907" w:rsidRPr="001A2907" w:rsidRDefault="001A2907" w:rsidP="00B75AC4">
            <w:pPr>
              <w:spacing w:beforeLines="60" w:before="144" w:afterLines="60" w:after="144"/>
            </w:pPr>
            <w:r>
              <w:t>V2</w:t>
            </w:r>
          </w:p>
        </w:tc>
        <w:tc>
          <w:tcPr>
            <w:tcW w:w="1417" w:type="dxa"/>
            <w:tcBorders>
              <w:top w:val="single" w:sz="4" w:space="0" w:color="auto"/>
              <w:left w:val="single" w:sz="4" w:space="0" w:color="auto"/>
              <w:bottom w:val="single" w:sz="4" w:space="0" w:color="auto"/>
              <w:right w:val="single" w:sz="4" w:space="0" w:color="auto"/>
            </w:tcBorders>
          </w:tcPr>
          <w:p w14:paraId="074320EB" w14:textId="08CE4D31" w:rsidR="001A2907" w:rsidRDefault="00575E3D" w:rsidP="00B75AC4">
            <w:pPr>
              <w:pStyle w:val="VECTblBody"/>
              <w:spacing w:beforeLines="60" w:before="144" w:afterLines="60" w:after="144"/>
            </w:pPr>
            <w:r>
              <w:t>1 Jun 2022</w:t>
            </w:r>
          </w:p>
        </w:tc>
        <w:tc>
          <w:tcPr>
            <w:tcW w:w="1985" w:type="dxa"/>
            <w:tcBorders>
              <w:top w:val="single" w:sz="4" w:space="0" w:color="auto"/>
              <w:left w:val="single" w:sz="4" w:space="0" w:color="auto"/>
              <w:bottom w:val="single" w:sz="4" w:space="0" w:color="auto"/>
              <w:right w:val="single" w:sz="4" w:space="0" w:color="auto"/>
            </w:tcBorders>
          </w:tcPr>
          <w:p w14:paraId="355280CF" w14:textId="3F278116" w:rsidR="001A2907" w:rsidRPr="007F4D82" w:rsidRDefault="00575E3D" w:rsidP="00B75AC4">
            <w:pPr>
              <w:pStyle w:val="VECTblBody"/>
              <w:spacing w:beforeLines="60" w:before="144" w:afterLines="60" w:after="144"/>
            </w:pPr>
            <w:r>
              <w:t xml:space="preserve">Angela Kelly Director HR </w:t>
            </w:r>
          </w:p>
        </w:tc>
        <w:tc>
          <w:tcPr>
            <w:tcW w:w="2780" w:type="dxa"/>
            <w:tcBorders>
              <w:top w:val="single" w:sz="4" w:space="0" w:color="auto"/>
              <w:left w:val="single" w:sz="4" w:space="0" w:color="auto"/>
              <w:bottom w:val="single" w:sz="4" w:space="0" w:color="auto"/>
              <w:right w:val="single" w:sz="4" w:space="0" w:color="auto"/>
            </w:tcBorders>
          </w:tcPr>
          <w:p w14:paraId="392449D6" w14:textId="1A46C137" w:rsidR="001A2907" w:rsidRPr="008F5D93" w:rsidRDefault="00575E3D" w:rsidP="00B75AC4">
            <w:pPr>
              <w:pStyle w:val="VECTblBody"/>
              <w:spacing w:beforeLines="60" w:before="144" w:afterLines="60" w:after="144"/>
            </w:pPr>
            <w:r>
              <w:t>Updated to new standards requiremen</w:t>
            </w:r>
            <w:r w:rsidR="00E70E39">
              <w:t>ts and VEC format</w:t>
            </w:r>
          </w:p>
        </w:tc>
        <w:tc>
          <w:tcPr>
            <w:tcW w:w="1891" w:type="dxa"/>
            <w:tcBorders>
              <w:top w:val="single" w:sz="4" w:space="0" w:color="auto"/>
              <w:left w:val="single" w:sz="4" w:space="0" w:color="auto"/>
              <w:bottom w:val="single" w:sz="4" w:space="0" w:color="auto"/>
              <w:right w:val="single" w:sz="4" w:space="0" w:color="auto"/>
            </w:tcBorders>
          </w:tcPr>
          <w:p w14:paraId="403158E7" w14:textId="307316D6" w:rsidR="001A2907" w:rsidRPr="001A2907" w:rsidRDefault="00E70E39" w:rsidP="00B75AC4">
            <w:pPr>
              <w:pStyle w:val="VECTblBody"/>
              <w:spacing w:beforeLines="60" w:before="144" w:afterLines="60" w:after="144"/>
            </w:pPr>
            <w:r>
              <w:t>EMG</w:t>
            </w:r>
          </w:p>
        </w:tc>
      </w:tr>
      <w:tr w:rsidR="00C54A63" w:rsidRPr="007F4D82" w14:paraId="6A8D62ED" w14:textId="77777777" w:rsidTr="00B75AC4">
        <w:tc>
          <w:tcPr>
            <w:tcW w:w="988" w:type="dxa"/>
            <w:tcBorders>
              <w:top w:val="single" w:sz="4" w:space="0" w:color="auto"/>
              <w:left w:val="single" w:sz="4" w:space="0" w:color="auto"/>
              <w:bottom w:val="single" w:sz="4" w:space="0" w:color="auto"/>
              <w:right w:val="single" w:sz="4" w:space="0" w:color="auto"/>
            </w:tcBorders>
            <w:hideMark/>
          </w:tcPr>
          <w:p w14:paraId="5E56BBA4" w14:textId="33CBCB00" w:rsidR="00C54A63" w:rsidRPr="007F4D82" w:rsidRDefault="00102339" w:rsidP="00B75AC4">
            <w:pPr>
              <w:spacing w:beforeLines="60" w:before="144" w:afterLines="60" w:after="144"/>
              <w:rPr>
                <w:highlight w:val="yellow"/>
              </w:rPr>
            </w:pPr>
            <w:r w:rsidRPr="001A2907">
              <w:t>V</w:t>
            </w:r>
            <w:r w:rsidR="001A2907" w:rsidRPr="001A2907">
              <w:t>3</w:t>
            </w:r>
          </w:p>
        </w:tc>
        <w:tc>
          <w:tcPr>
            <w:tcW w:w="1417" w:type="dxa"/>
            <w:tcBorders>
              <w:top w:val="single" w:sz="4" w:space="0" w:color="auto"/>
              <w:left w:val="single" w:sz="4" w:space="0" w:color="auto"/>
              <w:bottom w:val="single" w:sz="4" w:space="0" w:color="auto"/>
              <w:right w:val="single" w:sz="4" w:space="0" w:color="auto"/>
            </w:tcBorders>
          </w:tcPr>
          <w:p w14:paraId="4069796A" w14:textId="5B9D6C2B" w:rsidR="00C54A63" w:rsidRPr="007F4D82" w:rsidRDefault="001A2907" w:rsidP="00B75AC4">
            <w:pPr>
              <w:pStyle w:val="VECTblBody"/>
              <w:spacing w:beforeLines="60" w:before="144" w:afterLines="60" w:after="144"/>
            </w:pPr>
            <w:r>
              <w:t xml:space="preserve">December </w:t>
            </w:r>
            <w:r w:rsidR="005407F5" w:rsidRPr="007F4D82">
              <w:t>2025</w:t>
            </w:r>
          </w:p>
        </w:tc>
        <w:tc>
          <w:tcPr>
            <w:tcW w:w="1985" w:type="dxa"/>
            <w:tcBorders>
              <w:top w:val="single" w:sz="4" w:space="0" w:color="auto"/>
              <w:left w:val="single" w:sz="4" w:space="0" w:color="auto"/>
              <w:bottom w:val="single" w:sz="4" w:space="0" w:color="auto"/>
              <w:right w:val="single" w:sz="4" w:space="0" w:color="auto"/>
            </w:tcBorders>
          </w:tcPr>
          <w:p w14:paraId="2963B47F" w14:textId="074EB6A5" w:rsidR="00C54A63" w:rsidRPr="007F4D82" w:rsidRDefault="009476B0" w:rsidP="00B75AC4">
            <w:pPr>
              <w:pStyle w:val="VECTblBody"/>
              <w:spacing w:beforeLines="60" w:before="144" w:afterLines="60" w:after="144"/>
            </w:pPr>
            <w:r>
              <w:t>People Branch</w:t>
            </w:r>
          </w:p>
        </w:tc>
        <w:tc>
          <w:tcPr>
            <w:tcW w:w="2780" w:type="dxa"/>
            <w:tcBorders>
              <w:top w:val="single" w:sz="4" w:space="0" w:color="auto"/>
              <w:left w:val="single" w:sz="4" w:space="0" w:color="auto"/>
              <w:bottom w:val="single" w:sz="4" w:space="0" w:color="auto"/>
              <w:right w:val="single" w:sz="4" w:space="0" w:color="auto"/>
            </w:tcBorders>
          </w:tcPr>
          <w:p w14:paraId="71102F92" w14:textId="0C542F22" w:rsidR="00C54A63" w:rsidRPr="007F4D82" w:rsidRDefault="002C625B" w:rsidP="00B75AC4">
            <w:pPr>
              <w:pStyle w:val="VECTblBody"/>
              <w:spacing w:beforeLines="60" w:before="144" w:afterLines="60" w:after="144"/>
              <w:rPr>
                <w:highlight w:val="yellow"/>
              </w:rPr>
            </w:pPr>
            <w:r w:rsidRPr="008F5D93">
              <w:t>Updated and expanded to better reflect C</w:t>
            </w:r>
            <w:r w:rsidR="008F5D93" w:rsidRPr="008F5D93">
              <w:t xml:space="preserve">CYPV Standards, and VEC reporting </w:t>
            </w:r>
          </w:p>
        </w:tc>
        <w:tc>
          <w:tcPr>
            <w:tcW w:w="1891" w:type="dxa"/>
            <w:tcBorders>
              <w:top w:val="single" w:sz="4" w:space="0" w:color="auto"/>
              <w:left w:val="single" w:sz="4" w:space="0" w:color="auto"/>
              <w:bottom w:val="single" w:sz="4" w:space="0" w:color="auto"/>
              <w:right w:val="single" w:sz="4" w:space="0" w:color="auto"/>
            </w:tcBorders>
          </w:tcPr>
          <w:p w14:paraId="14FDE02A" w14:textId="32CF8E87" w:rsidR="00C54A63" w:rsidRPr="007F4D82" w:rsidRDefault="001A2907" w:rsidP="00B75AC4">
            <w:pPr>
              <w:pStyle w:val="VECTblBody"/>
              <w:spacing w:beforeLines="60" w:before="144" w:afterLines="60" w:after="144"/>
              <w:rPr>
                <w:highlight w:val="yellow"/>
              </w:rPr>
            </w:pPr>
            <w:r w:rsidRPr="001A2907">
              <w:t>EMG</w:t>
            </w:r>
          </w:p>
        </w:tc>
      </w:tr>
    </w:tbl>
    <w:p w14:paraId="0B79346A" w14:textId="77777777" w:rsidR="00567DAB" w:rsidRPr="007F4D82" w:rsidRDefault="00567DAB" w:rsidP="00EB7044">
      <w:pPr>
        <w:pStyle w:val="Heading3"/>
        <w:numPr>
          <w:ilvl w:val="0"/>
          <w:numId w:val="0"/>
        </w:numPr>
      </w:pPr>
    </w:p>
    <w:sectPr w:rsidR="00567DAB" w:rsidRPr="007F4D82" w:rsidSect="00206E0D">
      <w:headerReference w:type="even" r:id="rId10"/>
      <w:headerReference w:type="default" r:id="rId11"/>
      <w:footerReference w:type="even" r:id="rId12"/>
      <w:footerReference w:type="default" r:id="rId13"/>
      <w:headerReference w:type="first" r:id="rId14"/>
      <w:footerReference w:type="first" r:id="rId15"/>
      <w:pgSz w:w="11907" w:h="16839" w:code="9"/>
      <w:pgMar w:top="1985" w:right="1418" w:bottom="1985" w:left="1418" w:header="7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1152D" w14:textId="77777777" w:rsidR="001B3865" w:rsidRDefault="001B3865" w:rsidP="002A73C3">
      <w:r>
        <w:separator/>
      </w:r>
    </w:p>
  </w:endnote>
  <w:endnote w:type="continuationSeparator" w:id="0">
    <w:p w14:paraId="72DB6414" w14:textId="77777777" w:rsidR="001B3865" w:rsidRDefault="001B3865" w:rsidP="002A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DDB80980-137E-4BA1-AC31-8206DE00774C}"/>
    <w:embedBold r:id="rId2" w:fontKey="{518C0074-33F9-4566-89A1-8BE602B120FA}"/>
    <w:embedItalic r:id="rId3" w:fontKey="{321C405C-E68E-4513-A55D-50A2D04E43FB}"/>
    <w:embedBoldItalic r:id="rId4" w:fontKey="{2412372F-9E80-4052-985C-A8841F03322F}"/>
  </w:font>
  <w:font w:name="GT Walsheim Medium">
    <w:panose1 w:val="00000600000000000000"/>
    <w:charset w:val="00"/>
    <w:family w:val="auto"/>
    <w:pitch w:val="variable"/>
    <w:sig w:usb0="00000007" w:usb1="00000000" w:usb2="00000000" w:usb3="00000000" w:csb0="00000093" w:csb1="00000000"/>
    <w:embedRegular r:id="rId5" w:fontKey="{EDE203B1-E334-47E8-AED3-CE90C5A7D9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Walsheim Light">
    <w:panose1 w:val="00000400000000000000"/>
    <w:charset w:val="00"/>
    <w:family w:val="auto"/>
    <w:pitch w:val="variable"/>
    <w:sig w:usb0="00000007" w:usb1="00000000" w:usb2="00000000" w:usb3="00000000" w:csb0="00000093" w:csb1="00000000"/>
    <w:embedRegular r:id="rId6" w:fontKey="{A5767721-9F6B-43F3-B04F-8B3E184A46E6}"/>
    <w:embedBold r:id="rId7" w:fontKey="{A80CD862-000B-406E-8B08-68902AE40628}"/>
    <w:embedItalic r:id="rId8" w:fontKey="{E2F9B2E8-32A1-4887-A2EF-F8DFAE72FC20}"/>
    <w:embedBoldItalic r:id="rId9" w:fontKey="{4ADE4A77-30D0-4C17-9AC1-5C17D54C35DC}"/>
  </w:font>
  <w:font w:name="___WRD_EMBED_SUB_200">
    <w:altName w:val="Cambria"/>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49A6988E-7042-442F-8BC7-907097CB0D3E}"/>
    <w:embedBold r:id="rId11" w:fontKey="{7302FD21-5BF1-4703-86EB-8C962BCEEB09}"/>
    <w:embedItalic r:id="rId12" w:fontKey="{BB80F529-9AEC-4C39-9065-C15378BCF493}"/>
  </w:font>
  <w:font w:name="GT Walsheim Bold">
    <w:panose1 w:val="00000800000000000000"/>
    <w:charset w:val="00"/>
    <w:family w:val="auto"/>
    <w:pitch w:val="variable"/>
    <w:sig w:usb0="00000007" w:usb1="00000000" w:usb2="00000000" w:usb3="00000000" w:csb0="00000093" w:csb1="00000000"/>
    <w:embedRegular r:id="rId13" w:fontKey="{92A13EFF-7FD8-4DEB-94FA-43BA587E059F}"/>
  </w:font>
  <w:font w:name="GT Walsheim">
    <w:panose1 w:val="00000500000000000000"/>
    <w:charset w:val="00"/>
    <w:family w:val="auto"/>
    <w:pitch w:val="variable"/>
    <w:sig w:usb0="00000007" w:usb1="00000000" w:usb2="00000000" w:usb3="00000000" w:csb0="00000093" w:csb1="00000000"/>
    <w:embedRegular r:id="rId14" w:fontKey="{92515B1A-D7A4-49CD-8AE1-1FAEAD12B640}"/>
    <w:embedBold r:id="rId15" w:fontKey="{8F0E7E62-5F3E-41CA-AFDD-1441FA4001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embedRegular r:id="rId16" w:fontKey="{6E196F85-4984-468C-805F-0A6A57E1D7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17050" w14:textId="0E3AED65" w:rsidR="00EC4D65" w:rsidRDefault="005F325C">
    <w:pPr>
      <w:pStyle w:val="Footer"/>
    </w:pPr>
    <w:r>
      <w:rPr>
        <w:noProof/>
      </w:rPr>
      <mc:AlternateContent>
        <mc:Choice Requires="wps">
          <w:drawing>
            <wp:anchor distT="0" distB="0" distL="0" distR="0" simplePos="0" relativeHeight="251658246" behindDoc="0" locked="0" layoutInCell="1" allowOverlap="1" wp14:anchorId="05B1E595" wp14:editId="05E5F699">
              <wp:simplePos x="635" y="635"/>
              <wp:positionH relativeFrom="page">
                <wp:align>center</wp:align>
              </wp:positionH>
              <wp:positionV relativeFrom="page">
                <wp:align>bottom</wp:align>
              </wp:positionV>
              <wp:extent cx="981710" cy="342900"/>
              <wp:effectExtent l="0" t="0" r="8890" b="0"/>
              <wp:wrapNone/>
              <wp:docPr id="278285026"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1710" cy="342900"/>
                      </a:xfrm>
                      <a:prstGeom prst="rect">
                        <a:avLst/>
                      </a:prstGeom>
                      <a:noFill/>
                      <a:ln>
                        <a:noFill/>
                      </a:ln>
                    </wps:spPr>
                    <wps:txbx>
                      <w:txbxContent>
                        <w:p w14:paraId="73C9657C" w14:textId="10472E93" w:rsidR="005F325C" w:rsidRPr="005F325C" w:rsidRDefault="005F325C" w:rsidP="005F325C">
                          <w:pPr>
                            <w:spacing w:after="0"/>
                            <w:rPr>
                              <w:rFonts w:ascii="Calibri" w:eastAsia="Calibri" w:hAnsi="Calibri" w:cs="Calibri"/>
                              <w:noProof/>
                              <w:color w:val="FF0000"/>
                            </w:rPr>
                          </w:pPr>
                          <w:r w:rsidRPr="005F325C">
                            <w:rPr>
                              <w:rFonts w:ascii="Calibri" w:eastAsia="Calibri" w:hAnsi="Calibri" w:cs="Calibri"/>
                              <w:noProof/>
                              <w:color w:val="FF000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1E595" id="_x0000_t202" coordsize="21600,21600" o:spt="202" path="m,l,21600r21600,l21600,xe">
              <v:stroke joinstyle="miter"/>
              <v:path gradientshapeok="t" o:connecttype="rect"/>
            </v:shapetype>
            <v:shape id="Text Box 5" o:spid="_x0000_s1028" type="#_x0000_t202" alt="OFFICIAL: Sensitive" style="position:absolute;margin-left:0;margin-top:0;width:77.3pt;height:27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" filled="f" stroked="f">
              <v:textbox style="mso-fit-shape-to-text:t" inset="0,0,0,15pt">
                <w:txbxContent>
                  <w:p w14:paraId="73C9657C" w14:textId="10472E93" w:rsidR="005F325C" w:rsidRPr="005F325C" w:rsidRDefault="005F325C" w:rsidP="005F325C">
                    <w:pPr>
                      <w:spacing w:after="0"/>
                      <w:rPr>
                        <w:rFonts w:ascii="Calibri" w:eastAsia="Calibri" w:hAnsi="Calibri" w:cs="Calibri"/>
                        <w:noProof/>
                        <w:color w:val="FF0000"/>
                      </w:rPr>
                    </w:pPr>
                    <w:r w:rsidRPr="005F325C">
                      <w:rPr>
                        <w:rFonts w:ascii="Calibri" w:eastAsia="Calibri" w:hAnsi="Calibri" w:cs="Calibri"/>
                        <w:noProof/>
                        <w:color w:val="FF000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istTable2-Accent6"/>
      <w:tblW w:w="9000" w:type="dxa"/>
      <w:tblLayout w:type="fixed"/>
      <w:tblCellMar>
        <w:left w:w="0" w:type="dxa"/>
        <w:right w:w="0" w:type="dxa"/>
      </w:tblCellMar>
      <w:tblLook w:val="04A0" w:firstRow="1" w:lastRow="0" w:firstColumn="1" w:lastColumn="0" w:noHBand="0" w:noVBand="1"/>
    </w:tblPr>
    <w:tblGrid>
      <w:gridCol w:w="4821"/>
      <w:gridCol w:w="4179"/>
    </w:tblGrid>
    <w:tr w:rsidR="00D72BAE" w14:paraId="7A219130" w14:textId="77777777" w:rsidTr="00EF00C9">
      <w:trPr>
        <w:cnfStyle w:val="100000000000" w:firstRow="1" w:lastRow="0" w:firstColumn="0" w:lastColumn="0" w:oddVBand="0" w:evenVBand="0" w:oddHBand="0"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4821" w:type="dxa"/>
          <w:hideMark/>
        </w:tcPr>
        <w:p w14:paraId="6A9BDF57" w14:textId="3B8D6A60" w:rsidR="00D72BAE" w:rsidRDefault="00D72BAE" w:rsidP="00D72BAE">
          <w:pPr>
            <w:pStyle w:val="Footer"/>
            <w:rPr>
              <w:rFonts w:ascii="GT Walsheim Medium" w:hAnsi="GT Walsheim Medium"/>
              <w:color w:val="00263A"/>
            </w:rPr>
          </w:pPr>
          <w:r>
            <w:rPr>
              <w:rFonts w:ascii="GT Walsheim Medium" w:hAnsi="GT Walsheim Medium"/>
              <w:color w:val="00263A"/>
            </w:rPr>
            <w:t>Victorian Electoral Commission</w:t>
          </w:r>
        </w:p>
      </w:tc>
      <w:tc>
        <w:tcPr>
          <w:tcW w:w="4179" w:type="dxa"/>
          <w:hideMark/>
        </w:tcPr>
        <w:p w14:paraId="78D40DC7" w14:textId="77777777" w:rsidR="00D72BAE" w:rsidRDefault="00D72BAE" w:rsidP="00D72BAE">
          <w:pPr>
            <w:pStyle w:val="VECPageNum"/>
            <w:jc w:val="right"/>
            <w:cnfStyle w:val="100000000000" w:firstRow="1" w:lastRow="0" w:firstColumn="0" w:lastColumn="0" w:oddVBand="0" w:evenVBand="0" w:oddHBand="0" w:evenHBand="0" w:firstRowFirstColumn="0" w:firstRowLastColumn="0" w:lastRowFirstColumn="0" w:lastRowLastColumn="0"/>
            <w:rPr>
              <w:color w:val="00263A"/>
            </w:rPr>
          </w:pPr>
          <w:r>
            <w:rPr>
              <w:color w:val="00263A"/>
            </w:rPr>
            <w:t xml:space="preserve">Page </w:t>
          </w:r>
          <w:r>
            <w:rPr>
              <w:color w:val="00263A"/>
            </w:rPr>
            <w:fldChar w:fldCharType="begin"/>
          </w:r>
          <w:r>
            <w:rPr>
              <w:color w:val="00263A"/>
            </w:rPr>
            <w:instrText xml:space="preserve"> PAGE  \* Arabic  \* MERGEFORMAT </w:instrText>
          </w:r>
          <w:r>
            <w:rPr>
              <w:color w:val="00263A"/>
            </w:rPr>
            <w:fldChar w:fldCharType="separate"/>
          </w:r>
          <w:r>
            <w:rPr>
              <w:color w:val="00263A"/>
            </w:rPr>
            <w:t>2</w:t>
          </w:r>
          <w:r>
            <w:rPr>
              <w:color w:val="00263A"/>
            </w:rPr>
            <w:fldChar w:fldCharType="end"/>
          </w:r>
          <w:r>
            <w:rPr>
              <w:color w:val="00263A"/>
            </w:rPr>
            <w:t xml:space="preserve"> of </w:t>
          </w:r>
          <w:r>
            <w:rPr>
              <w:color w:val="00263A"/>
            </w:rPr>
            <w:fldChar w:fldCharType="begin"/>
          </w:r>
          <w:r>
            <w:rPr>
              <w:color w:val="00263A"/>
            </w:rPr>
            <w:instrText xml:space="preserve"> NUMPAGES  \* Arabic  \* MERGEFORMAT </w:instrText>
          </w:r>
          <w:r>
            <w:rPr>
              <w:color w:val="00263A"/>
            </w:rPr>
            <w:fldChar w:fldCharType="separate"/>
          </w:r>
          <w:r>
            <w:rPr>
              <w:color w:val="00263A"/>
            </w:rPr>
            <w:t>2</w:t>
          </w:r>
          <w:r>
            <w:rPr>
              <w:color w:val="00263A"/>
            </w:rPr>
            <w:fldChar w:fldCharType="end"/>
          </w:r>
        </w:p>
      </w:tc>
    </w:tr>
  </w:tbl>
  <w:p w14:paraId="74CBCF0D" w14:textId="25635A44" w:rsidR="00D72BAE" w:rsidRDefault="00D72BAE" w:rsidP="00D72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CellMar>
        <w:left w:w="0" w:type="dxa"/>
        <w:right w:w="0" w:type="dxa"/>
      </w:tblCellMar>
      <w:tblLook w:val="04A0" w:firstRow="1" w:lastRow="0" w:firstColumn="1" w:lastColumn="0" w:noHBand="0" w:noVBand="1"/>
    </w:tblPr>
    <w:tblGrid>
      <w:gridCol w:w="5103"/>
      <w:gridCol w:w="1017"/>
      <w:gridCol w:w="1980"/>
      <w:gridCol w:w="971"/>
    </w:tblGrid>
    <w:tr w:rsidR="009C4734" w14:paraId="23C9E0B2" w14:textId="77777777" w:rsidTr="00EC4D65">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auto"/>
        </w:tcPr>
        <w:p w14:paraId="16BCCBEF" w14:textId="71393838" w:rsidR="009C4734" w:rsidRPr="00AF7F59" w:rsidRDefault="009C4734" w:rsidP="009C4734">
          <w:pPr>
            <w:spacing w:after="0"/>
            <w:rPr>
              <w:rFonts w:ascii="GT Walsheim Light" w:hAnsi="GT Walsheim Light"/>
              <w:b w:val="0"/>
              <w:color w:val="00263A"/>
              <w:szCs w:val="18"/>
            </w:rPr>
          </w:pPr>
          <w:bookmarkStart w:id="7" w:name="_Hlk26437887"/>
          <w:bookmarkStart w:id="8" w:name="_Hlk26437888"/>
          <w:bookmarkStart w:id="9" w:name="_Hlk26526113"/>
          <w:bookmarkStart w:id="10" w:name="_Hlk26526114"/>
          <w:r w:rsidRPr="00AF7F59">
            <w:rPr>
              <w:rFonts w:ascii="GT Walsheim Light" w:hAnsi="GT Walsheim Light"/>
              <w:b w:val="0"/>
              <w:color w:val="00263A"/>
              <w:szCs w:val="18"/>
            </w:rPr>
            <w:t xml:space="preserve">Level 11, 530 Collins Street Melbourne Victoria 3000 </w:t>
          </w:r>
          <w:r w:rsidRPr="00AF7F59">
            <w:rPr>
              <w:rFonts w:ascii="GT Walsheim Medium" w:hAnsi="GT Walsheim Medium"/>
              <w:b w:val="0"/>
              <w:color w:val="00263A"/>
              <w:szCs w:val="18"/>
            </w:rPr>
            <w:t>T</w:t>
          </w:r>
          <w:r w:rsidRPr="00AF7F59">
            <w:rPr>
              <w:rFonts w:ascii="GT Walsheim Light" w:hAnsi="GT Walsheim Light"/>
              <w:b w:val="0"/>
              <w:color w:val="00263A"/>
              <w:szCs w:val="18"/>
            </w:rPr>
            <w:t xml:space="preserve"> 03 8620 1100</w:t>
          </w:r>
        </w:p>
      </w:tc>
      <w:tc>
        <w:tcPr>
          <w:tcW w:w="1017" w:type="dxa"/>
          <w:shd w:val="clear" w:color="auto" w:fill="auto"/>
        </w:tcPr>
        <w:p w14:paraId="63E84DDD" w14:textId="77777777" w:rsidR="009C4734" w:rsidRPr="00B82781" w:rsidRDefault="009C4734" w:rsidP="009C4734">
          <w:pPr>
            <w:spacing w:after="0"/>
            <w:jc w:val="center"/>
            <w:rPr>
              <w:color w:val="00263A"/>
              <w:szCs w:val="18"/>
            </w:rPr>
          </w:pPr>
        </w:p>
      </w:tc>
      <w:tc>
        <w:tcPr>
          <w:tcW w:w="1980" w:type="dxa"/>
          <w:shd w:val="clear" w:color="auto" w:fill="auto"/>
        </w:tcPr>
        <w:p w14:paraId="62000068" w14:textId="77777777" w:rsidR="009C4734" w:rsidRPr="00AF7F59" w:rsidRDefault="009C4734" w:rsidP="009C4734">
          <w:pPr>
            <w:spacing w:after="0"/>
            <w:rPr>
              <w:rFonts w:ascii="GT Walsheim Light" w:hAnsi="GT Walsheim Light"/>
              <w:b w:val="0"/>
              <w:color w:val="00263A"/>
              <w:szCs w:val="18"/>
            </w:rPr>
          </w:pPr>
          <w:hyperlink r:id="rId1" w:history="1">
            <w:r w:rsidRPr="00AF7F59">
              <w:rPr>
                <w:rStyle w:val="Hyperlink"/>
                <w:rFonts w:ascii="GT Walsheim Light" w:hAnsi="GT Walsheim Light"/>
                <w:b w:val="0"/>
                <w:color w:val="00263A"/>
                <w:szCs w:val="18"/>
              </w:rPr>
              <w:t>info@vec.vic.gov.au</w:t>
            </w:r>
          </w:hyperlink>
          <w:r w:rsidRPr="00AF7F59">
            <w:rPr>
              <w:rFonts w:ascii="GT Walsheim Light" w:hAnsi="GT Walsheim Light"/>
              <w:b w:val="0"/>
              <w:color w:val="00263A"/>
              <w:szCs w:val="18"/>
            </w:rPr>
            <w:br/>
          </w:r>
          <w:r w:rsidRPr="00AF7F59">
            <w:rPr>
              <w:rFonts w:ascii="GT Walsheim Medium" w:hAnsi="GT Walsheim Medium"/>
              <w:b w:val="0"/>
              <w:color w:val="00263A"/>
              <w:szCs w:val="18"/>
            </w:rPr>
            <w:t>vec.vic.gov.au</w:t>
          </w:r>
        </w:p>
      </w:tc>
      <w:tc>
        <w:tcPr>
          <w:tcW w:w="971" w:type="dxa"/>
          <w:shd w:val="clear" w:color="auto" w:fill="auto"/>
        </w:tcPr>
        <w:p w14:paraId="351C8FEA" w14:textId="2735D154" w:rsidR="009C4734" w:rsidRPr="00B82781" w:rsidRDefault="009C4734" w:rsidP="009C4734">
          <w:pPr>
            <w:pStyle w:val="Footer"/>
            <w:ind w:firstLine="720"/>
            <w:rPr>
              <w:color w:val="00263A"/>
            </w:rPr>
          </w:pPr>
        </w:p>
      </w:tc>
    </w:tr>
    <w:bookmarkEnd w:id="7"/>
    <w:bookmarkEnd w:id="8"/>
    <w:bookmarkEnd w:id="9"/>
    <w:bookmarkEnd w:id="10"/>
  </w:tbl>
  <w:p w14:paraId="12BDDA98" w14:textId="7FAA5D0E" w:rsidR="009C4734" w:rsidRDefault="009C4734" w:rsidP="009C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E1646" w14:textId="77777777" w:rsidR="001B3865" w:rsidRDefault="001B3865" w:rsidP="002A73C3">
      <w:r>
        <w:separator/>
      </w:r>
    </w:p>
  </w:footnote>
  <w:footnote w:type="continuationSeparator" w:id="0">
    <w:p w14:paraId="1F242DF4" w14:textId="77777777" w:rsidR="001B3865" w:rsidRDefault="001B3865" w:rsidP="002A7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7D1E" w14:textId="7CB0AAA1" w:rsidR="00EC4D65" w:rsidRDefault="005F325C">
    <w:pPr>
      <w:pStyle w:val="Header"/>
    </w:pPr>
    <w:r>
      <w:rPr>
        <w:noProof/>
      </w:rPr>
      <mc:AlternateContent>
        <mc:Choice Requires="wps">
          <w:drawing>
            <wp:anchor distT="0" distB="0" distL="0" distR="0" simplePos="0" relativeHeight="251658243" behindDoc="0" locked="0" layoutInCell="1" allowOverlap="1" wp14:anchorId="1889E1B5" wp14:editId="00FC968C">
              <wp:simplePos x="635" y="635"/>
              <wp:positionH relativeFrom="page">
                <wp:align>center</wp:align>
              </wp:positionH>
              <wp:positionV relativeFrom="page">
                <wp:align>top</wp:align>
              </wp:positionV>
              <wp:extent cx="981710" cy="342900"/>
              <wp:effectExtent l="0" t="0" r="8890" b="0"/>
              <wp:wrapNone/>
              <wp:docPr id="717678241"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81710" cy="342900"/>
                      </a:xfrm>
                      <a:prstGeom prst="rect">
                        <a:avLst/>
                      </a:prstGeom>
                      <a:noFill/>
                      <a:ln>
                        <a:noFill/>
                      </a:ln>
                    </wps:spPr>
                    <wps:txbx>
                      <w:txbxContent>
                        <w:p w14:paraId="5874842B" w14:textId="08FF5C76" w:rsidR="005F325C" w:rsidRPr="005F325C" w:rsidRDefault="005F325C" w:rsidP="005F325C">
                          <w:pPr>
                            <w:spacing w:after="0"/>
                            <w:rPr>
                              <w:rFonts w:ascii="Calibri" w:eastAsia="Calibri" w:hAnsi="Calibri" w:cs="Calibri"/>
                              <w:noProof/>
                              <w:color w:val="FF0000"/>
                            </w:rPr>
                          </w:pPr>
                          <w:r w:rsidRPr="005F325C">
                            <w:rPr>
                              <w:rFonts w:ascii="Calibri" w:eastAsia="Calibri" w:hAnsi="Calibri" w:cs="Calibri"/>
                              <w:noProof/>
                              <w:color w:val="FF0000"/>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9E1B5" id="_x0000_t202" coordsize="21600,21600" o:spt="202" path="m,l,21600r21600,l21600,xe">
              <v:stroke joinstyle="miter"/>
              <v:path gradientshapeok="t" o:connecttype="rect"/>
            </v:shapetype>
            <v:shape id="Text Box 2" o:spid="_x0000_s1026" type="#_x0000_t202" alt="OFFICIAL: Sensitive" style="position:absolute;margin-left:0;margin-top:0;width:77.3pt;height:27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" filled="f" stroked="f">
              <v:textbox style="mso-fit-shape-to-text:t" inset="0,15pt,0,0">
                <w:txbxContent>
                  <w:p w14:paraId="5874842B" w14:textId="08FF5C76" w:rsidR="005F325C" w:rsidRPr="005F325C" w:rsidRDefault="005F325C" w:rsidP="005F325C">
                    <w:pPr>
                      <w:spacing w:after="0"/>
                      <w:rPr>
                        <w:rFonts w:ascii="Calibri" w:eastAsia="Calibri" w:hAnsi="Calibri" w:cs="Calibri"/>
                        <w:noProof/>
                        <w:color w:val="FF0000"/>
                      </w:rPr>
                    </w:pPr>
                    <w:r w:rsidRPr="005F325C">
                      <w:rPr>
                        <w:rFonts w:ascii="Calibri" w:eastAsia="Calibri" w:hAnsi="Calibri" w:cs="Calibri"/>
                        <w:noProof/>
                        <w:color w:val="FF0000"/>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3C0B" w14:textId="3AB74F20" w:rsidR="00EC4D65" w:rsidRDefault="00EC4D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4654" w14:textId="425CB9EC" w:rsidR="00760987" w:rsidRPr="00FE6507" w:rsidRDefault="00FE6507" w:rsidP="00FE6507">
    <w:pPr>
      <w:pStyle w:val="Header"/>
    </w:pPr>
    <w:r w:rsidRPr="00F76874">
      <w:rPr>
        <w:noProof/>
      </w:rPr>
      <mc:AlternateContent>
        <mc:Choice Requires="wpg">
          <w:drawing>
            <wp:anchor distT="0" distB="0" distL="114300" distR="114300" simplePos="0" relativeHeight="251658240" behindDoc="1" locked="1" layoutInCell="1" allowOverlap="1" wp14:anchorId="0BE4B3E2" wp14:editId="7A557004">
              <wp:simplePos x="0" y="0"/>
              <wp:positionH relativeFrom="margin">
                <wp:posOffset>0</wp:posOffset>
              </wp:positionH>
              <wp:positionV relativeFrom="page">
                <wp:posOffset>457200</wp:posOffset>
              </wp:positionV>
              <wp:extent cx="1588135" cy="582295"/>
              <wp:effectExtent l="0" t="0" r="0" b="8255"/>
              <wp:wrapNone/>
              <wp:docPr id="7" name="Group 6" descr="Victorian Electoral Commission logo">
                <a:extLst xmlns:a="http://schemas.openxmlformats.org/drawingml/2006/main">
                  <a:ext uri="{FF2B5EF4-FFF2-40B4-BE49-F238E27FC236}">
                    <a16:creationId xmlns:a16="http://schemas.microsoft.com/office/drawing/2014/main" id="{9264C40C-1E39-4CA2-B15D-5B47316579A8}"/>
                  </a:ext>
                </a:extLst>
              </wp:docPr>
              <wp:cNvGraphicFramePr/>
              <a:graphic xmlns:a="http://schemas.openxmlformats.org/drawingml/2006/main">
                <a:graphicData uri="http://schemas.microsoft.com/office/word/2010/wordprocessingGroup">
                  <wpg:wgp>
                    <wpg:cNvGrpSpPr/>
                    <wpg:grpSpPr>
                      <a:xfrm>
                        <a:off x="0" y="0"/>
                        <a:ext cx="1588135" cy="582295"/>
                        <a:chOff x="0" y="0"/>
                        <a:chExt cx="6619876" cy="2441575"/>
                      </a:xfrm>
                    </wpg:grpSpPr>
                    <wps:wsp>
                      <wps:cNvPr id="4" name="Freeform 5">
                        <a:extLst>
                          <a:ext uri="{FF2B5EF4-FFF2-40B4-BE49-F238E27FC236}">
                            <a16:creationId xmlns:a16="http://schemas.microsoft.com/office/drawing/2014/main" id="{4DABFEE8-61EB-4651-AD7B-1B07A3DDCAB5}"/>
                          </a:ext>
                        </a:extLst>
                      </wps:cNvPr>
                      <wps:cNvSpPr>
                        <a:spLocks noEditPoints="1"/>
                      </wps:cNvSpPr>
                      <wps:spPr bwMode="auto">
                        <a:xfrm>
                          <a:off x="0" y="0"/>
                          <a:ext cx="2482850" cy="2441575"/>
                        </a:xfrm>
                        <a:custGeom>
                          <a:avLst/>
                          <a:gdLst>
                            <a:gd name="T0" fmla="*/ 435 w 748"/>
                            <a:gd name="T1" fmla="*/ 23 h 729"/>
                            <a:gd name="T2" fmla="*/ 90 w 748"/>
                            <a:gd name="T3" fmla="*/ 257 h 729"/>
                            <a:gd name="T4" fmla="*/ 101 w 748"/>
                            <a:gd name="T5" fmla="*/ 355 h 729"/>
                            <a:gd name="T6" fmla="*/ 63 w 748"/>
                            <a:gd name="T7" fmla="*/ 417 h 729"/>
                            <a:gd name="T8" fmla="*/ 47 w 748"/>
                            <a:gd name="T9" fmla="*/ 279 h 729"/>
                            <a:gd name="T10" fmla="*/ 45 w 748"/>
                            <a:gd name="T11" fmla="*/ 257 h 729"/>
                            <a:gd name="T12" fmla="*/ 0 w 748"/>
                            <a:gd name="T13" fmla="*/ 257 h 729"/>
                            <a:gd name="T14" fmla="*/ 25 w 748"/>
                            <a:gd name="T15" fmla="*/ 475 h 729"/>
                            <a:gd name="T16" fmla="*/ 308 w 748"/>
                            <a:gd name="T17" fmla="*/ 709 h 729"/>
                            <a:gd name="T18" fmla="*/ 713 w 748"/>
                            <a:gd name="T19" fmla="*/ 326 h 729"/>
                            <a:gd name="T20" fmla="*/ 435 w 748"/>
                            <a:gd name="T21" fmla="*/ 23 h 729"/>
                            <a:gd name="T22" fmla="*/ 80 w 748"/>
                            <a:gd name="T23" fmla="*/ 475 h 729"/>
                            <a:gd name="T24" fmla="*/ 213 w 748"/>
                            <a:gd name="T25" fmla="*/ 257 h 729"/>
                            <a:gd name="T26" fmla="*/ 265 w 748"/>
                            <a:gd name="T27" fmla="*/ 257 h 729"/>
                            <a:gd name="T28" fmla="*/ 131 w 748"/>
                            <a:gd name="T29" fmla="*/ 475 h 729"/>
                            <a:gd name="T30" fmla="*/ 80 w 748"/>
                            <a:gd name="T31" fmla="*/ 475 h 729"/>
                            <a:gd name="T32" fmla="*/ 444 w 748"/>
                            <a:gd name="T33" fmla="*/ 300 h 729"/>
                            <a:gd name="T34" fmla="*/ 334 w 748"/>
                            <a:gd name="T35" fmla="*/ 300 h 729"/>
                            <a:gd name="T36" fmla="*/ 324 w 748"/>
                            <a:gd name="T37" fmla="*/ 344 h 729"/>
                            <a:gd name="T38" fmla="*/ 420 w 748"/>
                            <a:gd name="T39" fmla="*/ 344 h 729"/>
                            <a:gd name="T40" fmla="*/ 410 w 748"/>
                            <a:gd name="T41" fmla="*/ 386 h 729"/>
                            <a:gd name="T42" fmla="*/ 314 w 748"/>
                            <a:gd name="T43" fmla="*/ 386 h 729"/>
                            <a:gd name="T44" fmla="*/ 303 w 748"/>
                            <a:gd name="T45" fmla="*/ 432 h 729"/>
                            <a:gd name="T46" fmla="*/ 415 w 748"/>
                            <a:gd name="T47" fmla="*/ 432 h 729"/>
                            <a:gd name="T48" fmla="*/ 405 w 748"/>
                            <a:gd name="T49" fmla="*/ 475 h 729"/>
                            <a:gd name="T50" fmla="*/ 248 w 748"/>
                            <a:gd name="T51" fmla="*/ 475 h 729"/>
                            <a:gd name="T52" fmla="*/ 298 w 748"/>
                            <a:gd name="T53" fmla="*/ 257 h 729"/>
                            <a:gd name="T54" fmla="*/ 454 w 748"/>
                            <a:gd name="T55" fmla="*/ 257 h 729"/>
                            <a:gd name="T56" fmla="*/ 444 w 748"/>
                            <a:gd name="T57" fmla="*/ 300 h 729"/>
                            <a:gd name="T58" fmla="*/ 563 w 748"/>
                            <a:gd name="T59" fmla="*/ 435 h 729"/>
                            <a:gd name="T60" fmla="*/ 611 w 748"/>
                            <a:gd name="T61" fmla="*/ 413 h 729"/>
                            <a:gd name="T62" fmla="*/ 641 w 748"/>
                            <a:gd name="T63" fmla="*/ 446 h 729"/>
                            <a:gd name="T64" fmla="*/ 563 w 748"/>
                            <a:gd name="T65" fmla="*/ 479 h 729"/>
                            <a:gd name="T66" fmla="*/ 463 w 748"/>
                            <a:gd name="T67" fmla="*/ 384 h 729"/>
                            <a:gd name="T68" fmla="*/ 497 w 748"/>
                            <a:gd name="T69" fmla="*/ 292 h 729"/>
                            <a:gd name="T70" fmla="*/ 586 w 748"/>
                            <a:gd name="T71" fmla="*/ 253 h 729"/>
                            <a:gd name="T72" fmla="*/ 671 w 748"/>
                            <a:gd name="T73" fmla="*/ 300 h 729"/>
                            <a:gd name="T74" fmla="*/ 634 w 748"/>
                            <a:gd name="T75" fmla="*/ 327 h 729"/>
                            <a:gd name="T76" fmla="*/ 582 w 748"/>
                            <a:gd name="T77" fmla="*/ 297 h 729"/>
                            <a:gd name="T78" fmla="*/ 534 w 748"/>
                            <a:gd name="T79" fmla="*/ 320 h 729"/>
                            <a:gd name="T80" fmla="*/ 510 w 748"/>
                            <a:gd name="T81" fmla="*/ 382 h 729"/>
                            <a:gd name="T82" fmla="*/ 563 w 748"/>
                            <a:gd name="T83" fmla="*/ 435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8" h="729">
                              <a:moveTo>
                                <a:pt x="435" y="23"/>
                              </a:moveTo>
                              <a:cubicBezTo>
                                <a:pt x="299" y="39"/>
                                <a:pt x="166" y="134"/>
                                <a:pt x="90" y="257"/>
                              </a:cubicBezTo>
                              <a:cubicBezTo>
                                <a:pt x="101" y="355"/>
                                <a:pt x="101" y="355"/>
                                <a:pt x="101" y="355"/>
                              </a:cubicBezTo>
                              <a:cubicBezTo>
                                <a:pt x="63" y="417"/>
                                <a:pt x="63" y="417"/>
                                <a:pt x="63" y="417"/>
                              </a:cubicBezTo>
                              <a:cubicBezTo>
                                <a:pt x="47" y="279"/>
                                <a:pt x="47" y="279"/>
                                <a:pt x="47" y="279"/>
                              </a:cubicBezTo>
                              <a:cubicBezTo>
                                <a:pt x="45" y="257"/>
                                <a:pt x="45" y="257"/>
                                <a:pt x="45" y="257"/>
                              </a:cubicBezTo>
                              <a:cubicBezTo>
                                <a:pt x="0" y="257"/>
                                <a:pt x="0" y="257"/>
                                <a:pt x="0" y="257"/>
                              </a:cubicBezTo>
                              <a:cubicBezTo>
                                <a:pt x="25" y="475"/>
                                <a:pt x="25" y="475"/>
                                <a:pt x="25" y="475"/>
                              </a:cubicBezTo>
                              <a:cubicBezTo>
                                <a:pt x="28" y="628"/>
                                <a:pt x="144" y="729"/>
                                <a:pt x="308" y="709"/>
                              </a:cubicBezTo>
                              <a:cubicBezTo>
                                <a:pt x="497" y="687"/>
                                <a:pt x="678" y="515"/>
                                <a:pt x="713" y="326"/>
                              </a:cubicBezTo>
                              <a:cubicBezTo>
                                <a:pt x="748" y="136"/>
                                <a:pt x="624" y="0"/>
                                <a:pt x="435" y="23"/>
                              </a:cubicBezTo>
                              <a:close/>
                              <a:moveTo>
                                <a:pt x="80" y="475"/>
                              </a:moveTo>
                              <a:cubicBezTo>
                                <a:pt x="213" y="257"/>
                                <a:pt x="213" y="257"/>
                                <a:pt x="213" y="257"/>
                              </a:cubicBezTo>
                              <a:cubicBezTo>
                                <a:pt x="265" y="257"/>
                                <a:pt x="265" y="257"/>
                                <a:pt x="265" y="257"/>
                              </a:cubicBezTo>
                              <a:cubicBezTo>
                                <a:pt x="131" y="475"/>
                                <a:pt x="131" y="475"/>
                                <a:pt x="131" y="475"/>
                              </a:cubicBezTo>
                              <a:lnTo>
                                <a:pt x="80" y="475"/>
                              </a:lnTo>
                              <a:close/>
                              <a:moveTo>
                                <a:pt x="444" y="300"/>
                              </a:moveTo>
                              <a:cubicBezTo>
                                <a:pt x="334" y="300"/>
                                <a:pt x="334" y="300"/>
                                <a:pt x="334" y="300"/>
                              </a:cubicBezTo>
                              <a:cubicBezTo>
                                <a:pt x="324" y="344"/>
                                <a:pt x="324" y="344"/>
                                <a:pt x="324" y="344"/>
                              </a:cubicBezTo>
                              <a:cubicBezTo>
                                <a:pt x="420" y="344"/>
                                <a:pt x="420" y="344"/>
                                <a:pt x="420" y="344"/>
                              </a:cubicBezTo>
                              <a:cubicBezTo>
                                <a:pt x="410" y="386"/>
                                <a:pt x="410" y="386"/>
                                <a:pt x="410" y="386"/>
                              </a:cubicBezTo>
                              <a:cubicBezTo>
                                <a:pt x="314" y="386"/>
                                <a:pt x="314" y="386"/>
                                <a:pt x="314" y="386"/>
                              </a:cubicBezTo>
                              <a:cubicBezTo>
                                <a:pt x="303" y="432"/>
                                <a:pt x="303" y="432"/>
                                <a:pt x="303" y="432"/>
                              </a:cubicBezTo>
                              <a:cubicBezTo>
                                <a:pt x="415" y="432"/>
                                <a:pt x="415" y="432"/>
                                <a:pt x="415" y="432"/>
                              </a:cubicBezTo>
                              <a:cubicBezTo>
                                <a:pt x="405" y="475"/>
                                <a:pt x="405" y="475"/>
                                <a:pt x="405" y="475"/>
                              </a:cubicBezTo>
                              <a:cubicBezTo>
                                <a:pt x="248" y="475"/>
                                <a:pt x="248" y="475"/>
                                <a:pt x="248" y="475"/>
                              </a:cubicBezTo>
                              <a:cubicBezTo>
                                <a:pt x="298" y="257"/>
                                <a:pt x="298" y="257"/>
                                <a:pt x="298" y="257"/>
                              </a:cubicBezTo>
                              <a:cubicBezTo>
                                <a:pt x="454" y="257"/>
                                <a:pt x="454" y="257"/>
                                <a:pt x="454" y="257"/>
                              </a:cubicBezTo>
                              <a:lnTo>
                                <a:pt x="444" y="300"/>
                              </a:lnTo>
                              <a:close/>
                              <a:moveTo>
                                <a:pt x="563" y="435"/>
                              </a:moveTo>
                              <a:cubicBezTo>
                                <a:pt x="583" y="435"/>
                                <a:pt x="596" y="426"/>
                                <a:pt x="611" y="413"/>
                              </a:cubicBezTo>
                              <a:cubicBezTo>
                                <a:pt x="641" y="446"/>
                                <a:pt x="641" y="446"/>
                                <a:pt x="641" y="446"/>
                              </a:cubicBezTo>
                              <a:cubicBezTo>
                                <a:pt x="622" y="465"/>
                                <a:pt x="598" y="479"/>
                                <a:pt x="563" y="479"/>
                              </a:cubicBezTo>
                              <a:cubicBezTo>
                                <a:pt x="506" y="479"/>
                                <a:pt x="464" y="442"/>
                                <a:pt x="463" y="384"/>
                              </a:cubicBezTo>
                              <a:cubicBezTo>
                                <a:pt x="462" y="349"/>
                                <a:pt x="475" y="316"/>
                                <a:pt x="497" y="292"/>
                              </a:cubicBezTo>
                              <a:cubicBezTo>
                                <a:pt x="520" y="268"/>
                                <a:pt x="551" y="253"/>
                                <a:pt x="586" y="253"/>
                              </a:cubicBezTo>
                              <a:cubicBezTo>
                                <a:pt x="626" y="253"/>
                                <a:pt x="654" y="271"/>
                                <a:pt x="671" y="300"/>
                              </a:cubicBezTo>
                              <a:cubicBezTo>
                                <a:pt x="634" y="327"/>
                                <a:pt x="634" y="327"/>
                                <a:pt x="634" y="327"/>
                              </a:cubicBezTo>
                              <a:cubicBezTo>
                                <a:pt x="621" y="309"/>
                                <a:pt x="607" y="297"/>
                                <a:pt x="582" y="297"/>
                              </a:cubicBezTo>
                              <a:cubicBezTo>
                                <a:pt x="564" y="297"/>
                                <a:pt x="547" y="306"/>
                                <a:pt x="534" y="320"/>
                              </a:cubicBezTo>
                              <a:cubicBezTo>
                                <a:pt x="519" y="335"/>
                                <a:pt x="510" y="358"/>
                                <a:pt x="510" y="382"/>
                              </a:cubicBezTo>
                              <a:cubicBezTo>
                                <a:pt x="511" y="413"/>
                                <a:pt x="533" y="435"/>
                                <a:pt x="563" y="435"/>
                              </a:cubicBezTo>
                              <a:close/>
                            </a:path>
                          </a:pathLst>
                        </a:custGeom>
                        <a:solidFill>
                          <a:srgbClr val="A81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6">
                        <a:extLst>
                          <a:ext uri="{FF2B5EF4-FFF2-40B4-BE49-F238E27FC236}">
                            <a16:creationId xmlns:a16="http://schemas.microsoft.com/office/drawing/2014/main" id="{96043D68-72BE-4AE5-8238-BCDC4E1715E6}"/>
                          </a:ext>
                        </a:extLst>
                      </wps:cNvPr>
                      <wps:cNvSpPr>
                        <a:spLocks noEditPoints="1"/>
                      </wps:cNvSpPr>
                      <wps:spPr bwMode="auto">
                        <a:xfrm>
                          <a:off x="2678113" y="261938"/>
                          <a:ext cx="3941763" cy="1941513"/>
                        </a:xfrm>
                        <a:custGeom>
                          <a:avLst/>
                          <a:gdLst>
                            <a:gd name="T0" fmla="*/ 75 w 1188"/>
                            <a:gd name="T1" fmla="*/ 155 h 580"/>
                            <a:gd name="T2" fmla="*/ 154 w 1188"/>
                            <a:gd name="T3" fmla="*/ 1 h 580"/>
                            <a:gd name="T4" fmla="*/ 142 w 1188"/>
                            <a:gd name="T5" fmla="*/ 155 h 580"/>
                            <a:gd name="T6" fmla="*/ 211 w 1188"/>
                            <a:gd name="T7" fmla="*/ 103 h 580"/>
                            <a:gd name="T8" fmla="*/ 368 w 1188"/>
                            <a:gd name="T9" fmla="*/ 133 h 580"/>
                            <a:gd name="T10" fmla="*/ 341 w 1188"/>
                            <a:gd name="T11" fmla="*/ 52 h 580"/>
                            <a:gd name="T12" fmla="*/ 317 w 1188"/>
                            <a:gd name="T13" fmla="*/ 72 h 580"/>
                            <a:gd name="T14" fmla="*/ 433 w 1188"/>
                            <a:gd name="T15" fmla="*/ 157 h 580"/>
                            <a:gd name="T16" fmla="*/ 403 w 1188"/>
                            <a:gd name="T17" fmla="*/ 103 h 580"/>
                            <a:gd name="T18" fmla="*/ 560 w 1188"/>
                            <a:gd name="T19" fmla="*/ 73 h 580"/>
                            <a:gd name="T20" fmla="*/ 509 w 1188"/>
                            <a:gd name="T21" fmla="*/ 52 h 580"/>
                            <a:gd name="T22" fmla="*/ 580 w 1188"/>
                            <a:gd name="T23" fmla="*/ 19 h 580"/>
                            <a:gd name="T24" fmla="*/ 631 w 1188"/>
                            <a:gd name="T25" fmla="*/ 103 h 580"/>
                            <a:gd name="T26" fmla="*/ 715 w 1188"/>
                            <a:gd name="T27" fmla="*/ 52 h 580"/>
                            <a:gd name="T28" fmla="*/ 655 w 1188"/>
                            <a:gd name="T29" fmla="*/ 103 h 580"/>
                            <a:gd name="T30" fmla="*/ 815 w 1188"/>
                            <a:gd name="T31" fmla="*/ 70 h 580"/>
                            <a:gd name="T32" fmla="*/ 790 w 1188"/>
                            <a:gd name="T33" fmla="*/ 66 h 580"/>
                            <a:gd name="T34" fmla="*/ 106 w 1188"/>
                            <a:gd name="T35" fmla="*/ 343 h 580"/>
                            <a:gd name="T36" fmla="*/ 42 w 1188"/>
                            <a:gd name="T37" fmla="*/ 233 h 580"/>
                            <a:gd name="T38" fmla="*/ 157 w 1188"/>
                            <a:gd name="T39" fmla="*/ 365 h 580"/>
                            <a:gd name="T40" fmla="*/ 231 w 1188"/>
                            <a:gd name="T41" fmla="*/ 260 h 580"/>
                            <a:gd name="T42" fmla="*/ 203 w 1188"/>
                            <a:gd name="T43" fmla="*/ 322 h 580"/>
                            <a:gd name="T44" fmla="*/ 295 w 1188"/>
                            <a:gd name="T45" fmla="*/ 314 h 580"/>
                            <a:gd name="T46" fmla="*/ 346 w 1188"/>
                            <a:gd name="T47" fmla="*/ 281 h 580"/>
                            <a:gd name="T48" fmla="*/ 464 w 1188"/>
                            <a:gd name="T49" fmla="*/ 345 h 580"/>
                            <a:gd name="T50" fmla="*/ 449 w 1188"/>
                            <a:gd name="T51" fmla="*/ 231 h 580"/>
                            <a:gd name="T52" fmla="*/ 425 w 1188"/>
                            <a:gd name="T53" fmla="*/ 330 h 580"/>
                            <a:gd name="T54" fmla="*/ 595 w 1188"/>
                            <a:gd name="T55" fmla="*/ 314 h 580"/>
                            <a:gd name="T56" fmla="*/ 541 w 1188"/>
                            <a:gd name="T57" fmla="*/ 281 h 580"/>
                            <a:gd name="T58" fmla="*/ 677 w 1188"/>
                            <a:gd name="T59" fmla="*/ 284 h 580"/>
                            <a:gd name="T60" fmla="*/ 616 w 1188"/>
                            <a:gd name="T61" fmla="*/ 365 h 580"/>
                            <a:gd name="T62" fmla="*/ 795 w 1188"/>
                            <a:gd name="T63" fmla="*/ 262 h 580"/>
                            <a:gd name="T64" fmla="*/ 741 w 1188"/>
                            <a:gd name="T65" fmla="*/ 347 h 580"/>
                            <a:gd name="T66" fmla="*/ 847 w 1188"/>
                            <a:gd name="T67" fmla="*/ 211 h 580"/>
                            <a:gd name="T68" fmla="*/ 135 w 1188"/>
                            <a:gd name="T69" fmla="*/ 523 h 580"/>
                            <a:gd name="T70" fmla="*/ 88 w 1188"/>
                            <a:gd name="T71" fmla="*/ 418 h 580"/>
                            <a:gd name="T72" fmla="*/ 177 w 1188"/>
                            <a:gd name="T73" fmla="*/ 525 h 580"/>
                            <a:gd name="T74" fmla="*/ 307 w 1188"/>
                            <a:gd name="T75" fmla="*/ 576 h 580"/>
                            <a:gd name="T76" fmla="*/ 396 w 1188"/>
                            <a:gd name="T77" fmla="*/ 576 h 580"/>
                            <a:gd name="T78" fmla="*/ 461 w 1188"/>
                            <a:gd name="T79" fmla="*/ 511 h 580"/>
                            <a:gd name="T80" fmla="*/ 307 w 1188"/>
                            <a:gd name="T81" fmla="*/ 473 h 580"/>
                            <a:gd name="T82" fmla="*/ 553 w 1188"/>
                            <a:gd name="T83" fmla="*/ 515 h 580"/>
                            <a:gd name="T84" fmla="*/ 618 w 1188"/>
                            <a:gd name="T85" fmla="*/ 576 h 580"/>
                            <a:gd name="T86" fmla="*/ 512 w 1188"/>
                            <a:gd name="T87" fmla="*/ 487 h 580"/>
                            <a:gd name="T88" fmla="*/ 699 w 1188"/>
                            <a:gd name="T89" fmla="*/ 440 h 580"/>
                            <a:gd name="T90" fmla="*/ 669 w 1188"/>
                            <a:gd name="T91" fmla="*/ 473 h 580"/>
                            <a:gd name="T92" fmla="*/ 749 w 1188"/>
                            <a:gd name="T93" fmla="*/ 510 h 580"/>
                            <a:gd name="T94" fmla="*/ 716 w 1188"/>
                            <a:gd name="T95" fmla="*/ 501 h 580"/>
                            <a:gd name="T96" fmla="*/ 713 w 1188"/>
                            <a:gd name="T97" fmla="*/ 544 h 580"/>
                            <a:gd name="T98" fmla="*/ 840 w 1188"/>
                            <a:gd name="T99" fmla="*/ 499 h 580"/>
                            <a:gd name="T100" fmla="*/ 839 w 1188"/>
                            <a:gd name="T101" fmla="*/ 529 h 580"/>
                            <a:gd name="T102" fmla="*/ 913 w 1188"/>
                            <a:gd name="T103" fmla="*/ 440 h 580"/>
                            <a:gd name="T104" fmla="*/ 943 w 1188"/>
                            <a:gd name="T105" fmla="*/ 576 h 580"/>
                            <a:gd name="T106" fmla="*/ 1072 w 1188"/>
                            <a:gd name="T107" fmla="*/ 525 h 580"/>
                            <a:gd name="T108" fmla="*/ 1018 w 1188"/>
                            <a:gd name="T109" fmla="*/ 492 h 580"/>
                            <a:gd name="T110" fmla="*/ 1164 w 1188"/>
                            <a:gd name="T111" fmla="*/ 522 h 580"/>
                            <a:gd name="T112" fmla="*/ 1117 w 1188"/>
                            <a:gd name="T113" fmla="*/ 473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8" h="580">
                              <a:moveTo>
                                <a:pt x="0" y="0"/>
                              </a:moveTo>
                              <a:cubicBezTo>
                                <a:pt x="27" y="0"/>
                                <a:pt x="27" y="0"/>
                                <a:pt x="27" y="0"/>
                              </a:cubicBezTo>
                              <a:cubicBezTo>
                                <a:pt x="63" y="115"/>
                                <a:pt x="63" y="115"/>
                                <a:pt x="63" y="115"/>
                              </a:cubicBezTo>
                              <a:cubicBezTo>
                                <a:pt x="99" y="0"/>
                                <a:pt x="99" y="0"/>
                                <a:pt x="99" y="0"/>
                              </a:cubicBezTo>
                              <a:cubicBezTo>
                                <a:pt x="127" y="0"/>
                                <a:pt x="127" y="0"/>
                                <a:pt x="127" y="0"/>
                              </a:cubicBezTo>
                              <a:cubicBezTo>
                                <a:pt x="75" y="155"/>
                                <a:pt x="75" y="155"/>
                                <a:pt x="75" y="155"/>
                              </a:cubicBezTo>
                              <a:cubicBezTo>
                                <a:pt x="51" y="155"/>
                                <a:pt x="51" y="155"/>
                                <a:pt x="51" y="155"/>
                              </a:cubicBezTo>
                              <a:lnTo>
                                <a:pt x="0" y="0"/>
                              </a:lnTo>
                              <a:close/>
                              <a:moveTo>
                                <a:pt x="136" y="19"/>
                              </a:moveTo>
                              <a:cubicBezTo>
                                <a:pt x="136" y="29"/>
                                <a:pt x="144" y="37"/>
                                <a:pt x="154" y="37"/>
                              </a:cubicBezTo>
                              <a:cubicBezTo>
                                <a:pt x="165" y="37"/>
                                <a:pt x="172" y="29"/>
                                <a:pt x="172" y="19"/>
                              </a:cubicBezTo>
                              <a:cubicBezTo>
                                <a:pt x="172" y="9"/>
                                <a:pt x="165" y="1"/>
                                <a:pt x="154" y="1"/>
                              </a:cubicBezTo>
                              <a:cubicBezTo>
                                <a:pt x="144" y="1"/>
                                <a:pt x="136" y="9"/>
                                <a:pt x="136" y="19"/>
                              </a:cubicBezTo>
                              <a:moveTo>
                                <a:pt x="142" y="155"/>
                              </a:moveTo>
                              <a:cubicBezTo>
                                <a:pt x="166" y="155"/>
                                <a:pt x="166" y="155"/>
                                <a:pt x="166" y="155"/>
                              </a:cubicBezTo>
                              <a:cubicBezTo>
                                <a:pt x="166" y="52"/>
                                <a:pt x="166" y="52"/>
                                <a:pt x="166" y="52"/>
                              </a:cubicBezTo>
                              <a:cubicBezTo>
                                <a:pt x="142" y="52"/>
                                <a:pt x="142" y="52"/>
                                <a:pt x="142" y="52"/>
                              </a:cubicBezTo>
                              <a:lnTo>
                                <a:pt x="142" y="155"/>
                              </a:lnTo>
                              <a:close/>
                              <a:moveTo>
                                <a:pt x="187" y="103"/>
                              </a:moveTo>
                              <a:cubicBezTo>
                                <a:pt x="187" y="135"/>
                                <a:pt x="206" y="157"/>
                                <a:pt x="238" y="157"/>
                              </a:cubicBezTo>
                              <a:cubicBezTo>
                                <a:pt x="267" y="157"/>
                                <a:pt x="285" y="142"/>
                                <a:pt x="287" y="119"/>
                              </a:cubicBezTo>
                              <a:cubicBezTo>
                                <a:pt x="263" y="119"/>
                                <a:pt x="263" y="119"/>
                                <a:pt x="263" y="119"/>
                              </a:cubicBezTo>
                              <a:cubicBezTo>
                                <a:pt x="260" y="130"/>
                                <a:pt x="253" y="136"/>
                                <a:pt x="238" y="136"/>
                              </a:cubicBezTo>
                              <a:cubicBezTo>
                                <a:pt x="221" y="136"/>
                                <a:pt x="211" y="124"/>
                                <a:pt x="211" y="103"/>
                              </a:cubicBezTo>
                              <a:cubicBezTo>
                                <a:pt x="211" y="82"/>
                                <a:pt x="221" y="70"/>
                                <a:pt x="238" y="70"/>
                              </a:cubicBezTo>
                              <a:cubicBezTo>
                                <a:pt x="253" y="70"/>
                                <a:pt x="260" y="77"/>
                                <a:pt x="263" y="88"/>
                              </a:cubicBezTo>
                              <a:cubicBezTo>
                                <a:pt x="287" y="88"/>
                                <a:pt x="287" y="88"/>
                                <a:pt x="287" y="88"/>
                              </a:cubicBezTo>
                              <a:cubicBezTo>
                                <a:pt x="285" y="65"/>
                                <a:pt x="267" y="49"/>
                                <a:pt x="238" y="49"/>
                              </a:cubicBezTo>
                              <a:cubicBezTo>
                                <a:pt x="206" y="49"/>
                                <a:pt x="187" y="71"/>
                                <a:pt x="187" y="103"/>
                              </a:cubicBezTo>
                              <a:moveTo>
                                <a:pt x="368" y="133"/>
                              </a:moveTo>
                              <a:cubicBezTo>
                                <a:pt x="365" y="134"/>
                                <a:pt x="360" y="134"/>
                                <a:pt x="356" y="134"/>
                              </a:cubicBezTo>
                              <a:cubicBezTo>
                                <a:pt x="346" y="134"/>
                                <a:pt x="341" y="132"/>
                                <a:pt x="341" y="114"/>
                              </a:cubicBezTo>
                              <a:cubicBezTo>
                                <a:pt x="341" y="72"/>
                                <a:pt x="341" y="72"/>
                                <a:pt x="341" y="72"/>
                              </a:cubicBezTo>
                              <a:cubicBezTo>
                                <a:pt x="364" y="72"/>
                                <a:pt x="364" y="72"/>
                                <a:pt x="364" y="72"/>
                              </a:cubicBezTo>
                              <a:cubicBezTo>
                                <a:pt x="364" y="52"/>
                                <a:pt x="364" y="52"/>
                                <a:pt x="364" y="52"/>
                              </a:cubicBezTo>
                              <a:cubicBezTo>
                                <a:pt x="341" y="52"/>
                                <a:pt x="341" y="52"/>
                                <a:pt x="341" y="52"/>
                              </a:cubicBezTo>
                              <a:cubicBezTo>
                                <a:pt x="341" y="21"/>
                                <a:pt x="341" y="21"/>
                                <a:pt x="341" y="21"/>
                              </a:cubicBezTo>
                              <a:cubicBezTo>
                                <a:pt x="317" y="21"/>
                                <a:pt x="317" y="21"/>
                                <a:pt x="317" y="21"/>
                              </a:cubicBezTo>
                              <a:cubicBezTo>
                                <a:pt x="317" y="52"/>
                                <a:pt x="317" y="52"/>
                                <a:pt x="317" y="52"/>
                              </a:cubicBezTo>
                              <a:cubicBezTo>
                                <a:pt x="299" y="52"/>
                                <a:pt x="299" y="52"/>
                                <a:pt x="299" y="52"/>
                              </a:cubicBezTo>
                              <a:cubicBezTo>
                                <a:pt x="299" y="72"/>
                                <a:pt x="299" y="72"/>
                                <a:pt x="299" y="72"/>
                              </a:cubicBezTo>
                              <a:cubicBezTo>
                                <a:pt x="317" y="72"/>
                                <a:pt x="317" y="72"/>
                                <a:pt x="317" y="72"/>
                              </a:cubicBezTo>
                              <a:cubicBezTo>
                                <a:pt x="317" y="120"/>
                                <a:pt x="317" y="120"/>
                                <a:pt x="317" y="120"/>
                              </a:cubicBezTo>
                              <a:cubicBezTo>
                                <a:pt x="317" y="154"/>
                                <a:pt x="338" y="156"/>
                                <a:pt x="350" y="156"/>
                              </a:cubicBezTo>
                              <a:cubicBezTo>
                                <a:pt x="357" y="156"/>
                                <a:pt x="364" y="155"/>
                                <a:pt x="368" y="155"/>
                              </a:cubicBezTo>
                              <a:cubicBezTo>
                                <a:pt x="368" y="133"/>
                                <a:pt x="368" y="133"/>
                                <a:pt x="368" y="133"/>
                              </a:cubicBezTo>
                              <a:moveTo>
                                <a:pt x="379" y="103"/>
                              </a:moveTo>
                              <a:cubicBezTo>
                                <a:pt x="379" y="133"/>
                                <a:pt x="399" y="157"/>
                                <a:pt x="433" y="157"/>
                              </a:cubicBezTo>
                              <a:cubicBezTo>
                                <a:pt x="467" y="157"/>
                                <a:pt x="487" y="133"/>
                                <a:pt x="487" y="103"/>
                              </a:cubicBezTo>
                              <a:cubicBezTo>
                                <a:pt x="487" y="73"/>
                                <a:pt x="467" y="49"/>
                                <a:pt x="433" y="49"/>
                              </a:cubicBezTo>
                              <a:cubicBezTo>
                                <a:pt x="399" y="49"/>
                                <a:pt x="379" y="73"/>
                                <a:pt x="379" y="103"/>
                              </a:cubicBezTo>
                              <a:moveTo>
                                <a:pt x="463" y="103"/>
                              </a:moveTo>
                              <a:cubicBezTo>
                                <a:pt x="463" y="122"/>
                                <a:pt x="453" y="136"/>
                                <a:pt x="433" y="136"/>
                              </a:cubicBezTo>
                              <a:cubicBezTo>
                                <a:pt x="414" y="136"/>
                                <a:pt x="403" y="122"/>
                                <a:pt x="403" y="103"/>
                              </a:cubicBezTo>
                              <a:cubicBezTo>
                                <a:pt x="403" y="84"/>
                                <a:pt x="414" y="70"/>
                                <a:pt x="433" y="70"/>
                              </a:cubicBezTo>
                              <a:cubicBezTo>
                                <a:pt x="453" y="70"/>
                                <a:pt x="463" y="84"/>
                                <a:pt x="463" y="103"/>
                              </a:cubicBezTo>
                              <a:moveTo>
                                <a:pt x="509" y="155"/>
                              </a:moveTo>
                              <a:cubicBezTo>
                                <a:pt x="533" y="155"/>
                                <a:pt x="533" y="155"/>
                                <a:pt x="533" y="155"/>
                              </a:cubicBezTo>
                              <a:cubicBezTo>
                                <a:pt x="533" y="109"/>
                                <a:pt x="533" y="109"/>
                                <a:pt x="533" y="109"/>
                              </a:cubicBezTo>
                              <a:cubicBezTo>
                                <a:pt x="533" y="86"/>
                                <a:pt x="543" y="73"/>
                                <a:pt x="560" y="73"/>
                              </a:cubicBezTo>
                              <a:cubicBezTo>
                                <a:pt x="564" y="73"/>
                                <a:pt x="566" y="73"/>
                                <a:pt x="569" y="73"/>
                              </a:cubicBezTo>
                              <a:cubicBezTo>
                                <a:pt x="569" y="51"/>
                                <a:pt x="569" y="51"/>
                                <a:pt x="569" y="51"/>
                              </a:cubicBezTo>
                              <a:cubicBezTo>
                                <a:pt x="567" y="51"/>
                                <a:pt x="564" y="50"/>
                                <a:pt x="560" y="50"/>
                              </a:cubicBezTo>
                              <a:cubicBezTo>
                                <a:pt x="549" y="50"/>
                                <a:pt x="536" y="57"/>
                                <a:pt x="533" y="72"/>
                              </a:cubicBezTo>
                              <a:cubicBezTo>
                                <a:pt x="533" y="52"/>
                                <a:pt x="533" y="52"/>
                                <a:pt x="533" y="52"/>
                              </a:cubicBezTo>
                              <a:cubicBezTo>
                                <a:pt x="509" y="52"/>
                                <a:pt x="509" y="52"/>
                                <a:pt x="509" y="52"/>
                              </a:cubicBezTo>
                              <a:lnTo>
                                <a:pt x="509" y="155"/>
                              </a:lnTo>
                              <a:close/>
                              <a:moveTo>
                                <a:pt x="580" y="19"/>
                              </a:moveTo>
                              <a:cubicBezTo>
                                <a:pt x="580" y="29"/>
                                <a:pt x="588" y="37"/>
                                <a:pt x="598" y="37"/>
                              </a:cubicBezTo>
                              <a:cubicBezTo>
                                <a:pt x="609" y="37"/>
                                <a:pt x="616" y="29"/>
                                <a:pt x="616" y="19"/>
                              </a:cubicBezTo>
                              <a:cubicBezTo>
                                <a:pt x="616" y="9"/>
                                <a:pt x="609" y="1"/>
                                <a:pt x="598" y="1"/>
                              </a:cubicBezTo>
                              <a:cubicBezTo>
                                <a:pt x="588" y="1"/>
                                <a:pt x="580" y="9"/>
                                <a:pt x="580" y="19"/>
                              </a:cubicBezTo>
                              <a:moveTo>
                                <a:pt x="586" y="155"/>
                              </a:moveTo>
                              <a:cubicBezTo>
                                <a:pt x="610" y="155"/>
                                <a:pt x="610" y="155"/>
                                <a:pt x="610" y="155"/>
                              </a:cubicBezTo>
                              <a:cubicBezTo>
                                <a:pt x="610" y="52"/>
                                <a:pt x="610" y="52"/>
                                <a:pt x="610" y="52"/>
                              </a:cubicBezTo>
                              <a:cubicBezTo>
                                <a:pt x="586" y="52"/>
                                <a:pt x="586" y="52"/>
                                <a:pt x="586" y="52"/>
                              </a:cubicBezTo>
                              <a:lnTo>
                                <a:pt x="586" y="155"/>
                              </a:lnTo>
                              <a:close/>
                              <a:moveTo>
                                <a:pt x="631" y="103"/>
                              </a:moveTo>
                              <a:cubicBezTo>
                                <a:pt x="631" y="133"/>
                                <a:pt x="648" y="157"/>
                                <a:pt x="682" y="157"/>
                              </a:cubicBezTo>
                              <a:cubicBezTo>
                                <a:pt x="694" y="157"/>
                                <a:pt x="708" y="151"/>
                                <a:pt x="715" y="141"/>
                              </a:cubicBezTo>
                              <a:cubicBezTo>
                                <a:pt x="715" y="155"/>
                                <a:pt x="715" y="155"/>
                                <a:pt x="715" y="155"/>
                              </a:cubicBezTo>
                              <a:cubicBezTo>
                                <a:pt x="739" y="155"/>
                                <a:pt x="739" y="155"/>
                                <a:pt x="739" y="155"/>
                              </a:cubicBezTo>
                              <a:cubicBezTo>
                                <a:pt x="739" y="52"/>
                                <a:pt x="739" y="52"/>
                                <a:pt x="739" y="52"/>
                              </a:cubicBezTo>
                              <a:cubicBezTo>
                                <a:pt x="715" y="52"/>
                                <a:pt x="715" y="52"/>
                                <a:pt x="715" y="52"/>
                              </a:cubicBezTo>
                              <a:cubicBezTo>
                                <a:pt x="715" y="66"/>
                                <a:pt x="715" y="66"/>
                                <a:pt x="715" y="66"/>
                              </a:cubicBezTo>
                              <a:cubicBezTo>
                                <a:pt x="708" y="55"/>
                                <a:pt x="696" y="49"/>
                                <a:pt x="682" y="49"/>
                              </a:cubicBezTo>
                              <a:cubicBezTo>
                                <a:pt x="650" y="49"/>
                                <a:pt x="631" y="73"/>
                                <a:pt x="631" y="103"/>
                              </a:cubicBezTo>
                              <a:moveTo>
                                <a:pt x="716" y="103"/>
                              </a:moveTo>
                              <a:cubicBezTo>
                                <a:pt x="716" y="121"/>
                                <a:pt x="706" y="136"/>
                                <a:pt x="685" y="136"/>
                              </a:cubicBezTo>
                              <a:cubicBezTo>
                                <a:pt x="666" y="136"/>
                                <a:pt x="655" y="122"/>
                                <a:pt x="655" y="103"/>
                              </a:cubicBezTo>
                              <a:cubicBezTo>
                                <a:pt x="655" y="84"/>
                                <a:pt x="666" y="70"/>
                                <a:pt x="685" y="70"/>
                              </a:cubicBezTo>
                              <a:cubicBezTo>
                                <a:pt x="706" y="70"/>
                                <a:pt x="716" y="85"/>
                                <a:pt x="716" y="103"/>
                              </a:cubicBezTo>
                              <a:moveTo>
                                <a:pt x="766" y="155"/>
                              </a:moveTo>
                              <a:cubicBezTo>
                                <a:pt x="790" y="155"/>
                                <a:pt x="790" y="155"/>
                                <a:pt x="790" y="155"/>
                              </a:cubicBezTo>
                              <a:cubicBezTo>
                                <a:pt x="790" y="98"/>
                                <a:pt x="790" y="98"/>
                                <a:pt x="790" y="98"/>
                              </a:cubicBezTo>
                              <a:cubicBezTo>
                                <a:pt x="790" y="80"/>
                                <a:pt x="799" y="70"/>
                                <a:pt x="815" y="70"/>
                              </a:cubicBezTo>
                              <a:cubicBezTo>
                                <a:pt x="832" y="70"/>
                                <a:pt x="837" y="79"/>
                                <a:pt x="837" y="101"/>
                              </a:cubicBezTo>
                              <a:cubicBezTo>
                                <a:pt x="837" y="155"/>
                                <a:pt x="837" y="155"/>
                                <a:pt x="837" y="155"/>
                              </a:cubicBezTo>
                              <a:cubicBezTo>
                                <a:pt x="861" y="155"/>
                                <a:pt x="861" y="155"/>
                                <a:pt x="861" y="155"/>
                              </a:cubicBezTo>
                              <a:cubicBezTo>
                                <a:pt x="861" y="90"/>
                                <a:pt x="861" y="90"/>
                                <a:pt x="861" y="90"/>
                              </a:cubicBezTo>
                              <a:cubicBezTo>
                                <a:pt x="861" y="63"/>
                                <a:pt x="849" y="49"/>
                                <a:pt x="824" y="49"/>
                              </a:cubicBezTo>
                              <a:cubicBezTo>
                                <a:pt x="809" y="49"/>
                                <a:pt x="797" y="55"/>
                                <a:pt x="790" y="66"/>
                              </a:cubicBezTo>
                              <a:cubicBezTo>
                                <a:pt x="790" y="52"/>
                                <a:pt x="790" y="52"/>
                                <a:pt x="790" y="52"/>
                              </a:cubicBezTo>
                              <a:cubicBezTo>
                                <a:pt x="766" y="52"/>
                                <a:pt x="766" y="52"/>
                                <a:pt x="766" y="52"/>
                              </a:cubicBezTo>
                              <a:lnTo>
                                <a:pt x="766" y="155"/>
                              </a:lnTo>
                              <a:close/>
                              <a:moveTo>
                                <a:pt x="16" y="365"/>
                              </a:moveTo>
                              <a:cubicBezTo>
                                <a:pt x="106" y="365"/>
                                <a:pt x="106" y="365"/>
                                <a:pt x="106" y="365"/>
                              </a:cubicBezTo>
                              <a:cubicBezTo>
                                <a:pt x="106" y="343"/>
                                <a:pt x="106" y="343"/>
                                <a:pt x="106" y="343"/>
                              </a:cubicBezTo>
                              <a:cubicBezTo>
                                <a:pt x="42" y="343"/>
                                <a:pt x="42" y="343"/>
                                <a:pt x="42" y="343"/>
                              </a:cubicBezTo>
                              <a:cubicBezTo>
                                <a:pt x="42" y="300"/>
                                <a:pt x="42" y="300"/>
                                <a:pt x="42" y="300"/>
                              </a:cubicBezTo>
                              <a:cubicBezTo>
                                <a:pt x="106" y="300"/>
                                <a:pt x="106" y="300"/>
                                <a:pt x="106" y="300"/>
                              </a:cubicBezTo>
                              <a:cubicBezTo>
                                <a:pt x="106" y="277"/>
                                <a:pt x="106" y="277"/>
                                <a:pt x="106" y="277"/>
                              </a:cubicBezTo>
                              <a:cubicBezTo>
                                <a:pt x="42" y="277"/>
                                <a:pt x="42" y="277"/>
                                <a:pt x="42" y="277"/>
                              </a:cubicBezTo>
                              <a:cubicBezTo>
                                <a:pt x="42" y="233"/>
                                <a:pt x="42" y="233"/>
                                <a:pt x="42" y="233"/>
                              </a:cubicBezTo>
                              <a:cubicBezTo>
                                <a:pt x="106" y="233"/>
                                <a:pt x="106" y="233"/>
                                <a:pt x="106" y="233"/>
                              </a:cubicBezTo>
                              <a:cubicBezTo>
                                <a:pt x="106" y="211"/>
                                <a:pt x="106" y="211"/>
                                <a:pt x="106" y="211"/>
                              </a:cubicBezTo>
                              <a:cubicBezTo>
                                <a:pt x="16" y="211"/>
                                <a:pt x="16" y="211"/>
                                <a:pt x="16" y="211"/>
                              </a:cubicBezTo>
                              <a:lnTo>
                                <a:pt x="16" y="365"/>
                              </a:lnTo>
                              <a:close/>
                              <a:moveTo>
                                <a:pt x="133" y="365"/>
                              </a:moveTo>
                              <a:cubicBezTo>
                                <a:pt x="157" y="365"/>
                                <a:pt x="157" y="365"/>
                                <a:pt x="157" y="365"/>
                              </a:cubicBezTo>
                              <a:cubicBezTo>
                                <a:pt x="157" y="211"/>
                                <a:pt x="157" y="211"/>
                                <a:pt x="157" y="211"/>
                              </a:cubicBezTo>
                              <a:cubicBezTo>
                                <a:pt x="133" y="211"/>
                                <a:pt x="133" y="211"/>
                                <a:pt x="133" y="211"/>
                              </a:cubicBezTo>
                              <a:lnTo>
                                <a:pt x="133" y="365"/>
                              </a:lnTo>
                              <a:close/>
                              <a:moveTo>
                                <a:pt x="279" y="322"/>
                              </a:moveTo>
                              <a:cubicBezTo>
                                <a:pt x="280" y="316"/>
                                <a:pt x="280" y="313"/>
                                <a:pt x="280" y="309"/>
                              </a:cubicBezTo>
                              <a:cubicBezTo>
                                <a:pt x="280" y="280"/>
                                <a:pt x="260" y="260"/>
                                <a:pt x="231" y="260"/>
                              </a:cubicBezTo>
                              <a:cubicBezTo>
                                <a:pt x="199" y="260"/>
                                <a:pt x="179" y="281"/>
                                <a:pt x="179" y="314"/>
                              </a:cubicBezTo>
                              <a:cubicBezTo>
                                <a:pt x="179" y="347"/>
                                <a:pt x="199" y="368"/>
                                <a:pt x="231" y="368"/>
                              </a:cubicBezTo>
                              <a:cubicBezTo>
                                <a:pt x="256" y="368"/>
                                <a:pt x="276" y="354"/>
                                <a:pt x="279" y="335"/>
                              </a:cubicBezTo>
                              <a:cubicBezTo>
                                <a:pt x="254" y="335"/>
                                <a:pt x="254" y="335"/>
                                <a:pt x="254" y="335"/>
                              </a:cubicBezTo>
                              <a:cubicBezTo>
                                <a:pt x="250" y="343"/>
                                <a:pt x="243" y="347"/>
                                <a:pt x="231" y="347"/>
                              </a:cubicBezTo>
                              <a:cubicBezTo>
                                <a:pt x="214" y="347"/>
                                <a:pt x="203" y="338"/>
                                <a:pt x="203" y="322"/>
                              </a:cubicBezTo>
                              <a:cubicBezTo>
                                <a:pt x="279" y="322"/>
                                <a:pt x="279" y="322"/>
                                <a:pt x="279" y="322"/>
                              </a:cubicBezTo>
                              <a:moveTo>
                                <a:pt x="203" y="303"/>
                              </a:moveTo>
                              <a:cubicBezTo>
                                <a:pt x="203" y="289"/>
                                <a:pt x="213" y="279"/>
                                <a:pt x="230" y="279"/>
                              </a:cubicBezTo>
                              <a:cubicBezTo>
                                <a:pt x="247" y="279"/>
                                <a:pt x="256" y="288"/>
                                <a:pt x="256" y="303"/>
                              </a:cubicBezTo>
                              <a:lnTo>
                                <a:pt x="203" y="303"/>
                              </a:lnTo>
                              <a:close/>
                              <a:moveTo>
                                <a:pt x="295" y="314"/>
                              </a:moveTo>
                              <a:cubicBezTo>
                                <a:pt x="295" y="346"/>
                                <a:pt x="314" y="368"/>
                                <a:pt x="346" y="368"/>
                              </a:cubicBezTo>
                              <a:cubicBezTo>
                                <a:pt x="375" y="368"/>
                                <a:pt x="393" y="353"/>
                                <a:pt x="395" y="330"/>
                              </a:cubicBezTo>
                              <a:cubicBezTo>
                                <a:pt x="371" y="330"/>
                                <a:pt x="371" y="330"/>
                                <a:pt x="371" y="330"/>
                              </a:cubicBezTo>
                              <a:cubicBezTo>
                                <a:pt x="368" y="341"/>
                                <a:pt x="361" y="347"/>
                                <a:pt x="346" y="347"/>
                              </a:cubicBezTo>
                              <a:cubicBezTo>
                                <a:pt x="329" y="347"/>
                                <a:pt x="319" y="335"/>
                                <a:pt x="319" y="314"/>
                              </a:cubicBezTo>
                              <a:cubicBezTo>
                                <a:pt x="319" y="293"/>
                                <a:pt x="329" y="281"/>
                                <a:pt x="346" y="281"/>
                              </a:cubicBezTo>
                              <a:cubicBezTo>
                                <a:pt x="361" y="281"/>
                                <a:pt x="368" y="287"/>
                                <a:pt x="371" y="299"/>
                              </a:cubicBezTo>
                              <a:cubicBezTo>
                                <a:pt x="395" y="299"/>
                                <a:pt x="395" y="299"/>
                                <a:pt x="395" y="299"/>
                              </a:cubicBezTo>
                              <a:cubicBezTo>
                                <a:pt x="393" y="275"/>
                                <a:pt x="375" y="260"/>
                                <a:pt x="346" y="260"/>
                              </a:cubicBezTo>
                              <a:cubicBezTo>
                                <a:pt x="314" y="260"/>
                                <a:pt x="295" y="282"/>
                                <a:pt x="295" y="314"/>
                              </a:cubicBezTo>
                              <a:moveTo>
                                <a:pt x="476" y="344"/>
                              </a:moveTo>
                              <a:cubicBezTo>
                                <a:pt x="473" y="345"/>
                                <a:pt x="467" y="345"/>
                                <a:pt x="464" y="345"/>
                              </a:cubicBezTo>
                              <a:cubicBezTo>
                                <a:pt x="454" y="345"/>
                                <a:pt x="449" y="343"/>
                                <a:pt x="449" y="325"/>
                              </a:cubicBezTo>
                              <a:cubicBezTo>
                                <a:pt x="449" y="282"/>
                                <a:pt x="449" y="282"/>
                                <a:pt x="449" y="282"/>
                              </a:cubicBezTo>
                              <a:cubicBezTo>
                                <a:pt x="472" y="282"/>
                                <a:pt x="472" y="282"/>
                                <a:pt x="472" y="282"/>
                              </a:cubicBezTo>
                              <a:cubicBezTo>
                                <a:pt x="472" y="262"/>
                                <a:pt x="472" y="262"/>
                                <a:pt x="472" y="262"/>
                              </a:cubicBezTo>
                              <a:cubicBezTo>
                                <a:pt x="449" y="262"/>
                                <a:pt x="449" y="262"/>
                                <a:pt x="449" y="262"/>
                              </a:cubicBezTo>
                              <a:cubicBezTo>
                                <a:pt x="449" y="231"/>
                                <a:pt x="449" y="231"/>
                                <a:pt x="449" y="231"/>
                              </a:cubicBezTo>
                              <a:cubicBezTo>
                                <a:pt x="425" y="231"/>
                                <a:pt x="425" y="231"/>
                                <a:pt x="425" y="231"/>
                              </a:cubicBezTo>
                              <a:cubicBezTo>
                                <a:pt x="425" y="262"/>
                                <a:pt x="425" y="262"/>
                                <a:pt x="425" y="262"/>
                              </a:cubicBezTo>
                              <a:cubicBezTo>
                                <a:pt x="407" y="262"/>
                                <a:pt x="407" y="262"/>
                                <a:pt x="407" y="262"/>
                              </a:cubicBezTo>
                              <a:cubicBezTo>
                                <a:pt x="407" y="282"/>
                                <a:pt x="407" y="282"/>
                                <a:pt x="407" y="282"/>
                              </a:cubicBezTo>
                              <a:cubicBezTo>
                                <a:pt x="425" y="282"/>
                                <a:pt x="425" y="282"/>
                                <a:pt x="425" y="282"/>
                              </a:cubicBezTo>
                              <a:cubicBezTo>
                                <a:pt x="425" y="330"/>
                                <a:pt x="425" y="330"/>
                                <a:pt x="425" y="330"/>
                              </a:cubicBezTo>
                              <a:cubicBezTo>
                                <a:pt x="425" y="365"/>
                                <a:pt x="446" y="367"/>
                                <a:pt x="458" y="367"/>
                              </a:cubicBezTo>
                              <a:cubicBezTo>
                                <a:pt x="465" y="367"/>
                                <a:pt x="472" y="366"/>
                                <a:pt x="476" y="365"/>
                              </a:cubicBezTo>
                              <a:cubicBezTo>
                                <a:pt x="476" y="344"/>
                                <a:pt x="476" y="344"/>
                                <a:pt x="476" y="344"/>
                              </a:cubicBezTo>
                              <a:moveTo>
                                <a:pt x="487" y="314"/>
                              </a:moveTo>
                              <a:cubicBezTo>
                                <a:pt x="487" y="344"/>
                                <a:pt x="507" y="368"/>
                                <a:pt x="541" y="368"/>
                              </a:cubicBezTo>
                              <a:cubicBezTo>
                                <a:pt x="575" y="368"/>
                                <a:pt x="595" y="344"/>
                                <a:pt x="595" y="314"/>
                              </a:cubicBezTo>
                              <a:cubicBezTo>
                                <a:pt x="595" y="284"/>
                                <a:pt x="575" y="260"/>
                                <a:pt x="541" y="260"/>
                              </a:cubicBezTo>
                              <a:cubicBezTo>
                                <a:pt x="507" y="260"/>
                                <a:pt x="487" y="284"/>
                                <a:pt x="487" y="314"/>
                              </a:cubicBezTo>
                              <a:moveTo>
                                <a:pt x="571" y="314"/>
                              </a:moveTo>
                              <a:cubicBezTo>
                                <a:pt x="571" y="333"/>
                                <a:pt x="560" y="347"/>
                                <a:pt x="541" y="347"/>
                              </a:cubicBezTo>
                              <a:cubicBezTo>
                                <a:pt x="522" y="347"/>
                                <a:pt x="511" y="333"/>
                                <a:pt x="511" y="314"/>
                              </a:cubicBezTo>
                              <a:cubicBezTo>
                                <a:pt x="511" y="295"/>
                                <a:pt x="522" y="281"/>
                                <a:pt x="541" y="281"/>
                              </a:cubicBezTo>
                              <a:cubicBezTo>
                                <a:pt x="560" y="281"/>
                                <a:pt x="571" y="295"/>
                                <a:pt x="571" y="314"/>
                              </a:cubicBezTo>
                              <a:moveTo>
                                <a:pt x="616" y="365"/>
                              </a:moveTo>
                              <a:cubicBezTo>
                                <a:pt x="641" y="365"/>
                                <a:pt x="641" y="365"/>
                                <a:pt x="641" y="365"/>
                              </a:cubicBezTo>
                              <a:cubicBezTo>
                                <a:pt x="641" y="320"/>
                                <a:pt x="641" y="320"/>
                                <a:pt x="641" y="320"/>
                              </a:cubicBezTo>
                              <a:cubicBezTo>
                                <a:pt x="641" y="296"/>
                                <a:pt x="651" y="284"/>
                                <a:pt x="668" y="284"/>
                              </a:cubicBezTo>
                              <a:cubicBezTo>
                                <a:pt x="672" y="284"/>
                                <a:pt x="674" y="284"/>
                                <a:pt x="677" y="284"/>
                              </a:cubicBezTo>
                              <a:cubicBezTo>
                                <a:pt x="677" y="262"/>
                                <a:pt x="677" y="262"/>
                                <a:pt x="677" y="262"/>
                              </a:cubicBezTo>
                              <a:cubicBezTo>
                                <a:pt x="675" y="261"/>
                                <a:pt x="672" y="261"/>
                                <a:pt x="668" y="261"/>
                              </a:cubicBezTo>
                              <a:cubicBezTo>
                                <a:pt x="657" y="261"/>
                                <a:pt x="644" y="268"/>
                                <a:pt x="641" y="282"/>
                              </a:cubicBezTo>
                              <a:cubicBezTo>
                                <a:pt x="641" y="262"/>
                                <a:pt x="641" y="262"/>
                                <a:pt x="641" y="262"/>
                              </a:cubicBezTo>
                              <a:cubicBezTo>
                                <a:pt x="616" y="262"/>
                                <a:pt x="616" y="262"/>
                                <a:pt x="616" y="262"/>
                              </a:cubicBezTo>
                              <a:lnTo>
                                <a:pt x="616" y="365"/>
                              </a:lnTo>
                              <a:close/>
                              <a:moveTo>
                                <a:pt x="687" y="314"/>
                              </a:moveTo>
                              <a:cubicBezTo>
                                <a:pt x="687" y="344"/>
                                <a:pt x="705" y="368"/>
                                <a:pt x="738" y="368"/>
                              </a:cubicBezTo>
                              <a:cubicBezTo>
                                <a:pt x="750" y="368"/>
                                <a:pt x="765" y="362"/>
                                <a:pt x="771" y="351"/>
                              </a:cubicBezTo>
                              <a:cubicBezTo>
                                <a:pt x="771" y="365"/>
                                <a:pt x="771" y="365"/>
                                <a:pt x="771" y="365"/>
                              </a:cubicBezTo>
                              <a:cubicBezTo>
                                <a:pt x="795" y="365"/>
                                <a:pt x="795" y="365"/>
                                <a:pt x="795" y="365"/>
                              </a:cubicBezTo>
                              <a:cubicBezTo>
                                <a:pt x="795" y="262"/>
                                <a:pt x="795" y="262"/>
                                <a:pt x="795" y="262"/>
                              </a:cubicBezTo>
                              <a:cubicBezTo>
                                <a:pt x="771" y="262"/>
                                <a:pt x="771" y="262"/>
                                <a:pt x="771" y="262"/>
                              </a:cubicBezTo>
                              <a:cubicBezTo>
                                <a:pt x="771" y="276"/>
                                <a:pt x="771" y="276"/>
                                <a:pt x="771" y="276"/>
                              </a:cubicBezTo>
                              <a:cubicBezTo>
                                <a:pt x="765" y="266"/>
                                <a:pt x="752" y="260"/>
                                <a:pt x="738" y="260"/>
                              </a:cubicBezTo>
                              <a:cubicBezTo>
                                <a:pt x="706" y="260"/>
                                <a:pt x="687" y="284"/>
                                <a:pt x="687" y="314"/>
                              </a:cubicBezTo>
                              <a:moveTo>
                                <a:pt x="772" y="314"/>
                              </a:moveTo>
                              <a:cubicBezTo>
                                <a:pt x="772" y="331"/>
                                <a:pt x="762" y="347"/>
                                <a:pt x="741" y="347"/>
                              </a:cubicBezTo>
                              <a:cubicBezTo>
                                <a:pt x="723" y="347"/>
                                <a:pt x="711" y="333"/>
                                <a:pt x="711" y="314"/>
                              </a:cubicBezTo>
                              <a:cubicBezTo>
                                <a:pt x="711" y="295"/>
                                <a:pt x="723" y="281"/>
                                <a:pt x="741" y="281"/>
                              </a:cubicBezTo>
                              <a:cubicBezTo>
                                <a:pt x="762" y="281"/>
                                <a:pt x="772" y="296"/>
                                <a:pt x="772" y="314"/>
                              </a:cubicBezTo>
                              <a:moveTo>
                                <a:pt x="823" y="365"/>
                              </a:moveTo>
                              <a:cubicBezTo>
                                <a:pt x="847" y="365"/>
                                <a:pt x="847" y="365"/>
                                <a:pt x="847" y="365"/>
                              </a:cubicBezTo>
                              <a:cubicBezTo>
                                <a:pt x="847" y="211"/>
                                <a:pt x="847" y="211"/>
                                <a:pt x="847" y="211"/>
                              </a:cubicBezTo>
                              <a:cubicBezTo>
                                <a:pt x="823" y="211"/>
                                <a:pt x="823" y="211"/>
                                <a:pt x="823" y="211"/>
                              </a:cubicBezTo>
                              <a:lnTo>
                                <a:pt x="823" y="365"/>
                              </a:lnTo>
                              <a:close/>
                              <a:moveTo>
                                <a:pt x="8" y="499"/>
                              </a:moveTo>
                              <a:cubicBezTo>
                                <a:pt x="8" y="546"/>
                                <a:pt x="38" y="580"/>
                                <a:pt x="88" y="580"/>
                              </a:cubicBezTo>
                              <a:cubicBezTo>
                                <a:pt x="131" y="580"/>
                                <a:pt x="158" y="556"/>
                                <a:pt x="163" y="523"/>
                              </a:cubicBezTo>
                              <a:cubicBezTo>
                                <a:pt x="135" y="523"/>
                                <a:pt x="135" y="523"/>
                                <a:pt x="135" y="523"/>
                              </a:cubicBezTo>
                              <a:cubicBezTo>
                                <a:pt x="130" y="544"/>
                                <a:pt x="114" y="557"/>
                                <a:pt x="88" y="557"/>
                              </a:cubicBezTo>
                              <a:cubicBezTo>
                                <a:pt x="54" y="557"/>
                                <a:pt x="34" y="534"/>
                                <a:pt x="34" y="499"/>
                              </a:cubicBezTo>
                              <a:cubicBezTo>
                                <a:pt x="34" y="463"/>
                                <a:pt x="54" y="440"/>
                                <a:pt x="88" y="440"/>
                              </a:cubicBezTo>
                              <a:cubicBezTo>
                                <a:pt x="114" y="440"/>
                                <a:pt x="130" y="453"/>
                                <a:pt x="135" y="474"/>
                              </a:cubicBezTo>
                              <a:cubicBezTo>
                                <a:pt x="163" y="474"/>
                                <a:pt x="163" y="474"/>
                                <a:pt x="163" y="474"/>
                              </a:cubicBezTo>
                              <a:cubicBezTo>
                                <a:pt x="158" y="442"/>
                                <a:pt x="131" y="418"/>
                                <a:pt x="88" y="418"/>
                              </a:cubicBezTo>
                              <a:cubicBezTo>
                                <a:pt x="38" y="418"/>
                                <a:pt x="8" y="451"/>
                                <a:pt x="8" y="499"/>
                              </a:cubicBezTo>
                              <a:moveTo>
                                <a:pt x="177" y="525"/>
                              </a:moveTo>
                              <a:cubicBezTo>
                                <a:pt x="177" y="555"/>
                                <a:pt x="198" y="579"/>
                                <a:pt x="231" y="579"/>
                              </a:cubicBezTo>
                              <a:cubicBezTo>
                                <a:pt x="265" y="579"/>
                                <a:pt x="286" y="555"/>
                                <a:pt x="286" y="525"/>
                              </a:cubicBezTo>
                              <a:cubicBezTo>
                                <a:pt x="286" y="494"/>
                                <a:pt x="265" y="470"/>
                                <a:pt x="231" y="470"/>
                              </a:cubicBezTo>
                              <a:cubicBezTo>
                                <a:pt x="198" y="470"/>
                                <a:pt x="177" y="494"/>
                                <a:pt x="177" y="525"/>
                              </a:cubicBezTo>
                              <a:moveTo>
                                <a:pt x="262" y="525"/>
                              </a:moveTo>
                              <a:cubicBezTo>
                                <a:pt x="262" y="543"/>
                                <a:pt x="251" y="557"/>
                                <a:pt x="231" y="557"/>
                              </a:cubicBezTo>
                              <a:cubicBezTo>
                                <a:pt x="212" y="557"/>
                                <a:pt x="201" y="543"/>
                                <a:pt x="201" y="525"/>
                              </a:cubicBezTo>
                              <a:cubicBezTo>
                                <a:pt x="201" y="506"/>
                                <a:pt x="212" y="492"/>
                                <a:pt x="231" y="492"/>
                              </a:cubicBezTo>
                              <a:cubicBezTo>
                                <a:pt x="251" y="492"/>
                                <a:pt x="262" y="506"/>
                                <a:pt x="262" y="525"/>
                              </a:cubicBezTo>
                              <a:moveTo>
                                <a:pt x="307" y="576"/>
                              </a:moveTo>
                              <a:cubicBezTo>
                                <a:pt x="331" y="576"/>
                                <a:pt x="331" y="576"/>
                                <a:pt x="331" y="576"/>
                              </a:cubicBezTo>
                              <a:cubicBezTo>
                                <a:pt x="331" y="521"/>
                                <a:pt x="331" y="521"/>
                                <a:pt x="331" y="521"/>
                              </a:cubicBezTo>
                              <a:cubicBezTo>
                                <a:pt x="331" y="497"/>
                                <a:pt x="341" y="491"/>
                                <a:pt x="353" y="491"/>
                              </a:cubicBezTo>
                              <a:cubicBezTo>
                                <a:pt x="366" y="491"/>
                                <a:pt x="372" y="498"/>
                                <a:pt x="372" y="515"/>
                              </a:cubicBezTo>
                              <a:cubicBezTo>
                                <a:pt x="372" y="576"/>
                                <a:pt x="372" y="576"/>
                                <a:pt x="372" y="576"/>
                              </a:cubicBezTo>
                              <a:cubicBezTo>
                                <a:pt x="396" y="576"/>
                                <a:pt x="396" y="576"/>
                                <a:pt x="396" y="576"/>
                              </a:cubicBezTo>
                              <a:cubicBezTo>
                                <a:pt x="396" y="521"/>
                                <a:pt x="396" y="521"/>
                                <a:pt x="396" y="521"/>
                              </a:cubicBezTo>
                              <a:cubicBezTo>
                                <a:pt x="396" y="497"/>
                                <a:pt x="405" y="491"/>
                                <a:pt x="418" y="491"/>
                              </a:cubicBezTo>
                              <a:cubicBezTo>
                                <a:pt x="430" y="491"/>
                                <a:pt x="437" y="498"/>
                                <a:pt x="437" y="515"/>
                              </a:cubicBezTo>
                              <a:cubicBezTo>
                                <a:pt x="437" y="576"/>
                                <a:pt x="437" y="576"/>
                                <a:pt x="437" y="576"/>
                              </a:cubicBezTo>
                              <a:cubicBezTo>
                                <a:pt x="461" y="576"/>
                                <a:pt x="461" y="576"/>
                                <a:pt x="461" y="576"/>
                              </a:cubicBezTo>
                              <a:cubicBezTo>
                                <a:pt x="461" y="511"/>
                                <a:pt x="461" y="511"/>
                                <a:pt x="461" y="511"/>
                              </a:cubicBezTo>
                              <a:cubicBezTo>
                                <a:pt x="461" y="492"/>
                                <a:pt x="455" y="470"/>
                                <a:pt x="424" y="470"/>
                              </a:cubicBezTo>
                              <a:cubicBezTo>
                                <a:pt x="409" y="470"/>
                                <a:pt x="397" y="478"/>
                                <a:pt x="392" y="489"/>
                              </a:cubicBezTo>
                              <a:cubicBezTo>
                                <a:pt x="388" y="479"/>
                                <a:pt x="378" y="470"/>
                                <a:pt x="360" y="470"/>
                              </a:cubicBezTo>
                              <a:cubicBezTo>
                                <a:pt x="346" y="470"/>
                                <a:pt x="335" y="478"/>
                                <a:pt x="331" y="487"/>
                              </a:cubicBezTo>
                              <a:cubicBezTo>
                                <a:pt x="331" y="473"/>
                                <a:pt x="331" y="473"/>
                                <a:pt x="331" y="473"/>
                              </a:cubicBezTo>
                              <a:cubicBezTo>
                                <a:pt x="307" y="473"/>
                                <a:pt x="307" y="473"/>
                                <a:pt x="307" y="473"/>
                              </a:cubicBezTo>
                              <a:lnTo>
                                <a:pt x="307" y="576"/>
                              </a:lnTo>
                              <a:close/>
                              <a:moveTo>
                                <a:pt x="488" y="576"/>
                              </a:moveTo>
                              <a:cubicBezTo>
                                <a:pt x="512" y="576"/>
                                <a:pt x="512" y="576"/>
                                <a:pt x="512" y="576"/>
                              </a:cubicBezTo>
                              <a:cubicBezTo>
                                <a:pt x="512" y="521"/>
                                <a:pt x="512" y="521"/>
                                <a:pt x="512" y="521"/>
                              </a:cubicBezTo>
                              <a:cubicBezTo>
                                <a:pt x="512" y="497"/>
                                <a:pt x="522" y="491"/>
                                <a:pt x="534" y="491"/>
                              </a:cubicBezTo>
                              <a:cubicBezTo>
                                <a:pt x="547" y="491"/>
                                <a:pt x="553" y="498"/>
                                <a:pt x="553" y="515"/>
                              </a:cubicBezTo>
                              <a:cubicBezTo>
                                <a:pt x="553" y="576"/>
                                <a:pt x="553" y="576"/>
                                <a:pt x="553" y="576"/>
                              </a:cubicBezTo>
                              <a:cubicBezTo>
                                <a:pt x="577" y="576"/>
                                <a:pt x="577" y="576"/>
                                <a:pt x="577" y="576"/>
                              </a:cubicBezTo>
                              <a:cubicBezTo>
                                <a:pt x="577" y="521"/>
                                <a:pt x="577" y="521"/>
                                <a:pt x="577" y="521"/>
                              </a:cubicBezTo>
                              <a:cubicBezTo>
                                <a:pt x="577" y="497"/>
                                <a:pt x="587" y="491"/>
                                <a:pt x="599" y="491"/>
                              </a:cubicBezTo>
                              <a:cubicBezTo>
                                <a:pt x="611" y="491"/>
                                <a:pt x="618" y="498"/>
                                <a:pt x="618" y="515"/>
                              </a:cubicBezTo>
                              <a:cubicBezTo>
                                <a:pt x="618" y="576"/>
                                <a:pt x="618" y="576"/>
                                <a:pt x="618" y="576"/>
                              </a:cubicBezTo>
                              <a:cubicBezTo>
                                <a:pt x="642" y="576"/>
                                <a:pt x="642" y="576"/>
                                <a:pt x="642" y="576"/>
                              </a:cubicBezTo>
                              <a:cubicBezTo>
                                <a:pt x="642" y="511"/>
                                <a:pt x="642" y="511"/>
                                <a:pt x="642" y="511"/>
                              </a:cubicBezTo>
                              <a:cubicBezTo>
                                <a:pt x="642" y="492"/>
                                <a:pt x="636" y="470"/>
                                <a:pt x="605" y="470"/>
                              </a:cubicBezTo>
                              <a:cubicBezTo>
                                <a:pt x="590" y="470"/>
                                <a:pt x="578" y="478"/>
                                <a:pt x="573" y="489"/>
                              </a:cubicBezTo>
                              <a:cubicBezTo>
                                <a:pt x="569" y="479"/>
                                <a:pt x="560" y="470"/>
                                <a:pt x="541" y="470"/>
                              </a:cubicBezTo>
                              <a:cubicBezTo>
                                <a:pt x="527" y="470"/>
                                <a:pt x="517" y="478"/>
                                <a:pt x="512" y="487"/>
                              </a:cubicBezTo>
                              <a:cubicBezTo>
                                <a:pt x="512" y="473"/>
                                <a:pt x="512" y="473"/>
                                <a:pt x="512" y="473"/>
                              </a:cubicBezTo>
                              <a:cubicBezTo>
                                <a:pt x="488" y="473"/>
                                <a:pt x="488" y="473"/>
                                <a:pt x="488" y="473"/>
                              </a:cubicBezTo>
                              <a:lnTo>
                                <a:pt x="488" y="576"/>
                              </a:lnTo>
                              <a:close/>
                              <a:moveTo>
                                <a:pt x="663" y="440"/>
                              </a:moveTo>
                              <a:cubicBezTo>
                                <a:pt x="663" y="450"/>
                                <a:pt x="670" y="458"/>
                                <a:pt x="681" y="458"/>
                              </a:cubicBezTo>
                              <a:cubicBezTo>
                                <a:pt x="691" y="458"/>
                                <a:pt x="699" y="450"/>
                                <a:pt x="699" y="440"/>
                              </a:cubicBezTo>
                              <a:cubicBezTo>
                                <a:pt x="699" y="430"/>
                                <a:pt x="691" y="423"/>
                                <a:pt x="681" y="423"/>
                              </a:cubicBezTo>
                              <a:cubicBezTo>
                                <a:pt x="670" y="423"/>
                                <a:pt x="663" y="430"/>
                                <a:pt x="663" y="440"/>
                              </a:cubicBezTo>
                              <a:moveTo>
                                <a:pt x="669" y="576"/>
                              </a:moveTo>
                              <a:cubicBezTo>
                                <a:pt x="693" y="576"/>
                                <a:pt x="693" y="576"/>
                                <a:pt x="693" y="576"/>
                              </a:cubicBezTo>
                              <a:cubicBezTo>
                                <a:pt x="693" y="473"/>
                                <a:pt x="693" y="473"/>
                                <a:pt x="693" y="473"/>
                              </a:cubicBezTo>
                              <a:cubicBezTo>
                                <a:pt x="669" y="473"/>
                                <a:pt x="669" y="473"/>
                                <a:pt x="669" y="473"/>
                              </a:cubicBezTo>
                              <a:lnTo>
                                <a:pt x="669" y="576"/>
                              </a:lnTo>
                              <a:close/>
                              <a:moveTo>
                                <a:pt x="713" y="544"/>
                              </a:moveTo>
                              <a:cubicBezTo>
                                <a:pt x="713" y="563"/>
                                <a:pt x="730" y="579"/>
                                <a:pt x="757" y="579"/>
                              </a:cubicBezTo>
                              <a:cubicBezTo>
                                <a:pt x="783" y="579"/>
                                <a:pt x="797" y="565"/>
                                <a:pt x="797" y="545"/>
                              </a:cubicBezTo>
                              <a:cubicBezTo>
                                <a:pt x="797" y="532"/>
                                <a:pt x="787" y="521"/>
                                <a:pt x="773" y="517"/>
                              </a:cubicBezTo>
                              <a:cubicBezTo>
                                <a:pt x="749" y="510"/>
                                <a:pt x="749" y="510"/>
                                <a:pt x="749" y="510"/>
                              </a:cubicBezTo>
                              <a:cubicBezTo>
                                <a:pt x="744" y="509"/>
                                <a:pt x="740" y="505"/>
                                <a:pt x="740" y="499"/>
                              </a:cubicBezTo>
                              <a:cubicBezTo>
                                <a:pt x="740" y="493"/>
                                <a:pt x="747" y="489"/>
                                <a:pt x="755" y="489"/>
                              </a:cubicBezTo>
                              <a:cubicBezTo>
                                <a:pt x="766" y="489"/>
                                <a:pt x="773" y="494"/>
                                <a:pt x="773" y="502"/>
                              </a:cubicBezTo>
                              <a:cubicBezTo>
                                <a:pt x="796" y="502"/>
                                <a:pt x="796" y="502"/>
                                <a:pt x="796" y="502"/>
                              </a:cubicBezTo>
                              <a:cubicBezTo>
                                <a:pt x="796" y="484"/>
                                <a:pt x="783" y="470"/>
                                <a:pt x="756" y="470"/>
                              </a:cubicBezTo>
                              <a:cubicBezTo>
                                <a:pt x="732" y="470"/>
                                <a:pt x="716" y="484"/>
                                <a:pt x="716" y="501"/>
                              </a:cubicBezTo>
                              <a:cubicBezTo>
                                <a:pt x="716" y="514"/>
                                <a:pt x="723" y="525"/>
                                <a:pt x="739" y="529"/>
                              </a:cubicBezTo>
                              <a:cubicBezTo>
                                <a:pt x="765" y="536"/>
                                <a:pt x="765" y="536"/>
                                <a:pt x="765" y="536"/>
                              </a:cubicBezTo>
                              <a:cubicBezTo>
                                <a:pt x="771" y="538"/>
                                <a:pt x="773" y="543"/>
                                <a:pt x="773" y="547"/>
                              </a:cubicBezTo>
                              <a:cubicBezTo>
                                <a:pt x="773" y="555"/>
                                <a:pt x="767" y="559"/>
                                <a:pt x="758" y="559"/>
                              </a:cubicBezTo>
                              <a:cubicBezTo>
                                <a:pt x="746" y="559"/>
                                <a:pt x="737" y="553"/>
                                <a:pt x="737" y="544"/>
                              </a:cubicBezTo>
                              <a:cubicBezTo>
                                <a:pt x="713" y="544"/>
                                <a:pt x="713" y="544"/>
                                <a:pt x="713" y="544"/>
                              </a:cubicBezTo>
                              <a:moveTo>
                                <a:pt x="813" y="544"/>
                              </a:moveTo>
                              <a:cubicBezTo>
                                <a:pt x="813" y="563"/>
                                <a:pt x="830" y="579"/>
                                <a:pt x="857" y="579"/>
                              </a:cubicBezTo>
                              <a:cubicBezTo>
                                <a:pt x="883" y="579"/>
                                <a:pt x="897" y="565"/>
                                <a:pt x="897" y="545"/>
                              </a:cubicBezTo>
                              <a:cubicBezTo>
                                <a:pt x="897" y="532"/>
                                <a:pt x="887" y="521"/>
                                <a:pt x="874" y="517"/>
                              </a:cubicBezTo>
                              <a:cubicBezTo>
                                <a:pt x="849" y="510"/>
                                <a:pt x="849" y="510"/>
                                <a:pt x="849" y="510"/>
                              </a:cubicBezTo>
                              <a:cubicBezTo>
                                <a:pt x="844" y="509"/>
                                <a:pt x="840" y="505"/>
                                <a:pt x="840" y="499"/>
                              </a:cubicBezTo>
                              <a:cubicBezTo>
                                <a:pt x="840" y="493"/>
                                <a:pt x="847" y="489"/>
                                <a:pt x="855" y="489"/>
                              </a:cubicBezTo>
                              <a:cubicBezTo>
                                <a:pt x="866" y="489"/>
                                <a:pt x="873" y="494"/>
                                <a:pt x="873" y="502"/>
                              </a:cubicBezTo>
                              <a:cubicBezTo>
                                <a:pt x="896" y="502"/>
                                <a:pt x="896" y="502"/>
                                <a:pt x="896" y="502"/>
                              </a:cubicBezTo>
                              <a:cubicBezTo>
                                <a:pt x="896" y="484"/>
                                <a:pt x="883" y="470"/>
                                <a:pt x="856" y="470"/>
                              </a:cubicBezTo>
                              <a:cubicBezTo>
                                <a:pt x="832" y="470"/>
                                <a:pt x="816" y="484"/>
                                <a:pt x="816" y="501"/>
                              </a:cubicBezTo>
                              <a:cubicBezTo>
                                <a:pt x="816" y="514"/>
                                <a:pt x="823" y="525"/>
                                <a:pt x="839" y="529"/>
                              </a:cubicBezTo>
                              <a:cubicBezTo>
                                <a:pt x="865" y="536"/>
                                <a:pt x="865" y="536"/>
                                <a:pt x="865" y="536"/>
                              </a:cubicBezTo>
                              <a:cubicBezTo>
                                <a:pt x="871" y="538"/>
                                <a:pt x="873" y="543"/>
                                <a:pt x="873" y="547"/>
                              </a:cubicBezTo>
                              <a:cubicBezTo>
                                <a:pt x="873" y="555"/>
                                <a:pt x="867" y="559"/>
                                <a:pt x="858" y="559"/>
                              </a:cubicBezTo>
                              <a:cubicBezTo>
                                <a:pt x="846" y="559"/>
                                <a:pt x="837" y="553"/>
                                <a:pt x="837" y="544"/>
                              </a:cubicBezTo>
                              <a:cubicBezTo>
                                <a:pt x="813" y="544"/>
                                <a:pt x="813" y="544"/>
                                <a:pt x="813" y="544"/>
                              </a:cubicBezTo>
                              <a:moveTo>
                                <a:pt x="913" y="440"/>
                              </a:moveTo>
                              <a:cubicBezTo>
                                <a:pt x="913" y="450"/>
                                <a:pt x="921" y="458"/>
                                <a:pt x="931" y="458"/>
                              </a:cubicBezTo>
                              <a:cubicBezTo>
                                <a:pt x="942" y="458"/>
                                <a:pt x="949" y="450"/>
                                <a:pt x="949" y="440"/>
                              </a:cubicBezTo>
                              <a:cubicBezTo>
                                <a:pt x="949" y="430"/>
                                <a:pt x="942" y="423"/>
                                <a:pt x="931" y="423"/>
                              </a:cubicBezTo>
                              <a:cubicBezTo>
                                <a:pt x="921" y="423"/>
                                <a:pt x="913" y="430"/>
                                <a:pt x="913" y="440"/>
                              </a:cubicBezTo>
                              <a:moveTo>
                                <a:pt x="919" y="576"/>
                              </a:moveTo>
                              <a:cubicBezTo>
                                <a:pt x="943" y="576"/>
                                <a:pt x="943" y="576"/>
                                <a:pt x="943" y="576"/>
                              </a:cubicBezTo>
                              <a:cubicBezTo>
                                <a:pt x="943" y="473"/>
                                <a:pt x="943" y="473"/>
                                <a:pt x="943" y="473"/>
                              </a:cubicBezTo>
                              <a:cubicBezTo>
                                <a:pt x="919" y="473"/>
                                <a:pt x="919" y="473"/>
                                <a:pt x="919" y="473"/>
                              </a:cubicBezTo>
                              <a:lnTo>
                                <a:pt x="919" y="576"/>
                              </a:lnTo>
                              <a:close/>
                              <a:moveTo>
                                <a:pt x="964" y="525"/>
                              </a:moveTo>
                              <a:cubicBezTo>
                                <a:pt x="964" y="555"/>
                                <a:pt x="984" y="579"/>
                                <a:pt x="1018" y="579"/>
                              </a:cubicBezTo>
                              <a:cubicBezTo>
                                <a:pt x="1052" y="579"/>
                                <a:pt x="1072" y="555"/>
                                <a:pt x="1072" y="525"/>
                              </a:cubicBezTo>
                              <a:cubicBezTo>
                                <a:pt x="1072" y="494"/>
                                <a:pt x="1052" y="470"/>
                                <a:pt x="1018" y="470"/>
                              </a:cubicBezTo>
                              <a:cubicBezTo>
                                <a:pt x="984" y="470"/>
                                <a:pt x="964" y="494"/>
                                <a:pt x="964" y="525"/>
                              </a:cubicBezTo>
                              <a:moveTo>
                                <a:pt x="1048" y="525"/>
                              </a:moveTo>
                              <a:cubicBezTo>
                                <a:pt x="1048" y="543"/>
                                <a:pt x="1037" y="557"/>
                                <a:pt x="1018" y="557"/>
                              </a:cubicBezTo>
                              <a:cubicBezTo>
                                <a:pt x="998" y="557"/>
                                <a:pt x="988" y="543"/>
                                <a:pt x="988" y="525"/>
                              </a:cubicBezTo>
                              <a:cubicBezTo>
                                <a:pt x="988" y="506"/>
                                <a:pt x="998" y="492"/>
                                <a:pt x="1018" y="492"/>
                              </a:cubicBezTo>
                              <a:cubicBezTo>
                                <a:pt x="1037" y="492"/>
                                <a:pt x="1048" y="506"/>
                                <a:pt x="1048" y="525"/>
                              </a:cubicBezTo>
                              <a:moveTo>
                                <a:pt x="1093" y="576"/>
                              </a:moveTo>
                              <a:cubicBezTo>
                                <a:pt x="1117" y="576"/>
                                <a:pt x="1117" y="576"/>
                                <a:pt x="1117" y="576"/>
                              </a:cubicBezTo>
                              <a:cubicBezTo>
                                <a:pt x="1117" y="519"/>
                                <a:pt x="1117" y="519"/>
                                <a:pt x="1117" y="519"/>
                              </a:cubicBezTo>
                              <a:cubicBezTo>
                                <a:pt x="1117" y="501"/>
                                <a:pt x="1126" y="491"/>
                                <a:pt x="1142" y="491"/>
                              </a:cubicBezTo>
                              <a:cubicBezTo>
                                <a:pt x="1159" y="491"/>
                                <a:pt x="1164" y="500"/>
                                <a:pt x="1164" y="522"/>
                              </a:cubicBezTo>
                              <a:cubicBezTo>
                                <a:pt x="1164" y="576"/>
                                <a:pt x="1164" y="576"/>
                                <a:pt x="1164" y="576"/>
                              </a:cubicBezTo>
                              <a:cubicBezTo>
                                <a:pt x="1188" y="576"/>
                                <a:pt x="1188" y="576"/>
                                <a:pt x="1188" y="576"/>
                              </a:cubicBezTo>
                              <a:cubicBezTo>
                                <a:pt x="1188" y="511"/>
                                <a:pt x="1188" y="511"/>
                                <a:pt x="1188" y="511"/>
                              </a:cubicBezTo>
                              <a:cubicBezTo>
                                <a:pt x="1188" y="484"/>
                                <a:pt x="1176" y="470"/>
                                <a:pt x="1151" y="470"/>
                              </a:cubicBezTo>
                              <a:cubicBezTo>
                                <a:pt x="1136" y="470"/>
                                <a:pt x="1124" y="476"/>
                                <a:pt x="1117" y="487"/>
                              </a:cubicBezTo>
                              <a:cubicBezTo>
                                <a:pt x="1117" y="473"/>
                                <a:pt x="1117" y="473"/>
                                <a:pt x="1117" y="473"/>
                              </a:cubicBezTo>
                              <a:cubicBezTo>
                                <a:pt x="1093" y="473"/>
                                <a:pt x="1093" y="473"/>
                                <a:pt x="1093" y="473"/>
                              </a:cubicBezTo>
                              <a:lnTo>
                                <a:pt x="1093" y="576"/>
                              </a:lnTo>
                              <a:close/>
                            </a:path>
                          </a:pathLst>
                        </a:custGeom>
                        <a:solidFill>
                          <a:srgbClr val="0026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958B4E" id="Group 6" o:spid="_x0000_s1026" alt="Victorian Electoral Commission logo" style="position:absolute;margin-left:0;margin-top:36pt;width:125.05pt;height:45.85pt;z-index:-251658240;mso-position-horizontal-relative:margin;mso-position-vertical-relative:page;mso-width-relative:margin;mso-height-relative:margin" coordsize="66198,2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">
              <v:shape id="Freeform 5" o:spid="_x0000_s1027" style="position:absolute;width:24828;height:24415;visibility:visible;mso-wrap-style:square;v-text-anchor:top" coordsize="74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" path="m435,23c299,39,166,134,90,257v11,98,11,98,11,98c63,417,63,417,63,417,47,279,47,279,47,279,45,257,45,257,45,257,,257,,257,,257,25,475,25,475,25,475v3,153,119,254,283,234c497,687,678,515,713,326,748,136,624,,435,23xm80,475c213,257,213,257,213,257v52,,52,,52,c131,475,131,475,131,475r-51,xm444,300v-110,,-110,,-110,c324,344,324,344,324,344v96,,96,,96,c410,386,410,386,410,386v-96,,-96,,-96,c303,432,303,432,303,432v112,,112,,112,c405,475,405,475,405,475v-157,,-157,,-157,c298,257,298,257,298,257v156,,156,,156,l444,300xm563,435v20,,33,-9,48,-22c641,446,641,446,641,446v-19,19,-43,33,-78,33c506,479,464,442,463,384v-1,-35,12,-68,34,-92c520,268,551,253,586,253v40,,68,18,85,47c634,327,634,327,634,327,621,309,607,297,582,297v-18,,-35,9,-48,23c519,335,510,358,510,382v1,31,23,53,53,53xe" fillcolor="#a81d3f" stroked="f">
                <v:path arrowok="t" o:connecttype="custom" o:connectlocs="1443903,77032;298739,860747;335251,1188970;209117,1396621;156008,934430;149369,860747;0,860747;82983,1590875;1022350,2374591;2366674,1091843;1443903,77032;265545,1590875;707015,860747;879619,860747;434831,1590875;265545,1590875;1473777,1004763;1108652,1004763;1075459,1152129;1394114,1152129;1360920,1292796;1042266,1292796;1005753,1446859;1377517,1446859;1344324,1590875;823191,1590875;989157,860747;1506970,860747;1473777,1004763;1868776,1456907;2028103,1383224;2127683,1493748;1868776,1604272;1536844,1286097;1649701,977970;1945120,847350;2227263,1004763;2104448,1095192;1931843,994716;1772516,1071748;1692852,1279399;1868776,1456907" o:connectangles="0,0,0,0,0,0,0,0,0,0,0,0,0,0,0,0,0,0,0,0,0,0,0,0,0,0,0,0,0,0,0,0,0,0,0,0,0,0,0,0,0,0"/>
                <o:lock v:ext="edit" verticies="t"/>
              </v:shape>
              <v:shape id="Freeform 6" o:spid="_x0000_s1028" style="position:absolute;left:26781;top:2619;width:39417;height:19415;visibility:visible;mso-wrap-style:square;v-text-anchor:top" coordsize="118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" path="m,c27,,27,,27,,63,115,63,115,63,115,99,,99,,99,v28,,28,,28,c75,155,75,155,75,155v-24,,-24,,-24,l,xm136,19v,10,8,18,18,18c165,37,172,29,172,19,172,9,165,1,154,1v-10,,-18,8,-18,18m142,155v24,,24,,24,c166,52,166,52,166,52v-24,,-24,,-24,l142,155xm187,103v,32,19,54,51,54c267,157,285,142,287,119v-24,,-24,,-24,c260,130,253,136,238,136v-17,,-27,-12,-27,-33c211,82,221,70,238,70v15,,22,7,25,18c287,88,287,88,287,88,285,65,267,49,238,49v-32,,-51,22,-51,54m368,133v-3,1,-8,1,-12,1c346,134,341,132,341,114v,-42,,-42,,-42c364,72,364,72,364,72v,-20,,-20,,-20c341,52,341,52,341,52v,-31,,-31,,-31c317,21,317,21,317,21v,31,,31,,31c299,52,299,52,299,52v,20,,20,,20c317,72,317,72,317,72v,48,,48,,48c317,154,338,156,350,156v7,,14,-1,18,-1c368,133,368,133,368,133t11,-30c379,133,399,157,433,157v34,,54,-24,54,-54c487,73,467,49,433,49v-34,,-54,24,-54,54m463,103v,19,-10,33,-30,33c414,136,403,122,403,103v,-19,11,-33,30,-33c453,70,463,84,463,103t46,52c533,155,533,155,533,155v,-46,,-46,,-46c533,86,543,73,560,73v4,,6,,9,c569,51,569,51,569,51v-2,,-5,-1,-9,-1c549,50,536,57,533,72v,-20,,-20,,-20c509,52,509,52,509,52r,103xm580,19v,10,8,18,18,18c609,37,616,29,616,19,616,9,609,1,598,1v-10,,-18,8,-18,18m586,155v24,,24,,24,c610,52,610,52,610,52v-24,,-24,,-24,l586,155xm631,103v,30,17,54,51,54c694,157,708,151,715,141v,14,,14,,14c739,155,739,155,739,155v,-103,,-103,,-103c715,52,715,52,715,52v,14,,14,,14c708,55,696,49,682,49v-32,,-51,24,-51,54m716,103v,18,-10,33,-31,33c666,136,655,122,655,103v,-19,11,-33,30,-33c706,70,716,85,716,103t50,52c790,155,790,155,790,155v,-57,,-57,,-57c790,80,799,70,815,70v17,,22,9,22,31c837,155,837,155,837,155v24,,24,,24,c861,90,861,90,861,90,861,63,849,49,824,49v-15,,-27,6,-34,17c790,52,790,52,790,52v-24,,-24,,-24,l766,155xm16,365v90,,90,,90,c106,343,106,343,106,343v-64,,-64,,-64,c42,300,42,300,42,300v64,,64,,64,c106,277,106,277,106,277v-64,,-64,,-64,c42,233,42,233,42,233v64,,64,,64,c106,211,106,211,106,211v-90,,-90,,-90,l16,365xm133,365v24,,24,,24,c157,211,157,211,157,211v-24,,-24,,-24,l133,365xm279,322v1,-6,1,-9,1,-13c280,280,260,260,231,260v-32,,-52,21,-52,54c179,347,199,368,231,368v25,,45,-14,48,-33c254,335,254,335,254,335v-4,8,-11,12,-23,12c214,347,203,338,203,322v76,,76,,76,m203,303v,-14,10,-24,27,-24c247,279,256,288,256,303r-53,xm295,314v,32,19,54,51,54c375,368,393,353,395,330v-24,,-24,,-24,c368,341,361,347,346,347v-17,,-27,-12,-27,-33c319,293,329,281,346,281v15,,22,6,25,18c395,299,395,299,395,299v-2,-24,-20,-39,-49,-39c314,260,295,282,295,314t181,30c473,345,467,345,464,345v-10,,-15,-2,-15,-20c449,282,449,282,449,282v23,,23,,23,c472,262,472,262,472,262v-23,,-23,,-23,c449,231,449,231,449,231v-24,,-24,,-24,c425,262,425,262,425,262v-18,,-18,,-18,c407,282,407,282,407,282v18,,18,,18,c425,330,425,330,425,330v,35,21,37,33,37c465,367,472,366,476,365v,-21,,-21,,-21m487,314v,30,20,54,54,54c575,368,595,344,595,314v,-30,-20,-54,-54,-54c507,260,487,284,487,314t84,c571,333,560,347,541,347v-19,,-30,-14,-30,-33c511,295,522,281,541,281v19,,30,14,30,33m616,365v25,,25,,25,c641,320,641,320,641,320v,-24,10,-36,27,-36c672,284,674,284,677,284v,-22,,-22,,-22c675,261,672,261,668,261v-11,,-24,7,-27,21c641,262,641,262,641,262v-25,,-25,,-25,l616,365xm687,314v,30,18,54,51,54c750,368,765,362,771,351v,14,,14,,14c795,365,795,365,795,365v,-103,,-103,,-103c771,262,771,262,771,262v,14,,14,,14c765,266,752,260,738,260v-32,,-51,24,-51,54m772,314v,17,-10,33,-31,33c723,347,711,333,711,314v,-19,12,-33,30,-33c762,281,772,296,772,314t51,51c847,365,847,365,847,365v,-154,,-154,,-154c823,211,823,211,823,211r,154xm8,499v,47,30,81,80,81c131,580,158,556,163,523v-28,,-28,,-28,c130,544,114,557,88,557,54,557,34,534,34,499v,-36,20,-59,54,-59c114,440,130,453,135,474v28,,28,,28,c158,442,131,418,88,418,38,418,8,451,8,499t169,26c177,555,198,579,231,579v34,,55,-24,55,-54c286,494,265,470,231,470v-33,,-54,24,-54,55m262,525v,18,-11,32,-31,32c212,557,201,543,201,525v,-19,11,-33,30,-33c251,492,262,506,262,525t45,51c331,576,331,576,331,576v,-55,,-55,,-55c331,497,341,491,353,491v13,,19,7,19,24c372,576,372,576,372,576v24,,24,,24,c396,521,396,521,396,521v,-24,9,-30,22,-30c430,491,437,498,437,515v,61,,61,,61c461,576,461,576,461,576v,-65,,-65,,-65c461,492,455,470,424,470v-15,,-27,8,-32,19c388,479,378,470,360,470v-14,,-25,8,-29,17c331,473,331,473,331,473v-24,,-24,,-24,l307,576xm488,576v24,,24,,24,c512,521,512,521,512,521v,-24,10,-30,22,-30c547,491,553,498,553,515v,61,,61,,61c577,576,577,576,577,576v,-55,,-55,,-55c577,497,587,491,599,491v12,,19,7,19,24c618,576,618,576,618,576v24,,24,,24,c642,511,642,511,642,511v,-19,-6,-41,-37,-41c590,470,578,478,573,489v-4,-10,-13,-19,-32,-19c527,470,517,478,512,487v,-14,,-14,,-14c488,473,488,473,488,473r,103xm663,440v,10,7,18,18,18c691,458,699,450,699,440v,-10,-8,-17,-18,-17c670,423,663,430,663,440t6,136c693,576,693,576,693,576v,-103,,-103,,-103c669,473,669,473,669,473r,103xm713,544v,19,17,35,44,35c783,579,797,565,797,545v,-13,-10,-24,-24,-28c749,510,749,510,749,510v-5,-1,-9,-5,-9,-11c740,493,747,489,755,489v11,,18,5,18,13c796,502,796,502,796,502v,-18,-13,-32,-40,-32c732,470,716,484,716,501v,13,7,24,23,28c765,536,765,536,765,536v6,2,8,7,8,11c773,555,767,559,758,559v-12,,-21,-6,-21,-15c713,544,713,544,713,544t100,c813,563,830,579,857,579v26,,40,-14,40,-34c897,532,887,521,874,517v-25,-7,-25,-7,-25,-7c844,509,840,505,840,499v,-6,7,-10,15,-10c866,489,873,494,873,502v23,,23,,23,c896,484,883,470,856,470v-24,,-40,14,-40,31c816,514,823,525,839,529v26,7,26,7,26,7c871,538,873,543,873,547v,8,-6,12,-15,12c846,559,837,553,837,544v-24,,-24,,-24,m913,440v,10,8,18,18,18c942,458,949,450,949,440v,-10,-7,-17,-18,-17c921,423,913,430,913,440t6,136c943,576,943,576,943,576v,-103,,-103,,-103c919,473,919,473,919,473r,103xm964,525v,30,20,54,54,54c1052,579,1072,555,1072,525v,-31,-20,-55,-54,-55c984,470,964,494,964,525t84,c1048,543,1037,557,1018,557v-20,,-30,-14,-30,-32c988,506,998,492,1018,492v19,,30,14,30,33m1093,576v24,,24,,24,c1117,519,1117,519,1117,519v,-18,9,-28,25,-28c1159,491,1164,500,1164,522v,54,,54,,54c1188,576,1188,576,1188,576v,-65,,-65,,-65c1188,484,1176,470,1151,470v-15,,-27,6,-34,17c1117,473,1117,473,1117,473v-24,,-24,,-24,l1093,576xe" fillcolor="#00263a" stroked="f">
                <v:path arrowok="t" o:connecttype="custom" o:connectlocs="248849,518853;510969,3347;471153,518853;700094,344786;1221017,445209;1131432,174067;1051800,241015;1436686,525547;1337147,344786;1858070,244363;1688853,174067;1924430,63601;2093647,344786;2372357,174067;2173278,344786;2704156,234321;2621206,220931;351706,1148171;139355,779953;520923,1221814;766454,870333;673550,1077874;978805,1051095;1148022,940630;1539544,1154865;1489774,773258;1410142,1104654;1974199,1051095;1795028,940630;2246274,950672;2043877,1221814;2637796,877028;2458625,1161560;2810331,706309;447928,1750709;291982,1399228;587283,1757404;1018621,1928123;1313921,1928123;1529590,1710540;1018621,1583337;1834844,1723930;2050513,1928123;1698807,1630201;2319270,1472872;2219730,1583337;2485169,1707192;2375675,1677066;2365721,1821005;2787105,1670371;2783787,1770794;3029318,1472872;3128857,1928123;3556877,1757404;3377706,1646939;3862131,1747362;3706186,1583337" o:connectangles="0,0,0,0,0,0,0,0,0,0,0,0,0,0,0,0,0,0,0,0,0,0,0,0,0,0,0,0,0,0,0,0,0,0,0,0,0,0,0,0,0,0,0,0,0,0,0,0,0,0,0,0,0,0,0,0,0"/>
                <o:lock v:ext="edit" verticies="t"/>
              </v:shape>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4A23B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62EFE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EE0063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87AAFA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6B4687E"/>
    <w:multiLevelType w:val="multilevel"/>
    <w:tmpl w:val="0C090023"/>
    <w:styleLink w:val="ArticleSection"/>
    <w:lvl w:ilvl="0">
      <w:start w:val="1"/>
      <w:numFmt w:val="upperRoman"/>
      <w:lvlText w:val="Article %1."/>
      <w:lvlJc w:val="left"/>
      <w:pPr>
        <w:ind w:left="0" w:firstLine="0"/>
      </w:pPr>
      <w:rPr>
        <w:rFonts w:ascii="Century Gothic" w:hAnsi="Century Gothic"/>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0A285DD2"/>
    <w:multiLevelType w:val="multilevel"/>
    <w:tmpl w:val="1F34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626DF"/>
    <w:multiLevelType w:val="multilevel"/>
    <w:tmpl w:val="E0801034"/>
    <w:numStyleLink w:val="lstStyleAgendaItems"/>
  </w:abstractNum>
  <w:abstractNum w:abstractNumId="7" w15:restartNumberingAfterBreak="0">
    <w:nsid w:val="19410A95"/>
    <w:multiLevelType w:val="multilevel"/>
    <w:tmpl w:val="E0801034"/>
    <w:styleLink w:val="lstStyleAgendaItems"/>
    <w:lvl w:ilvl="0">
      <w:start w:val="1"/>
      <w:numFmt w:val="decimal"/>
      <w:pStyle w:val="VECAgendaItem1"/>
      <w:lvlText w:val="%1."/>
      <w:lvlJc w:val="left"/>
      <w:pPr>
        <w:ind w:left="590" w:hanging="590"/>
      </w:pPr>
      <w:rPr>
        <w:rFonts w:ascii="Century Gothic" w:hAnsi="Century Gothic" w:hint="default"/>
        <w:sz w:val="22"/>
      </w:rPr>
    </w:lvl>
    <w:lvl w:ilvl="1">
      <w:start w:val="1"/>
      <w:numFmt w:val="decimal"/>
      <w:pStyle w:val="VECAgendaItem2"/>
      <w:lvlText w:val="%1.%2"/>
      <w:lvlJc w:val="left"/>
      <w:pPr>
        <w:ind w:left="590" w:hanging="590"/>
      </w:pPr>
      <w:rPr>
        <w:rFonts w:ascii="Century Gothic" w:hAnsi="Century Gothic" w:hint="default"/>
        <w:sz w:val="22"/>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1ACD5CB3"/>
    <w:multiLevelType w:val="multilevel"/>
    <w:tmpl w:val="1928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4D0593"/>
    <w:multiLevelType w:val="multilevel"/>
    <w:tmpl w:val="E910A264"/>
    <w:styleLink w:val="lstStyleListNumber"/>
    <w:lvl w:ilvl="0">
      <w:start w:val="1"/>
      <w:numFmt w:val="decimal"/>
      <w:pStyle w:val="ListNumber"/>
      <w:lvlText w:val="%1."/>
      <w:lvlJc w:val="left"/>
      <w:pPr>
        <w:ind w:left="397" w:hanging="397"/>
      </w:pPr>
      <w:rPr>
        <w:rFonts w:ascii="Century Gothic" w:hAnsi="Century Gothic" w:hint="default"/>
      </w:rPr>
    </w:lvl>
    <w:lvl w:ilvl="1">
      <w:start w:val="1"/>
      <w:numFmt w:val="lowerLetter"/>
      <w:pStyle w:val="ListNumber2"/>
      <w:lvlText w:val="%2)"/>
      <w:lvlJc w:val="left"/>
      <w:pPr>
        <w:ind w:left="794" w:hanging="397"/>
      </w:pPr>
      <w:rPr>
        <w:rFonts w:ascii="Century Gothic" w:hAnsi="Century Gothic" w:hint="default"/>
      </w:rPr>
    </w:lvl>
    <w:lvl w:ilvl="2">
      <w:start w:val="1"/>
      <w:numFmt w:val="lowerRoman"/>
      <w:pStyle w:val="ListNumber3"/>
      <w:lvlText w:val="%3)"/>
      <w:lvlJc w:val="left"/>
      <w:pPr>
        <w:ind w:left="1191" w:hanging="397"/>
      </w:pPr>
      <w:rPr>
        <w:rFonts w:ascii="Century Gothic" w:hAnsi="Century Gothic"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0" w15:restartNumberingAfterBreak="0">
    <w:nsid w:val="288C3C3D"/>
    <w:multiLevelType w:val="multilevel"/>
    <w:tmpl w:val="AFE46B9A"/>
    <w:numStyleLink w:val="lstStyleHeadings"/>
  </w:abstractNum>
  <w:abstractNum w:abstractNumId="11" w15:restartNumberingAfterBreak="0">
    <w:nsid w:val="29CF1419"/>
    <w:multiLevelType w:val="multilevel"/>
    <w:tmpl w:val="4CB2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A33831"/>
    <w:multiLevelType w:val="multilevel"/>
    <w:tmpl w:val="6CA20B00"/>
    <w:numStyleLink w:val="lstStyleBullets"/>
  </w:abstractNum>
  <w:abstractNum w:abstractNumId="13" w15:restartNumberingAfterBreak="0">
    <w:nsid w:val="353315AD"/>
    <w:multiLevelType w:val="multilevel"/>
    <w:tmpl w:val="82A4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0214F5"/>
    <w:multiLevelType w:val="multilevel"/>
    <w:tmpl w:val="A8A431AE"/>
    <w:styleLink w:val="lstStyleSubHeading"/>
    <w:lvl w:ilvl="0">
      <w:start w:val="1"/>
      <w:numFmt w:val="decimal"/>
      <w:pStyle w:val="VECSubHeading1"/>
      <w:lvlText w:val="%1."/>
      <w:lvlJc w:val="left"/>
      <w:pPr>
        <w:ind w:left="500" w:hanging="500"/>
      </w:pPr>
      <w:rPr>
        <w:rFonts w:ascii="GT Walsheim Medium" w:hAnsi="GT Walsheim Medium" w:hint="default"/>
        <w:sz w:val="20"/>
      </w:rPr>
    </w:lvl>
    <w:lvl w:ilvl="1">
      <w:start w:val="1"/>
      <w:numFmt w:val="decimal"/>
      <w:pStyle w:val="VECSubHeading2"/>
      <w:lvlText w:val="%1.%2"/>
      <w:lvlJc w:val="left"/>
      <w:pPr>
        <w:ind w:left="500" w:hanging="50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8887A39"/>
    <w:multiLevelType w:val="hybridMultilevel"/>
    <w:tmpl w:val="4948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75A80"/>
    <w:multiLevelType w:val="hybridMultilevel"/>
    <w:tmpl w:val="599402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E85051"/>
    <w:multiLevelType w:val="multilevel"/>
    <w:tmpl w:val="0C09001D"/>
    <w:styleLink w:val="1ai"/>
    <w:lvl w:ilvl="0">
      <w:start w:val="1"/>
      <w:numFmt w:val="decimal"/>
      <w:lvlText w:val="%1)"/>
      <w:lvlJc w:val="left"/>
      <w:pPr>
        <w:ind w:left="360" w:hanging="360"/>
      </w:pPr>
      <w:rPr>
        <w:rFonts w:ascii="Century Gothic" w:hAnsi="Century Gothi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E25059"/>
    <w:multiLevelType w:val="multilevel"/>
    <w:tmpl w:val="E910A264"/>
    <w:numStyleLink w:val="lstStyleListNumber"/>
  </w:abstractNum>
  <w:abstractNum w:abstractNumId="19" w15:restartNumberingAfterBreak="0">
    <w:nsid w:val="46671730"/>
    <w:multiLevelType w:val="multilevel"/>
    <w:tmpl w:val="AFE46B9A"/>
    <w:styleLink w:val="lstStyleHeadings"/>
    <w:lvl w:ilvl="0">
      <w:start w:val="1"/>
      <w:numFmt w:val="none"/>
      <w:pStyle w:val="Normalrgb"/>
      <w:suff w:val="nothing"/>
      <w:lvlText w:val=""/>
      <w:lvlJc w:val="left"/>
      <w:pPr>
        <w:ind w:left="0" w:firstLine="0"/>
      </w:pPr>
      <w:rPr>
        <w:rFonts w:ascii="Century Gothic" w:hAnsi="Century Gothic"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70020DA"/>
    <w:multiLevelType w:val="hybridMultilevel"/>
    <w:tmpl w:val="F262245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1" w15:restartNumberingAfterBreak="0">
    <w:nsid w:val="4B6114E9"/>
    <w:multiLevelType w:val="multilevel"/>
    <w:tmpl w:val="6CA20B00"/>
    <w:styleLink w:val="lstStyleBullets"/>
    <w:lvl w:ilvl="0">
      <w:start w:val="1"/>
      <w:numFmt w:val="bullet"/>
      <w:pStyle w:val="ListBullet"/>
      <w:lvlText w:val="•"/>
      <w:lvlJc w:val="left"/>
      <w:pPr>
        <w:ind w:left="397" w:hanging="397"/>
      </w:pPr>
      <w:rPr>
        <w:rFonts w:ascii="Century Gothic" w:hAnsi="Century Gothic" w:hint="default"/>
      </w:rPr>
    </w:lvl>
    <w:lvl w:ilvl="1">
      <w:start w:val="1"/>
      <w:numFmt w:val="bullet"/>
      <w:pStyle w:val="ListBullet2"/>
      <w:lvlText w:val="–"/>
      <w:lvlJc w:val="left"/>
      <w:pPr>
        <w:ind w:left="794" w:hanging="397"/>
      </w:pPr>
      <w:rPr>
        <w:rFonts w:ascii="Century Gothic" w:hAnsi="Century Gothic" w:hint="default"/>
      </w:rPr>
    </w:lvl>
    <w:lvl w:ilvl="2">
      <w:start w:val="1"/>
      <w:numFmt w:val="bullet"/>
      <w:pStyle w:val="ListBullet3"/>
      <w:lvlText w:val="&gt;"/>
      <w:lvlJc w:val="left"/>
      <w:pPr>
        <w:ind w:left="1191" w:hanging="397"/>
      </w:pPr>
      <w:rPr>
        <w:rFonts w:ascii="Century Gothic" w:hAnsi="Century Gothic"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2" w15:restartNumberingAfterBreak="0">
    <w:nsid w:val="4BC8764C"/>
    <w:multiLevelType w:val="multilevel"/>
    <w:tmpl w:val="A8A431AE"/>
    <w:numStyleLink w:val="lstStyleSubHeading"/>
  </w:abstractNum>
  <w:abstractNum w:abstractNumId="23" w15:restartNumberingAfterBreak="0">
    <w:nsid w:val="5A8C68D9"/>
    <w:multiLevelType w:val="multilevel"/>
    <w:tmpl w:val="AFE46B9A"/>
    <w:numStyleLink w:val="lstStyleHeadings"/>
  </w:abstractNum>
  <w:abstractNum w:abstractNumId="24" w15:restartNumberingAfterBreak="0">
    <w:nsid w:val="5ACA462B"/>
    <w:multiLevelType w:val="hybridMultilevel"/>
    <w:tmpl w:val="54C696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BE43DA"/>
    <w:multiLevelType w:val="multilevel"/>
    <w:tmpl w:val="0C09001F"/>
    <w:styleLink w:val="111111"/>
    <w:lvl w:ilvl="0">
      <w:start w:val="1"/>
      <w:numFmt w:val="decimal"/>
      <w:lvlText w:val="%1."/>
      <w:lvlJc w:val="left"/>
      <w:pPr>
        <w:ind w:left="360" w:hanging="360"/>
      </w:pPr>
      <w:rPr>
        <w:rFonts w:ascii="Century Gothic" w:hAnsi="Century Gothi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B010B7"/>
    <w:multiLevelType w:val="multilevel"/>
    <w:tmpl w:val="F4CE4D8C"/>
    <w:styleLink w:val="lstStyleActionItems"/>
    <w:lvl w:ilvl="0">
      <w:start w:val="1"/>
      <w:numFmt w:val="decimal"/>
      <w:pStyle w:val="VECActionItems1"/>
      <w:lvlText w:val="%1."/>
      <w:lvlJc w:val="left"/>
      <w:pPr>
        <w:ind w:left="600" w:hanging="600"/>
      </w:pPr>
      <w:rPr>
        <w:rFonts w:ascii="Century Gothic" w:hAnsi="Century Gothic" w:hint="default"/>
        <w:sz w:val="22"/>
      </w:rPr>
    </w:lvl>
    <w:lvl w:ilvl="1">
      <w:start w:val="1"/>
      <w:numFmt w:val="decimal"/>
      <w:pStyle w:val="VECActionItems2"/>
      <w:lvlText w:val="%1.%2"/>
      <w:lvlJc w:val="left"/>
      <w:pPr>
        <w:ind w:left="600" w:hanging="600"/>
      </w:pPr>
      <w:rPr>
        <w:rFonts w:ascii="Century Gothic" w:hAnsi="Century Gothic" w:hint="default"/>
        <w:sz w:val="22"/>
      </w:rPr>
    </w:lvl>
    <w:lvl w:ilvl="2">
      <w:start w:val="1"/>
      <w:numFmt w:val="decimal"/>
      <w:lvlText w:val="%1.%2.%3"/>
      <w:lvlJc w:val="left"/>
      <w:pPr>
        <w:ind w:left="0" w:firstLine="0"/>
      </w:pPr>
      <w:rPr>
        <w:rFonts w:ascii="Century Gothic" w:hAnsi="Century Gothic" w:hint="default"/>
        <w:sz w:val="22"/>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6DEC4AC9"/>
    <w:multiLevelType w:val="hybridMultilevel"/>
    <w:tmpl w:val="1B9A3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E80E5D"/>
    <w:multiLevelType w:val="hybridMultilevel"/>
    <w:tmpl w:val="781C3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6E3710"/>
    <w:multiLevelType w:val="hybridMultilevel"/>
    <w:tmpl w:val="2E6C3C70"/>
    <w:lvl w:ilvl="0" w:tplc="07F0C740">
      <w:start w:val="1"/>
      <w:numFmt w:val="decimal"/>
      <w:pStyle w:val="Subheading"/>
      <w:lvlText w:val="%1."/>
      <w:lvlJc w:val="left"/>
      <w:pPr>
        <w:ind w:left="2912"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28868877">
    <w:abstractNumId w:val="19"/>
  </w:num>
  <w:num w:numId="2" w16cid:durableId="2136437205">
    <w:abstractNumId w:val="21"/>
  </w:num>
  <w:num w:numId="3" w16cid:durableId="29765369">
    <w:abstractNumId w:val="9"/>
  </w:num>
  <w:num w:numId="4" w16cid:durableId="1560897355">
    <w:abstractNumId w:val="23"/>
  </w:num>
  <w:num w:numId="5" w16cid:durableId="247270717">
    <w:abstractNumId w:val="10"/>
  </w:num>
  <w:num w:numId="6" w16cid:durableId="737245856">
    <w:abstractNumId w:val="7"/>
  </w:num>
  <w:num w:numId="7" w16cid:durableId="1871449256">
    <w:abstractNumId w:val="6"/>
  </w:num>
  <w:num w:numId="8" w16cid:durableId="1265769774">
    <w:abstractNumId w:val="25"/>
  </w:num>
  <w:num w:numId="9" w16cid:durableId="1684092970">
    <w:abstractNumId w:val="17"/>
  </w:num>
  <w:num w:numId="10" w16cid:durableId="293561800">
    <w:abstractNumId w:val="4"/>
  </w:num>
  <w:num w:numId="11" w16cid:durableId="2014145498">
    <w:abstractNumId w:val="26"/>
  </w:num>
  <w:num w:numId="12" w16cid:durableId="2041129123">
    <w:abstractNumId w:val="18"/>
  </w:num>
  <w:num w:numId="13" w16cid:durableId="134882414">
    <w:abstractNumId w:val="1"/>
  </w:num>
  <w:num w:numId="14" w16cid:durableId="1619991852">
    <w:abstractNumId w:val="0"/>
  </w:num>
  <w:num w:numId="15" w16cid:durableId="1757558670">
    <w:abstractNumId w:val="12"/>
  </w:num>
  <w:num w:numId="16" w16cid:durableId="2089230873">
    <w:abstractNumId w:val="3"/>
  </w:num>
  <w:num w:numId="17" w16cid:durableId="291715946">
    <w:abstractNumId w:val="2"/>
  </w:num>
  <w:num w:numId="18" w16cid:durableId="1674986706">
    <w:abstractNumId w:val="14"/>
  </w:num>
  <w:num w:numId="19" w16cid:durableId="933394191">
    <w:abstractNumId w:val="22"/>
  </w:num>
  <w:num w:numId="20" w16cid:durableId="2037342902">
    <w:abstractNumId w:val="16"/>
  </w:num>
  <w:num w:numId="21" w16cid:durableId="415857237">
    <w:abstractNumId w:val="29"/>
  </w:num>
  <w:num w:numId="22" w16cid:durableId="2067677180">
    <w:abstractNumId w:val="13"/>
  </w:num>
  <w:num w:numId="23" w16cid:durableId="940650410">
    <w:abstractNumId w:val="8"/>
  </w:num>
  <w:num w:numId="24" w16cid:durableId="109904248">
    <w:abstractNumId w:val="5"/>
  </w:num>
  <w:num w:numId="25" w16cid:durableId="288365714">
    <w:abstractNumId w:val="11"/>
  </w:num>
  <w:num w:numId="26" w16cid:durableId="604725540">
    <w:abstractNumId w:val="27"/>
  </w:num>
  <w:num w:numId="27" w16cid:durableId="527908916">
    <w:abstractNumId w:val="20"/>
  </w:num>
  <w:num w:numId="28" w16cid:durableId="60755343">
    <w:abstractNumId w:val="24"/>
  </w:num>
  <w:num w:numId="29" w16cid:durableId="1172791343">
    <w:abstractNumId w:val="15"/>
  </w:num>
  <w:num w:numId="30" w16cid:durableId="775753617">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FEC"/>
    <w:rsid w:val="0000011C"/>
    <w:rsid w:val="000030CF"/>
    <w:rsid w:val="00005032"/>
    <w:rsid w:val="00007D46"/>
    <w:rsid w:val="00012FC8"/>
    <w:rsid w:val="00014259"/>
    <w:rsid w:val="00015ABA"/>
    <w:rsid w:val="0002251F"/>
    <w:rsid w:val="00023515"/>
    <w:rsid w:val="00023B19"/>
    <w:rsid w:val="00023D76"/>
    <w:rsid w:val="000259CA"/>
    <w:rsid w:val="00026533"/>
    <w:rsid w:val="00026A0A"/>
    <w:rsid w:val="00027A6D"/>
    <w:rsid w:val="0003103C"/>
    <w:rsid w:val="00031DE6"/>
    <w:rsid w:val="000320F7"/>
    <w:rsid w:val="00032AED"/>
    <w:rsid w:val="00034E70"/>
    <w:rsid w:val="00035973"/>
    <w:rsid w:val="000366CD"/>
    <w:rsid w:val="00036C00"/>
    <w:rsid w:val="000420F7"/>
    <w:rsid w:val="00045EF3"/>
    <w:rsid w:val="00047131"/>
    <w:rsid w:val="00047545"/>
    <w:rsid w:val="00050827"/>
    <w:rsid w:val="000509EF"/>
    <w:rsid w:val="00050ABF"/>
    <w:rsid w:val="00050DD0"/>
    <w:rsid w:val="00051430"/>
    <w:rsid w:val="00051B43"/>
    <w:rsid w:val="00054096"/>
    <w:rsid w:val="000545E4"/>
    <w:rsid w:val="0005564A"/>
    <w:rsid w:val="000565BC"/>
    <w:rsid w:val="000576D6"/>
    <w:rsid w:val="00060D02"/>
    <w:rsid w:val="00061067"/>
    <w:rsid w:val="00061B20"/>
    <w:rsid w:val="00061CA9"/>
    <w:rsid w:val="000659AB"/>
    <w:rsid w:val="00070183"/>
    <w:rsid w:val="00070E11"/>
    <w:rsid w:val="00071211"/>
    <w:rsid w:val="00071930"/>
    <w:rsid w:val="0007209B"/>
    <w:rsid w:val="000747F2"/>
    <w:rsid w:val="00077D0D"/>
    <w:rsid w:val="00080D8D"/>
    <w:rsid w:val="00081655"/>
    <w:rsid w:val="00082702"/>
    <w:rsid w:val="00083DE3"/>
    <w:rsid w:val="000843B8"/>
    <w:rsid w:val="00085E4F"/>
    <w:rsid w:val="00087590"/>
    <w:rsid w:val="00091085"/>
    <w:rsid w:val="00091B8E"/>
    <w:rsid w:val="00094DE3"/>
    <w:rsid w:val="000958BF"/>
    <w:rsid w:val="0009796F"/>
    <w:rsid w:val="000A0290"/>
    <w:rsid w:val="000A0A22"/>
    <w:rsid w:val="000A0CFA"/>
    <w:rsid w:val="000A11FE"/>
    <w:rsid w:val="000A1B70"/>
    <w:rsid w:val="000A3DEE"/>
    <w:rsid w:val="000A5AEB"/>
    <w:rsid w:val="000A66A1"/>
    <w:rsid w:val="000A6AE5"/>
    <w:rsid w:val="000A6E7C"/>
    <w:rsid w:val="000A7111"/>
    <w:rsid w:val="000B16F5"/>
    <w:rsid w:val="000B3A1E"/>
    <w:rsid w:val="000B5293"/>
    <w:rsid w:val="000C067C"/>
    <w:rsid w:val="000C2489"/>
    <w:rsid w:val="000C2FBF"/>
    <w:rsid w:val="000C6B0C"/>
    <w:rsid w:val="000D0ED3"/>
    <w:rsid w:val="000D1019"/>
    <w:rsid w:val="000D12C0"/>
    <w:rsid w:val="000D2B86"/>
    <w:rsid w:val="000D2FB5"/>
    <w:rsid w:val="000D5B67"/>
    <w:rsid w:val="000D67CE"/>
    <w:rsid w:val="000D6C51"/>
    <w:rsid w:val="000E0C13"/>
    <w:rsid w:val="000E1160"/>
    <w:rsid w:val="000E1F1E"/>
    <w:rsid w:val="000E4E4F"/>
    <w:rsid w:val="000E6B60"/>
    <w:rsid w:val="000F01E6"/>
    <w:rsid w:val="000F0EFD"/>
    <w:rsid w:val="000F3C42"/>
    <w:rsid w:val="000F48EB"/>
    <w:rsid w:val="000F58F5"/>
    <w:rsid w:val="000F5B04"/>
    <w:rsid w:val="00100686"/>
    <w:rsid w:val="001006E2"/>
    <w:rsid w:val="0010117E"/>
    <w:rsid w:val="00101B35"/>
    <w:rsid w:val="00102339"/>
    <w:rsid w:val="00103D05"/>
    <w:rsid w:val="001041EA"/>
    <w:rsid w:val="00104F2B"/>
    <w:rsid w:val="00105F43"/>
    <w:rsid w:val="0010642A"/>
    <w:rsid w:val="00106F50"/>
    <w:rsid w:val="00107248"/>
    <w:rsid w:val="001073A2"/>
    <w:rsid w:val="00110B9F"/>
    <w:rsid w:val="00115821"/>
    <w:rsid w:val="001204D9"/>
    <w:rsid w:val="00121834"/>
    <w:rsid w:val="00124B58"/>
    <w:rsid w:val="0012528E"/>
    <w:rsid w:val="00130B65"/>
    <w:rsid w:val="0013297E"/>
    <w:rsid w:val="0013473E"/>
    <w:rsid w:val="00136148"/>
    <w:rsid w:val="001404DF"/>
    <w:rsid w:val="00151192"/>
    <w:rsid w:val="0015192F"/>
    <w:rsid w:val="001536B0"/>
    <w:rsid w:val="00153A14"/>
    <w:rsid w:val="00154E3F"/>
    <w:rsid w:val="00156698"/>
    <w:rsid w:val="001568F7"/>
    <w:rsid w:val="00157679"/>
    <w:rsid w:val="00163E92"/>
    <w:rsid w:val="001645C1"/>
    <w:rsid w:val="001670F4"/>
    <w:rsid w:val="00167465"/>
    <w:rsid w:val="00172271"/>
    <w:rsid w:val="001724F3"/>
    <w:rsid w:val="00172A6C"/>
    <w:rsid w:val="0017315A"/>
    <w:rsid w:val="00173BAD"/>
    <w:rsid w:val="001744D6"/>
    <w:rsid w:val="00174C59"/>
    <w:rsid w:val="00177282"/>
    <w:rsid w:val="00177A25"/>
    <w:rsid w:val="00177D39"/>
    <w:rsid w:val="0018024E"/>
    <w:rsid w:val="00180F0E"/>
    <w:rsid w:val="00181836"/>
    <w:rsid w:val="00181BA3"/>
    <w:rsid w:val="001824EA"/>
    <w:rsid w:val="001848A6"/>
    <w:rsid w:val="001862C2"/>
    <w:rsid w:val="00187837"/>
    <w:rsid w:val="00187891"/>
    <w:rsid w:val="00187CF5"/>
    <w:rsid w:val="00192146"/>
    <w:rsid w:val="001934AB"/>
    <w:rsid w:val="00194DB4"/>
    <w:rsid w:val="001A0627"/>
    <w:rsid w:val="001A2907"/>
    <w:rsid w:val="001A5094"/>
    <w:rsid w:val="001B1D3C"/>
    <w:rsid w:val="001B2203"/>
    <w:rsid w:val="001B2F16"/>
    <w:rsid w:val="001B3865"/>
    <w:rsid w:val="001B7F30"/>
    <w:rsid w:val="001C0CB6"/>
    <w:rsid w:val="001C17F6"/>
    <w:rsid w:val="001C1E28"/>
    <w:rsid w:val="001C2825"/>
    <w:rsid w:val="001C4C16"/>
    <w:rsid w:val="001C72FD"/>
    <w:rsid w:val="001D1596"/>
    <w:rsid w:val="001D1B60"/>
    <w:rsid w:val="001D3587"/>
    <w:rsid w:val="001D64F8"/>
    <w:rsid w:val="001D6AFF"/>
    <w:rsid w:val="001E6282"/>
    <w:rsid w:val="001E7EA4"/>
    <w:rsid w:val="001F2617"/>
    <w:rsid w:val="001F2697"/>
    <w:rsid w:val="001F29B1"/>
    <w:rsid w:val="001F2BCE"/>
    <w:rsid w:val="001F5F69"/>
    <w:rsid w:val="001F6480"/>
    <w:rsid w:val="0020243F"/>
    <w:rsid w:val="00203451"/>
    <w:rsid w:val="00204334"/>
    <w:rsid w:val="00205BCD"/>
    <w:rsid w:val="00206096"/>
    <w:rsid w:val="002066B7"/>
    <w:rsid w:val="002069DE"/>
    <w:rsid w:val="00206E0D"/>
    <w:rsid w:val="00207981"/>
    <w:rsid w:val="0021056E"/>
    <w:rsid w:val="00216265"/>
    <w:rsid w:val="00217290"/>
    <w:rsid w:val="002202ED"/>
    <w:rsid w:val="00226602"/>
    <w:rsid w:val="00226B34"/>
    <w:rsid w:val="00227A0F"/>
    <w:rsid w:val="0023467F"/>
    <w:rsid w:val="002349B5"/>
    <w:rsid w:val="00234FD3"/>
    <w:rsid w:val="00236AE0"/>
    <w:rsid w:val="00237CA1"/>
    <w:rsid w:val="00243BD0"/>
    <w:rsid w:val="002460DD"/>
    <w:rsid w:val="00246C4D"/>
    <w:rsid w:val="00253D95"/>
    <w:rsid w:val="0025511D"/>
    <w:rsid w:val="00255760"/>
    <w:rsid w:val="002560AC"/>
    <w:rsid w:val="00256C64"/>
    <w:rsid w:val="00256E11"/>
    <w:rsid w:val="0025703A"/>
    <w:rsid w:val="002571D3"/>
    <w:rsid w:val="00257614"/>
    <w:rsid w:val="00261652"/>
    <w:rsid w:val="00262BA6"/>
    <w:rsid w:val="0026341A"/>
    <w:rsid w:val="00267AB4"/>
    <w:rsid w:val="0027141B"/>
    <w:rsid w:val="002801D1"/>
    <w:rsid w:val="0028032C"/>
    <w:rsid w:val="00280B4F"/>
    <w:rsid w:val="00280E7E"/>
    <w:rsid w:val="0028104A"/>
    <w:rsid w:val="00281AE0"/>
    <w:rsid w:val="002842B5"/>
    <w:rsid w:val="002854D1"/>
    <w:rsid w:val="00286717"/>
    <w:rsid w:val="00287B7F"/>
    <w:rsid w:val="00290887"/>
    <w:rsid w:val="00290D44"/>
    <w:rsid w:val="0029153A"/>
    <w:rsid w:val="002917D4"/>
    <w:rsid w:val="00291928"/>
    <w:rsid w:val="0029391E"/>
    <w:rsid w:val="00293F6A"/>
    <w:rsid w:val="0029417A"/>
    <w:rsid w:val="0029453E"/>
    <w:rsid w:val="0029529F"/>
    <w:rsid w:val="002A0FCC"/>
    <w:rsid w:val="002A14D0"/>
    <w:rsid w:val="002A4DC5"/>
    <w:rsid w:val="002A5DE8"/>
    <w:rsid w:val="002A6047"/>
    <w:rsid w:val="002A7016"/>
    <w:rsid w:val="002A73C3"/>
    <w:rsid w:val="002B0BDA"/>
    <w:rsid w:val="002B1BFE"/>
    <w:rsid w:val="002B3F4F"/>
    <w:rsid w:val="002B6EE8"/>
    <w:rsid w:val="002B6FB3"/>
    <w:rsid w:val="002B6FE2"/>
    <w:rsid w:val="002C086F"/>
    <w:rsid w:val="002C608A"/>
    <w:rsid w:val="002C625B"/>
    <w:rsid w:val="002D0098"/>
    <w:rsid w:val="002D04C3"/>
    <w:rsid w:val="002D0FDD"/>
    <w:rsid w:val="002D15FC"/>
    <w:rsid w:val="002D39F3"/>
    <w:rsid w:val="002D5072"/>
    <w:rsid w:val="002D5356"/>
    <w:rsid w:val="002D55F6"/>
    <w:rsid w:val="002D76EB"/>
    <w:rsid w:val="002E02B5"/>
    <w:rsid w:val="002E3307"/>
    <w:rsid w:val="002E349B"/>
    <w:rsid w:val="002E5152"/>
    <w:rsid w:val="002E5D95"/>
    <w:rsid w:val="002E7B2C"/>
    <w:rsid w:val="002F1354"/>
    <w:rsid w:val="002F2BC0"/>
    <w:rsid w:val="002F397F"/>
    <w:rsid w:val="002F3F9A"/>
    <w:rsid w:val="002F501F"/>
    <w:rsid w:val="002F583B"/>
    <w:rsid w:val="002F703D"/>
    <w:rsid w:val="003024E3"/>
    <w:rsid w:val="0030425B"/>
    <w:rsid w:val="00304D5F"/>
    <w:rsid w:val="003069CE"/>
    <w:rsid w:val="00306B24"/>
    <w:rsid w:val="0030706D"/>
    <w:rsid w:val="0031074A"/>
    <w:rsid w:val="00310D24"/>
    <w:rsid w:val="003141FB"/>
    <w:rsid w:val="00314D8A"/>
    <w:rsid w:val="00315187"/>
    <w:rsid w:val="00315733"/>
    <w:rsid w:val="00316415"/>
    <w:rsid w:val="003173F9"/>
    <w:rsid w:val="00320446"/>
    <w:rsid w:val="0032183D"/>
    <w:rsid w:val="0032275F"/>
    <w:rsid w:val="003235A2"/>
    <w:rsid w:val="00323D54"/>
    <w:rsid w:val="00324BF0"/>
    <w:rsid w:val="003266E6"/>
    <w:rsid w:val="00336427"/>
    <w:rsid w:val="00336983"/>
    <w:rsid w:val="00341209"/>
    <w:rsid w:val="0034703F"/>
    <w:rsid w:val="00347CDD"/>
    <w:rsid w:val="0035337D"/>
    <w:rsid w:val="0035748A"/>
    <w:rsid w:val="00361BCF"/>
    <w:rsid w:val="00361D32"/>
    <w:rsid w:val="003639D4"/>
    <w:rsid w:val="00365754"/>
    <w:rsid w:val="00366A03"/>
    <w:rsid w:val="00366BD5"/>
    <w:rsid w:val="00367177"/>
    <w:rsid w:val="00367EA2"/>
    <w:rsid w:val="0037132B"/>
    <w:rsid w:val="00371EFA"/>
    <w:rsid w:val="00376CB5"/>
    <w:rsid w:val="0037703E"/>
    <w:rsid w:val="00377523"/>
    <w:rsid w:val="00380A57"/>
    <w:rsid w:val="00381F77"/>
    <w:rsid w:val="0038317A"/>
    <w:rsid w:val="00386E50"/>
    <w:rsid w:val="003916A3"/>
    <w:rsid w:val="003923E4"/>
    <w:rsid w:val="00392BC4"/>
    <w:rsid w:val="003956CB"/>
    <w:rsid w:val="00396275"/>
    <w:rsid w:val="00397BD2"/>
    <w:rsid w:val="003A0465"/>
    <w:rsid w:val="003A3EEB"/>
    <w:rsid w:val="003B0854"/>
    <w:rsid w:val="003B09E1"/>
    <w:rsid w:val="003B14C6"/>
    <w:rsid w:val="003B166E"/>
    <w:rsid w:val="003B532E"/>
    <w:rsid w:val="003C1115"/>
    <w:rsid w:val="003C14B1"/>
    <w:rsid w:val="003C1838"/>
    <w:rsid w:val="003C1FEC"/>
    <w:rsid w:val="003C201B"/>
    <w:rsid w:val="003C2481"/>
    <w:rsid w:val="003C4BE8"/>
    <w:rsid w:val="003C60E8"/>
    <w:rsid w:val="003D0709"/>
    <w:rsid w:val="003D0B6C"/>
    <w:rsid w:val="003D5B95"/>
    <w:rsid w:val="003D6231"/>
    <w:rsid w:val="003D6DCE"/>
    <w:rsid w:val="003E2408"/>
    <w:rsid w:val="003E3EA8"/>
    <w:rsid w:val="003E4D36"/>
    <w:rsid w:val="003E5E15"/>
    <w:rsid w:val="003E60D8"/>
    <w:rsid w:val="003E7209"/>
    <w:rsid w:val="003F3659"/>
    <w:rsid w:val="003F5D15"/>
    <w:rsid w:val="003F60EC"/>
    <w:rsid w:val="00402253"/>
    <w:rsid w:val="00403C19"/>
    <w:rsid w:val="00412386"/>
    <w:rsid w:val="004125A1"/>
    <w:rsid w:val="00413BA4"/>
    <w:rsid w:val="00415EE1"/>
    <w:rsid w:val="004160FA"/>
    <w:rsid w:val="0041773B"/>
    <w:rsid w:val="00424554"/>
    <w:rsid w:val="004269F3"/>
    <w:rsid w:val="0042739A"/>
    <w:rsid w:val="00431522"/>
    <w:rsid w:val="00431861"/>
    <w:rsid w:val="00431CEA"/>
    <w:rsid w:val="00431D49"/>
    <w:rsid w:val="00434200"/>
    <w:rsid w:val="00436495"/>
    <w:rsid w:val="00436C3E"/>
    <w:rsid w:val="00437131"/>
    <w:rsid w:val="004371CB"/>
    <w:rsid w:val="00437AF6"/>
    <w:rsid w:val="00437CA2"/>
    <w:rsid w:val="004403D5"/>
    <w:rsid w:val="004419AC"/>
    <w:rsid w:val="00442209"/>
    <w:rsid w:val="00447718"/>
    <w:rsid w:val="00450039"/>
    <w:rsid w:val="00452391"/>
    <w:rsid w:val="00453FC0"/>
    <w:rsid w:val="004541F8"/>
    <w:rsid w:val="00454A14"/>
    <w:rsid w:val="004574ED"/>
    <w:rsid w:val="00457A05"/>
    <w:rsid w:val="00460278"/>
    <w:rsid w:val="00461058"/>
    <w:rsid w:val="0046255E"/>
    <w:rsid w:val="00465881"/>
    <w:rsid w:val="00467A77"/>
    <w:rsid w:val="00467DDB"/>
    <w:rsid w:val="004708D3"/>
    <w:rsid w:val="004711A1"/>
    <w:rsid w:val="004716D8"/>
    <w:rsid w:val="004733B7"/>
    <w:rsid w:val="004740C1"/>
    <w:rsid w:val="00474F0A"/>
    <w:rsid w:val="00474F89"/>
    <w:rsid w:val="0047591D"/>
    <w:rsid w:val="00482A11"/>
    <w:rsid w:val="00482AA0"/>
    <w:rsid w:val="0048633E"/>
    <w:rsid w:val="00490B24"/>
    <w:rsid w:val="004912D7"/>
    <w:rsid w:val="004919EE"/>
    <w:rsid w:val="0049467D"/>
    <w:rsid w:val="00495278"/>
    <w:rsid w:val="004966D4"/>
    <w:rsid w:val="004A3F64"/>
    <w:rsid w:val="004A484C"/>
    <w:rsid w:val="004A7938"/>
    <w:rsid w:val="004A7E89"/>
    <w:rsid w:val="004B152E"/>
    <w:rsid w:val="004B17E3"/>
    <w:rsid w:val="004B340C"/>
    <w:rsid w:val="004B44E0"/>
    <w:rsid w:val="004B4F00"/>
    <w:rsid w:val="004C0185"/>
    <w:rsid w:val="004C35F1"/>
    <w:rsid w:val="004C38B0"/>
    <w:rsid w:val="004C3B16"/>
    <w:rsid w:val="004C46EC"/>
    <w:rsid w:val="004C6625"/>
    <w:rsid w:val="004C6C34"/>
    <w:rsid w:val="004C701A"/>
    <w:rsid w:val="004D1EC6"/>
    <w:rsid w:val="004D37DC"/>
    <w:rsid w:val="004D3A1A"/>
    <w:rsid w:val="004D4DB2"/>
    <w:rsid w:val="004D623D"/>
    <w:rsid w:val="004E0543"/>
    <w:rsid w:val="004E08C1"/>
    <w:rsid w:val="004E3153"/>
    <w:rsid w:val="004E3BD2"/>
    <w:rsid w:val="004E3D62"/>
    <w:rsid w:val="004E54DB"/>
    <w:rsid w:val="004E712F"/>
    <w:rsid w:val="004F0482"/>
    <w:rsid w:val="004F0909"/>
    <w:rsid w:val="004F0FA8"/>
    <w:rsid w:val="004F21A3"/>
    <w:rsid w:val="004F3894"/>
    <w:rsid w:val="004F451C"/>
    <w:rsid w:val="004F4DA3"/>
    <w:rsid w:val="00500776"/>
    <w:rsid w:val="005009D6"/>
    <w:rsid w:val="00500D46"/>
    <w:rsid w:val="00500F9E"/>
    <w:rsid w:val="005030EE"/>
    <w:rsid w:val="00503F2D"/>
    <w:rsid w:val="00504BCC"/>
    <w:rsid w:val="00506578"/>
    <w:rsid w:val="0051012F"/>
    <w:rsid w:val="00510420"/>
    <w:rsid w:val="00510B71"/>
    <w:rsid w:val="00511EE5"/>
    <w:rsid w:val="00512A9E"/>
    <w:rsid w:val="00512AF9"/>
    <w:rsid w:val="00517D9C"/>
    <w:rsid w:val="005208A9"/>
    <w:rsid w:val="00521E1A"/>
    <w:rsid w:val="00522418"/>
    <w:rsid w:val="00522A15"/>
    <w:rsid w:val="005230EB"/>
    <w:rsid w:val="0052346D"/>
    <w:rsid w:val="005238DD"/>
    <w:rsid w:val="005253BB"/>
    <w:rsid w:val="0053193B"/>
    <w:rsid w:val="005336A0"/>
    <w:rsid w:val="00534F2F"/>
    <w:rsid w:val="005350ED"/>
    <w:rsid w:val="0053579C"/>
    <w:rsid w:val="005357B5"/>
    <w:rsid w:val="005403A6"/>
    <w:rsid w:val="005407F5"/>
    <w:rsid w:val="00540A5E"/>
    <w:rsid w:val="00541C98"/>
    <w:rsid w:val="005430E4"/>
    <w:rsid w:val="00547817"/>
    <w:rsid w:val="00547984"/>
    <w:rsid w:val="00550EFF"/>
    <w:rsid w:val="00550F3C"/>
    <w:rsid w:val="00552F68"/>
    <w:rsid w:val="00554401"/>
    <w:rsid w:val="00554EF1"/>
    <w:rsid w:val="0055580F"/>
    <w:rsid w:val="00555CF7"/>
    <w:rsid w:val="005608F6"/>
    <w:rsid w:val="00560965"/>
    <w:rsid w:val="0056139D"/>
    <w:rsid w:val="005613DD"/>
    <w:rsid w:val="00561575"/>
    <w:rsid w:val="005625CE"/>
    <w:rsid w:val="00563D95"/>
    <w:rsid w:val="00564618"/>
    <w:rsid w:val="00566F61"/>
    <w:rsid w:val="00567DAB"/>
    <w:rsid w:val="005719DA"/>
    <w:rsid w:val="00571ECD"/>
    <w:rsid w:val="005738D3"/>
    <w:rsid w:val="00575851"/>
    <w:rsid w:val="00575996"/>
    <w:rsid w:val="00575E3D"/>
    <w:rsid w:val="005769C5"/>
    <w:rsid w:val="005777F2"/>
    <w:rsid w:val="0058046D"/>
    <w:rsid w:val="0058744F"/>
    <w:rsid w:val="00590C8E"/>
    <w:rsid w:val="00591092"/>
    <w:rsid w:val="0059222D"/>
    <w:rsid w:val="005923C9"/>
    <w:rsid w:val="00594A68"/>
    <w:rsid w:val="0059645D"/>
    <w:rsid w:val="005A31B6"/>
    <w:rsid w:val="005A4A6D"/>
    <w:rsid w:val="005A6279"/>
    <w:rsid w:val="005A75A7"/>
    <w:rsid w:val="005A77F3"/>
    <w:rsid w:val="005B1FED"/>
    <w:rsid w:val="005B49EE"/>
    <w:rsid w:val="005B4C2A"/>
    <w:rsid w:val="005B60A2"/>
    <w:rsid w:val="005C02D0"/>
    <w:rsid w:val="005C1A49"/>
    <w:rsid w:val="005C6A48"/>
    <w:rsid w:val="005C6C6F"/>
    <w:rsid w:val="005D1422"/>
    <w:rsid w:val="005D3382"/>
    <w:rsid w:val="005D5D67"/>
    <w:rsid w:val="005D65AC"/>
    <w:rsid w:val="005E02EA"/>
    <w:rsid w:val="005E2887"/>
    <w:rsid w:val="005E35F3"/>
    <w:rsid w:val="005E3F30"/>
    <w:rsid w:val="005E44E1"/>
    <w:rsid w:val="005E56EF"/>
    <w:rsid w:val="005F18A9"/>
    <w:rsid w:val="005F25EC"/>
    <w:rsid w:val="005F325C"/>
    <w:rsid w:val="005F50CF"/>
    <w:rsid w:val="005F645A"/>
    <w:rsid w:val="005F6A06"/>
    <w:rsid w:val="005F6A22"/>
    <w:rsid w:val="005F7698"/>
    <w:rsid w:val="005F7CFF"/>
    <w:rsid w:val="006006A6"/>
    <w:rsid w:val="006019F9"/>
    <w:rsid w:val="00601F5E"/>
    <w:rsid w:val="00603484"/>
    <w:rsid w:val="006041D4"/>
    <w:rsid w:val="0060647E"/>
    <w:rsid w:val="006117FF"/>
    <w:rsid w:val="00611F67"/>
    <w:rsid w:val="00612A7F"/>
    <w:rsid w:val="00612BC6"/>
    <w:rsid w:val="00612F4A"/>
    <w:rsid w:val="006144BE"/>
    <w:rsid w:val="0061548D"/>
    <w:rsid w:val="00617427"/>
    <w:rsid w:val="0061792C"/>
    <w:rsid w:val="00617A60"/>
    <w:rsid w:val="00621E59"/>
    <w:rsid w:val="00626528"/>
    <w:rsid w:val="0063014A"/>
    <w:rsid w:val="00635524"/>
    <w:rsid w:val="0063695A"/>
    <w:rsid w:val="00637926"/>
    <w:rsid w:val="00637CC2"/>
    <w:rsid w:val="00640298"/>
    <w:rsid w:val="00641EB0"/>
    <w:rsid w:val="006437CA"/>
    <w:rsid w:val="00643A45"/>
    <w:rsid w:val="0064668B"/>
    <w:rsid w:val="00647FCA"/>
    <w:rsid w:val="0065049E"/>
    <w:rsid w:val="00651C83"/>
    <w:rsid w:val="00652E26"/>
    <w:rsid w:val="0065569D"/>
    <w:rsid w:val="006644E5"/>
    <w:rsid w:val="0066622C"/>
    <w:rsid w:val="00667E79"/>
    <w:rsid w:val="00672699"/>
    <w:rsid w:val="00672A2A"/>
    <w:rsid w:val="00672D30"/>
    <w:rsid w:val="006733FF"/>
    <w:rsid w:val="00674F6F"/>
    <w:rsid w:val="006776BA"/>
    <w:rsid w:val="00681641"/>
    <w:rsid w:val="006824B8"/>
    <w:rsid w:val="00683657"/>
    <w:rsid w:val="00683ED5"/>
    <w:rsid w:val="00685298"/>
    <w:rsid w:val="00686F8A"/>
    <w:rsid w:val="006928B3"/>
    <w:rsid w:val="00693E9A"/>
    <w:rsid w:val="006A0C8E"/>
    <w:rsid w:val="006A57BC"/>
    <w:rsid w:val="006A66D7"/>
    <w:rsid w:val="006A734D"/>
    <w:rsid w:val="006A7990"/>
    <w:rsid w:val="006B02AD"/>
    <w:rsid w:val="006B4AAB"/>
    <w:rsid w:val="006B588A"/>
    <w:rsid w:val="006B6010"/>
    <w:rsid w:val="006B690C"/>
    <w:rsid w:val="006C0C1B"/>
    <w:rsid w:val="006C0E74"/>
    <w:rsid w:val="006C1DE4"/>
    <w:rsid w:val="006C1E49"/>
    <w:rsid w:val="006C1ECA"/>
    <w:rsid w:val="006C1ECD"/>
    <w:rsid w:val="006C2699"/>
    <w:rsid w:val="006C3CFC"/>
    <w:rsid w:val="006C3E89"/>
    <w:rsid w:val="006C515A"/>
    <w:rsid w:val="006C61A3"/>
    <w:rsid w:val="006C7CAA"/>
    <w:rsid w:val="006D3828"/>
    <w:rsid w:val="006D4590"/>
    <w:rsid w:val="006D6F35"/>
    <w:rsid w:val="006D7865"/>
    <w:rsid w:val="006E048E"/>
    <w:rsid w:val="006E04AD"/>
    <w:rsid w:val="006E06BC"/>
    <w:rsid w:val="006E0BDC"/>
    <w:rsid w:val="006E1B07"/>
    <w:rsid w:val="006E2CAD"/>
    <w:rsid w:val="006E329F"/>
    <w:rsid w:val="006E3B85"/>
    <w:rsid w:val="006F1A00"/>
    <w:rsid w:val="006F302B"/>
    <w:rsid w:val="006F52F6"/>
    <w:rsid w:val="0070145A"/>
    <w:rsid w:val="007037FA"/>
    <w:rsid w:val="0070665A"/>
    <w:rsid w:val="00706F09"/>
    <w:rsid w:val="00707DE1"/>
    <w:rsid w:val="00715144"/>
    <w:rsid w:val="00717039"/>
    <w:rsid w:val="00717840"/>
    <w:rsid w:val="00717A63"/>
    <w:rsid w:val="007205C7"/>
    <w:rsid w:val="007211C0"/>
    <w:rsid w:val="00725747"/>
    <w:rsid w:val="007258E9"/>
    <w:rsid w:val="0072650B"/>
    <w:rsid w:val="007301F5"/>
    <w:rsid w:val="00730678"/>
    <w:rsid w:val="00730905"/>
    <w:rsid w:val="00732412"/>
    <w:rsid w:val="007339C0"/>
    <w:rsid w:val="00735034"/>
    <w:rsid w:val="00735915"/>
    <w:rsid w:val="00735B24"/>
    <w:rsid w:val="0073681D"/>
    <w:rsid w:val="00740692"/>
    <w:rsid w:val="00740909"/>
    <w:rsid w:val="00741FC8"/>
    <w:rsid w:val="007429E3"/>
    <w:rsid w:val="00743959"/>
    <w:rsid w:val="0074585E"/>
    <w:rsid w:val="00752910"/>
    <w:rsid w:val="0075342D"/>
    <w:rsid w:val="00755B32"/>
    <w:rsid w:val="00755FB1"/>
    <w:rsid w:val="00760987"/>
    <w:rsid w:val="00760B8A"/>
    <w:rsid w:val="0076305C"/>
    <w:rsid w:val="0076324F"/>
    <w:rsid w:val="00763A5E"/>
    <w:rsid w:val="00765E70"/>
    <w:rsid w:val="00767DB4"/>
    <w:rsid w:val="00770058"/>
    <w:rsid w:val="00770562"/>
    <w:rsid w:val="00773ED8"/>
    <w:rsid w:val="00774855"/>
    <w:rsid w:val="0077669F"/>
    <w:rsid w:val="0077698D"/>
    <w:rsid w:val="007773E5"/>
    <w:rsid w:val="00777400"/>
    <w:rsid w:val="00781F13"/>
    <w:rsid w:val="007843AA"/>
    <w:rsid w:val="00784721"/>
    <w:rsid w:val="0078530C"/>
    <w:rsid w:val="00786826"/>
    <w:rsid w:val="00787FDF"/>
    <w:rsid w:val="00790A88"/>
    <w:rsid w:val="00790CE9"/>
    <w:rsid w:val="00791796"/>
    <w:rsid w:val="007938D8"/>
    <w:rsid w:val="00793C54"/>
    <w:rsid w:val="00793D56"/>
    <w:rsid w:val="00795041"/>
    <w:rsid w:val="007955F3"/>
    <w:rsid w:val="00797906"/>
    <w:rsid w:val="007A09FD"/>
    <w:rsid w:val="007A2646"/>
    <w:rsid w:val="007A3C19"/>
    <w:rsid w:val="007A429A"/>
    <w:rsid w:val="007A4A2C"/>
    <w:rsid w:val="007A51B2"/>
    <w:rsid w:val="007C018A"/>
    <w:rsid w:val="007C04D6"/>
    <w:rsid w:val="007C1F1E"/>
    <w:rsid w:val="007C20F8"/>
    <w:rsid w:val="007C2AE3"/>
    <w:rsid w:val="007C2E9F"/>
    <w:rsid w:val="007C61C4"/>
    <w:rsid w:val="007D00EA"/>
    <w:rsid w:val="007D05B5"/>
    <w:rsid w:val="007D0E29"/>
    <w:rsid w:val="007D0F94"/>
    <w:rsid w:val="007D4479"/>
    <w:rsid w:val="007D4ED2"/>
    <w:rsid w:val="007D4F24"/>
    <w:rsid w:val="007D58D0"/>
    <w:rsid w:val="007E02A9"/>
    <w:rsid w:val="007E030B"/>
    <w:rsid w:val="007E25B6"/>
    <w:rsid w:val="007E2E38"/>
    <w:rsid w:val="007E424E"/>
    <w:rsid w:val="007F2F8D"/>
    <w:rsid w:val="007F3FF1"/>
    <w:rsid w:val="007F4D82"/>
    <w:rsid w:val="007F7DF1"/>
    <w:rsid w:val="0080002E"/>
    <w:rsid w:val="008008E2"/>
    <w:rsid w:val="00800D24"/>
    <w:rsid w:val="00801610"/>
    <w:rsid w:val="00803927"/>
    <w:rsid w:val="00803FAE"/>
    <w:rsid w:val="008055F7"/>
    <w:rsid w:val="00805C9D"/>
    <w:rsid w:val="00806B70"/>
    <w:rsid w:val="008072B3"/>
    <w:rsid w:val="00810CF2"/>
    <w:rsid w:val="00811CAC"/>
    <w:rsid w:val="00814C82"/>
    <w:rsid w:val="00817A6B"/>
    <w:rsid w:val="00817FAD"/>
    <w:rsid w:val="0082022A"/>
    <w:rsid w:val="00820E8F"/>
    <w:rsid w:val="008229C2"/>
    <w:rsid w:val="00834362"/>
    <w:rsid w:val="008374F5"/>
    <w:rsid w:val="00840BAC"/>
    <w:rsid w:val="00842FE7"/>
    <w:rsid w:val="00843271"/>
    <w:rsid w:val="008442D9"/>
    <w:rsid w:val="008443C7"/>
    <w:rsid w:val="00845E8B"/>
    <w:rsid w:val="00847129"/>
    <w:rsid w:val="008471BC"/>
    <w:rsid w:val="00850C12"/>
    <w:rsid w:val="00851871"/>
    <w:rsid w:val="00852532"/>
    <w:rsid w:val="00852A87"/>
    <w:rsid w:val="00854B83"/>
    <w:rsid w:val="00856165"/>
    <w:rsid w:val="008562F1"/>
    <w:rsid w:val="008602BD"/>
    <w:rsid w:val="00862D53"/>
    <w:rsid w:val="0086476B"/>
    <w:rsid w:val="0086779D"/>
    <w:rsid w:val="00870BE7"/>
    <w:rsid w:val="00870EB9"/>
    <w:rsid w:val="008738E2"/>
    <w:rsid w:val="0087492B"/>
    <w:rsid w:val="00876068"/>
    <w:rsid w:val="00877956"/>
    <w:rsid w:val="00877AAD"/>
    <w:rsid w:val="00877FD3"/>
    <w:rsid w:val="00880D2B"/>
    <w:rsid w:val="00882C6A"/>
    <w:rsid w:val="00882D63"/>
    <w:rsid w:val="00884574"/>
    <w:rsid w:val="0088485E"/>
    <w:rsid w:val="008848FF"/>
    <w:rsid w:val="00890263"/>
    <w:rsid w:val="0089107F"/>
    <w:rsid w:val="0089133C"/>
    <w:rsid w:val="00894D17"/>
    <w:rsid w:val="00895061"/>
    <w:rsid w:val="00895A52"/>
    <w:rsid w:val="008A1CDD"/>
    <w:rsid w:val="008A2298"/>
    <w:rsid w:val="008A69B6"/>
    <w:rsid w:val="008A6A9D"/>
    <w:rsid w:val="008A72FC"/>
    <w:rsid w:val="008A750D"/>
    <w:rsid w:val="008B0234"/>
    <w:rsid w:val="008B0732"/>
    <w:rsid w:val="008B2F25"/>
    <w:rsid w:val="008B3719"/>
    <w:rsid w:val="008B4D45"/>
    <w:rsid w:val="008B51CE"/>
    <w:rsid w:val="008B6C7A"/>
    <w:rsid w:val="008B7FB4"/>
    <w:rsid w:val="008C15E1"/>
    <w:rsid w:val="008C31FA"/>
    <w:rsid w:val="008C38F9"/>
    <w:rsid w:val="008C5A67"/>
    <w:rsid w:val="008C7ADF"/>
    <w:rsid w:val="008D2236"/>
    <w:rsid w:val="008D53D6"/>
    <w:rsid w:val="008D55CF"/>
    <w:rsid w:val="008D6A73"/>
    <w:rsid w:val="008E1595"/>
    <w:rsid w:val="008E4867"/>
    <w:rsid w:val="008E4D4A"/>
    <w:rsid w:val="008E56E0"/>
    <w:rsid w:val="008E6488"/>
    <w:rsid w:val="008F051B"/>
    <w:rsid w:val="008F2949"/>
    <w:rsid w:val="008F3958"/>
    <w:rsid w:val="008F4011"/>
    <w:rsid w:val="008F5D93"/>
    <w:rsid w:val="008F6004"/>
    <w:rsid w:val="008F7397"/>
    <w:rsid w:val="00900F56"/>
    <w:rsid w:val="00902EB9"/>
    <w:rsid w:val="00904AEF"/>
    <w:rsid w:val="00904B38"/>
    <w:rsid w:val="00905033"/>
    <w:rsid w:val="00905628"/>
    <w:rsid w:val="00906644"/>
    <w:rsid w:val="009067D4"/>
    <w:rsid w:val="009079CB"/>
    <w:rsid w:val="00910735"/>
    <w:rsid w:val="00912EB2"/>
    <w:rsid w:val="0091324E"/>
    <w:rsid w:val="009149FF"/>
    <w:rsid w:val="00915A42"/>
    <w:rsid w:val="00916295"/>
    <w:rsid w:val="009171C5"/>
    <w:rsid w:val="00917AB7"/>
    <w:rsid w:val="00920143"/>
    <w:rsid w:val="0092160C"/>
    <w:rsid w:val="00922905"/>
    <w:rsid w:val="00924110"/>
    <w:rsid w:val="00925671"/>
    <w:rsid w:val="00930BB8"/>
    <w:rsid w:val="00932349"/>
    <w:rsid w:val="00932C65"/>
    <w:rsid w:val="00933EC5"/>
    <w:rsid w:val="009365A4"/>
    <w:rsid w:val="009402B8"/>
    <w:rsid w:val="00940784"/>
    <w:rsid w:val="00942EE3"/>
    <w:rsid w:val="00943D41"/>
    <w:rsid w:val="009456DD"/>
    <w:rsid w:val="00946CA2"/>
    <w:rsid w:val="0094718B"/>
    <w:rsid w:val="009476B0"/>
    <w:rsid w:val="009507EA"/>
    <w:rsid w:val="009556F2"/>
    <w:rsid w:val="009600F3"/>
    <w:rsid w:val="0096343E"/>
    <w:rsid w:val="009706BA"/>
    <w:rsid w:val="0097080E"/>
    <w:rsid w:val="0097180C"/>
    <w:rsid w:val="009719DA"/>
    <w:rsid w:val="00972690"/>
    <w:rsid w:val="00972F29"/>
    <w:rsid w:val="009763EE"/>
    <w:rsid w:val="009776FC"/>
    <w:rsid w:val="00980273"/>
    <w:rsid w:val="009819A6"/>
    <w:rsid w:val="00982A59"/>
    <w:rsid w:val="009831C2"/>
    <w:rsid w:val="00986ABC"/>
    <w:rsid w:val="00987B11"/>
    <w:rsid w:val="00991B35"/>
    <w:rsid w:val="009974A3"/>
    <w:rsid w:val="009A1032"/>
    <w:rsid w:val="009A6C2D"/>
    <w:rsid w:val="009A77E3"/>
    <w:rsid w:val="009B088D"/>
    <w:rsid w:val="009B303A"/>
    <w:rsid w:val="009B6CB8"/>
    <w:rsid w:val="009C0FFA"/>
    <w:rsid w:val="009C1814"/>
    <w:rsid w:val="009C2A7C"/>
    <w:rsid w:val="009C46CF"/>
    <w:rsid w:val="009C4734"/>
    <w:rsid w:val="009C48B6"/>
    <w:rsid w:val="009C6CC2"/>
    <w:rsid w:val="009D218F"/>
    <w:rsid w:val="009D414E"/>
    <w:rsid w:val="009D4F05"/>
    <w:rsid w:val="009D53F6"/>
    <w:rsid w:val="009D6B7C"/>
    <w:rsid w:val="009D6FCE"/>
    <w:rsid w:val="009D74AD"/>
    <w:rsid w:val="009E0008"/>
    <w:rsid w:val="009E5268"/>
    <w:rsid w:val="009E5725"/>
    <w:rsid w:val="009E7379"/>
    <w:rsid w:val="009E76AC"/>
    <w:rsid w:val="009F29BD"/>
    <w:rsid w:val="009F3F6B"/>
    <w:rsid w:val="009F3FD9"/>
    <w:rsid w:val="009F4453"/>
    <w:rsid w:val="009F7D1F"/>
    <w:rsid w:val="00A005D3"/>
    <w:rsid w:val="00A03E53"/>
    <w:rsid w:val="00A047A2"/>
    <w:rsid w:val="00A04A46"/>
    <w:rsid w:val="00A05AC5"/>
    <w:rsid w:val="00A05EB0"/>
    <w:rsid w:val="00A05FD3"/>
    <w:rsid w:val="00A07C8F"/>
    <w:rsid w:val="00A10397"/>
    <w:rsid w:val="00A10918"/>
    <w:rsid w:val="00A11A7E"/>
    <w:rsid w:val="00A13D0C"/>
    <w:rsid w:val="00A1438F"/>
    <w:rsid w:val="00A16A52"/>
    <w:rsid w:val="00A21486"/>
    <w:rsid w:val="00A22BD6"/>
    <w:rsid w:val="00A22FBE"/>
    <w:rsid w:val="00A24EFA"/>
    <w:rsid w:val="00A25255"/>
    <w:rsid w:val="00A272BC"/>
    <w:rsid w:val="00A336E3"/>
    <w:rsid w:val="00A33B05"/>
    <w:rsid w:val="00A33ED8"/>
    <w:rsid w:val="00A350DB"/>
    <w:rsid w:val="00A352A7"/>
    <w:rsid w:val="00A377D5"/>
    <w:rsid w:val="00A42825"/>
    <w:rsid w:val="00A43294"/>
    <w:rsid w:val="00A4470C"/>
    <w:rsid w:val="00A503ED"/>
    <w:rsid w:val="00A50A73"/>
    <w:rsid w:val="00A50BD6"/>
    <w:rsid w:val="00A52175"/>
    <w:rsid w:val="00A52AC6"/>
    <w:rsid w:val="00A52B5E"/>
    <w:rsid w:val="00A5372B"/>
    <w:rsid w:val="00A56EC1"/>
    <w:rsid w:val="00A57605"/>
    <w:rsid w:val="00A57E90"/>
    <w:rsid w:val="00A6334E"/>
    <w:rsid w:val="00A67727"/>
    <w:rsid w:val="00A700BB"/>
    <w:rsid w:val="00A70D62"/>
    <w:rsid w:val="00A728B6"/>
    <w:rsid w:val="00A73535"/>
    <w:rsid w:val="00A764B6"/>
    <w:rsid w:val="00A776A5"/>
    <w:rsid w:val="00A811A1"/>
    <w:rsid w:val="00A81E58"/>
    <w:rsid w:val="00A82FF5"/>
    <w:rsid w:val="00A849A3"/>
    <w:rsid w:val="00A85655"/>
    <w:rsid w:val="00A87BC4"/>
    <w:rsid w:val="00A90189"/>
    <w:rsid w:val="00A92D0C"/>
    <w:rsid w:val="00A93280"/>
    <w:rsid w:val="00A9547C"/>
    <w:rsid w:val="00A9629E"/>
    <w:rsid w:val="00AA1C49"/>
    <w:rsid w:val="00AA29B6"/>
    <w:rsid w:val="00AA3F61"/>
    <w:rsid w:val="00AA639A"/>
    <w:rsid w:val="00AA7F8C"/>
    <w:rsid w:val="00AB055D"/>
    <w:rsid w:val="00AB0816"/>
    <w:rsid w:val="00AB5F1E"/>
    <w:rsid w:val="00AB5FE1"/>
    <w:rsid w:val="00AC1F36"/>
    <w:rsid w:val="00AC289A"/>
    <w:rsid w:val="00AC292D"/>
    <w:rsid w:val="00AC3A73"/>
    <w:rsid w:val="00AC48B8"/>
    <w:rsid w:val="00AC5261"/>
    <w:rsid w:val="00AC536F"/>
    <w:rsid w:val="00AC5D46"/>
    <w:rsid w:val="00AC795E"/>
    <w:rsid w:val="00AD13F5"/>
    <w:rsid w:val="00AD272A"/>
    <w:rsid w:val="00AD2FFF"/>
    <w:rsid w:val="00AD46B3"/>
    <w:rsid w:val="00AD486C"/>
    <w:rsid w:val="00AD5385"/>
    <w:rsid w:val="00AE4F0F"/>
    <w:rsid w:val="00AE6D3D"/>
    <w:rsid w:val="00AE7128"/>
    <w:rsid w:val="00AF130C"/>
    <w:rsid w:val="00AF136D"/>
    <w:rsid w:val="00AF1644"/>
    <w:rsid w:val="00AF39FB"/>
    <w:rsid w:val="00AF3A0E"/>
    <w:rsid w:val="00AF421E"/>
    <w:rsid w:val="00B0050D"/>
    <w:rsid w:val="00B00C71"/>
    <w:rsid w:val="00B036D0"/>
    <w:rsid w:val="00B04C02"/>
    <w:rsid w:val="00B05165"/>
    <w:rsid w:val="00B055A4"/>
    <w:rsid w:val="00B10824"/>
    <w:rsid w:val="00B10FDD"/>
    <w:rsid w:val="00B11269"/>
    <w:rsid w:val="00B11671"/>
    <w:rsid w:val="00B116C4"/>
    <w:rsid w:val="00B1172A"/>
    <w:rsid w:val="00B1432D"/>
    <w:rsid w:val="00B14B94"/>
    <w:rsid w:val="00B16A1A"/>
    <w:rsid w:val="00B17C73"/>
    <w:rsid w:val="00B21548"/>
    <w:rsid w:val="00B22CA3"/>
    <w:rsid w:val="00B23E5C"/>
    <w:rsid w:val="00B246C2"/>
    <w:rsid w:val="00B269FD"/>
    <w:rsid w:val="00B273BE"/>
    <w:rsid w:val="00B31FE7"/>
    <w:rsid w:val="00B3227F"/>
    <w:rsid w:val="00B322B5"/>
    <w:rsid w:val="00B34359"/>
    <w:rsid w:val="00B40BA8"/>
    <w:rsid w:val="00B41676"/>
    <w:rsid w:val="00B41FB2"/>
    <w:rsid w:val="00B43D44"/>
    <w:rsid w:val="00B44B65"/>
    <w:rsid w:val="00B47FA8"/>
    <w:rsid w:val="00B50E4F"/>
    <w:rsid w:val="00B510CE"/>
    <w:rsid w:val="00B52F5B"/>
    <w:rsid w:val="00B53EBC"/>
    <w:rsid w:val="00B54823"/>
    <w:rsid w:val="00B55375"/>
    <w:rsid w:val="00B5671B"/>
    <w:rsid w:val="00B57EED"/>
    <w:rsid w:val="00B63116"/>
    <w:rsid w:val="00B70C3A"/>
    <w:rsid w:val="00B713FB"/>
    <w:rsid w:val="00B71F60"/>
    <w:rsid w:val="00B7251B"/>
    <w:rsid w:val="00B72AC3"/>
    <w:rsid w:val="00B74CA0"/>
    <w:rsid w:val="00B754AC"/>
    <w:rsid w:val="00B75868"/>
    <w:rsid w:val="00B75AC4"/>
    <w:rsid w:val="00B761AD"/>
    <w:rsid w:val="00B803CF"/>
    <w:rsid w:val="00B808F2"/>
    <w:rsid w:val="00B80FFF"/>
    <w:rsid w:val="00B81632"/>
    <w:rsid w:val="00B83ED5"/>
    <w:rsid w:val="00B84439"/>
    <w:rsid w:val="00B86B22"/>
    <w:rsid w:val="00B87B15"/>
    <w:rsid w:val="00B91ADD"/>
    <w:rsid w:val="00B9560F"/>
    <w:rsid w:val="00BA01DB"/>
    <w:rsid w:val="00BA116B"/>
    <w:rsid w:val="00BA152B"/>
    <w:rsid w:val="00BA2C2D"/>
    <w:rsid w:val="00BA400E"/>
    <w:rsid w:val="00BA428F"/>
    <w:rsid w:val="00BA44E7"/>
    <w:rsid w:val="00BA55CD"/>
    <w:rsid w:val="00BA58CC"/>
    <w:rsid w:val="00BA5AB8"/>
    <w:rsid w:val="00BA73F8"/>
    <w:rsid w:val="00BB059F"/>
    <w:rsid w:val="00BB06E4"/>
    <w:rsid w:val="00BB1012"/>
    <w:rsid w:val="00BB1701"/>
    <w:rsid w:val="00BB2746"/>
    <w:rsid w:val="00BB29F8"/>
    <w:rsid w:val="00BB2C91"/>
    <w:rsid w:val="00BB4B86"/>
    <w:rsid w:val="00BB589D"/>
    <w:rsid w:val="00BB7FE3"/>
    <w:rsid w:val="00BC0538"/>
    <w:rsid w:val="00BC1372"/>
    <w:rsid w:val="00BC5089"/>
    <w:rsid w:val="00BC6DDA"/>
    <w:rsid w:val="00BC6FA5"/>
    <w:rsid w:val="00BC77E2"/>
    <w:rsid w:val="00BC7F8A"/>
    <w:rsid w:val="00BD1E5A"/>
    <w:rsid w:val="00BD204E"/>
    <w:rsid w:val="00BD3A71"/>
    <w:rsid w:val="00BD534B"/>
    <w:rsid w:val="00BD6AFD"/>
    <w:rsid w:val="00BD715B"/>
    <w:rsid w:val="00BE0F5D"/>
    <w:rsid w:val="00BE30D0"/>
    <w:rsid w:val="00BE4203"/>
    <w:rsid w:val="00BE5384"/>
    <w:rsid w:val="00BF0AB7"/>
    <w:rsid w:val="00BF2BDD"/>
    <w:rsid w:val="00BF57DB"/>
    <w:rsid w:val="00BF691F"/>
    <w:rsid w:val="00BF6E6D"/>
    <w:rsid w:val="00C00783"/>
    <w:rsid w:val="00C0166F"/>
    <w:rsid w:val="00C01E72"/>
    <w:rsid w:val="00C031E7"/>
    <w:rsid w:val="00C033EA"/>
    <w:rsid w:val="00C04D66"/>
    <w:rsid w:val="00C05CC1"/>
    <w:rsid w:val="00C1110D"/>
    <w:rsid w:val="00C1137E"/>
    <w:rsid w:val="00C12D7C"/>
    <w:rsid w:val="00C150C5"/>
    <w:rsid w:val="00C174F7"/>
    <w:rsid w:val="00C17618"/>
    <w:rsid w:val="00C20616"/>
    <w:rsid w:val="00C216B2"/>
    <w:rsid w:val="00C2187F"/>
    <w:rsid w:val="00C250D0"/>
    <w:rsid w:val="00C254B9"/>
    <w:rsid w:val="00C259AF"/>
    <w:rsid w:val="00C27F20"/>
    <w:rsid w:val="00C30A0A"/>
    <w:rsid w:val="00C312B0"/>
    <w:rsid w:val="00C32C8A"/>
    <w:rsid w:val="00C32E04"/>
    <w:rsid w:val="00C334F2"/>
    <w:rsid w:val="00C33D64"/>
    <w:rsid w:val="00C34FA5"/>
    <w:rsid w:val="00C363EF"/>
    <w:rsid w:val="00C36A47"/>
    <w:rsid w:val="00C4030E"/>
    <w:rsid w:val="00C42400"/>
    <w:rsid w:val="00C43656"/>
    <w:rsid w:val="00C43E47"/>
    <w:rsid w:val="00C46520"/>
    <w:rsid w:val="00C46FDA"/>
    <w:rsid w:val="00C531EE"/>
    <w:rsid w:val="00C54A63"/>
    <w:rsid w:val="00C55B3C"/>
    <w:rsid w:val="00C5668A"/>
    <w:rsid w:val="00C573BE"/>
    <w:rsid w:val="00C61EAE"/>
    <w:rsid w:val="00C62AEC"/>
    <w:rsid w:val="00C62C8C"/>
    <w:rsid w:val="00C62CE4"/>
    <w:rsid w:val="00C63F48"/>
    <w:rsid w:val="00C65AA1"/>
    <w:rsid w:val="00C70563"/>
    <w:rsid w:val="00C71E82"/>
    <w:rsid w:val="00C72A24"/>
    <w:rsid w:val="00C73D20"/>
    <w:rsid w:val="00C74202"/>
    <w:rsid w:val="00C804F7"/>
    <w:rsid w:val="00C80958"/>
    <w:rsid w:val="00C82D7B"/>
    <w:rsid w:val="00C82F8B"/>
    <w:rsid w:val="00C835B9"/>
    <w:rsid w:val="00C838CA"/>
    <w:rsid w:val="00C83A58"/>
    <w:rsid w:val="00C842AC"/>
    <w:rsid w:val="00C850A2"/>
    <w:rsid w:val="00C86589"/>
    <w:rsid w:val="00C87502"/>
    <w:rsid w:val="00C87B3F"/>
    <w:rsid w:val="00C90C1B"/>
    <w:rsid w:val="00C91962"/>
    <w:rsid w:val="00C9279D"/>
    <w:rsid w:val="00C92EEA"/>
    <w:rsid w:val="00C93669"/>
    <w:rsid w:val="00C939A1"/>
    <w:rsid w:val="00C954CC"/>
    <w:rsid w:val="00C95D6E"/>
    <w:rsid w:val="00C964F9"/>
    <w:rsid w:val="00C969F3"/>
    <w:rsid w:val="00C97987"/>
    <w:rsid w:val="00C97C9B"/>
    <w:rsid w:val="00C97EDB"/>
    <w:rsid w:val="00CA0F6D"/>
    <w:rsid w:val="00CA1709"/>
    <w:rsid w:val="00CA1CB2"/>
    <w:rsid w:val="00CA2745"/>
    <w:rsid w:val="00CA3085"/>
    <w:rsid w:val="00CA7701"/>
    <w:rsid w:val="00CB14CB"/>
    <w:rsid w:val="00CB165D"/>
    <w:rsid w:val="00CB358D"/>
    <w:rsid w:val="00CB4E28"/>
    <w:rsid w:val="00CB5F9F"/>
    <w:rsid w:val="00CB6DD7"/>
    <w:rsid w:val="00CB76B2"/>
    <w:rsid w:val="00CB7784"/>
    <w:rsid w:val="00CC19F6"/>
    <w:rsid w:val="00CC3BE4"/>
    <w:rsid w:val="00CC5552"/>
    <w:rsid w:val="00CC6C2B"/>
    <w:rsid w:val="00CD02C1"/>
    <w:rsid w:val="00CD1725"/>
    <w:rsid w:val="00CD1D2D"/>
    <w:rsid w:val="00CD542F"/>
    <w:rsid w:val="00CD5659"/>
    <w:rsid w:val="00CD56CD"/>
    <w:rsid w:val="00CE0CF9"/>
    <w:rsid w:val="00CE173F"/>
    <w:rsid w:val="00CE41EB"/>
    <w:rsid w:val="00CE43DB"/>
    <w:rsid w:val="00CE7855"/>
    <w:rsid w:val="00CF1A64"/>
    <w:rsid w:val="00CF1EEE"/>
    <w:rsid w:val="00CF30AE"/>
    <w:rsid w:val="00CF4A96"/>
    <w:rsid w:val="00CF55FC"/>
    <w:rsid w:val="00CF6621"/>
    <w:rsid w:val="00CF686B"/>
    <w:rsid w:val="00CF6A5B"/>
    <w:rsid w:val="00D0054C"/>
    <w:rsid w:val="00D01C1C"/>
    <w:rsid w:val="00D02135"/>
    <w:rsid w:val="00D05531"/>
    <w:rsid w:val="00D05FB3"/>
    <w:rsid w:val="00D07316"/>
    <w:rsid w:val="00D07EAE"/>
    <w:rsid w:val="00D13919"/>
    <w:rsid w:val="00D15FAB"/>
    <w:rsid w:val="00D16DEE"/>
    <w:rsid w:val="00D22198"/>
    <w:rsid w:val="00D23BF8"/>
    <w:rsid w:val="00D24D53"/>
    <w:rsid w:val="00D309B2"/>
    <w:rsid w:val="00D30ADB"/>
    <w:rsid w:val="00D40073"/>
    <w:rsid w:val="00D40CD8"/>
    <w:rsid w:val="00D41400"/>
    <w:rsid w:val="00D41777"/>
    <w:rsid w:val="00D50CC9"/>
    <w:rsid w:val="00D51904"/>
    <w:rsid w:val="00D546EF"/>
    <w:rsid w:val="00D54A01"/>
    <w:rsid w:val="00D54FED"/>
    <w:rsid w:val="00D56884"/>
    <w:rsid w:val="00D572EB"/>
    <w:rsid w:val="00D57CAB"/>
    <w:rsid w:val="00D657D1"/>
    <w:rsid w:val="00D6587C"/>
    <w:rsid w:val="00D676A1"/>
    <w:rsid w:val="00D67775"/>
    <w:rsid w:val="00D72BAE"/>
    <w:rsid w:val="00D771E3"/>
    <w:rsid w:val="00D77803"/>
    <w:rsid w:val="00D82EF3"/>
    <w:rsid w:val="00D85081"/>
    <w:rsid w:val="00D8782C"/>
    <w:rsid w:val="00D900A1"/>
    <w:rsid w:val="00D904B8"/>
    <w:rsid w:val="00D93B86"/>
    <w:rsid w:val="00D94696"/>
    <w:rsid w:val="00D94A61"/>
    <w:rsid w:val="00D9551F"/>
    <w:rsid w:val="00D9618D"/>
    <w:rsid w:val="00DA11A2"/>
    <w:rsid w:val="00DA2077"/>
    <w:rsid w:val="00DA3FEB"/>
    <w:rsid w:val="00DA6E5B"/>
    <w:rsid w:val="00DA75BE"/>
    <w:rsid w:val="00DB2283"/>
    <w:rsid w:val="00DB23E6"/>
    <w:rsid w:val="00DB28D1"/>
    <w:rsid w:val="00DB4296"/>
    <w:rsid w:val="00DB48D3"/>
    <w:rsid w:val="00DB64F4"/>
    <w:rsid w:val="00DC012B"/>
    <w:rsid w:val="00DC0E90"/>
    <w:rsid w:val="00DC1298"/>
    <w:rsid w:val="00DC3178"/>
    <w:rsid w:val="00DC338A"/>
    <w:rsid w:val="00DC38C2"/>
    <w:rsid w:val="00DC61E5"/>
    <w:rsid w:val="00DC6B99"/>
    <w:rsid w:val="00DC742F"/>
    <w:rsid w:val="00DC77EA"/>
    <w:rsid w:val="00DD0849"/>
    <w:rsid w:val="00DD2353"/>
    <w:rsid w:val="00DD27B1"/>
    <w:rsid w:val="00DD35A0"/>
    <w:rsid w:val="00DD39E4"/>
    <w:rsid w:val="00DD3FA0"/>
    <w:rsid w:val="00DD4122"/>
    <w:rsid w:val="00DD4186"/>
    <w:rsid w:val="00DD5B62"/>
    <w:rsid w:val="00DD75B8"/>
    <w:rsid w:val="00DE07A5"/>
    <w:rsid w:val="00DE14F7"/>
    <w:rsid w:val="00DE1BB9"/>
    <w:rsid w:val="00DE3B7E"/>
    <w:rsid w:val="00DE656F"/>
    <w:rsid w:val="00DE706E"/>
    <w:rsid w:val="00DE70F9"/>
    <w:rsid w:val="00DE718E"/>
    <w:rsid w:val="00DF1CEC"/>
    <w:rsid w:val="00DF2A11"/>
    <w:rsid w:val="00DF3A76"/>
    <w:rsid w:val="00DF63CD"/>
    <w:rsid w:val="00DF65BE"/>
    <w:rsid w:val="00DF6F18"/>
    <w:rsid w:val="00DF774A"/>
    <w:rsid w:val="00E00664"/>
    <w:rsid w:val="00E00A87"/>
    <w:rsid w:val="00E00C87"/>
    <w:rsid w:val="00E0370E"/>
    <w:rsid w:val="00E10DD1"/>
    <w:rsid w:val="00E118E2"/>
    <w:rsid w:val="00E12BAB"/>
    <w:rsid w:val="00E1607D"/>
    <w:rsid w:val="00E16D81"/>
    <w:rsid w:val="00E20306"/>
    <w:rsid w:val="00E23920"/>
    <w:rsid w:val="00E2398A"/>
    <w:rsid w:val="00E239E9"/>
    <w:rsid w:val="00E2517E"/>
    <w:rsid w:val="00E26406"/>
    <w:rsid w:val="00E30C1C"/>
    <w:rsid w:val="00E30ED9"/>
    <w:rsid w:val="00E31805"/>
    <w:rsid w:val="00E326FC"/>
    <w:rsid w:val="00E32D31"/>
    <w:rsid w:val="00E32EC4"/>
    <w:rsid w:val="00E35B66"/>
    <w:rsid w:val="00E36FC1"/>
    <w:rsid w:val="00E43D80"/>
    <w:rsid w:val="00E4551E"/>
    <w:rsid w:val="00E47E4E"/>
    <w:rsid w:val="00E50296"/>
    <w:rsid w:val="00E50B81"/>
    <w:rsid w:val="00E5233E"/>
    <w:rsid w:val="00E52FC8"/>
    <w:rsid w:val="00E530EE"/>
    <w:rsid w:val="00E563D1"/>
    <w:rsid w:val="00E57511"/>
    <w:rsid w:val="00E575E2"/>
    <w:rsid w:val="00E57793"/>
    <w:rsid w:val="00E57E0B"/>
    <w:rsid w:val="00E61E1F"/>
    <w:rsid w:val="00E660FC"/>
    <w:rsid w:val="00E66533"/>
    <w:rsid w:val="00E70B05"/>
    <w:rsid w:val="00E70B45"/>
    <w:rsid w:val="00E70E39"/>
    <w:rsid w:val="00E71442"/>
    <w:rsid w:val="00E721B1"/>
    <w:rsid w:val="00E72887"/>
    <w:rsid w:val="00E729CB"/>
    <w:rsid w:val="00E73AB8"/>
    <w:rsid w:val="00E73FF5"/>
    <w:rsid w:val="00E75C86"/>
    <w:rsid w:val="00E804A2"/>
    <w:rsid w:val="00E804F1"/>
    <w:rsid w:val="00E80563"/>
    <w:rsid w:val="00E80755"/>
    <w:rsid w:val="00E80A21"/>
    <w:rsid w:val="00E81E0B"/>
    <w:rsid w:val="00E84017"/>
    <w:rsid w:val="00E8741E"/>
    <w:rsid w:val="00E922AE"/>
    <w:rsid w:val="00E9268C"/>
    <w:rsid w:val="00E93519"/>
    <w:rsid w:val="00E93FCA"/>
    <w:rsid w:val="00E96A07"/>
    <w:rsid w:val="00E97B28"/>
    <w:rsid w:val="00EA22C5"/>
    <w:rsid w:val="00EA282B"/>
    <w:rsid w:val="00EA2C4D"/>
    <w:rsid w:val="00EA39E0"/>
    <w:rsid w:val="00EA3D3F"/>
    <w:rsid w:val="00EA3FA9"/>
    <w:rsid w:val="00EA6161"/>
    <w:rsid w:val="00EA7B8A"/>
    <w:rsid w:val="00EB1825"/>
    <w:rsid w:val="00EB3711"/>
    <w:rsid w:val="00EB4513"/>
    <w:rsid w:val="00EB4EF3"/>
    <w:rsid w:val="00EB5B62"/>
    <w:rsid w:val="00EB6065"/>
    <w:rsid w:val="00EB6C9F"/>
    <w:rsid w:val="00EB7044"/>
    <w:rsid w:val="00EC02DB"/>
    <w:rsid w:val="00EC117A"/>
    <w:rsid w:val="00EC1955"/>
    <w:rsid w:val="00EC2892"/>
    <w:rsid w:val="00EC308D"/>
    <w:rsid w:val="00EC3C5B"/>
    <w:rsid w:val="00EC49DE"/>
    <w:rsid w:val="00EC4D65"/>
    <w:rsid w:val="00EC4EB0"/>
    <w:rsid w:val="00EC6AED"/>
    <w:rsid w:val="00EC6FDC"/>
    <w:rsid w:val="00EC7197"/>
    <w:rsid w:val="00ED03E5"/>
    <w:rsid w:val="00ED2120"/>
    <w:rsid w:val="00ED3229"/>
    <w:rsid w:val="00ED3F5D"/>
    <w:rsid w:val="00ED4B7E"/>
    <w:rsid w:val="00ED65AC"/>
    <w:rsid w:val="00ED6886"/>
    <w:rsid w:val="00EE1E09"/>
    <w:rsid w:val="00EE40CE"/>
    <w:rsid w:val="00EE52E0"/>
    <w:rsid w:val="00EE5757"/>
    <w:rsid w:val="00EF00C9"/>
    <w:rsid w:val="00EF109B"/>
    <w:rsid w:val="00EF40D4"/>
    <w:rsid w:val="00EF64C0"/>
    <w:rsid w:val="00EF71BA"/>
    <w:rsid w:val="00F00EA1"/>
    <w:rsid w:val="00F01BBE"/>
    <w:rsid w:val="00F02009"/>
    <w:rsid w:val="00F02E9A"/>
    <w:rsid w:val="00F02F7F"/>
    <w:rsid w:val="00F03CCD"/>
    <w:rsid w:val="00F054C6"/>
    <w:rsid w:val="00F06C33"/>
    <w:rsid w:val="00F072FC"/>
    <w:rsid w:val="00F13873"/>
    <w:rsid w:val="00F14088"/>
    <w:rsid w:val="00F14EC2"/>
    <w:rsid w:val="00F1522F"/>
    <w:rsid w:val="00F1631E"/>
    <w:rsid w:val="00F21038"/>
    <w:rsid w:val="00F25EC2"/>
    <w:rsid w:val="00F2671D"/>
    <w:rsid w:val="00F27AD9"/>
    <w:rsid w:val="00F30AD0"/>
    <w:rsid w:val="00F30B03"/>
    <w:rsid w:val="00F310DF"/>
    <w:rsid w:val="00F315C3"/>
    <w:rsid w:val="00F35A00"/>
    <w:rsid w:val="00F41A8B"/>
    <w:rsid w:val="00F42071"/>
    <w:rsid w:val="00F42B96"/>
    <w:rsid w:val="00F44717"/>
    <w:rsid w:val="00F44A73"/>
    <w:rsid w:val="00F50E3D"/>
    <w:rsid w:val="00F54249"/>
    <w:rsid w:val="00F5567A"/>
    <w:rsid w:val="00F55E1E"/>
    <w:rsid w:val="00F56766"/>
    <w:rsid w:val="00F5690D"/>
    <w:rsid w:val="00F5733A"/>
    <w:rsid w:val="00F57725"/>
    <w:rsid w:val="00F57D69"/>
    <w:rsid w:val="00F609B6"/>
    <w:rsid w:val="00F6164E"/>
    <w:rsid w:val="00F651F8"/>
    <w:rsid w:val="00F65406"/>
    <w:rsid w:val="00F657A2"/>
    <w:rsid w:val="00F72100"/>
    <w:rsid w:val="00F75868"/>
    <w:rsid w:val="00F76378"/>
    <w:rsid w:val="00F76874"/>
    <w:rsid w:val="00F77B48"/>
    <w:rsid w:val="00F82750"/>
    <w:rsid w:val="00F82FC8"/>
    <w:rsid w:val="00F839F2"/>
    <w:rsid w:val="00F842DF"/>
    <w:rsid w:val="00F848FF"/>
    <w:rsid w:val="00F85FAC"/>
    <w:rsid w:val="00F8627C"/>
    <w:rsid w:val="00F90A22"/>
    <w:rsid w:val="00F934C0"/>
    <w:rsid w:val="00F94915"/>
    <w:rsid w:val="00F95DC0"/>
    <w:rsid w:val="00FA3488"/>
    <w:rsid w:val="00FA6FAC"/>
    <w:rsid w:val="00FB0C15"/>
    <w:rsid w:val="00FB17C4"/>
    <w:rsid w:val="00FB1C5B"/>
    <w:rsid w:val="00FB1D1B"/>
    <w:rsid w:val="00FB266D"/>
    <w:rsid w:val="00FB5254"/>
    <w:rsid w:val="00FB6231"/>
    <w:rsid w:val="00FC62D4"/>
    <w:rsid w:val="00FC714A"/>
    <w:rsid w:val="00FC77B8"/>
    <w:rsid w:val="00FD0782"/>
    <w:rsid w:val="00FD08F3"/>
    <w:rsid w:val="00FD0DDE"/>
    <w:rsid w:val="00FD112E"/>
    <w:rsid w:val="00FD1784"/>
    <w:rsid w:val="00FD1A26"/>
    <w:rsid w:val="00FD21A2"/>
    <w:rsid w:val="00FD4133"/>
    <w:rsid w:val="00FD4F8A"/>
    <w:rsid w:val="00FE190F"/>
    <w:rsid w:val="00FE1A30"/>
    <w:rsid w:val="00FE2EA4"/>
    <w:rsid w:val="00FE33E8"/>
    <w:rsid w:val="00FE39BF"/>
    <w:rsid w:val="00FE6278"/>
    <w:rsid w:val="00FE6507"/>
    <w:rsid w:val="00FE7227"/>
    <w:rsid w:val="00FE7F67"/>
    <w:rsid w:val="00FF003B"/>
    <w:rsid w:val="00FF6486"/>
    <w:rsid w:val="05142C6F"/>
    <w:rsid w:val="06EA20D2"/>
    <w:rsid w:val="0AF65B2C"/>
    <w:rsid w:val="12CD1729"/>
    <w:rsid w:val="1A03ADC8"/>
    <w:rsid w:val="2399DCAA"/>
    <w:rsid w:val="49C7ECFE"/>
    <w:rsid w:val="4F0CDD52"/>
    <w:rsid w:val="5CBF20DF"/>
    <w:rsid w:val="6ACA6E65"/>
    <w:rsid w:val="6E394AB2"/>
    <w:rsid w:val="74C8C5C1"/>
    <w:rsid w:val="78100970"/>
    <w:rsid w:val="7D5612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BD9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T Walsheim Light" w:eastAsiaTheme="minorHAnsi" w:hAnsi="GT Walsheim Light" w:cstheme="minorBidi"/>
        <w:lang w:val="en-AU" w:eastAsia="en-US" w:bidi="ar-SA"/>
      </w:rPr>
    </w:rPrDefault>
    <w:pPrDefault>
      <w:pPr>
        <w:spacing w:line="276"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qFormat="1"/>
    <w:lsdException w:name="List Bullet 4" w:semiHidden="1"/>
    <w:lsdException w:name="List Bullet 5" w:semiHidden="1"/>
    <w:lsdException w:name="List Number 2" w:semiHidden="1" w:unhideWhenUsed="1"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D56884"/>
    <w:pPr>
      <w:spacing w:after="240" w:line="240" w:lineRule="exact"/>
    </w:pPr>
  </w:style>
  <w:style w:type="paragraph" w:styleId="Heading1">
    <w:name w:val="heading 1"/>
    <w:basedOn w:val="Normalrgb"/>
    <w:next w:val="Normal"/>
    <w:link w:val="Heading1Char"/>
    <w:qFormat/>
    <w:rsid w:val="006B6010"/>
    <w:pPr>
      <w:keepNext/>
      <w:keepLines/>
      <w:numPr>
        <w:numId w:val="5"/>
      </w:numPr>
      <w:spacing w:after="532" w:line="400" w:lineRule="exact"/>
      <w:contextualSpacing/>
      <w:outlineLvl w:val="0"/>
    </w:pPr>
    <w:rPr>
      <w:rFonts w:eastAsiaTheme="majorEastAsia" w:cstheme="majorBidi"/>
      <w:b/>
      <w:sz w:val="36"/>
      <w:szCs w:val="32"/>
    </w:rPr>
  </w:style>
  <w:style w:type="paragraph" w:styleId="Heading2">
    <w:name w:val="heading 2"/>
    <w:basedOn w:val="Normalrgb"/>
    <w:next w:val="Normal"/>
    <w:link w:val="Heading2Char"/>
    <w:semiHidden/>
    <w:qFormat/>
    <w:rsid w:val="0082022A"/>
    <w:pPr>
      <w:keepNext/>
      <w:keepLines/>
      <w:numPr>
        <w:ilvl w:val="1"/>
        <w:numId w:val="5"/>
      </w:numPr>
      <w:spacing w:after="113" w:line="460" w:lineRule="exact"/>
      <w:outlineLvl w:val="1"/>
    </w:pPr>
    <w:rPr>
      <w:rFonts w:eastAsiaTheme="majorEastAsia" w:cstheme="majorBidi"/>
      <w:b/>
      <w:sz w:val="32"/>
      <w:szCs w:val="26"/>
    </w:rPr>
  </w:style>
  <w:style w:type="paragraph" w:styleId="Heading3">
    <w:name w:val="heading 3"/>
    <w:basedOn w:val="Normalrgb"/>
    <w:next w:val="Normal"/>
    <w:link w:val="Heading3Char"/>
    <w:uiPriority w:val="9"/>
    <w:semiHidden/>
    <w:qFormat/>
    <w:rsid w:val="0082022A"/>
    <w:pPr>
      <w:keepNext/>
      <w:keepLines/>
      <w:numPr>
        <w:ilvl w:val="2"/>
        <w:numId w:val="5"/>
      </w:numPr>
      <w:spacing w:after="113" w:line="320" w:lineRule="exact"/>
      <w:outlineLvl w:val="2"/>
    </w:pPr>
    <w:rPr>
      <w:rFonts w:eastAsiaTheme="majorEastAsia" w:cstheme="majorBidi"/>
      <w:b/>
      <w:sz w:val="28"/>
      <w:szCs w:val="24"/>
    </w:rPr>
  </w:style>
  <w:style w:type="paragraph" w:styleId="Heading4">
    <w:name w:val="heading 4"/>
    <w:basedOn w:val="Normalrgb"/>
    <w:next w:val="Normal"/>
    <w:link w:val="Heading4Char"/>
    <w:uiPriority w:val="9"/>
    <w:semiHidden/>
    <w:qFormat/>
    <w:rsid w:val="0082022A"/>
    <w:pPr>
      <w:keepNext/>
      <w:keepLines/>
      <w:numPr>
        <w:ilvl w:val="3"/>
        <w:numId w:val="5"/>
      </w:numPr>
      <w:spacing w:after="57"/>
      <w:outlineLvl w:val="3"/>
    </w:pPr>
    <w:rPr>
      <w:rFonts w:eastAsiaTheme="majorEastAsia" w:cstheme="majorBidi"/>
      <w:b/>
      <w:iCs/>
      <w:sz w:val="24"/>
    </w:rPr>
  </w:style>
  <w:style w:type="paragraph" w:styleId="Heading5">
    <w:name w:val="heading 5"/>
    <w:basedOn w:val="Normal"/>
    <w:next w:val="Normal"/>
    <w:link w:val="Heading5Char"/>
    <w:uiPriority w:val="9"/>
    <w:semiHidden/>
    <w:qFormat/>
    <w:rsid w:val="00A728B6"/>
    <w:pPr>
      <w:keepNext/>
      <w:keepLines/>
      <w:spacing w:before="40"/>
      <w:outlineLvl w:val="4"/>
    </w:pPr>
    <w:rPr>
      <w:rFonts w:eastAsiaTheme="majorEastAsia" w:cstheme="majorBidi"/>
    </w:rPr>
  </w:style>
  <w:style w:type="paragraph" w:styleId="Heading6">
    <w:name w:val="heading 6"/>
    <w:basedOn w:val="Normal"/>
    <w:next w:val="Normal"/>
    <w:link w:val="Heading6Char"/>
    <w:uiPriority w:val="9"/>
    <w:semiHidden/>
    <w:qFormat/>
    <w:rsid w:val="00A728B6"/>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qFormat/>
    <w:rsid w:val="00A728B6"/>
    <w:pPr>
      <w:keepNext/>
      <w:keepLines/>
      <w:spacing w:before="40"/>
      <w:outlineLvl w:val="6"/>
    </w:pPr>
    <w:rPr>
      <w:rFonts w:eastAsiaTheme="majorEastAsia" w:cstheme="majorBidi"/>
      <w:i/>
      <w:iCs/>
    </w:rPr>
  </w:style>
  <w:style w:type="paragraph" w:styleId="Heading8">
    <w:name w:val="heading 8"/>
    <w:basedOn w:val="Normal"/>
    <w:next w:val="Normal"/>
    <w:link w:val="Heading8Char"/>
    <w:uiPriority w:val="9"/>
    <w:semiHidden/>
    <w:qFormat/>
    <w:rsid w:val="00A728B6"/>
    <w:pPr>
      <w:keepNext/>
      <w:keepLines/>
      <w:spacing w:before="40"/>
      <w:outlineLvl w:val="7"/>
    </w:pPr>
    <w:rPr>
      <w:rFonts w:eastAsiaTheme="majorEastAsia" w:cstheme="majorBidi"/>
      <w:sz w:val="21"/>
      <w:szCs w:val="21"/>
    </w:rPr>
  </w:style>
  <w:style w:type="paragraph" w:styleId="Heading9">
    <w:name w:val="heading 9"/>
    <w:basedOn w:val="Normal"/>
    <w:next w:val="Normal"/>
    <w:link w:val="Heading9Char"/>
    <w:uiPriority w:val="9"/>
    <w:semiHidden/>
    <w:qFormat/>
    <w:rsid w:val="00A728B6"/>
    <w:pPr>
      <w:keepNext/>
      <w:keepLines/>
      <w:spacing w:before="4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rsid w:val="002460DD"/>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semiHidden/>
    <w:rsid w:val="00590C8E"/>
    <w:rPr>
      <w:sz w:val="16"/>
    </w:rPr>
  </w:style>
  <w:style w:type="paragraph" w:styleId="Header">
    <w:name w:val="header"/>
    <w:basedOn w:val="Normal"/>
    <w:link w:val="HeaderChar"/>
    <w:uiPriority w:val="99"/>
    <w:semiHidden/>
    <w:rsid w:val="002460DD"/>
    <w:pPr>
      <w:tabs>
        <w:tab w:val="center" w:pos="4680"/>
        <w:tab w:val="right" w:pos="9639"/>
      </w:tabs>
      <w:spacing w:after="0" w:line="240" w:lineRule="auto"/>
    </w:pPr>
    <w:rPr>
      <w:sz w:val="16"/>
    </w:rPr>
  </w:style>
  <w:style w:type="character" w:customStyle="1" w:styleId="HeaderChar">
    <w:name w:val="Header Char"/>
    <w:basedOn w:val="DefaultParagraphFont"/>
    <w:link w:val="Header"/>
    <w:uiPriority w:val="99"/>
    <w:semiHidden/>
    <w:rsid w:val="00590C8E"/>
    <w:rPr>
      <w:sz w:val="16"/>
    </w:rPr>
  </w:style>
  <w:style w:type="character" w:customStyle="1" w:styleId="Heading1Char">
    <w:name w:val="Heading 1 Char"/>
    <w:basedOn w:val="DefaultParagraphFont"/>
    <w:link w:val="Heading1"/>
    <w:rsid w:val="00E70B45"/>
    <w:rPr>
      <w:rFonts w:eastAsiaTheme="majorEastAsia" w:cstheme="majorBidi"/>
      <w:b/>
      <w:color w:val="000100"/>
      <w:sz w:val="36"/>
      <w:szCs w:val="32"/>
    </w:rPr>
  </w:style>
  <w:style w:type="character" w:customStyle="1" w:styleId="Heading2Char">
    <w:name w:val="Heading 2 Char"/>
    <w:basedOn w:val="DefaultParagraphFont"/>
    <w:link w:val="Heading2"/>
    <w:semiHidden/>
    <w:rsid w:val="00E70B45"/>
    <w:rPr>
      <w:rFonts w:eastAsiaTheme="majorEastAsia" w:cstheme="majorBidi"/>
      <w:b/>
      <w:color w:val="000100"/>
      <w:sz w:val="32"/>
      <w:szCs w:val="26"/>
    </w:rPr>
  </w:style>
  <w:style w:type="character" w:customStyle="1" w:styleId="Heading3Char">
    <w:name w:val="Heading 3 Char"/>
    <w:basedOn w:val="DefaultParagraphFont"/>
    <w:link w:val="Heading3"/>
    <w:uiPriority w:val="9"/>
    <w:semiHidden/>
    <w:rsid w:val="00E70B45"/>
    <w:rPr>
      <w:rFonts w:eastAsiaTheme="majorEastAsia" w:cstheme="majorBidi"/>
      <w:b/>
      <w:color w:val="000100"/>
      <w:sz w:val="28"/>
      <w:szCs w:val="24"/>
    </w:rPr>
  </w:style>
  <w:style w:type="character" w:customStyle="1" w:styleId="Heading4Char">
    <w:name w:val="Heading 4 Char"/>
    <w:basedOn w:val="DefaultParagraphFont"/>
    <w:link w:val="Heading4"/>
    <w:uiPriority w:val="9"/>
    <w:semiHidden/>
    <w:rsid w:val="00E70B45"/>
    <w:rPr>
      <w:rFonts w:eastAsiaTheme="majorEastAsia" w:cstheme="majorBidi"/>
      <w:b/>
      <w:iCs/>
      <w:color w:val="000100"/>
      <w:sz w:val="24"/>
    </w:rPr>
  </w:style>
  <w:style w:type="character" w:customStyle="1" w:styleId="Heading5Char">
    <w:name w:val="Heading 5 Char"/>
    <w:basedOn w:val="DefaultParagraphFont"/>
    <w:link w:val="Heading5"/>
    <w:uiPriority w:val="9"/>
    <w:semiHidden/>
    <w:rsid w:val="00590C8E"/>
    <w:rPr>
      <w:rFonts w:eastAsiaTheme="majorEastAsia" w:cstheme="majorBidi"/>
      <w:sz w:val="18"/>
    </w:rPr>
  </w:style>
  <w:style w:type="character" w:customStyle="1" w:styleId="Heading6Char">
    <w:name w:val="Heading 6 Char"/>
    <w:basedOn w:val="DefaultParagraphFont"/>
    <w:link w:val="Heading6"/>
    <w:uiPriority w:val="9"/>
    <w:semiHidden/>
    <w:rsid w:val="00590C8E"/>
    <w:rPr>
      <w:rFonts w:eastAsiaTheme="majorEastAsia" w:cstheme="majorBidi"/>
      <w:sz w:val="18"/>
    </w:rPr>
  </w:style>
  <w:style w:type="character" w:customStyle="1" w:styleId="Heading7Char">
    <w:name w:val="Heading 7 Char"/>
    <w:basedOn w:val="DefaultParagraphFont"/>
    <w:link w:val="Heading7"/>
    <w:uiPriority w:val="9"/>
    <w:semiHidden/>
    <w:rsid w:val="00590C8E"/>
    <w:rPr>
      <w:rFonts w:eastAsiaTheme="majorEastAsia" w:cstheme="majorBidi"/>
      <w:i/>
      <w:iCs/>
      <w:sz w:val="18"/>
    </w:rPr>
  </w:style>
  <w:style w:type="character" w:customStyle="1" w:styleId="Heading8Char">
    <w:name w:val="Heading 8 Char"/>
    <w:basedOn w:val="DefaultParagraphFont"/>
    <w:link w:val="Heading8"/>
    <w:uiPriority w:val="9"/>
    <w:semiHidden/>
    <w:rsid w:val="00590C8E"/>
    <w:rPr>
      <w:rFonts w:eastAsiaTheme="majorEastAsia" w:cstheme="majorBidi"/>
      <w:sz w:val="21"/>
      <w:szCs w:val="21"/>
    </w:rPr>
  </w:style>
  <w:style w:type="character" w:customStyle="1" w:styleId="Heading9Char">
    <w:name w:val="Heading 9 Char"/>
    <w:basedOn w:val="DefaultParagraphFont"/>
    <w:link w:val="Heading9"/>
    <w:uiPriority w:val="9"/>
    <w:semiHidden/>
    <w:rsid w:val="00590C8E"/>
    <w:rPr>
      <w:rFonts w:eastAsiaTheme="majorEastAsia" w:cstheme="majorBidi"/>
      <w:i/>
      <w:iCs/>
      <w:sz w:val="21"/>
      <w:szCs w:val="21"/>
    </w:rPr>
  </w:style>
  <w:style w:type="paragraph" w:styleId="ListBullet">
    <w:name w:val="List Bullet"/>
    <w:basedOn w:val="Normal"/>
    <w:uiPriority w:val="99"/>
    <w:qFormat/>
    <w:rsid w:val="00B87B15"/>
    <w:pPr>
      <w:numPr>
        <w:numId w:val="15"/>
      </w:numPr>
    </w:pPr>
  </w:style>
  <w:style w:type="paragraph" w:styleId="ListBullet2">
    <w:name w:val="List Bullet 2"/>
    <w:basedOn w:val="Normal"/>
    <w:uiPriority w:val="99"/>
    <w:qFormat/>
    <w:rsid w:val="00B87B15"/>
    <w:pPr>
      <w:numPr>
        <w:ilvl w:val="1"/>
        <w:numId w:val="15"/>
      </w:numPr>
    </w:pPr>
  </w:style>
  <w:style w:type="paragraph" w:styleId="ListNumber">
    <w:name w:val="List Number"/>
    <w:basedOn w:val="Normal"/>
    <w:uiPriority w:val="99"/>
    <w:qFormat/>
    <w:rsid w:val="00B87B15"/>
    <w:pPr>
      <w:numPr>
        <w:numId w:val="12"/>
      </w:numPr>
    </w:pPr>
  </w:style>
  <w:style w:type="paragraph" w:styleId="ListNumber2">
    <w:name w:val="List Number 2"/>
    <w:basedOn w:val="Normal"/>
    <w:uiPriority w:val="99"/>
    <w:qFormat/>
    <w:rsid w:val="00B87B15"/>
    <w:pPr>
      <w:numPr>
        <w:ilvl w:val="1"/>
        <w:numId w:val="12"/>
      </w:numPr>
    </w:pPr>
  </w:style>
  <w:style w:type="numbering" w:customStyle="1" w:styleId="lstStyleBullets">
    <w:name w:val="lstStyle_Bullets"/>
    <w:uiPriority w:val="99"/>
    <w:rsid w:val="00CA3085"/>
    <w:pPr>
      <w:numPr>
        <w:numId w:val="2"/>
      </w:numPr>
    </w:pPr>
  </w:style>
  <w:style w:type="numbering" w:customStyle="1" w:styleId="lstStyleHeadings">
    <w:name w:val="lstStyle_Headings"/>
    <w:uiPriority w:val="99"/>
    <w:rsid w:val="00A728B6"/>
    <w:pPr>
      <w:numPr>
        <w:numId w:val="1"/>
      </w:numPr>
    </w:pPr>
  </w:style>
  <w:style w:type="numbering" w:customStyle="1" w:styleId="lstStyleListNumber">
    <w:name w:val="lstStyle_ListNumber"/>
    <w:uiPriority w:val="99"/>
    <w:rsid w:val="00CA3085"/>
    <w:pPr>
      <w:numPr>
        <w:numId w:val="3"/>
      </w:numPr>
    </w:pPr>
  </w:style>
  <w:style w:type="paragraph" w:customStyle="1" w:styleId="Normalrgb">
    <w:name w:val="Normal rgb"/>
    <w:basedOn w:val="Normal"/>
    <w:semiHidden/>
    <w:rsid w:val="006B6010"/>
    <w:pPr>
      <w:numPr>
        <w:numId w:val="4"/>
      </w:numPr>
      <w:spacing w:after="0"/>
    </w:pPr>
    <w:rPr>
      <w:color w:val="000100"/>
    </w:rPr>
  </w:style>
  <w:style w:type="paragraph" w:styleId="ListBullet3">
    <w:name w:val="List Bullet 3"/>
    <w:basedOn w:val="Normal"/>
    <w:uiPriority w:val="99"/>
    <w:qFormat/>
    <w:rsid w:val="00B87B15"/>
    <w:pPr>
      <w:numPr>
        <w:ilvl w:val="2"/>
        <w:numId w:val="15"/>
      </w:numPr>
    </w:pPr>
  </w:style>
  <w:style w:type="table" w:styleId="TableGrid">
    <w:name w:val="Table Grid"/>
    <w:basedOn w:val="TableNormal"/>
    <w:uiPriority w:val="39"/>
    <w:rsid w:val="00C804F7"/>
    <w:tblPr>
      <w:tblStyleRowBandSize w:val="1"/>
      <w:tblCellMar>
        <w:top w:w="40" w:type="dxa"/>
        <w:left w:w="80" w:type="dxa"/>
        <w:bottom w:w="70" w:type="dxa"/>
        <w:right w:w="80" w:type="dxa"/>
      </w:tblCellMar>
    </w:tblPr>
    <w:tblStylePr w:type="firstRow">
      <w:rPr>
        <w:rFonts w:ascii="___WRD_EMBED_SUB_200" w:hAnsi="___WRD_EMBED_SUB_200"/>
        <w:b/>
        <w:color w:val="FFFEFF"/>
        <w:sz w:val="22"/>
      </w:rPr>
      <w:tblPr/>
      <w:trPr>
        <w:tblHeader/>
      </w:trPr>
      <w:tcPr>
        <w:shd w:val="clear" w:color="auto" w:fill="AB0B3D"/>
      </w:tcPr>
    </w:tblStylePr>
    <w:tblStylePr w:type="band2Horz">
      <w:tblPr/>
      <w:tcPr>
        <w:shd w:val="clear" w:color="auto" w:fill="E7E7E8"/>
      </w:tcPr>
    </w:tblStylePr>
  </w:style>
  <w:style w:type="paragraph" w:styleId="ListNumber3">
    <w:name w:val="List Number 3"/>
    <w:basedOn w:val="Normal"/>
    <w:uiPriority w:val="99"/>
    <w:qFormat/>
    <w:rsid w:val="00B87B15"/>
    <w:pPr>
      <w:numPr>
        <w:ilvl w:val="2"/>
        <w:numId w:val="12"/>
      </w:numPr>
    </w:pPr>
  </w:style>
  <w:style w:type="table" w:styleId="ListTable3">
    <w:name w:val="List Table 3"/>
    <w:basedOn w:val="TableNormal"/>
    <w:uiPriority w:val="48"/>
    <w:rsid w:val="00413BA4"/>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40" w:type="dxa"/>
        <w:left w:w="80" w:type="dxa"/>
        <w:bottom w:w="70" w:type="dxa"/>
        <w:right w:w="80"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1Light">
    <w:name w:val="List Table 1 Light"/>
    <w:basedOn w:val="TableNormal"/>
    <w:uiPriority w:val="46"/>
    <w:rsid w:val="000A66A1"/>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253D95"/>
    <w:pPr>
      <w:spacing w:line="240" w:lineRule="auto"/>
    </w:pPr>
    <w:tblPr>
      <w:tblStyleRowBandSize w:val="1"/>
      <w:tblCellMar>
        <w:top w:w="40" w:type="dxa"/>
        <w:left w:w="80" w:type="dxa"/>
        <w:bottom w:w="70" w:type="dxa"/>
        <w:right w:w="80" w:type="dxa"/>
      </w:tblCellMar>
    </w:tblPr>
    <w:tblStylePr w:type="firstRow">
      <w:rPr>
        <w:b/>
        <w:bCs/>
      </w:rPr>
      <w:tblPr/>
      <w:trPr>
        <w:tblHeader/>
      </w:trPr>
      <w:tcPr>
        <w:shd w:val="clear" w:color="auto" w:fill="D2D3D5"/>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Horz">
      <w:tblPr/>
      <w:tcPr>
        <w:shd w:val="clear" w:color="auto" w:fill="E7E7E8"/>
      </w:tcPr>
    </w:tblStylePr>
  </w:style>
  <w:style w:type="table" w:styleId="TableGridLight">
    <w:name w:val="Grid Table Light"/>
    <w:basedOn w:val="TableNormal"/>
    <w:uiPriority w:val="40"/>
    <w:rsid w:val="00253D95"/>
    <w:pPr>
      <w:spacing w:line="240" w:lineRule="auto"/>
    </w:pPr>
    <w:tblPr>
      <w:tblStyleRowBandSize w:val="1"/>
      <w:tblCellMar>
        <w:top w:w="40" w:type="dxa"/>
        <w:left w:w="80" w:type="dxa"/>
        <w:bottom w:w="70" w:type="dxa"/>
        <w:right w:w="80" w:type="dxa"/>
      </w:tblCellMar>
    </w:tblPr>
    <w:tblStylePr w:type="firstRow">
      <w:rPr>
        <w:b/>
        <w:color w:val="000000" w:themeColor="text1"/>
      </w:rPr>
      <w:tblPr/>
      <w:trPr>
        <w:tblHeader/>
      </w:trPr>
      <w:tcPr>
        <w:shd w:val="clear" w:color="auto" w:fill="D2D3D5"/>
      </w:tcPr>
    </w:tblStylePr>
    <w:tblStylePr w:type="band2Horz">
      <w:tblPr/>
      <w:tcPr>
        <w:shd w:val="clear" w:color="auto" w:fill="E7E7E8"/>
      </w:tcPr>
    </w:tblStylePr>
  </w:style>
  <w:style w:type="table" w:styleId="PlainTable5">
    <w:name w:val="Plain Table 5"/>
    <w:basedOn w:val="TableNormal"/>
    <w:uiPriority w:val="45"/>
    <w:rsid w:val="00267AB4"/>
    <w:pPr>
      <w:spacing w:line="240" w:lineRule="auto"/>
    </w:pPr>
    <w:tblPr>
      <w:tblStyleRowBandSize w:val="1"/>
      <w:tblCellMar>
        <w:top w:w="40" w:type="dxa"/>
        <w:left w:w="80" w:type="dxa"/>
        <w:bottom w:w="70" w:type="dxa"/>
        <w:right w:w="80" w:type="dxa"/>
      </w:tblCellMar>
    </w:tblPr>
    <w:tblStylePr w:type="firstRow">
      <w:pPr>
        <w:wordWrap/>
      </w:pPr>
      <w:rPr>
        <w:rFonts w:ascii="___WRD_EMBED_SUB_200" w:eastAsiaTheme="majorEastAsia" w:hAnsi="___WRD_EMBED_SUB_200" w:cstheme="majorBidi"/>
        <w:b/>
        <w:i w:val="0"/>
        <w:iCs/>
        <w:sz w:val="22"/>
      </w:rPr>
      <w:tblPr/>
      <w:tcPr>
        <w:shd w:val="clear" w:color="auto" w:fill="AB0B3D"/>
      </w:tcPr>
    </w:tblStylePr>
    <w:tblStylePr w:type="lastRow">
      <w:rPr>
        <w:rFonts w:asciiTheme="majorHAnsi" w:eastAsiaTheme="majorEastAsia" w:hAnsiTheme="majorHAnsi" w:cstheme="majorBidi"/>
        <w:i/>
        <w:iCs/>
        <w:sz w:val="26"/>
      </w:rPr>
    </w:tblStylePr>
    <w:tblStylePr w:type="firstCol">
      <w:pPr>
        <w:jc w:val="left"/>
      </w:pPr>
      <w:rPr>
        <w:rFonts w:ascii="___WRD_EMBED_SUB_200" w:hAnsi="___WRD_EMBED_SUB_200" w:cstheme="majorBidi"/>
        <w:i w:val="0"/>
        <w:iCs/>
        <w:sz w:val="22"/>
      </w:rPr>
    </w:tblStylePr>
    <w:tblStylePr w:type="lastCol">
      <w:rPr>
        <w:rFonts w:ascii="___WRD_EMBED_SUB_200" w:eastAsiaTheme="majorEastAsia" w:hAnsi="___WRD_EMBED_SUB_200" w:cstheme="majorBidi"/>
        <w:i w:val="0"/>
        <w:iCs/>
        <w:sz w:val="22"/>
      </w:rPr>
    </w:tblStylePr>
    <w:tblStylePr w:type="band1Horz">
      <w:tblPr/>
      <w:tcPr>
        <w:shd w:val="clear" w:color="auto" w:fill="E7E7E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F21A3"/>
    <w:pPr>
      <w:spacing w:line="240" w:lineRule="auto"/>
    </w:pPr>
    <w:tblPr>
      <w:tblStyleRowBandSize w:val="1"/>
      <w:tblStyleColBandSize w:val="1"/>
      <w:tblBorders>
        <w:top w:val="single" w:sz="4" w:space="0" w:color="000100"/>
        <w:bottom w:val="single" w:sz="4" w:space="0" w:color="000100"/>
        <w:insideH w:val="single" w:sz="4" w:space="0" w:color="000100"/>
      </w:tblBorders>
      <w:tblCellMar>
        <w:top w:w="40" w:type="dxa"/>
        <w:left w:w="80" w:type="dxa"/>
        <w:bottom w:w="70" w:type="dxa"/>
        <w:right w:w="80" w:type="dxa"/>
      </w:tblCellMar>
    </w:tblPr>
    <w:tblStylePr w:type="firstRow">
      <w:rPr>
        <w:b w:val="0"/>
        <w:bCs/>
      </w:rPr>
      <w:tblPr/>
      <w:tcPr>
        <w:tcBorders>
          <w:top w:val="single" w:sz="4" w:space="0" w:color="000100"/>
          <w:left w:val="nil"/>
          <w:bottom w:val="nil"/>
          <w:right w:val="nil"/>
          <w:insideH w:val="nil"/>
          <w:insideV w:val="nil"/>
          <w:tl2br w:val="nil"/>
          <w:tr2bl w:val="nil"/>
        </w:tcBorders>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style>
  <w:style w:type="table" w:styleId="GridTable1Light-Accent1">
    <w:name w:val="Grid Table 1 Light Accent 1"/>
    <w:basedOn w:val="TableNormal"/>
    <w:uiPriority w:val="46"/>
    <w:rsid w:val="004F21A3"/>
    <w:pPr>
      <w:spacing w:line="240" w:lineRule="auto"/>
    </w:pPr>
    <w:tblPr>
      <w:tblStyleRowBandSize w:val="1"/>
      <w:tblStyleColBandSize w:val="1"/>
      <w:tblBorders>
        <w:top w:val="single" w:sz="4" w:space="0" w:color="122647" w:themeColor="background2" w:themeShade="A6"/>
        <w:bottom w:val="single" w:sz="4" w:space="0" w:color="122647" w:themeColor="background2" w:themeShade="A6"/>
        <w:insideH w:val="single" w:sz="4" w:space="0" w:color="122647" w:themeColor="background2" w:themeShade="A6"/>
      </w:tblBorders>
      <w:tblCellMar>
        <w:top w:w="40" w:type="dxa"/>
        <w:left w:w="80" w:type="dxa"/>
        <w:bottom w:w="70" w:type="dxa"/>
        <w:right w:w="80" w:type="dxa"/>
      </w:tblCellMar>
    </w:tblPr>
    <w:tblStylePr w:type="firstRow">
      <w:rPr>
        <w:b/>
        <w:bCs/>
        <w:color w:val="FFFEFF"/>
      </w:rPr>
      <w:tblPr/>
      <w:tcPr>
        <w:tcBorders>
          <w:top w:val="single" w:sz="4" w:space="0" w:color="122647" w:themeColor="background2" w:themeShade="A6"/>
          <w:left w:val="nil"/>
          <w:bottom w:val="nil"/>
          <w:right w:val="nil"/>
          <w:insideH w:val="nil"/>
          <w:insideV w:val="nil"/>
          <w:tl2br w:val="nil"/>
          <w:tr2bl w:val="nil"/>
        </w:tcBorders>
        <w:shd w:val="clear" w:color="auto" w:fill="AB0B3D"/>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style>
  <w:style w:type="paragraph" w:customStyle="1" w:styleId="VECReference">
    <w:name w:val="VEC Reference"/>
    <w:basedOn w:val="Normal"/>
    <w:qFormat/>
    <w:rsid w:val="00590C8E"/>
    <w:pPr>
      <w:spacing w:after="0" w:line="250" w:lineRule="exact"/>
    </w:pPr>
  </w:style>
  <w:style w:type="paragraph" w:customStyle="1" w:styleId="VECDateCreated">
    <w:name w:val="VEC DateCreated"/>
    <w:basedOn w:val="Normal"/>
    <w:semiHidden/>
    <w:qFormat/>
    <w:rsid w:val="00216265"/>
  </w:style>
  <w:style w:type="paragraph" w:customStyle="1" w:styleId="VECLetterAddressBlock">
    <w:name w:val="VEC Letter Address Block"/>
    <w:basedOn w:val="NormalNoSpace"/>
    <w:semiHidden/>
    <w:qFormat/>
    <w:rsid w:val="006C2699"/>
    <w:pPr>
      <w:spacing w:after="280" w:line="280" w:lineRule="atLeast"/>
      <w:contextualSpacing/>
    </w:pPr>
  </w:style>
  <w:style w:type="paragraph" w:styleId="ListParagraph">
    <w:name w:val="List Paragraph"/>
    <w:basedOn w:val="Normal"/>
    <w:uiPriority w:val="34"/>
    <w:semiHidden/>
    <w:qFormat/>
    <w:rsid w:val="00ED3F5D"/>
    <w:pPr>
      <w:ind w:left="720"/>
      <w:contextualSpacing/>
    </w:pPr>
  </w:style>
  <w:style w:type="paragraph" w:customStyle="1" w:styleId="VECPageNum">
    <w:name w:val="VEC PageNum"/>
    <w:basedOn w:val="Footer"/>
    <w:semiHidden/>
    <w:rsid w:val="00E239E9"/>
  </w:style>
  <w:style w:type="table" w:styleId="PlainTable2">
    <w:name w:val="Plain Table 2"/>
    <w:basedOn w:val="TableNormal"/>
    <w:uiPriority w:val="42"/>
    <w:rsid w:val="00C804F7"/>
    <w:pPr>
      <w:spacing w:line="240" w:lineRule="auto"/>
    </w:pPr>
    <w:tblPr>
      <w:tblStyleRowBandSize w:val="1"/>
      <w:tblStyleCol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rFonts w:ascii="___WRD_EMBED_SUB_200" w:hAnsi="___WRD_EMBED_SUB_200"/>
        <w:b w:val="0"/>
        <w:bCs/>
        <w:sz w:val="20"/>
      </w:rPr>
      <w:tblPr/>
      <w:trPr>
        <w:tblHeader/>
      </w:trPr>
      <w:tcPr>
        <w:shd w:val="clear" w:color="auto" w:fill="E7E7E8"/>
      </w:tcPr>
    </w:tblStylePr>
    <w:tblStylePr w:type="lastRow">
      <w:rPr>
        <w:rFonts w:ascii="___WRD_EMBED_SUB_200" w:hAnsi="___WRD_EMBED_SUB_200"/>
        <w:b w:val="0"/>
        <w:bCs/>
        <w:sz w:val="20"/>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32D31"/>
    <w:pPr>
      <w:spacing w:line="240" w:lineRule="auto"/>
    </w:pPr>
    <w:tblPr>
      <w:tblStyleRowBandSize w:val="1"/>
      <w:tblStyleCol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val="0"/>
        <w:bCs/>
        <w:caps w:val="0"/>
      </w:rPr>
      <w:tblPr/>
      <w:trPr>
        <w:tblHeader/>
      </w:trPr>
      <w:tcPr>
        <w:shd w:val="clear" w:color="auto" w:fill="E7E7E8"/>
      </w:tcPr>
    </w:tblStylePr>
    <w:tblStylePr w:type="lastRow">
      <w:rPr>
        <w:b w:val="0"/>
        <w:bCs/>
        <w:caps w:val="0"/>
      </w:rPr>
      <w:tblPr/>
      <w:tcPr>
        <w:tcBorders>
          <w:top w:val="nil"/>
        </w:tcBorders>
      </w:tcPr>
    </w:tblStylePr>
    <w:tblStylePr w:type="firstCol">
      <w:rPr>
        <w:b w:val="0"/>
        <w:bCs/>
        <w:caps w:val="0"/>
      </w:rPr>
      <w:tblPr/>
      <w:tcPr>
        <w:tcBorders>
          <w:top w:val="single" w:sz="4" w:space="0" w:color="auto"/>
          <w:left w:val="nil"/>
          <w:bottom w:val="single" w:sz="4" w:space="0" w:color="auto"/>
          <w:right w:val="nil"/>
          <w:insideH w:val="single" w:sz="4" w:space="0" w:color="auto"/>
          <w:insideV w:val="nil"/>
          <w:tl2br w:val="nil"/>
          <w:tr2bl w:val="nil"/>
        </w:tcBorders>
      </w:tcPr>
    </w:tblStylePr>
    <w:tblStylePr w:type="lastCol">
      <w:rPr>
        <w:b w:val="0"/>
        <w:bCs/>
        <w:caps/>
      </w:rPr>
      <w:tblPr/>
      <w:tcPr>
        <w:tcBorders>
          <w:left w:val="nil"/>
        </w:tcBorders>
      </w:tcPr>
    </w:tblStylePr>
    <w:tblStylePr w:type="band2Horz">
      <w:tblPr/>
      <w:tcPr>
        <w:shd w:val="clear" w:color="auto" w:fill="E7E7E8"/>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843AA"/>
    <w:pPr>
      <w:spacing w:line="240" w:lineRule="auto"/>
    </w:pPr>
    <w:tblPr>
      <w:tblStyleRow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bCs/>
      </w:rPr>
      <w:tblPr/>
      <w:trPr>
        <w:tblHeader/>
      </w:trPr>
      <w:tcPr>
        <w:shd w:val="clear" w:color="auto" w:fill="D2D3D5"/>
      </w:tcPr>
    </w:tblStylePr>
    <w:tblStylePr w:type="lastRow">
      <w:rPr>
        <w:b w:val="0"/>
        <w:bCs/>
      </w:rPr>
    </w:tblStylePr>
    <w:tblStylePr w:type="firstCol">
      <w:rPr>
        <w:b w:val="0"/>
        <w:bCs/>
      </w:rPr>
    </w:tblStylePr>
    <w:tblStylePr w:type="lastCol">
      <w:rPr>
        <w:b w:val="0"/>
        <w:bCs/>
      </w:rPr>
    </w:tblStylePr>
    <w:tblStylePr w:type="band1Horz">
      <w:tblPr/>
      <w:tcPr>
        <w:shd w:val="clear" w:color="auto" w:fill="E7E7E8"/>
      </w:tcPr>
    </w:tblStylePr>
  </w:style>
  <w:style w:type="paragraph" w:customStyle="1" w:styleId="VECLetterSignOffBlock">
    <w:name w:val="VEC Letter SignOff Block"/>
    <w:basedOn w:val="NormalNoSpace"/>
    <w:semiHidden/>
    <w:qFormat/>
    <w:rsid w:val="003E5E15"/>
    <w:pPr>
      <w:keepNext/>
      <w:keepLines/>
      <w:spacing w:before="280" w:line="280" w:lineRule="atLeast"/>
      <w:contextualSpacing/>
    </w:pPr>
  </w:style>
  <w:style w:type="table" w:styleId="ListTable1Light-Accent1">
    <w:name w:val="List Table 1 Light Accent 1"/>
    <w:basedOn w:val="TableNormal"/>
    <w:uiPriority w:val="46"/>
    <w:rsid w:val="000A66A1"/>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CE5B6A" w:themeColor="accent1" w:themeTint="99"/>
        </w:tcBorders>
      </w:tcPr>
    </w:tblStylePr>
    <w:tblStylePr w:type="lastRow">
      <w:rPr>
        <w:b/>
        <w:bCs/>
      </w:rPr>
      <w:tblPr/>
      <w:tcPr>
        <w:tcBorders>
          <w:top w:val="single" w:sz="4" w:space="0" w:color="CE5B6A" w:themeColor="accent1" w:themeTint="99"/>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paragraph" w:styleId="List">
    <w:name w:val="List"/>
    <w:basedOn w:val="Normal"/>
    <w:uiPriority w:val="99"/>
    <w:semiHidden/>
    <w:rsid w:val="00A22BD6"/>
    <w:pPr>
      <w:ind w:left="283" w:hanging="283"/>
      <w:contextualSpacing/>
    </w:pPr>
  </w:style>
  <w:style w:type="paragraph" w:customStyle="1" w:styleId="VECAgendaItem1">
    <w:name w:val="VEC Agenda Item 1"/>
    <w:basedOn w:val="Normal"/>
    <w:next w:val="Normal"/>
    <w:semiHidden/>
    <w:qFormat/>
    <w:rsid w:val="00674F6F"/>
    <w:pPr>
      <w:numPr>
        <w:numId w:val="7"/>
      </w:numPr>
      <w:spacing w:after="0"/>
    </w:pPr>
    <w:rPr>
      <w:b/>
    </w:rPr>
  </w:style>
  <w:style w:type="paragraph" w:customStyle="1" w:styleId="VECAgendaItem2">
    <w:name w:val="VEC Agenda Item 2"/>
    <w:basedOn w:val="Normal"/>
    <w:next w:val="Normal"/>
    <w:semiHidden/>
    <w:qFormat/>
    <w:rsid w:val="00674F6F"/>
    <w:pPr>
      <w:numPr>
        <w:ilvl w:val="1"/>
        <w:numId w:val="7"/>
      </w:numPr>
      <w:spacing w:after="0"/>
    </w:pPr>
  </w:style>
  <w:style w:type="numbering" w:customStyle="1" w:styleId="lstStyleAgendaItems">
    <w:name w:val="lstStyle_AgendaItems"/>
    <w:uiPriority w:val="99"/>
    <w:rsid w:val="00674F6F"/>
    <w:pPr>
      <w:numPr>
        <w:numId w:val="6"/>
      </w:numPr>
    </w:pPr>
  </w:style>
  <w:style w:type="table" w:styleId="GridTable1Light-Accent6">
    <w:name w:val="Grid Table 1 Light Accent 6"/>
    <w:basedOn w:val="TableNormal"/>
    <w:uiPriority w:val="46"/>
    <w:rsid w:val="00267AB4"/>
    <w:pPr>
      <w:spacing w:line="240" w:lineRule="auto"/>
    </w:pPr>
    <w:tblPr>
      <w:tblStyleRowBandSize w:val="1"/>
      <w:tblStyleColBandSize w:val="1"/>
      <w:tblBorders>
        <w:top w:val="single" w:sz="4" w:space="0" w:color="DDEBAF" w:themeColor="accent6" w:themeTint="66"/>
        <w:left w:val="single" w:sz="4" w:space="0" w:color="DDEBAF" w:themeColor="accent6" w:themeTint="66"/>
        <w:bottom w:val="single" w:sz="4" w:space="0" w:color="DDEBAF" w:themeColor="accent6" w:themeTint="66"/>
        <w:right w:val="single" w:sz="4" w:space="0" w:color="DDEBAF" w:themeColor="accent6" w:themeTint="66"/>
        <w:insideH w:val="single" w:sz="4" w:space="0" w:color="DDEBAF" w:themeColor="accent6" w:themeTint="66"/>
        <w:insideV w:val="single" w:sz="4" w:space="0" w:color="DDEBAF" w:themeColor="accent6" w:themeTint="66"/>
      </w:tblBorders>
      <w:tblCellMar>
        <w:top w:w="40" w:type="dxa"/>
        <w:left w:w="80" w:type="dxa"/>
        <w:bottom w:w="70" w:type="dxa"/>
        <w:right w:w="80" w:type="dxa"/>
      </w:tblCellMar>
    </w:tblPr>
    <w:tblStylePr w:type="firstRow">
      <w:rPr>
        <w:b/>
        <w:bCs/>
      </w:rPr>
      <w:tblPr/>
      <w:tcPr>
        <w:tcBorders>
          <w:bottom w:val="single" w:sz="12" w:space="0" w:color="CCE187" w:themeColor="accent6" w:themeTint="99"/>
        </w:tcBorders>
      </w:tcPr>
    </w:tblStylePr>
    <w:tblStylePr w:type="lastRow">
      <w:rPr>
        <w:b/>
        <w:bCs/>
      </w:rPr>
      <w:tblPr/>
      <w:tcPr>
        <w:tcBorders>
          <w:top w:val="double" w:sz="2" w:space="0" w:color="CCE187"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67AB4"/>
    <w:pPr>
      <w:spacing w:line="240" w:lineRule="auto"/>
    </w:pPr>
    <w:tblPr>
      <w:tblStyleRowBandSize w:val="1"/>
      <w:tblStyleColBandSize w:val="1"/>
      <w:tblBorders>
        <w:top w:val="single" w:sz="4" w:space="0" w:color="72E7F6" w:themeColor="accent5" w:themeTint="66"/>
        <w:left w:val="single" w:sz="4" w:space="0" w:color="72E7F6" w:themeColor="accent5" w:themeTint="66"/>
        <w:bottom w:val="single" w:sz="4" w:space="0" w:color="72E7F6" w:themeColor="accent5" w:themeTint="66"/>
        <w:right w:val="single" w:sz="4" w:space="0" w:color="72E7F6" w:themeColor="accent5" w:themeTint="66"/>
        <w:insideH w:val="single" w:sz="4" w:space="0" w:color="72E7F6" w:themeColor="accent5" w:themeTint="66"/>
        <w:insideV w:val="single" w:sz="4" w:space="0" w:color="72E7F6" w:themeColor="accent5" w:themeTint="66"/>
      </w:tblBorders>
      <w:tblCellMar>
        <w:top w:w="40" w:type="dxa"/>
        <w:left w:w="80" w:type="dxa"/>
        <w:bottom w:w="70" w:type="dxa"/>
        <w:right w:w="80" w:type="dxa"/>
      </w:tblCellMar>
    </w:tblPr>
    <w:tblStylePr w:type="firstRow">
      <w:rPr>
        <w:b/>
        <w:bCs/>
      </w:rPr>
      <w:tblPr/>
      <w:tcPr>
        <w:tcBorders>
          <w:bottom w:val="single" w:sz="12" w:space="0" w:color="2CDCF2" w:themeColor="accent5" w:themeTint="99"/>
        </w:tcBorders>
      </w:tcPr>
    </w:tblStylePr>
    <w:tblStylePr w:type="lastRow">
      <w:rPr>
        <w:b/>
        <w:bCs/>
      </w:rPr>
      <w:tblPr/>
      <w:tcPr>
        <w:tcBorders>
          <w:top w:val="double" w:sz="2" w:space="0" w:color="2CDCF2"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4F24"/>
    <w:pPr>
      <w:spacing w:line="240" w:lineRule="auto"/>
    </w:pPr>
    <w:tblPr>
      <w:tblStyleRowBandSize w:val="1"/>
      <w:tblStyleColBandSize w:val="1"/>
      <w:tblBorders>
        <w:top w:val="single" w:sz="4" w:space="0" w:color="C0D5A2" w:themeColor="accent4" w:themeTint="66"/>
        <w:left w:val="single" w:sz="4" w:space="0" w:color="C0D5A2" w:themeColor="accent4" w:themeTint="66"/>
        <w:bottom w:val="single" w:sz="4" w:space="0" w:color="C0D5A2" w:themeColor="accent4" w:themeTint="66"/>
        <w:right w:val="single" w:sz="4" w:space="0" w:color="C0D5A2" w:themeColor="accent4" w:themeTint="66"/>
        <w:insideH w:val="single" w:sz="4" w:space="0" w:color="C0D5A2" w:themeColor="accent4" w:themeTint="66"/>
        <w:insideV w:val="single" w:sz="4" w:space="0" w:color="C0D5A2" w:themeColor="accent4" w:themeTint="66"/>
      </w:tblBorders>
      <w:tblCellMar>
        <w:top w:w="40" w:type="dxa"/>
        <w:left w:w="80" w:type="dxa"/>
        <w:bottom w:w="70" w:type="dxa"/>
        <w:right w:w="80" w:type="dxa"/>
      </w:tblCellMar>
    </w:tblPr>
    <w:tblStylePr w:type="firstRow">
      <w:rPr>
        <w:b/>
        <w:bCs/>
      </w:rPr>
      <w:tblPr/>
      <w:tcPr>
        <w:tcBorders>
          <w:bottom w:val="single" w:sz="12" w:space="0" w:color="A0C174" w:themeColor="accent4" w:themeTint="99"/>
        </w:tcBorders>
      </w:tcPr>
    </w:tblStylePr>
    <w:tblStylePr w:type="lastRow">
      <w:rPr>
        <w:b/>
        <w:bCs/>
      </w:rPr>
      <w:tblPr/>
      <w:tcPr>
        <w:tcBorders>
          <w:top w:val="double" w:sz="2" w:space="0" w:color="A0C174"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D4F24"/>
    <w:pPr>
      <w:spacing w:line="240" w:lineRule="auto"/>
    </w:pPr>
    <w:tblPr>
      <w:tblStyleRowBandSize w:val="1"/>
      <w:tblStyleColBandSize w:val="1"/>
      <w:tblBorders>
        <w:top w:val="single" w:sz="4" w:space="0" w:color="FDDEA2" w:themeColor="accent3" w:themeTint="66"/>
        <w:left w:val="single" w:sz="4" w:space="0" w:color="FDDEA2" w:themeColor="accent3" w:themeTint="66"/>
        <w:bottom w:val="single" w:sz="4" w:space="0" w:color="FDDEA2" w:themeColor="accent3" w:themeTint="66"/>
        <w:right w:val="single" w:sz="4" w:space="0" w:color="FDDEA2" w:themeColor="accent3" w:themeTint="66"/>
        <w:insideH w:val="single" w:sz="4" w:space="0" w:color="FDDEA2" w:themeColor="accent3" w:themeTint="66"/>
        <w:insideV w:val="single" w:sz="4" w:space="0" w:color="FDDEA2" w:themeColor="accent3" w:themeTint="66"/>
      </w:tblBorders>
      <w:tblCellMar>
        <w:top w:w="40" w:type="dxa"/>
        <w:left w:w="80" w:type="dxa"/>
        <w:bottom w:w="70" w:type="dxa"/>
        <w:right w:w="80" w:type="dxa"/>
      </w:tblCellMar>
    </w:tblPr>
    <w:tblStylePr w:type="firstRow">
      <w:rPr>
        <w:b/>
        <w:bCs/>
      </w:rPr>
      <w:tblPr/>
      <w:tcPr>
        <w:tcBorders>
          <w:bottom w:val="single" w:sz="12" w:space="0" w:color="FCCD74" w:themeColor="accent3" w:themeTint="99"/>
        </w:tcBorders>
      </w:tcPr>
    </w:tblStylePr>
    <w:tblStylePr w:type="lastRow">
      <w:rPr>
        <w:b/>
        <w:bCs/>
      </w:rPr>
      <w:tblPr/>
      <w:tcPr>
        <w:tcBorders>
          <w:top w:val="double" w:sz="2" w:space="0" w:color="FCCD74"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F21A3"/>
    <w:pPr>
      <w:spacing w:line="240" w:lineRule="auto"/>
    </w:pPr>
    <w:tblPr>
      <w:tblStyleRowBandSize w:val="1"/>
      <w:tblBorders>
        <w:bottom w:val="single" w:sz="4" w:space="0" w:color="auto"/>
      </w:tblBorders>
      <w:tblCellMar>
        <w:top w:w="40" w:type="dxa"/>
        <w:left w:w="80" w:type="dxa"/>
        <w:bottom w:w="70" w:type="dxa"/>
        <w:right w:w="80" w:type="dxa"/>
      </w:tblCellMar>
    </w:tblPr>
    <w:tblStylePr w:type="firstRow">
      <w:rPr>
        <w:b/>
        <w:bCs/>
        <w:color w:val="FFFEFF"/>
      </w:rPr>
      <w:tblPr/>
      <w:tcPr>
        <w:shd w:val="clear" w:color="auto" w:fill="AB0B3D"/>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tblStylePr w:type="band2Horz">
      <w:tblPr/>
      <w:tcPr>
        <w:shd w:val="clear" w:color="auto" w:fill="E7E7E8"/>
      </w:tcPr>
    </w:tblStylePr>
  </w:style>
  <w:style w:type="table" w:styleId="ListTable2-Accent6">
    <w:name w:val="List Table 2 Accent 6"/>
    <w:basedOn w:val="TableNormal"/>
    <w:uiPriority w:val="47"/>
    <w:rsid w:val="004F21A3"/>
    <w:pPr>
      <w:spacing w:line="240" w:lineRule="auto"/>
    </w:pPr>
    <w:tblPr>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numbering" w:styleId="111111">
    <w:name w:val="Outline List 2"/>
    <w:basedOn w:val="NoList"/>
    <w:uiPriority w:val="99"/>
    <w:semiHidden/>
    <w:unhideWhenUsed/>
    <w:rsid w:val="00130B65"/>
    <w:pPr>
      <w:numPr>
        <w:numId w:val="8"/>
      </w:numPr>
    </w:pPr>
  </w:style>
  <w:style w:type="numbering" w:styleId="1ai">
    <w:name w:val="Outline List 1"/>
    <w:basedOn w:val="NoList"/>
    <w:uiPriority w:val="99"/>
    <w:semiHidden/>
    <w:unhideWhenUsed/>
    <w:rsid w:val="00130B65"/>
    <w:pPr>
      <w:numPr>
        <w:numId w:val="9"/>
      </w:numPr>
    </w:pPr>
  </w:style>
  <w:style w:type="numbering" w:styleId="ArticleSection">
    <w:name w:val="Outline List 3"/>
    <w:basedOn w:val="NoList"/>
    <w:uiPriority w:val="99"/>
    <w:semiHidden/>
    <w:unhideWhenUsed/>
    <w:rsid w:val="00130B65"/>
    <w:pPr>
      <w:numPr>
        <w:numId w:val="10"/>
      </w:numPr>
    </w:pPr>
  </w:style>
  <w:style w:type="paragraph" w:styleId="BalloonText">
    <w:name w:val="Balloon Text"/>
    <w:basedOn w:val="Normal"/>
    <w:link w:val="BalloonTextChar"/>
    <w:uiPriority w:val="99"/>
    <w:semiHidden/>
    <w:rsid w:val="00130B65"/>
    <w:pPr>
      <w:spacing w:after="0" w:line="240" w:lineRule="auto"/>
    </w:pPr>
    <w:rPr>
      <w:rFonts w:cs="Segoe UI"/>
      <w:szCs w:val="18"/>
    </w:rPr>
  </w:style>
  <w:style w:type="character" w:customStyle="1" w:styleId="BalloonTextChar">
    <w:name w:val="Balloon Text Char"/>
    <w:basedOn w:val="DefaultParagraphFont"/>
    <w:link w:val="BalloonText"/>
    <w:uiPriority w:val="99"/>
    <w:semiHidden/>
    <w:rsid w:val="00590C8E"/>
    <w:rPr>
      <w:rFonts w:cs="Segoe UI"/>
      <w:sz w:val="18"/>
      <w:szCs w:val="18"/>
    </w:rPr>
  </w:style>
  <w:style w:type="paragraph" w:styleId="Bibliography">
    <w:name w:val="Bibliography"/>
    <w:basedOn w:val="Normal"/>
    <w:next w:val="Normal"/>
    <w:uiPriority w:val="37"/>
    <w:semiHidden/>
    <w:rsid w:val="00130B65"/>
  </w:style>
  <w:style w:type="paragraph" w:styleId="BlockText">
    <w:name w:val="Block Text"/>
    <w:basedOn w:val="Normal"/>
    <w:uiPriority w:val="99"/>
    <w:semiHidden/>
    <w:rsid w:val="00130B65"/>
    <w:pPr>
      <w:pBdr>
        <w:top w:val="single" w:sz="2" w:space="10" w:color="79242F" w:themeColor="accent1"/>
        <w:left w:val="single" w:sz="2" w:space="10" w:color="79242F" w:themeColor="accent1"/>
        <w:bottom w:val="single" w:sz="2" w:space="10" w:color="79242F" w:themeColor="accent1"/>
        <w:right w:val="single" w:sz="2" w:space="10" w:color="79242F" w:themeColor="accent1"/>
      </w:pBdr>
      <w:ind w:left="1152" w:right="1152"/>
    </w:pPr>
    <w:rPr>
      <w:i/>
      <w:iCs/>
      <w:color w:val="79242F" w:themeColor="accent1"/>
    </w:rPr>
  </w:style>
  <w:style w:type="paragraph" w:styleId="BodyText">
    <w:name w:val="Body Text"/>
    <w:basedOn w:val="Normal"/>
    <w:link w:val="BodyTextChar"/>
    <w:uiPriority w:val="99"/>
    <w:semiHidden/>
    <w:rsid w:val="00130B65"/>
    <w:pPr>
      <w:spacing w:after="120"/>
    </w:pPr>
  </w:style>
  <w:style w:type="character" w:customStyle="1" w:styleId="BodyTextChar">
    <w:name w:val="Body Text Char"/>
    <w:basedOn w:val="DefaultParagraphFont"/>
    <w:link w:val="BodyText"/>
    <w:uiPriority w:val="99"/>
    <w:semiHidden/>
    <w:rsid w:val="00590C8E"/>
    <w:rPr>
      <w:sz w:val="18"/>
    </w:rPr>
  </w:style>
  <w:style w:type="paragraph" w:styleId="BodyText2">
    <w:name w:val="Body Text 2"/>
    <w:basedOn w:val="Normal"/>
    <w:link w:val="BodyText2Char"/>
    <w:uiPriority w:val="99"/>
    <w:semiHidden/>
    <w:rsid w:val="00130B65"/>
    <w:pPr>
      <w:spacing w:after="120" w:line="480" w:lineRule="auto"/>
    </w:pPr>
  </w:style>
  <w:style w:type="character" w:customStyle="1" w:styleId="BodyText2Char">
    <w:name w:val="Body Text 2 Char"/>
    <w:basedOn w:val="DefaultParagraphFont"/>
    <w:link w:val="BodyText2"/>
    <w:uiPriority w:val="99"/>
    <w:semiHidden/>
    <w:rsid w:val="00590C8E"/>
    <w:rPr>
      <w:sz w:val="18"/>
    </w:rPr>
  </w:style>
  <w:style w:type="paragraph" w:styleId="BodyText3">
    <w:name w:val="Body Text 3"/>
    <w:basedOn w:val="Normal"/>
    <w:link w:val="BodyText3Char"/>
    <w:uiPriority w:val="99"/>
    <w:semiHidden/>
    <w:rsid w:val="00130B65"/>
    <w:pPr>
      <w:spacing w:after="120"/>
    </w:pPr>
    <w:rPr>
      <w:sz w:val="16"/>
      <w:szCs w:val="16"/>
    </w:rPr>
  </w:style>
  <w:style w:type="character" w:customStyle="1" w:styleId="BodyText3Char">
    <w:name w:val="Body Text 3 Char"/>
    <w:basedOn w:val="DefaultParagraphFont"/>
    <w:link w:val="BodyText3"/>
    <w:uiPriority w:val="99"/>
    <w:semiHidden/>
    <w:rsid w:val="00590C8E"/>
    <w:rPr>
      <w:sz w:val="16"/>
      <w:szCs w:val="16"/>
    </w:rPr>
  </w:style>
  <w:style w:type="paragraph" w:styleId="BodyTextFirstIndent">
    <w:name w:val="Body Text First Indent"/>
    <w:basedOn w:val="BodyText"/>
    <w:link w:val="BodyTextFirstIndentChar"/>
    <w:uiPriority w:val="99"/>
    <w:semiHidden/>
    <w:rsid w:val="00130B65"/>
    <w:pPr>
      <w:spacing w:after="160"/>
      <w:ind w:firstLine="360"/>
    </w:pPr>
  </w:style>
  <w:style w:type="character" w:customStyle="1" w:styleId="BodyTextFirstIndentChar">
    <w:name w:val="Body Text First Indent Char"/>
    <w:basedOn w:val="BodyTextChar"/>
    <w:link w:val="BodyTextFirstIndent"/>
    <w:uiPriority w:val="99"/>
    <w:semiHidden/>
    <w:rsid w:val="00590C8E"/>
    <w:rPr>
      <w:sz w:val="18"/>
    </w:rPr>
  </w:style>
  <w:style w:type="paragraph" w:styleId="BodyTextIndent">
    <w:name w:val="Body Text Indent"/>
    <w:basedOn w:val="Normal"/>
    <w:link w:val="BodyTextIndentChar"/>
    <w:uiPriority w:val="99"/>
    <w:semiHidden/>
    <w:rsid w:val="00130B65"/>
    <w:pPr>
      <w:spacing w:after="120"/>
      <w:ind w:left="283"/>
    </w:pPr>
  </w:style>
  <w:style w:type="character" w:customStyle="1" w:styleId="BodyTextIndentChar">
    <w:name w:val="Body Text Indent Char"/>
    <w:basedOn w:val="DefaultParagraphFont"/>
    <w:link w:val="BodyTextIndent"/>
    <w:uiPriority w:val="99"/>
    <w:semiHidden/>
    <w:rsid w:val="00590C8E"/>
    <w:rPr>
      <w:sz w:val="18"/>
    </w:rPr>
  </w:style>
  <w:style w:type="paragraph" w:styleId="BodyTextFirstIndent2">
    <w:name w:val="Body Text First Indent 2"/>
    <w:basedOn w:val="BodyTextIndent"/>
    <w:link w:val="BodyTextFirstIndent2Char"/>
    <w:uiPriority w:val="99"/>
    <w:semiHidden/>
    <w:rsid w:val="00130B6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90C8E"/>
    <w:rPr>
      <w:sz w:val="18"/>
    </w:rPr>
  </w:style>
  <w:style w:type="paragraph" w:styleId="BodyTextIndent2">
    <w:name w:val="Body Text Indent 2"/>
    <w:basedOn w:val="Normal"/>
    <w:link w:val="BodyTextIndent2Char"/>
    <w:uiPriority w:val="99"/>
    <w:semiHidden/>
    <w:rsid w:val="00130B65"/>
    <w:pPr>
      <w:spacing w:after="120" w:line="480" w:lineRule="auto"/>
      <w:ind w:left="283"/>
    </w:pPr>
  </w:style>
  <w:style w:type="character" w:customStyle="1" w:styleId="BodyTextIndent2Char">
    <w:name w:val="Body Text Indent 2 Char"/>
    <w:basedOn w:val="DefaultParagraphFont"/>
    <w:link w:val="BodyTextIndent2"/>
    <w:uiPriority w:val="99"/>
    <w:semiHidden/>
    <w:rsid w:val="00590C8E"/>
    <w:rPr>
      <w:sz w:val="18"/>
    </w:rPr>
  </w:style>
  <w:style w:type="paragraph" w:styleId="BodyTextIndent3">
    <w:name w:val="Body Text Indent 3"/>
    <w:basedOn w:val="Normal"/>
    <w:link w:val="BodyTextIndent3Char"/>
    <w:uiPriority w:val="99"/>
    <w:semiHidden/>
    <w:rsid w:val="00130B6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90C8E"/>
    <w:rPr>
      <w:sz w:val="16"/>
      <w:szCs w:val="16"/>
    </w:rPr>
  </w:style>
  <w:style w:type="character" w:styleId="BookTitle">
    <w:name w:val="Book Title"/>
    <w:basedOn w:val="DefaultParagraphFont"/>
    <w:uiPriority w:val="33"/>
    <w:semiHidden/>
    <w:qFormat/>
    <w:rsid w:val="00130B65"/>
    <w:rPr>
      <w:b/>
      <w:bCs/>
      <w:i/>
      <w:iCs/>
      <w:spacing w:val="5"/>
    </w:rPr>
  </w:style>
  <w:style w:type="paragraph" w:styleId="Caption">
    <w:name w:val="caption"/>
    <w:basedOn w:val="Normal"/>
    <w:next w:val="Normal"/>
    <w:uiPriority w:val="35"/>
    <w:qFormat/>
    <w:rsid w:val="00A503ED"/>
    <w:pPr>
      <w:spacing w:before="160" w:line="180" w:lineRule="exact"/>
      <w:contextualSpacing/>
    </w:pPr>
    <w:rPr>
      <w:iCs/>
      <w:sz w:val="16"/>
      <w:szCs w:val="18"/>
    </w:rPr>
  </w:style>
  <w:style w:type="paragraph" w:styleId="Closing">
    <w:name w:val="Closing"/>
    <w:basedOn w:val="Normal"/>
    <w:link w:val="ClosingChar"/>
    <w:uiPriority w:val="99"/>
    <w:semiHidden/>
    <w:rsid w:val="00130B65"/>
    <w:pPr>
      <w:spacing w:after="0" w:line="240" w:lineRule="auto"/>
      <w:ind w:left="4252"/>
    </w:pPr>
  </w:style>
  <w:style w:type="character" w:customStyle="1" w:styleId="ClosingChar">
    <w:name w:val="Closing Char"/>
    <w:basedOn w:val="DefaultParagraphFont"/>
    <w:link w:val="Closing"/>
    <w:uiPriority w:val="99"/>
    <w:semiHidden/>
    <w:rsid w:val="00590C8E"/>
    <w:rPr>
      <w:sz w:val="18"/>
    </w:rPr>
  </w:style>
  <w:style w:type="table" w:styleId="ColorfulGrid">
    <w:name w:val="Colorful Grid"/>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C8CD" w:themeFill="accent1" w:themeFillTint="33"/>
    </w:tcPr>
    <w:tblStylePr w:type="firstRow">
      <w:rPr>
        <w:b/>
        <w:bCs/>
      </w:rPr>
      <w:tblPr/>
      <w:tcPr>
        <w:shd w:val="clear" w:color="auto" w:fill="DE929B" w:themeFill="accent1" w:themeFillTint="66"/>
      </w:tcPr>
    </w:tblStylePr>
    <w:tblStylePr w:type="lastRow">
      <w:rPr>
        <w:b/>
        <w:bCs/>
        <w:color w:val="000000" w:themeColor="text1"/>
      </w:rPr>
      <w:tblPr/>
      <w:tcPr>
        <w:shd w:val="clear" w:color="auto" w:fill="DE929B" w:themeFill="accent1" w:themeFillTint="66"/>
      </w:tcPr>
    </w:tblStylePr>
    <w:tblStylePr w:type="firstCol">
      <w:rPr>
        <w:color w:val="FFFFFF" w:themeColor="background1"/>
      </w:rPr>
      <w:tblPr/>
      <w:tcPr>
        <w:shd w:val="clear" w:color="auto" w:fill="5A1B23" w:themeFill="accent1" w:themeFillShade="BF"/>
      </w:tcPr>
    </w:tblStylePr>
    <w:tblStylePr w:type="lastCol">
      <w:rPr>
        <w:color w:val="FFFFFF" w:themeColor="background1"/>
      </w:rPr>
      <w:tblPr/>
      <w:tcPr>
        <w:shd w:val="clear" w:color="auto" w:fill="5A1B23" w:themeFill="accent1" w:themeFillShade="BF"/>
      </w:tcPr>
    </w:tblStylePr>
    <w:tblStylePr w:type="band1Vert">
      <w:tblPr/>
      <w:tcPr>
        <w:shd w:val="clear" w:color="auto" w:fill="D67783" w:themeFill="accent1" w:themeFillTint="7F"/>
      </w:tcPr>
    </w:tblStylePr>
    <w:tblStylePr w:type="band1Horz">
      <w:tblPr/>
      <w:tcPr>
        <w:shd w:val="clear" w:color="auto" w:fill="D67783" w:themeFill="accent1" w:themeFillTint="7F"/>
      </w:tcPr>
    </w:tblStylePr>
  </w:style>
  <w:style w:type="table" w:styleId="ColorfulGrid-Accent2">
    <w:name w:val="Colorful Grid Accent 2"/>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CD9" w:themeFill="accent2" w:themeFillTint="33"/>
    </w:tcPr>
    <w:tblStylePr w:type="firstRow">
      <w:rPr>
        <w:b/>
        <w:bCs/>
      </w:rPr>
      <w:tblPr/>
      <w:tcPr>
        <w:shd w:val="clear" w:color="auto" w:fill="F9BAB3" w:themeFill="accent2" w:themeFillTint="66"/>
      </w:tcPr>
    </w:tblStylePr>
    <w:tblStylePr w:type="lastRow">
      <w:rPr>
        <w:b/>
        <w:bCs/>
        <w:color w:val="000000" w:themeColor="text1"/>
      </w:rPr>
      <w:tblPr/>
      <w:tcPr>
        <w:shd w:val="clear" w:color="auto" w:fill="F9BAB3" w:themeFill="accent2" w:themeFillTint="66"/>
      </w:tcPr>
    </w:tblStylePr>
    <w:tblStylePr w:type="firstCol">
      <w:rPr>
        <w:color w:val="FFFFFF" w:themeColor="background1"/>
      </w:rPr>
      <w:tblPr/>
      <w:tcPr>
        <w:shd w:val="clear" w:color="auto" w:fill="D32410" w:themeFill="accent2" w:themeFillShade="BF"/>
      </w:tcPr>
    </w:tblStylePr>
    <w:tblStylePr w:type="lastCol">
      <w:rPr>
        <w:color w:val="FFFFFF" w:themeColor="background1"/>
      </w:rPr>
      <w:tblPr/>
      <w:tcPr>
        <w:shd w:val="clear" w:color="auto" w:fill="D32410" w:themeFill="accent2" w:themeFillShade="BF"/>
      </w:tcPr>
    </w:tblStylePr>
    <w:tblStylePr w:type="band1Vert">
      <w:tblPr/>
      <w:tcPr>
        <w:shd w:val="clear" w:color="auto" w:fill="F7A8A0" w:themeFill="accent2" w:themeFillTint="7F"/>
      </w:tcPr>
    </w:tblStylePr>
    <w:tblStylePr w:type="band1Horz">
      <w:tblPr/>
      <w:tcPr>
        <w:shd w:val="clear" w:color="auto" w:fill="F7A8A0" w:themeFill="accent2" w:themeFillTint="7F"/>
      </w:tcPr>
    </w:tblStylePr>
  </w:style>
  <w:style w:type="table" w:styleId="ColorfulGrid-Accent3">
    <w:name w:val="Colorful Grid Accent 3"/>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ED0" w:themeFill="accent3" w:themeFillTint="33"/>
    </w:tcPr>
    <w:tblStylePr w:type="firstRow">
      <w:rPr>
        <w:b/>
        <w:bCs/>
      </w:rPr>
      <w:tblPr/>
      <w:tcPr>
        <w:shd w:val="clear" w:color="auto" w:fill="FDDEA2" w:themeFill="accent3" w:themeFillTint="66"/>
      </w:tcPr>
    </w:tblStylePr>
    <w:tblStylePr w:type="lastRow">
      <w:rPr>
        <w:b/>
        <w:bCs/>
        <w:color w:val="000000" w:themeColor="text1"/>
      </w:rPr>
      <w:tblPr/>
      <w:tcPr>
        <w:shd w:val="clear" w:color="auto" w:fill="FDDEA2" w:themeFill="accent3" w:themeFillTint="66"/>
      </w:tcPr>
    </w:tblStylePr>
    <w:tblStylePr w:type="firstCol">
      <w:rPr>
        <w:color w:val="FFFFFF" w:themeColor="background1"/>
      </w:rPr>
      <w:tblPr/>
      <w:tcPr>
        <w:shd w:val="clear" w:color="auto" w:fill="CA8503" w:themeFill="accent3" w:themeFillShade="BF"/>
      </w:tcPr>
    </w:tblStylePr>
    <w:tblStylePr w:type="lastCol">
      <w:rPr>
        <w:color w:val="FFFFFF" w:themeColor="background1"/>
      </w:rPr>
      <w:tblPr/>
      <w:tcPr>
        <w:shd w:val="clear" w:color="auto" w:fill="CA8503" w:themeFill="accent3" w:themeFillShade="BF"/>
      </w:tcPr>
    </w:tblStylePr>
    <w:tblStylePr w:type="band1Vert">
      <w:tblPr/>
      <w:tcPr>
        <w:shd w:val="clear" w:color="auto" w:fill="FDD58B" w:themeFill="accent3" w:themeFillTint="7F"/>
      </w:tcPr>
    </w:tblStylePr>
    <w:tblStylePr w:type="band1Horz">
      <w:tblPr/>
      <w:tcPr>
        <w:shd w:val="clear" w:color="auto" w:fill="FDD58B" w:themeFill="accent3" w:themeFillTint="7F"/>
      </w:tcPr>
    </w:tblStylePr>
  </w:style>
  <w:style w:type="table" w:styleId="ColorfulGrid-Accent4">
    <w:name w:val="Colorful Grid Accent 4"/>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EAD0" w:themeFill="accent4" w:themeFillTint="33"/>
    </w:tcPr>
    <w:tblStylePr w:type="firstRow">
      <w:rPr>
        <w:b/>
        <w:bCs/>
      </w:rPr>
      <w:tblPr/>
      <w:tcPr>
        <w:shd w:val="clear" w:color="auto" w:fill="C0D5A2" w:themeFill="accent4" w:themeFillTint="66"/>
      </w:tcPr>
    </w:tblStylePr>
    <w:tblStylePr w:type="lastRow">
      <w:rPr>
        <w:b/>
        <w:bCs/>
        <w:color w:val="000000" w:themeColor="text1"/>
      </w:rPr>
      <w:tblPr/>
      <w:tcPr>
        <w:shd w:val="clear" w:color="auto" w:fill="C0D5A2" w:themeFill="accent4" w:themeFillTint="66"/>
      </w:tcPr>
    </w:tblStylePr>
    <w:tblStylePr w:type="firstCol">
      <w:rPr>
        <w:color w:val="FFFFFF" w:themeColor="background1"/>
      </w:rPr>
      <w:tblPr/>
      <w:tcPr>
        <w:shd w:val="clear" w:color="auto" w:fill="455A28" w:themeFill="accent4" w:themeFillShade="BF"/>
      </w:tcPr>
    </w:tblStylePr>
    <w:tblStylePr w:type="lastCol">
      <w:rPr>
        <w:color w:val="FFFFFF" w:themeColor="background1"/>
      </w:rPr>
      <w:tblPr/>
      <w:tcPr>
        <w:shd w:val="clear" w:color="auto" w:fill="455A28" w:themeFill="accent4" w:themeFillShade="BF"/>
      </w:tcPr>
    </w:tblStylePr>
    <w:tblStylePr w:type="band1Vert">
      <w:tblPr/>
      <w:tcPr>
        <w:shd w:val="clear" w:color="auto" w:fill="B0CB8B" w:themeFill="accent4" w:themeFillTint="7F"/>
      </w:tcPr>
    </w:tblStylePr>
    <w:tblStylePr w:type="band1Horz">
      <w:tblPr/>
      <w:tcPr>
        <w:shd w:val="clear" w:color="auto" w:fill="B0CB8B" w:themeFill="accent4" w:themeFillTint="7F"/>
      </w:tcPr>
    </w:tblStylePr>
  </w:style>
  <w:style w:type="table" w:styleId="ColorfulGrid-Accent5">
    <w:name w:val="Colorful Grid Accent 5"/>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8F3FA" w:themeFill="accent5" w:themeFillTint="33"/>
    </w:tcPr>
    <w:tblStylePr w:type="firstRow">
      <w:rPr>
        <w:b/>
        <w:bCs/>
      </w:rPr>
      <w:tblPr/>
      <w:tcPr>
        <w:shd w:val="clear" w:color="auto" w:fill="72E7F6" w:themeFill="accent5" w:themeFillTint="66"/>
      </w:tcPr>
    </w:tblStylePr>
    <w:tblStylePr w:type="lastRow">
      <w:rPr>
        <w:b/>
        <w:bCs/>
        <w:color w:val="000000" w:themeColor="text1"/>
      </w:rPr>
      <w:tblPr/>
      <w:tcPr>
        <w:shd w:val="clear" w:color="auto" w:fill="72E7F6" w:themeFill="accent5" w:themeFillTint="66"/>
      </w:tcPr>
    </w:tblStylePr>
    <w:tblStylePr w:type="firstCol">
      <w:rPr>
        <w:color w:val="FFFFFF" w:themeColor="background1"/>
      </w:rPr>
      <w:tblPr/>
      <w:tcPr>
        <w:shd w:val="clear" w:color="auto" w:fill="065761" w:themeFill="accent5" w:themeFillShade="BF"/>
      </w:tcPr>
    </w:tblStylePr>
    <w:tblStylePr w:type="lastCol">
      <w:rPr>
        <w:color w:val="FFFFFF" w:themeColor="background1"/>
      </w:rPr>
      <w:tblPr/>
      <w:tcPr>
        <w:shd w:val="clear" w:color="auto" w:fill="065761" w:themeFill="accent5" w:themeFillShade="BF"/>
      </w:tcPr>
    </w:tblStylePr>
    <w:tblStylePr w:type="band1Vert">
      <w:tblPr/>
      <w:tcPr>
        <w:shd w:val="clear" w:color="auto" w:fill="50E2F4" w:themeFill="accent5" w:themeFillTint="7F"/>
      </w:tcPr>
    </w:tblStylePr>
    <w:tblStylePr w:type="band1Horz">
      <w:tblPr/>
      <w:tcPr>
        <w:shd w:val="clear" w:color="auto" w:fill="50E2F4" w:themeFill="accent5" w:themeFillTint="7F"/>
      </w:tcPr>
    </w:tblStylePr>
  </w:style>
  <w:style w:type="table" w:styleId="ColorfulGrid-Accent6">
    <w:name w:val="Colorful Grid Accent 6"/>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D7" w:themeFill="accent6" w:themeFillTint="33"/>
    </w:tcPr>
    <w:tblStylePr w:type="firstRow">
      <w:rPr>
        <w:b/>
        <w:bCs/>
      </w:rPr>
      <w:tblPr/>
      <w:tcPr>
        <w:shd w:val="clear" w:color="auto" w:fill="DDEBAF" w:themeFill="accent6" w:themeFillTint="66"/>
      </w:tcPr>
    </w:tblStylePr>
    <w:tblStylePr w:type="lastRow">
      <w:rPr>
        <w:b/>
        <w:bCs/>
        <w:color w:val="000000" w:themeColor="text1"/>
      </w:rPr>
      <w:tblPr/>
      <w:tcPr>
        <w:shd w:val="clear" w:color="auto" w:fill="DDEBAF" w:themeFill="accent6" w:themeFillTint="66"/>
      </w:tcPr>
    </w:tblStylePr>
    <w:tblStylePr w:type="firstCol">
      <w:rPr>
        <w:color w:val="FFFFFF" w:themeColor="background1"/>
      </w:rPr>
      <w:tblPr/>
      <w:tcPr>
        <w:shd w:val="clear" w:color="auto" w:fill="819B27" w:themeFill="accent6" w:themeFillShade="BF"/>
      </w:tcPr>
    </w:tblStylePr>
    <w:tblStylePr w:type="lastCol">
      <w:rPr>
        <w:color w:val="FFFFFF" w:themeColor="background1"/>
      </w:rPr>
      <w:tblPr/>
      <w:tcPr>
        <w:shd w:val="clear" w:color="auto" w:fill="819B27" w:themeFill="accent6" w:themeFillShade="BF"/>
      </w:tcPr>
    </w:tblStylePr>
    <w:tblStylePr w:type="band1Vert">
      <w:tblPr/>
      <w:tcPr>
        <w:shd w:val="clear" w:color="auto" w:fill="D5E69B" w:themeFill="accent6" w:themeFillTint="7F"/>
      </w:tcPr>
    </w:tblStylePr>
    <w:tblStylePr w:type="band1Horz">
      <w:tblPr/>
      <w:tcPr>
        <w:shd w:val="clear" w:color="auto" w:fill="D5E69B" w:themeFill="accent6" w:themeFillTint="7F"/>
      </w:tcPr>
    </w:tblStylePr>
  </w:style>
  <w:style w:type="table" w:styleId="ColorfulList">
    <w:name w:val="Colorful List"/>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22712" w:themeFill="accent2" w:themeFillShade="CC"/>
      </w:tcPr>
    </w:tblStylePr>
    <w:tblStylePr w:type="lastRow">
      <w:rPr>
        <w:b/>
        <w:bCs/>
        <w:color w:val="E227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7E4E6" w:themeFill="accent1" w:themeFillTint="19"/>
    </w:tcPr>
    <w:tblStylePr w:type="firstRow">
      <w:rPr>
        <w:b/>
        <w:bCs/>
        <w:color w:val="FFFFFF" w:themeColor="background1"/>
      </w:rPr>
      <w:tblPr/>
      <w:tcPr>
        <w:tcBorders>
          <w:bottom w:val="single" w:sz="12" w:space="0" w:color="FFFFFF" w:themeColor="background1"/>
        </w:tcBorders>
        <w:shd w:val="clear" w:color="auto" w:fill="E22712" w:themeFill="accent2" w:themeFillShade="CC"/>
      </w:tcPr>
    </w:tblStylePr>
    <w:tblStylePr w:type="lastRow">
      <w:rPr>
        <w:b/>
        <w:bCs/>
        <w:color w:val="E227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BBC1" w:themeFill="accent1" w:themeFillTint="3F"/>
      </w:tcPr>
    </w:tblStylePr>
    <w:tblStylePr w:type="band1Horz">
      <w:tblPr/>
      <w:tcPr>
        <w:shd w:val="clear" w:color="auto" w:fill="EEC8CD" w:themeFill="accent1" w:themeFillTint="33"/>
      </w:tcPr>
    </w:tblStylePr>
  </w:style>
  <w:style w:type="table" w:styleId="ColorfulList-Accent2">
    <w:name w:val="Colorful List Accent 2"/>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DEDEC" w:themeFill="accent2" w:themeFillTint="19"/>
    </w:tcPr>
    <w:tblStylePr w:type="firstRow">
      <w:rPr>
        <w:b/>
        <w:bCs/>
        <w:color w:val="FFFFFF" w:themeColor="background1"/>
      </w:rPr>
      <w:tblPr/>
      <w:tcPr>
        <w:tcBorders>
          <w:bottom w:val="single" w:sz="12" w:space="0" w:color="FFFFFF" w:themeColor="background1"/>
        </w:tcBorders>
        <w:shd w:val="clear" w:color="auto" w:fill="E22712" w:themeFill="accent2" w:themeFillShade="CC"/>
      </w:tcPr>
    </w:tblStylePr>
    <w:tblStylePr w:type="lastRow">
      <w:rPr>
        <w:b/>
        <w:bCs/>
        <w:color w:val="E227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4D0" w:themeFill="accent2" w:themeFillTint="3F"/>
      </w:tcPr>
    </w:tblStylePr>
    <w:tblStylePr w:type="band1Horz">
      <w:tblPr/>
      <w:tcPr>
        <w:shd w:val="clear" w:color="auto" w:fill="FCDCD9" w:themeFill="accent2" w:themeFillTint="33"/>
      </w:tcPr>
    </w:tblStylePr>
  </w:style>
  <w:style w:type="table" w:styleId="ColorfulList-Accent3">
    <w:name w:val="Colorful List Accent 3"/>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EF6E8" w:themeFill="accent3" w:themeFillTint="19"/>
    </w:tcPr>
    <w:tblStylePr w:type="firstRow">
      <w:rPr>
        <w:b/>
        <w:bCs/>
        <w:color w:val="FFFFFF" w:themeColor="background1"/>
      </w:rPr>
      <w:tblPr/>
      <w:tcPr>
        <w:tcBorders>
          <w:bottom w:val="single" w:sz="12" w:space="0" w:color="FFFFFF" w:themeColor="background1"/>
        </w:tcBorders>
        <w:shd w:val="clear" w:color="auto" w:fill="4A602B" w:themeFill="accent4" w:themeFillShade="CC"/>
      </w:tcPr>
    </w:tblStylePr>
    <w:tblStylePr w:type="lastRow">
      <w:rPr>
        <w:b/>
        <w:bCs/>
        <w:color w:val="4A602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AC5" w:themeFill="accent3" w:themeFillTint="3F"/>
      </w:tcPr>
    </w:tblStylePr>
    <w:tblStylePr w:type="band1Horz">
      <w:tblPr/>
      <w:tcPr>
        <w:shd w:val="clear" w:color="auto" w:fill="FEEED0" w:themeFill="accent3" w:themeFillTint="33"/>
      </w:tcPr>
    </w:tblStylePr>
  </w:style>
  <w:style w:type="table" w:styleId="ColorfulList-Accent4">
    <w:name w:val="Colorful List Accent 4"/>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EFF4E8" w:themeFill="accent4" w:themeFillTint="19"/>
    </w:tcPr>
    <w:tblStylePr w:type="firstRow">
      <w:rPr>
        <w:b/>
        <w:bCs/>
        <w:color w:val="FFFFFF" w:themeColor="background1"/>
      </w:rPr>
      <w:tblPr/>
      <w:tcPr>
        <w:tcBorders>
          <w:bottom w:val="single" w:sz="12" w:space="0" w:color="FFFFFF" w:themeColor="background1"/>
        </w:tcBorders>
        <w:shd w:val="clear" w:color="auto" w:fill="D88E03" w:themeFill="accent3" w:themeFillShade="CC"/>
      </w:tcPr>
    </w:tblStylePr>
    <w:tblStylePr w:type="lastRow">
      <w:rPr>
        <w:b/>
        <w:bCs/>
        <w:color w:val="D88E0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5C5" w:themeFill="accent4" w:themeFillTint="3F"/>
      </w:tcPr>
    </w:tblStylePr>
    <w:tblStylePr w:type="band1Horz">
      <w:tblPr/>
      <w:tcPr>
        <w:shd w:val="clear" w:color="auto" w:fill="DFEAD0" w:themeFill="accent4" w:themeFillTint="33"/>
      </w:tcPr>
    </w:tblStylePr>
  </w:style>
  <w:style w:type="table" w:styleId="ColorfulList-Accent5">
    <w:name w:val="Colorful List Accent 5"/>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DCF9FD" w:themeFill="accent5" w:themeFillTint="19"/>
    </w:tcPr>
    <w:tblStylePr w:type="firstRow">
      <w:rPr>
        <w:b/>
        <w:bCs/>
        <w:color w:val="FFFFFF" w:themeColor="background1"/>
      </w:rPr>
      <w:tblPr/>
      <w:tcPr>
        <w:tcBorders>
          <w:bottom w:val="single" w:sz="12" w:space="0" w:color="FFFFFF" w:themeColor="background1"/>
        </w:tcBorders>
        <w:shd w:val="clear" w:color="auto" w:fill="89A629" w:themeFill="accent6" w:themeFillShade="CC"/>
      </w:tcPr>
    </w:tblStylePr>
    <w:tblStylePr w:type="lastRow">
      <w:rPr>
        <w:b/>
        <w:bCs/>
        <w:color w:val="89A62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0F9" w:themeFill="accent5" w:themeFillTint="3F"/>
      </w:tcPr>
    </w:tblStylePr>
    <w:tblStylePr w:type="band1Horz">
      <w:tblPr/>
      <w:tcPr>
        <w:shd w:val="clear" w:color="auto" w:fill="B8F3FA" w:themeFill="accent5" w:themeFillTint="33"/>
      </w:tcPr>
    </w:tblStylePr>
  </w:style>
  <w:style w:type="table" w:styleId="ColorfulList-Accent6">
    <w:name w:val="Colorful List Accent 6"/>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6FAEB" w:themeFill="accent6" w:themeFillTint="19"/>
    </w:tcPr>
    <w:tblStylePr w:type="firstRow">
      <w:rPr>
        <w:b/>
        <w:bCs/>
        <w:color w:val="FFFFFF" w:themeColor="background1"/>
      </w:rPr>
      <w:tblPr/>
      <w:tcPr>
        <w:tcBorders>
          <w:bottom w:val="single" w:sz="12" w:space="0" w:color="FFFFFF" w:themeColor="background1"/>
        </w:tcBorders>
        <w:shd w:val="clear" w:color="auto" w:fill="065D67" w:themeFill="accent5" w:themeFillShade="CC"/>
      </w:tcPr>
    </w:tblStylePr>
    <w:tblStylePr w:type="lastRow">
      <w:rPr>
        <w:b/>
        <w:bCs/>
        <w:color w:val="065D6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CD" w:themeFill="accent6" w:themeFillTint="3F"/>
      </w:tcPr>
    </w:tblStylePr>
    <w:tblStylePr w:type="band1Horz">
      <w:tblPr/>
      <w:tcPr>
        <w:shd w:val="clear" w:color="auto" w:fill="EEF5D7" w:themeFill="accent6" w:themeFillTint="33"/>
      </w:tcPr>
    </w:tblStylePr>
  </w:style>
  <w:style w:type="table" w:styleId="ColorfulShading">
    <w:name w:val="Colorful Shading"/>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053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05341" w:themeColor="accent2"/>
        <w:left w:val="single" w:sz="4" w:space="0" w:color="79242F" w:themeColor="accent1"/>
        <w:bottom w:val="single" w:sz="4" w:space="0" w:color="79242F" w:themeColor="accent1"/>
        <w:right w:val="single" w:sz="4" w:space="0" w:color="79242F" w:themeColor="accent1"/>
        <w:insideH w:val="single" w:sz="4" w:space="0" w:color="FFFFFF" w:themeColor="background1"/>
        <w:insideV w:val="single" w:sz="4" w:space="0" w:color="FFFFFF" w:themeColor="background1"/>
      </w:tblBorders>
    </w:tblPr>
    <w:tcPr>
      <w:shd w:val="clear" w:color="auto" w:fill="F7E4E6" w:themeFill="accent1" w:themeFillTint="19"/>
    </w:tcPr>
    <w:tblStylePr w:type="firstRow">
      <w:rPr>
        <w:b/>
        <w:bCs/>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151C" w:themeFill="accent1" w:themeFillShade="99"/>
      </w:tcPr>
    </w:tblStylePr>
    <w:tblStylePr w:type="firstCol">
      <w:rPr>
        <w:color w:val="FFFFFF" w:themeColor="background1"/>
      </w:rPr>
      <w:tblPr/>
      <w:tcPr>
        <w:tcBorders>
          <w:top w:val="nil"/>
          <w:left w:val="nil"/>
          <w:bottom w:val="nil"/>
          <w:right w:val="nil"/>
          <w:insideH w:val="single" w:sz="4" w:space="0" w:color="48151C" w:themeColor="accent1" w:themeShade="99"/>
          <w:insideV w:val="nil"/>
        </w:tcBorders>
        <w:shd w:val="clear" w:color="auto" w:fill="4815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8151C" w:themeFill="accent1" w:themeFillShade="99"/>
      </w:tcPr>
    </w:tblStylePr>
    <w:tblStylePr w:type="band1Vert">
      <w:tblPr/>
      <w:tcPr>
        <w:shd w:val="clear" w:color="auto" w:fill="DE929B" w:themeFill="accent1" w:themeFillTint="66"/>
      </w:tcPr>
    </w:tblStylePr>
    <w:tblStylePr w:type="band1Horz">
      <w:tblPr/>
      <w:tcPr>
        <w:shd w:val="clear" w:color="auto" w:fill="D6778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05341" w:themeColor="accent2"/>
        <w:left w:val="single" w:sz="4" w:space="0" w:color="F05341" w:themeColor="accent2"/>
        <w:bottom w:val="single" w:sz="4" w:space="0" w:color="F05341" w:themeColor="accent2"/>
        <w:right w:val="single" w:sz="4" w:space="0" w:color="F05341" w:themeColor="accent2"/>
        <w:insideH w:val="single" w:sz="4" w:space="0" w:color="FFFFFF" w:themeColor="background1"/>
        <w:insideV w:val="single" w:sz="4" w:space="0" w:color="FFFFFF" w:themeColor="background1"/>
      </w:tblBorders>
    </w:tblPr>
    <w:tcPr>
      <w:shd w:val="clear" w:color="auto" w:fill="FDEDEC" w:themeFill="accent2" w:themeFillTint="19"/>
    </w:tcPr>
    <w:tblStylePr w:type="firstRow">
      <w:rPr>
        <w:b/>
        <w:bCs/>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1D0D" w:themeFill="accent2" w:themeFillShade="99"/>
      </w:tcPr>
    </w:tblStylePr>
    <w:tblStylePr w:type="firstCol">
      <w:rPr>
        <w:color w:val="FFFFFF" w:themeColor="background1"/>
      </w:rPr>
      <w:tblPr/>
      <w:tcPr>
        <w:tcBorders>
          <w:top w:val="nil"/>
          <w:left w:val="nil"/>
          <w:bottom w:val="nil"/>
          <w:right w:val="nil"/>
          <w:insideH w:val="single" w:sz="4" w:space="0" w:color="A91D0D" w:themeColor="accent2" w:themeShade="99"/>
          <w:insideV w:val="nil"/>
        </w:tcBorders>
        <w:shd w:val="clear" w:color="auto" w:fill="A91D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91D0D" w:themeFill="accent2" w:themeFillShade="99"/>
      </w:tcPr>
    </w:tblStylePr>
    <w:tblStylePr w:type="band1Vert">
      <w:tblPr/>
      <w:tcPr>
        <w:shd w:val="clear" w:color="auto" w:fill="F9BAB3" w:themeFill="accent2" w:themeFillTint="66"/>
      </w:tcPr>
    </w:tblStylePr>
    <w:tblStylePr w:type="band1Horz">
      <w:tblPr/>
      <w:tcPr>
        <w:shd w:val="clear" w:color="auto" w:fill="F7A8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5D7936" w:themeColor="accent4"/>
        <w:left w:val="single" w:sz="4" w:space="0" w:color="FBAD18" w:themeColor="accent3"/>
        <w:bottom w:val="single" w:sz="4" w:space="0" w:color="FBAD18" w:themeColor="accent3"/>
        <w:right w:val="single" w:sz="4" w:space="0" w:color="FBAD18" w:themeColor="accent3"/>
        <w:insideH w:val="single" w:sz="4" w:space="0" w:color="FFFFFF" w:themeColor="background1"/>
        <w:insideV w:val="single" w:sz="4" w:space="0" w:color="FFFFFF" w:themeColor="background1"/>
      </w:tblBorders>
    </w:tblPr>
    <w:tcPr>
      <w:shd w:val="clear" w:color="auto" w:fill="FEF6E8" w:themeFill="accent3" w:themeFillTint="19"/>
    </w:tcPr>
    <w:tblStylePr w:type="firstRow">
      <w:rPr>
        <w:b/>
        <w:bCs/>
      </w:rPr>
      <w:tblPr/>
      <w:tcPr>
        <w:tcBorders>
          <w:top w:val="nil"/>
          <w:left w:val="nil"/>
          <w:bottom w:val="single" w:sz="24" w:space="0" w:color="5D79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B03" w:themeFill="accent3" w:themeFillShade="99"/>
      </w:tcPr>
    </w:tblStylePr>
    <w:tblStylePr w:type="firstCol">
      <w:rPr>
        <w:color w:val="FFFFFF" w:themeColor="background1"/>
      </w:rPr>
      <w:tblPr/>
      <w:tcPr>
        <w:tcBorders>
          <w:top w:val="nil"/>
          <w:left w:val="nil"/>
          <w:bottom w:val="nil"/>
          <w:right w:val="nil"/>
          <w:insideH w:val="single" w:sz="4" w:space="0" w:color="A26B03" w:themeColor="accent3" w:themeShade="99"/>
          <w:insideV w:val="nil"/>
        </w:tcBorders>
        <w:shd w:val="clear" w:color="auto" w:fill="A26B0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26B03" w:themeFill="accent3" w:themeFillShade="99"/>
      </w:tcPr>
    </w:tblStylePr>
    <w:tblStylePr w:type="band1Vert">
      <w:tblPr/>
      <w:tcPr>
        <w:shd w:val="clear" w:color="auto" w:fill="FDDEA2" w:themeFill="accent3" w:themeFillTint="66"/>
      </w:tcPr>
    </w:tblStylePr>
    <w:tblStylePr w:type="band1Horz">
      <w:tblPr/>
      <w:tcPr>
        <w:shd w:val="clear" w:color="auto" w:fill="FDD58B" w:themeFill="accent3" w:themeFillTint="7F"/>
      </w:tcPr>
    </w:tblStylePr>
  </w:style>
  <w:style w:type="table" w:styleId="ColorfulShading-Accent4">
    <w:name w:val="Colorful Shading Accent 4"/>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BAD18" w:themeColor="accent3"/>
        <w:left w:val="single" w:sz="4" w:space="0" w:color="5D7936" w:themeColor="accent4"/>
        <w:bottom w:val="single" w:sz="4" w:space="0" w:color="5D7936" w:themeColor="accent4"/>
        <w:right w:val="single" w:sz="4" w:space="0" w:color="5D7936" w:themeColor="accent4"/>
        <w:insideH w:val="single" w:sz="4" w:space="0" w:color="FFFFFF" w:themeColor="background1"/>
        <w:insideV w:val="single" w:sz="4" w:space="0" w:color="FFFFFF" w:themeColor="background1"/>
      </w:tblBorders>
    </w:tblPr>
    <w:tcPr>
      <w:shd w:val="clear" w:color="auto" w:fill="EFF4E8" w:themeFill="accent4" w:themeFillTint="19"/>
    </w:tcPr>
    <w:tblStylePr w:type="firstRow">
      <w:rPr>
        <w:b/>
        <w:bCs/>
      </w:rPr>
      <w:tblPr/>
      <w:tcPr>
        <w:tcBorders>
          <w:top w:val="nil"/>
          <w:left w:val="nil"/>
          <w:bottom w:val="single" w:sz="24" w:space="0" w:color="FBAD1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4820" w:themeFill="accent4" w:themeFillShade="99"/>
      </w:tcPr>
    </w:tblStylePr>
    <w:tblStylePr w:type="firstCol">
      <w:rPr>
        <w:color w:val="FFFFFF" w:themeColor="background1"/>
      </w:rPr>
      <w:tblPr/>
      <w:tcPr>
        <w:tcBorders>
          <w:top w:val="nil"/>
          <w:left w:val="nil"/>
          <w:bottom w:val="nil"/>
          <w:right w:val="nil"/>
          <w:insideH w:val="single" w:sz="4" w:space="0" w:color="374820" w:themeColor="accent4" w:themeShade="99"/>
          <w:insideV w:val="nil"/>
        </w:tcBorders>
        <w:shd w:val="clear" w:color="auto" w:fill="3748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74820" w:themeFill="accent4" w:themeFillShade="99"/>
      </w:tcPr>
    </w:tblStylePr>
    <w:tblStylePr w:type="band1Vert">
      <w:tblPr/>
      <w:tcPr>
        <w:shd w:val="clear" w:color="auto" w:fill="C0D5A2" w:themeFill="accent4" w:themeFillTint="66"/>
      </w:tcPr>
    </w:tblStylePr>
    <w:tblStylePr w:type="band1Horz">
      <w:tblPr/>
      <w:tcPr>
        <w:shd w:val="clear" w:color="auto" w:fill="B0CB8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ABCD37" w:themeColor="accent6"/>
        <w:left w:val="single" w:sz="4" w:space="0" w:color="087582" w:themeColor="accent5"/>
        <w:bottom w:val="single" w:sz="4" w:space="0" w:color="087582" w:themeColor="accent5"/>
        <w:right w:val="single" w:sz="4" w:space="0" w:color="087582" w:themeColor="accent5"/>
        <w:insideH w:val="single" w:sz="4" w:space="0" w:color="FFFFFF" w:themeColor="background1"/>
        <w:insideV w:val="single" w:sz="4" w:space="0" w:color="FFFFFF" w:themeColor="background1"/>
      </w:tblBorders>
    </w:tblPr>
    <w:tcPr>
      <w:shd w:val="clear" w:color="auto" w:fill="DCF9FD" w:themeFill="accent5" w:themeFillTint="19"/>
    </w:tcPr>
    <w:tblStylePr w:type="firstRow">
      <w:rPr>
        <w:b/>
        <w:bCs/>
      </w:rPr>
      <w:tblPr/>
      <w:tcPr>
        <w:tcBorders>
          <w:top w:val="nil"/>
          <w:left w:val="nil"/>
          <w:bottom w:val="single" w:sz="24" w:space="0" w:color="ABCD3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454D" w:themeFill="accent5" w:themeFillShade="99"/>
      </w:tcPr>
    </w:tblStylePr>
    <w:tblStylePr w:type="firstCol">
      <w:rPr>
        <w:color w:val="FFFFFF" w:themeColor="background1"/>
      </w:rPr>
      <w:tblPr/>
      <w:tcPr>
        <w:tcBorders>
          <w:top w:val="nil"/>
          <w:left w:val="nil"/>
          <w:bottom w:val="nil"/>
          <w:right w:val="nil"/>
          <w:insideH w:val="single" w:sz="4" w:space="0" w:color="04454D" w:themeColor="accent5" w:themeShade="99"/>
          <w:insideV w:val="nil"/>
        </w:tcBorders>
        <w:shd w:val="clear" w:color="auto" w:fill="04454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4454D" w:themeFill="accent5" w:themeFillShade="99"/>
      </w:tcPr>
    </w:tblStylePr>
    <w:tblStylePr w:type="band1Vert">
      <w:tblPr/>
      <w:tcPr>
        <w:shd w:val="clear" w:color="auto" w:fill="72E7F6" w:themeFill="accent5" w:themeFillTint="66"/>
      </w:tcPr>
    </w:tblStylePr>
    <w:tblStylePr w:type="band1Horz">
      <w:tblPr/>
      <w:tcPr>
        <w:shd w:val="clear" w:color="auto" w:fill="50E2F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087582" w:themeColor="accent5"/>
        <w:left w:val="single" w:sz="4" w:space="0" w:color="ABCD37" w:themeColor="accent6"/>
        <w:bottom w:val="single" w:sz="4" w:space="0" w:color="ABCD37" w:themeColor="accent6"/>
        <w:right w:val="single" w:sz="4" w:space="0" w:color="ABCD37" w:themeColor="accent6"/>
        <w:insideH w:val="single" w:sz="4" w:space="0" w:color="FFFFFF" w:themeColor="background1"/>
        <w:insideV w:val="single" w:sz="4" w:space="0" w:color="FFFFFF" w:themeColor="background1"/>
      </w:tblBorders>
    </w:tblPr>
    <w:tcPr>
      <w:shd w:val="clear" w:color="auto" w:fill="F6FAEB" w:themeFill="accent6" w:themeFillTint="19"/>
    </w:tcPr>
    <w:tblStylePr w:type="firstRow">
      <w:rPr>
        <w:b/>
        <w:bCs/>
      </w:rPr>
      <w:tblPr/>
      <w:tcPr>
        <w:tcBorders>
          <w:top w:val="nil"/>
          <w:left w:val="nil"/>
          <w:bottom w:val="single" w:sz="24" w:space="0" w:color="0875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C1F" w:themeFill="accent6" w:themeFillShade="99"/>
      </w:tcPr>
    </w:tblStylePr>
    <w:tblStylePr w:type="firstCol">
      <w:rPr>
        <w:color w:val="FFFFFF" w:themeColor="background1"/>
      </w:rPr>
      <w:tblPr/>
      <w:tcPr>
        <w:tcBorders>
          <w:top w:val="nil"/>
          <w:left w:val="nil"/>
          <w:bottom w:val="nil"/>
          <w:right w:val="nil"/>
          <w:insideH w:val="single" w:sz="4" w:space="0" w:color="677C1F" w:themeColor="accent6" w:themeShade="99"/>
          <w:insideV w:val="nil"/>
        </w:tcBorders>
        <w:shd w:val="clear" w:color="auto" w:fill="677C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77C1F" w:themeFill="accent6" w:themeFillShade="99"/>
      </w:tcPr>
    </w:tblStylePr>
    <w:tblStylePr w:type="band1Vert">
      <w:tblPr/>
      <w:tcPr>
        <w:shd w:val="clear" w:color="auto" w:fill="DDEBAF" w:themeFill="accent6" w:themeFillTint="66"/>
      </w:tcPr>
    </w:tblStylePr>
    <w:tblStylePr w:type="band1Horz">
      <w:tblPr/>
      <w:tcPr>
        <w:shd w:val="clear" w:color="auto" w:fill="D5E69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130B65"/>
    <w:rPr>
      <w:sz w:val="16"/>
      <w:szCs w:val="16"/>
    </w:rPr>
  </w:style>
  <w:style w:type="paragraph" w:styleId="CommentText">
    <w:name w:val="annotation text"/>
    <w:basedOn w:val="Normal"/>
    <w:link w:val="CommentTextChar"/>
    <w:uiPriority w:val="99"/>
    <w:semiHidden/>
    <w:rsid w:val="00130B65"/>
    <w:pPr>
      <w:spacing w:line="240" w:lineRule="auto"/>
    </w:pPr>
  </w:style>
  <w:style w:type="character" w:customStyle="1" w:styleId="CommentTextChar">
    <w:name w:val="Comment Text Char"/>
    <w:basedOn w:val="DefaultParagraphFont"/>
    <w:link w:val="CommentText"/>
    <w:uiPriority w:val="99"/>
    <w:semiHidden/>
    <w:rsid w:val="00590C8E"/>
    <w:rPr>
      <w:sz w:val="20"/>
      <w:szCs w:val="20"/>
    </w:rPr>
  </w:style>
  <w:style w:type="paragraph" w:styleId="CommentSubject">
    <w:name w:val="annotation subject"/>
    <w:basedOn w:val="CommentText"/>
    <w:next w:val="CommentText"/>
    <w:link w:val="CommentSubjectChar"/>
    <w:uiPriority w:val="99"/>
    <w:semiHidden/>
    <w:rsid w:val="00130B65"/>
    <w:rPr>
      <w:b/>
      <w:bCs/>
    </w:rPr>
  </w:style>
  <w:style w:type="character" w:customStyle="1" w:styleId="CommentSubjectChar">
    <w:name w:val="Comment Subject Char"/>
    <w:basedOn w:val="CommentTextChar"/>
    <w:link w:val="CommentSubject"/>
    <w:uiPriority w:val="99"/>
    <w:semiHidden/>
    <w:rsid w:val="00590C8E"/>
    <w:rPr>
      <w:b/>
      <w:bCs/>
      <w:sz w:val="20"/>
      <w:szCs w:val="20"/>
    </w:rPr>
  </w:style>
  <w:style w:type="table" w:styleId="DarkList">
    <w:name w:val="Dark List"/>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7924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12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A1B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A1B23" w:themeFill="accent1" w:themeFillShade="BF"/>
      </w:tcPr>
    </w:tblStylePr>
    <w:tblStylePr w:type="band1Vert">
      <w:tblPr/>
      <w:tcPr>
        <w:tcBorders>
          <w:top w:val="nil"/>
          <w:left w:val="nil"/>
          <w:bottom w:val="nil"/>
          <w:right w:val="nil"/>
          <w:insideH w:val="nil"/>
          <w:insideV w:val="nil"/>
        </w:tcBorders>
        <w:shd w:val="clear" w:color="auto" w:fill="5A1B23" w:themeFill="accent1" w:themeFillShade="BF"/>
      </w:tcPr>
    </w:tblStylePr>
    <w:tblStylePr w:type="band1Horz">
      <w:tblPr/>
      <w:tcPr>
        <w:tcBorders>
          <w:top w:val="nil"/>
          <w:left w:val="nil"/>
          <w:bottom w:val="nil"/>
          <w:right w:val="nil"/>
          <w:insideH w:val="nil"/>
          <w:insideV w:val="nil"/>
        </w:tcBorders>
        <w:shd w:val="clear" w:color="auto" w:fill="5A1B23" w:themeFill="accent1" w:themeFillShade="BF"/>
      </w:tcPr>
    </w:tblStylePr>
  </w:style>
  <w:style w:type="table" w:styleId="DarkList-Accent2">
    <w:name w:val="Dark List Accent 2"/>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F053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18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3241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32410" w:themeFill="accent2" w:themeFillShade="BF"/>
      </w:tcPr>
    </w:tblStylePr>
    <w:tblStylePr w:type="band1Vert">
      <w:tblPr/>
      <w:tcPr>
        <w:tcBorders>
          <w:top w:val="nil"/>
          <w:left w:val="nil"/>
          <w:bottom w:val="nil"/>
          <w:right w:val="nil"/>
          <w:insideH w:val="nil"/>
          <w:insideV w:val="nil"/>
        </w:tcBorders>
        <w:shd w:val="clear" w:color="auto" w:fill="D32410" w:themeFill="accent2" w:themeFillShade="BF"/>
      </w:tcPr>
    </w:tblStylePr>
    <w:tblStylePr w:type="band1Horz">
      <w:tblPr/>
      <w:tcPr>
        <w:tcBorders>
          <w:top w:val="nil"/>
          <w:left w:val="nil"/>
          <w:bottom w:val="nil"/>
          <w:right w:val="nil"/>
          <w:insideH w:val="nil"/>
          <w:insideV w:val="nil"/>
        </w:tcBorders>
        <w:shd w:val="clear" w:color="auto" w:fill="D32410" w:themeFill="accent2" w:themeFillShade="BF"/>
      </w:tcPr>
    </w:tblStylePr>
  </w:style>
  <w:style w:type="table" w:styleId="DarkList-Accent3">
    <w:name w:val="Dark List Accent 3"/>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FBAD1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580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A85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A8503" w:themeFill="accent3" w:themeFillShade="BF"/>
      </w:tcPr>
    </w:tblStylePr>
    <w:tblStylePr w:type="band1Vert">
      <w:tblPr/>
      <w:tcPr>
        <w:tcBorders>
          <w:top w:val="nil"/>
          <w:left w:val="nil"/>
          <w:bottom w:val="nil"/>
          <w:right w:val="nil"/>
          <w:insideH w:val="nil"/>
          <w:insideV w:val="nil"/>
        </w:tcBorders>
        <w:shd w:val="clear" w:color="auto" w:fill="CA8503" w:themeFill="accent3" w:themeFillShade="BF"/>
      </w:tcPr>
    </w:tblStylePr>
    <w:tblStylePr w:type="band1Horz">
      <w:tblPr/>
      <w:tcPr>
        <w:tcBorders>
          <w:top w:val="nil"/>
          <w:left w:val="nil"/>
          <w:bottom w:val="nil"/>
          <w:right w:val="nil"/>
          <w:insideH w:val="nil"/>
          <w:insideV w:val="nil"/>
        </w:tcBorders>
        <w:shd w:val="clear" w:color="auto" w:fill="CA8503" w:themeFill="accent3" w:themeFillShade="BF"/>
      </w:tcPr>
    </w:tblStylePr>
  </w:style>
  <w:style w:type="table" w:styleId="DarkList-Accent4">
    <w:name w:val="Dark List Accent 4"/>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5D79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E3C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55A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55A28" w:themeFill="accent4" w:themeFillShade="BF"/>
      </w:tcPr>
    </w:tblStylePr>
    <w:tblStylePr w:type="band1Vert">
      <w:tblPr/>
      <w:tcPr>
        <w:tcBorders>
          <w:top w:val="nil"/>
          <w:left w:val="nil"/>
          <w:bottom w:val="nil"/>
          <w:right w:val="nil"/>
          <w:insideH w:val="nil"/>
          <w:insideV w:val="nil"/>
        </w:tcBorders>
        <w:shd w:val="clear" w:color="auto" w:fill="455A28" w:themeFill="accent4" w:themeFillShade="BF"/>
      </w:tcPr>
    </w:tblStylePr>
    <w:tblStylePr w:type="band1Horz">
      <w:tblPr/>
      <w:tcPr>
        <w:tcBorders>
          <w:top w:val="nil"/>
          <w:left w:val="nil"/>
          <w:bottom w:val="nil"/>
          <w:right w:val="nil"/>
          <w:insideH w:val="nil"/>
          <w:insideV w:val="nil"/>
        </w:tcBorders>
        <w:shd w:val="clear" w:color="auto" w:fill="455A28" w:themeFill="accent4" w:themeFillShade="BF"/>
      </w:tcPr>
    </w:tblStylePr>
  </w:style>
  <w:style w:type="table" w:styleId="DarkList-Accent5">
    <w:name w:val="Dark List Accent 5"/>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0875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3A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657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65761" w:themeFill="accent5" w:themeFillShade="BF"/>
      </w:tcPr>
    </w:tblStylePr>
    <w:tblStylePr w:type="band1Vert">
      <w:tblPr/>
      <w:tcPr>
        <w:tcBorders>
          <w:top w:val="nil"/>
          <w:left w:val="nil"/>
          <w:bottom w:val="nil"/>
          <w:right w:val="nil"/>
          <w:insideH w:val="nil"/>
          <w:insideV w:val="nil"/>
        </w:tcBorders>
        <w:shd w:val="clear" w:color="auto" w:fill="065761" w:themeFill="accent5" w:themeFillShade="BF"/>
      </w:tcPr>
    </w:tblStylePr>
    <w:tblStylePr w:type="band1Horz">
      <w:tblPr/>
      <w:tcPr>
        <w:tcBorders>
          <w:top w:val="nil"/>
          <w:left w:val="nil"/>
          <w:bottom w:val="nil"/>
          <w:right w:val="nil"/>
          <w:insideH w:val="nil"/>
          <w:insideV w:val="nil"/>
        </w:tcBorders>
        <w:shd w:val="clear" w:color="auto" w:fill="065761" w:themeFill="accent5" w:themeFillShade="BF"/>
      </w:tcPr>
    </w:tblStylePr>
  </w:style>
  <w:style w:type="table" w:styleId="DarkList-Accent6">
    <w:name w:val="Dark List Accent 6"/>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ABCD3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67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19B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19B27" w:themeFill="accent6" w:themeFillShade="BF"/>
      </w:tcPr>
    </w:tblStylePr>
    <w:tblStylePr w:type="band1Vert">
      <w:tblPr/>
      <w:tcPr>
        <w:tcBorders>
          <w:top w:val="nil"/>
          <w:left w:val="nil"/>
          <w:bottom w:val="nil"/>
          <w:right w:val="nil"/>
          <w:insideH w:val="nil"/>
          <w:insideV w:val="nil"/>
        </w:tcBorders>
        <w:shd w:val="clear" w:color="auto" w:fill="819B27" w:themeFill="accent6" w:themeFillShade="BF"/>
      </w:tcPr>
    </w:tblStylePr>
    <w:tblStylePr w:type="band1Horz">
      <w:tblPr/>
      <w:tcPr>
        <w:tcBorders>
          <w:top w:val="nil"/>
          <w:left w:val="nil"/>
          <w:bottom w:val="nil"/>
          <w:right w:val="nil"/>
          <w:insideH w:val="nil"/>
          <w:insideV w:val="nil"/>
        </w:tcBorders>
        <w:shd w:val="clear" w:color="auto" w:fill="819B27" w:themeFill="accent6" w:themeFillShade="BF"/>
      </w:tcPr>
    </w:tblStylePr>
  </w:style>
  <w:style w:type="paragraph" w:styleId="Date">
    <w:name w:val="Date"/>
    <w:basedOn w:val="Normal"/>
    <w:next w:val="Normal"/>
    <w:link w:val="DateChar"/>
    <w:uiPriority w:val="99"/>
    <w:semiHidden/>
    <w:rsid w:val="00130B65"/>
  </w:style>
  <w:style w:type="character" w:customStyle="1" w:styleId="DateChar">
    <w:name w:val="Date Char"/>
    <w:basedOn w:val="DefaultParagraphFont"/>
    <w:link w:val="Date"/>
    <w:uiPriority w:val="99"/>
    <w:semiHidden/>
    <w:rsid w:val="00590C8E"/>
    <w:rPr>
      <w:sz w:val="18"/>
    </w:rPr>
  </w:style>
  <w:style w:type="paragraph" w:styleId="DocumentMap">
    <w:name w:val="Document Map"/>
    <w:basedOn w:val="Normal"/>
    <w:link w:val="DocumentMapChar"/>
    <w:uiPriority w:val="99"/>
    <w:semiHidden/>
    <w:rsid w:val="00130B65"/>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590C8E"/>
    <w:rPr>
      <w:rFonts w:cs="Segoe UI"/>
      <w:sz w:val="16"/>
      <w:szCs w:val="16"/>
    </w:rPr>
  </w:style>
  <w:style w:type="paragraph" w:styleId="E-mailSignature">
    <w:name w:val="E-mail Signature"/>
    <w:basedOn w:val="Normal"/>
    <w:link w:val="E-mailSignatureChar"/>
    <w:uiPriority w:val="99"/>
    <w:semiHidden/>
    <w:rsid w:val="00130B65"/>
    <w:pPr>
      <w:spacing w:after="0" w:line="240" w:lineRule="auto"/>
    </w:pPr>
  </w:style>
  <w:style w:type="character" w:customStyle="1" w:styleId="E-mailSignatureChar">
    <w:name w:val="E-mail Signature Char"/>
    <w:basedOn w:val="DefaultParagraphFont"/>
    <w:link w:val="E-mailSignature"/>
    <w:uiPriority w:val="99"/>
    <w:semiHidden/>
    <w:rsid w:val="00590C8E"/>
    <w:rPr>
      <w:sz w:val="18"/>
    </w:rPr>
  </w:style>
  <w:style w:type="character" w:styleId="Emphasis">
    <w:name w:val="Emphasis"/>
    <w:basedOn w:val="DefaultParagraphFont"/>
    <w:uiPriority w:val="20"/>
    <w:semiHidden/>
    <w:qFormat/>
    <w:rsid w:val="00130B65"/>
    <w:rPr>
      <w:i/>
      <w:iCs/>
    </w:rPr>
  </w:style>
  <w:style w:type="character" w:styleId="EndnoteReference">
    <w:name w:val="endnote reference"/>
    <w:basedOn w:val="DefaultParagraphFont"/>
    <w:uiPriority w:val="99"/>
    <w:semiHidden/>
    <w:rsid w:val="00130B65"/>
    <w:rPr>
      <w:vertAlign w:val="superscript"/>
    </w:rPr>
  </w:style>
  <w:style w:type="paragraph" w:styleId="EndnoteText">
    <w:name w:val="endnote text"/>
    <w:basedOn w:val="Normal"/>
    <w:link w:val="EndnoteTextChar"/>
    <w:uiPriority w:val="99"/>
    <w:semiHidden/>
    <w:rsid w:val="00130B65"/>
    <w:pPr>
      <w:spacing w:after="0" w:line="240" w:lineRule="auto"/>
    </w:pPr>
  </w:style>
  <w:style w:type="character" w:customStyle="1" w:styleId="EndnoteTextChar">
    <w:name w:val="Endnote Text Char"/>
    <w:basedOn w:val="DefaultParagraphFont"/>
    <w:link w:val="EndnoteText"/>
    <w:uiPriority w:val="99"/>
    <w:semiHidden/>
    <w:rsid w:val="00590C8E"/>
    <w:rPr>
      <w:sz w:val="20"/>
      <w:szCs w:val="20"/>
    </w:rPr>
  </w:style>
  <w:style w:type="paragraph" w:styleId="EnvelopeAddress">
    <w:name w:val="envelope address"/>
    <w:basedOn w:val="Normal"/>
    <w:uiPriority w:val="99"/>
    <w:semiHidden/>
    <w:rsid w:val="00130B65"/>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rsid w:val="00130B65"/>
    <w:pPr>
      <w:spacing w:after="0" w:line="240" w:lineRule="auto"/>
    </w:pPr>
    <w:rPr>
      <w:rFonts w:eastAsiaTheme="majorEastAsia" w:cstheme="majorBidi"/>
    </w:rPr>
  </w:style>
  <w:style w:type="character" w:styleId="FollowedHyperlink">
    <w:name w:val="FollowedHyperlink"/>
    <w:basedOn w:val="DefaultParagraphFont"/>
    <w:uiPriority w:val="99"/>
    <w:semiHidden/>
    <w:rsid w:val="00130B65"/>
    <w:rPr>
      <w:color w:val="0CBAB4" w:themeColor="followedHyperlink"/>
      <w:u w:val="single"/>
    </w:rPr>
  </w:style>
  <w:style w:type="character" w:styleId="FootnoteReference">
    <w:name w:val="footnote reference"/>
    <w:basedOn w:val="DefaultParagraphFont"/>
    <w:uiPriority w:val="99"/>
    <w:semiHidden/>
    <w:rsid w:val="00130B65"/>
    <w:rPr>
      <w:vertAlign w:val="superscript"/>
    </w:rPr>
  </w:style>
  <w:style w:type="paragraph" w:styleId="FootnoteText">
    <w:name w:val="footnote text"/>
    <w:basedOn w:val="Normal"/>
    <w:link w:val="FootnoteTextChar"/>
    <w:uiPriority w:val="99"/>
    <w:semiHidden/>
    <w:rsid w:val="00130B65"/>
    <w:pPr>
      <w:spacing w:after="0" w:line="240" w:lineRule="auto"/>
    </w:pPr>
  </w:style>
  <w:style w:type="character" w:customStyle="1" w:styleId="FootnoteTextChar">
    <w:name w:val="Footnote Text Char"/>
    <w:basedOn w:val="DefaultParagraphFont"/>
    <w:link w:val="FootnoteText"/>
    <w:uiPriority w:val="99"/>
    <w:semiHidden/>
    <w:rsid w:val="00590C8E"/>
    <w:rPr>
      <w:sz w:val="20"/>
      <w:szCs w:val="20"/>
    </w:rPr>
  </w:style>
  <w:style w:type="table" w:styleId="GridTable2">
    <w:name w:val="Grid Table 2"/>
    <w:basedOn w:val="TableNormal"/>
    <w:uiPriority w:val="47"/>
    <w:rsid w:val="0080392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40" w:type="dxa"/>
        <w:left w:w="80" w:type="dxa"/>
        <w:bottom w:w="70" w:type="dxa"/>
        <w:right w:w="80"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03927"/>
    <w:pPr>
      <w:spacing w:line="240" w:lineRule="auto"/>
    </w:pPr>
    <w:tblPr>
      <w:tblStyleRowBandSize w:val="1"/>
      <w:tblStyleColBandSize w:val="1"/>
      <w:tblBorders>
        <w:top w:val="single" w:sz="2" w:space="0" w:color="CE5B6A" w:themeColor="accent1" w:themeTint="99"/>
        <w:bottom w:val="single" w:sz="2" w:space="0" w:color="CE5B6A" w:themeColor="accent1" w:themeTint="99"/>
        <w:insideH w:val="single" w:sz="2" w:space="0" w:color="CE5B6A" w:themeColor="accent1" w:themeTint="99"/>
        <w:insideV w:val="single" w:sz="2" w:space="0" w:color="CE5B6A" w:themeColor="accent1" w:themeTint="99"/>
      </w:tblBorders>
      <w:tblCellMar>
        <w:top w:w="40" w:type="dxa"/>
        <w:left w:w="80" w:type="dxa"/>
        <w:bottom w:w="70" w:type="dxa"/>
        <w:right w:w="80" w:type="dxa"/>
      </w:tblCellMar>
    </w:tblPr>
    <w:tblStylePr w:type="firstRow">
      <w:rPr>
        <w:b/>
        <w:bCs/>
      </w:rPr>
      <w:tblPr/>
      <w:tcPr>
        <w:tcBorders>
          <w:top w:val="nil"/>
          <w:bottom w:val="single" w:sz="12" w:space="0" w:color="CE5B6A" w:themeColor="accent1" w:themeTint="99"/>
          <w:insideH w:val="nil"/>
          <w:insideV w:val="nil"/>
        </w:tcBorders>
        <w:shd w:val="clear" w:color="auto" w:fill="FFFFFF" w:themeFill="background1"/>
      </w:tcPr>
    </w:tblStylePr>
    <w:tblStylePr w:type="lastRow">
      <w:rPr>
        <w:b/>
        <w:bCs/>
      </w:rPr>
      <w:tblPr/>
      <w:tcPr>
        <w:tcBorders>
          <w:top w:val="double" w:sz="2" w:space="0" w:color="CE5B6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GridTable2-Accent2">
    <w:name w:val="Grid Table 2 Accent 2"/>
    <w:basedOn w:val="TableNormal"/>
    <w:uiPriority w:val="47"/>
    <w:rsid w:val="00803927"/>
    <w:pPr>
      <w:spacing w:line="240" w:lineRule="auto"/>
    </w:pPr>
    <w:tblPr>
      <w:tblStyleRowBandSize w:val="1"/>
      <w:tblStyleColBandSize w:val="1"/>
      <w:tblBorders>
        <w:top w:val="single" w:sz="2" w:space="0" w:color="F6978D" w:themeColor="accent2" w:themeTint="99"/>
        <w:bottom w:val="single" w:sz="2" w:space="0" w:color="F6978D" w:themeColor="accent2" w:themeTint="99"/>
        <w:insideH w:val="single" w:sz="2" w:space="0" w:color="F6978D" w:themeColor="accent2" w:themeTint="99"/>
        <w:insideV w:val="single" w:sz="2" w:space="0" w:color="F6978D" w:themeColor="accent2" w:themeTint="99"/>
      </w:tblBorders>
      <w:tblCellMar>
        <w:top w:w="40" w:type="dxa"/>
        <w:left w:w="80" w:type="dxa"/>
        <w:bottom w:w="70" w:type="dxa"/>
        <w:right w:w="80" w:type="dxa"/>
      </w:tblCellMar>
    </w:tblPr>
    <w:tblStylePr w:type="firstRow">
      <w:rPr>
        <w:b/>
        <w:bCs/>
      </w:rPr>
      <w:tblPr/>
      <w:tcPr>
        <w:tcBorders>
          <w:top w:val="nil"/>
          <w:bottom w:val="single" w:sz="12" w:space="0" w:color="F6978D" w:themeColor="accent2" w:themeTint="99"/>
          <w:insideH w:val="nil"/>
          <w:insideV w:val="nil"/>
        </w:tcBorders>
        <w:shd w:val="clear" w:color="auto" w:fill="FFFFFF" w:themeFill="background1"/>
      </w:tcPr>
    </w:tblStylePr>
    <w:tblStylePr w:type="lastRow">
      <w:rPr>
        <w:b/>
        <w:bCs/>
      </w:rPr>
      <w:tblPr/>
      <w:tcPr>
        <w:tcBorders>
          <w:top w:val="double" w:sz="2" w:space="0" w:color="F697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GridTable2-Accent3">
    <w:name w:val="Grid Table 2 Accent 3"/>
    <w:basedOn w:val="TableNormal"/>
    <w:uiPriority w:val="47"/>
    <w:rsid w:val="00803927"/>
    <w:pPr>
      <w:spacing w:line="240" w:lineRule="auto"/>
    </w:pPr>
    <w:tblPr>
      <w:tblStyleRowBandSize w:val="1"/>
      <w:tblStyleColBandSize w:val="1"/>
      <w:tblBorders>
        <w:top w:val="single" w:sz="2" w:space="0" w:color="FCCD74" w:themeColor="accent3" w:themeTint="99"/>
        <w:bottom w:val="single" w:sz="2" w:space="0" w:color="FCCD74" w:themeColor="accent3" w:themeTint="99"/>
        <w:insideH w:val="single" w:sz="2" w:space="0" w:color="FCCD74" w:themeColor="accent3" w:themeTint="99"/>
        <w:insideV w:val="single" w:sz="2" w:space="0" w:color="FCCD74" w:themeColor="accent3" w:themeTint="99"/>
      </w:tblBorders>
      <w:tblCellMar>
        <w:top w:w="40" w:type="dxa"/>
        <w:left w:w="80" w:type="dxa"/>
        <w:bottom w:w="70" w:type="dxa"/>
        <w:right w:w="80" w:type="dxa"/>
      </w:tblCellMar>
    </w:tblPr>
    <w:tblStylePr w:type="firstRow">
      <w:rPr>
        <w:b/>
        <w:bCs/>
      </w:rPr>
      <w:tblPr/>
      <w:tcPr>
        <w:tcBorders>
          <w:top w:val="nil"/>
          <w:bottom w:val="single" w:sz="12" w:space="0" w:color="FCCD74" w:themeColor="accent3" w:themeTint="99"/>
          <w:insideH w:val="nil"/>
          <w:insideV w:val="nil"/>
        </w:tcBorders>
        <w:shd w:val="clear" w:color="auto" w:fill="FFFFFF" w:themeFill="background1"/>
      </w:tcPr>
    </w:tblStylePr>
    <w:tblStylePr w:type="lastRow">
      <w:rPr>
        <w:b/>
        <w:bCs/>
      </w:rPr>
      <w:tblPr/>
      <w:tcPr>
        <w:tcBorders>
          <w:top w:val="double" w:sz="2" w:space="0" w:color="FCCD7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GridTable2-Accent4">
    <w:name w:val="Grid Table 2 Accent 4"/>
    <w:basedOn w:val="TableNormal"/>
    <w:uiPriority w:val="47"/>
    <w:rsid w:val="00803927"/>
    <w:pPr>
      <w:spacing w:line="240" w:lineRule="auto"/>
    </w:pPr>
    <w:tblPr>
      <w:tblStyleRowBandSize w:val="1"/>
      <w:tblStyleColBandSize w:val="1"/>
      <w:tblBorders>
        <w:top w:val="single" w:sz="2" w:space="0" w:color="A0C174" w:themeColor="accent4" w:themeTint="99"/>
        <w:bottom w:val="single" w:sz="2" w:space="0" w:color="A0C174" w:themeColor="accent4" w:themeTint="99"/>
        <w:insideH w:val="single" w:sz="2" w:space="0" w:color="A0C174" w:themeColor="accent4" w:themeTint="99"/>
        <w:insideV w:val="single" w:sz="2" w:space="0" w:color="A0C174" w:themeColor="accent4" w:themeTint="99"/>
      </w:tblBorders>
      <w:tblCellMar>
        <w:top w:w="40" w:type="dxa"/>
        <w:left w:w="80" w:type="dxa"/>
        <w:bottom w:w="70" w:type="dxa"/>
        <w:right w:w="80" w:type="dxa"/>
      </w:tblCellMar>
    </w:tblPr>
    <w:tblStylePr w:type="firstRow">
      <w:rPr>
        <w:b/>
        <w:bCs/>
      </w:rPr>
      <w:tblPr/>
      <w:tcPr>
        <w:tcBorders>
          <w:top w:val="nil"/>
          <w:bottom w:val="single" w:sz="12" w:space="0" w:color="A0C174" w:themeColor="accent4" w:themeTint="99"/>
          <w:insideH w:val="nil"/>
          <w:insideV w:val="nil"/>
        </w:tcBorders>
        <w:shd w:val="clear" w:color="auto" w:fill="FFFFFF" w:themeFill="background1"/>
      </w:tcPr>
    </w:tblStylePr>
    <w:tblStylePr w:type="lastRow">
      <w:rPr>
        <w:b/>
        <w:bCs/>
      </w:rPr>
      <w:tblPr/>
      <w:tcPr>
        <w:tcBorders>
          <w:top w:val="double" w:sz="2" w:space="0" w:color="A0C1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GridTable2-Accent5">
    <w:name w:val="Grid Table 2 Accent 5"/>
    <w:basedOn w:val="TableNormal"/>
    <w:uiPriority w:val="47"/>
    <w:rsid w:val="00803927"/>
    <w:pPr>
      <w:spacing w:line="240" w:lineRule="auto"/>
    </w:pPr>
    <w:tblPr>
      <w:tblStyleRowBandSize w:val="1"/>
      <w:tblStyleColBandSize w:val="1"/>
      <w:tblBorders>
        <w:top w:val="single" w:sz="2" w:space="0" w:color="2CDCF2" w:themeColor="accent5" w:themeTint="99"/>
        <w:bottom w:val="single" w:sz="2" w:space="0" w:color="2CDCF2" w:themeColor="accent5" w:themeTint="99"/>
        <w:insideH w:val="single" w:sz="2" w:space="0" w:color="2CDCF2" w:themeColor="accent5" w:themeTint="99"/>
        <w:insideV w:val="single" w:sz="2" w:space="0" w:color="2CDCF2" w:themeColor="accent5" w:themeTint="99"/>
      </w:tblBorders>
      <w:tblCellMar>
        <w:top w:w="40" w:type="dxa"/>
        <w:left w:w="80" w:type="dxa"/>
        <w:bottom w:w="70" w:type="dxa"/>
        <w:right w:w="80" w:type="dxa"/>
      </w:tblCellMar>
    </w:tblPr>
    <w:tblStylePr w:type="firstRow">
      <w:rPr>
        <w:b/>
        <w:bCs/>
      </w:rPr>
      <w:tblPr/>
      <w:tcPr>
        <w:tcBorders>
          <w:top w:val="nil"/>
          <w:bottom w:val="single" w:sz="12" w:space="0" w:color="2CDCF2" w:themeColor="accent5" w:themeTint="99"/>
          <w:insideH w:val="nil"/>
          <w:insideV w:val="nil"/>
        </w:tcBorders>
        <w:shd w:val="clear" w:color="auto" w:fill="FFFFFF" w:themeFill="background1"/>
      </w:tcPr>
    </w:tblStylePr>
    <w:tblStylePr w:type="lastRow">
      <w:rPr>
        <w:b/>
        <w:bCs/>
      </w:rPr>
      <w:tblPr/>
      <w:tcPr>
        <w:tcBorders>
          <w:top w:val="double" w:sz="2" w:space="0" w:color="2CDCF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GridTable2-Accent6">
    <w:name w:val="Grid Table 2 Accent 6"/>
    <w:basedOn w:val="TableNormal"/>
    <w:uiPriority w:val="47"/>
    <w:rsid w:val="00803927"/>
    <w:pPr>
      <w:spacing w:line="240" w:lineRule="auto"/>
    </w:pPr>
    <w:tblPr>
      <w:tblStyleRowBandSize w:val="1"/>
      <w:tblStyleColBandSize w:val="1"/>
      <w:tblBorders>
        <w:top w:val="single" w:sz="2" w:space="0" w:color="CCE187" w:themeColor="accent6" w:themeTint="99"/>
        <w:bottom w:val="single" w:sz="2" w:space="0" w:color="CCE187" w:themeColor="accent6" w:themeTint="99"/>
        <w:insideH w:val="single" w:sz="2" w:space="0" w:color="CCE187" w:themeColor="accent6" w:themeTint="99"/>
        <w:insideV w:val="single" w:sz="2" w:space="0" w:color="CCE187" w:themeColor="accent6" w:themeTint="99"/>
      </w:tblBorders>
      <w:tblCellMar>
        <w:top w:w="40" w:type="dxa"/>
        <w:left w:w="80" w:type="dxa"/>
        <w:bottom w:w="70" w:type="dxa"/>
        <w:right w:w="80" w:type="dxa"/>
      </w:tblCellMar>
    </w:tblPr>
    <w:tblStylePr w:type="firstRow">
      <w:rPr>
        <w:b/>
        <w:bCs/>
      </w:rPr>
      <w:tblPr/>
      <w:tcPr>
        <w:tcBorders>
          <w:top w:val="nil"/>
          <w:bottom w:val="single" w:sz="12" w:space="0" w:color="CCE187" w:themeColor="accent6" w:themeTint="99"/>
          <w:insideH w:val="nil"/>
          <w:insideV w:val="nil"/>
        </w:tcBorders>
        <w:shd w:val="clear" w:color="auto" w:fill="FFFFFF" w:themeFill="background1"/>
      </w:tcPr>
    </w:tblStylePr>
    <w:tblStylePr w:type="lastRow">
      <w:rPr>
        <w:b/>
        <w:bCs/>
      </w:rPr>
      <w:tblPr/>
      <w:tcPr>
        <w:tcBorders>
          <w:top w:val="double" w:sz="2" w:space="0" w:color="CCE18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GridTable3">
    <w:name w:val="Grid Table 3"/>
    <w:basedOn w:val="TableNormal"/>
    <w:uiPriority w:val="48"/>
    <w:rsid w:val="0080392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03927"/>
    <w:pPr>
      <w:spacing w:line="240" w:lineRule="auto"/>
    </w:p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8CD" w:themeFill="accent1" w:themeFillTint="33"/>
      </w:tcPr>
    </w:tblStylePr>
    <w:tblStylePr w:type="band1Horz">
      <w:tblPr/>
      <w:tcPr>
        <w:shd w:val="clear" w:color="auto" w:fill="EEC8CD" w:themeFill="accent1" w:themeFillTint="33"/>
      </w:tcPr>
    </w:tblStylePr>
    <w:tblStylePr w:type="neCell">
      <w:tblPr/>
      <w:tcPr>
        <w:tcBorders>
          <w:bottom w:val="single" w:sz="4" w:space="0" w:color="CE5B6A" w:themeColor="accent1" w:themeTint="99"/>
        </w:tcBorders>
      </w:tcPr>
    </w:tblStylePr>
    <w:tblStylePr w:type="nwCell">
      <w:tblPr/>
      <w:tcPr>
        <w:tcBorders>
          <w:bottom w:val="single" w:sz="4" w:space="0" w:color="CE5B6A" w:themeColor="accent1" w:themeTint="99"/>
        </w:tcBorders>
      </w:tcPr>
    </w:tblStylePr>
    <w:tblStylePr w:type="seCell">
      <w:tblPr/>
      <w:tcPr>
        <w:tcBorders>
          <w:top w:val="single" w:sz="4" w:space="0" w:color="CE5B6A" w:themeColor="accent1" w:themeTint="99"/>
        </w:tcBorders>
      </w:tcPr>
    </w:tblStylePr>
    <w:tblStylePr w:type="swCell">
      <w:tblPr/>
      <w:tcPr>
        <w:tcBorders>
          <w:top w:val="single" w:sz="4" w:space="0" w:color="CE5B6A" w:themeColor="accent1" w:themeTint="99"/>
        </w:tcBorders>
      </w:tcPr>
    </w:tblStylePr>
  </w:style>
  <w:style w:type="table" w:styleId="GridTable3-Accent2">
    <w:name w:val="Grid Table 3 Accent 2"/>
    <w:basedOn w:val="TableNormal"/>
    <w:uiPriority w:val="48"/>
    <w:rsid w:val="00803927"/>
    <w:pPr>
      <w:spacing w:line="240" w:lineRule="auto"/>
    </w:p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CD9" w:themeFill="accent2" w:themeFillTint="33"/>
      </w:tcPr>
    </w:tblStylePr>
    <w:tblStylePr w:type="band1Horz">
      <w:tblPr/>
      <w:tcPr>
        <w:shd w:val="clear" w:color="auto" w:fill="FCDCD9" w:themeFill="accent2" w:themeFillTint="33"/>
      </w:tcPr>
    </w:tblStylePr>
    <w:tblStylePr w:type="neCell">
      <w:tblPr/>
      <w:tcPr>
        <w:tcBorders>
          <w:bottom w:val="single" w:sz="4" w:space="0" w:color="F6978D" w:themeColor="accent2" w:themeTint="99"/>
        </w:tcBorders>
      </w:tcPr>
    </w:tblStylePr>
    <w:tblStylePr w:type="nwCell">
      <w:tblPr/>
      <w:tcPr>
        <w:tcBorders>
          <w:bottom w:val="single" w:sz="4" w:space="0" w:color="F6978D" w:themeColor="accent2" w:themeTint="99"/>
        </w:tcBorders>
      </w:tcPr>
    </w:tblStylePr>
    <w:tblStylePr w:type="seCell">
      <w:tblPr/>
      <w:tcPr>
        <w:tcBorders>
          <w:top w:val="single" w:sz="4" w:space="0" w:color="F6978D" w:themeColor="accent2" w:themeTint="99"/>
        </w:tcBorders>
      </w:tcPr>
    </w:tblStylePr>
    <w:tblStylePr w:type="swCell">
      <w:tblPr/>
      <w:tcPr>
        <w:tcBorders>
          <w:top w:val="single" w:sz="4" w:space="0" w:color="F6978D" w:themeColor="accent2" w:themeTint="99"/>
        </w:tcBorders>
      </w:tcPr>
    </w:tblStylePr>
  </w:style>
  <w:style w:type="table" w:styleId="GridTable3-Accent3">
    <w:name w:val="Grid Table 3 Accent 3"/>
    <w:basedOn w:val="TableNormal"/>
    <w:uiPriority w:val="48"/>
    <w:rsid w:val="00803927"/>
    <w:pPr>
      <w:spacing w:line="240" w:lineRule="auto"/>
    </w:p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0" w:themeFill="accent3" w:themeFillTint="33"/>
      </w:tcPr>
    </w:tblStylePr>
    <w:tblStylePr w:type="band1Horz">
      <w:tblPr/>
      <w:tcPr>
        <w:shd w:val="clear" w:color="auto" w:fill="FEEED0" w:themeFill="accent3" w:themeFillTint="33"/>
      </w:tcPr>
    </w:tblStylePr>
    <w:tblStylePr w:type="neCell">
      <w:tblPr/>
      <w:tcPr>
        <w:tcBorders>
          <w:bottom w:val="single" w:sz="4" w:space="0" w:color="FCCD74" w:themeColor="accent3" w:themeTint="99"/>
        </w:tcBorders>
      </w:tcPr>
    </w:tblStylePr>
    <w:tblStylePr w:type="nwCell">
      <w:tblPr/>
      <w:tcPr>
        <w:tcBorders>
          <w:bottom w:val="single" w:sz="4" w:space="0" w:color="FCCD74" w:themeColor="accent3" w:themeTint="99"/>
        </w:tcBorders>
      </w:tcPr>
    </w:tblStylePr>
    <w:tblStylePr w:type="seCell">
      <w:tblPr/>
      <w:tcPr>
        <w:tcBorders>
          <w:top w:val="single" w:sz="4" w:space="0" w:color="FCCD74" w:themeColor="accent3" w:themeTint="99"/>
        </w:tcBorders>
      </w:tcPr>
    </w:tblStylePr>
    <w:tblStylePr w:type="swCell">
      <w:tblPr/>
      <w:tcPr>
        <w:tcBorders>
          <w:top w:val="single" w:sz="4" w:space="0" w:color="FCCD74" w:themeColor="accent3" w:themeTint="99"/>
        </w:tcBorders>
      </w:tcPr>
    </w:tblStylePr>
  </w:style>
  <w:style w:type="table" w:styleId="GridTable3-Accent4">
    <w:name w:val="Grid Table 3 Accent 4"/>
    <w:basedOn w:val="TableNormal"/>
    <w:uiPriority w:val="48"/>
    <w:rsid w:val="00803927"/>
    <w:pPr>
      <w:spacing w:line="240" w:lineRule="auto"/>
    </w:p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AD0" w:themeFill="accent4" w:themeFillTint="33"/>
      </w:tcPr>
    </w:tblStylePr>
    <w:tblStylePr w:type="band1Horz">
      <w:tblPr/>
      <w:tcPr>
        <w:shd w:val="clear" w:color="auto" w:fill="DFEAD0" w:themeFill="accent4" w:themeFillTint="33"/>
      </w:tcPr>
    </w:tblStylePr>
    <w:tblStylePr w:type="neCell">
      <w:tblPr/>
      <w:tcPr>
        <w:tcBorders>
          <w:bottom w:val="single" w:sz="4" w:space="0" w:color="A0C174" w:themeColor="accent4" w:themeTint="99"/>
        </w:tcBorders>
      </w:tcPr>
    </w:tblStylePr>
    <w:tblStylePr w:type="nwCell">
      <w:tblPr/>
      <w:tcPr>
        <w:tcBorders>
          <w:bottom w:val="single" w:sz="4" w:space="0" w:color="A0C174" w:themeColor="accent4" w:themeTint="99"/>
        </w:tcBorders>
      </w:tcPr>
    </w:tblStylePr>
    <w:tblStylePr w:type="seCell">
      <w:tblPr/>
      <w:tcPr>
        <w:tcBorders>
          <w:top w:val="single" w:sz="4" w:space="0" w:color="A0C174" w:themeColor="accent4" w:themeTint="99"/>
        </w:tcBorders>
      </w:tcPr>
    </w:tblStylePr>
    <w:tblStylePr w:type="swCell">
      <w:tblPr/>
      <w:tcPr>
        <w:tcBorders>
          <w:top w:val="single" w:sz="4" w:space="0" w:color="A0C174" w:themeColor="accent4" w:themeTint="99"/>
        </w:tcBorders>
      </w:tcPr>
    </w:tblStylePr>
  </w:style>
  <w:style w:type="table" w:styleId="GridTable3-Accent5">
    <w:name w:val="Grid Table 3 Accent 5"/>
    <w:basedOn w:val="TableNormal"/>
    <w:uiPriority w:val="48"/>
    <w:rsid w:val="00E922AE"/>
    <w:pPr>
      <w:spacing w:line="240" w:lineRule="auto"/>
    </w:p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3FA" w:themeFill="accent5" w:themeFillTint="33"/>
      </w:tcPr>
    </w:tblStylePr>
    <w:tblStylePr w:type="band1Horz">
      <w:tblPr/>
      <w:tcPr>
        <w:shd w:val="clear" w:color="auto" w:fill="B8F3FA" w:themeFill="accent5" w:themeFillTint="33"/>
      </w:tcPr>
    </w:tblStylePr>
    <w:tblStylePr w:type="neCell">
      <w:tblPr/>
      <w:tcPr>
        <w:tcBorders>
          <w:bottom w:val="single" w:sz="4" w:space="0" w:color="2CDCF2" w:themeColor="accent5" w:themeTint="99"/>
        </w:tcBorders>
      </w:tcPr>
    </w:tblStylePr>
    <w:tblStylePr w:type="nwCell">
      <w:tblPr/>
      <w:tcPr>
        <w:tcBorders>
          <w:bottom w:val="single" w:sz="4" w:space="0" w:color="2CDCF2" w:themeColor="accent5" w:themeTint="99"/>
        </w:tcBorders>
      </w:tcPr>
    </w:tblStylePr>
    <w:tblStylePr w:type="seCell">
      <w:tblPr/>
      <w:tcPr>
        <w:tcBorders>
          <w:top w:val="single" w:sz="4" w:space="0" w:color="2CDCF2" w:themeColor="accent5" w:themeTint="99"/>
        </w:tcBorders>
      </w:tcPr>
    </w:tblStylePr>
    <w:tblStylePr w:type="swCell">
      <w:tblPr/>
      <w:tcPr>
        <w:tcBorders>
          <w:top w:val="single" w:sz="4" w:space="0" w:color="2CDCF2" w:themeColor="accent5" w:themeTint="99"/>
        </w:tcBorders>
      </w:tcPr>
    </w:tblStylePr>
  </w:style>
  <w:style w:type="table" w:styleId="GridTable3-Accent6">
    <w:name w:val="Grid Table 3 Accent 6"/>
    <w:basedOn w:val="TableNormal"/>
    <w:uiPriority w:val="48"/>
    <w:rsid w:val="00E922AE"/>
    <w:pPr>
      <w:spacing w:line="240" w:lineRule="auto"/>
    </w:p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D7" w:themeFill="accent6" w:themeFillTint="33"/>
      </w:tcPr>
    </w:tblStylePr>
    <w:tblStylePr w:type="band1Horz">
      <w:tblPr/>
      <w:tcPr>
        <w:shd w:val="clear" w:color="auto" w:fill="EEF5D7" w:themeFill="accent6" w:themeFillTint="33"/>
      </w:tcPr>
    </w:tblStylePr>
    <w:tblStylePr w:type="neCell">
      <w:tblPr/>
      <w:tcPr>
        <w:tcBorders>
          <w:bottom w:val="single" w:sz="4" w:space="0" w:color="CCE187" w:themeColor="accent6" w:themeTint="99"/>
        </w:tcBorders>
      </w:tcPr>
    </w:tblStylePr>
    <w:tblStylePr w:type="nwCell">
      <w:tblPr/>
      <w:tcPr>
        <w:tcBorders>
          <w:bottom w:val="single" w:sz="4" w:space="0" w:color="CCE187" w:themeColor="accent6" w:themeTint="99"/>
        </w:tcBorders>
      </w:tcPr>
    </w:tblStylePr>
    <w:tblStylePr w:type="seCell">
      <w:tblPr/>
      <w:tcPr>
        <w:tcBorders>
          <w:top w:val="single" w:sz="4" w:space="0" w:color="CCE187" w:themeColor="accent6" w:themeTint="99"/>
        </w:tcBorders>
      </w:tcPr>
    </w:tblStylePr>
    <w:tblStylePr w:type="swCell">
      <w:tblPr/>
      <w:tcPr>
        <w:tcBorders>
          <w:top w:val="single" w:sz="4" w:space="0" w:color="CCE187" w:themeColor="accent6" w:themeTint="99"/>
        </w:tcBorders>
      </w:tcPr>
    </w:tblStylePr>
  </w:style>
  <w:style w:type="table" w:styleId="GridTable4">
    <w:name w:val="Grid Table 4"/>
    <w:basedOn w:val="TableNormal"/>
    <w:uiPriority w:val="49"/>
    <w:rsid w:val="00E922A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922AE"/>
    <w:pPr>
      <w:spacing w:line="240" w:lineRule="auto"/>
    </w:p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79242F" w:themeColor="accent1"/>
          <w:left w:val="single" w:sz="4" w:space="0" w:color="79242F" w:themeColor="accent1"/>
          <w:bottom w:val="single" w:sz="4" w:space="0" w:color="79242F" w:themeColor="accent1"/>
          <w:right w:val="single" w:sz="4" w:space="0" w:color="79242F" w:themeColor="accent1"/>
          <w:insideH w:val="nil"/>
          <w:insideV w:val="nil"/>
        </w:tcBorders>
        <w:shd w:val="clear" w:color="auto" w:fill="79242F" w:themeFill="accent1"/>
      </w:tcPr>
    </w:tblStylePr>
    <w:tblStylePr w:type="lastRow">
      <w:rPr>
        <w:b/>
        <w:bCs/>
      </w:rPr>
      <w:tblPr/>
      <w:tcPr>
        <w:tcBorders>
          <w:top w:val="double" w:sz="4" w:space="0" w:color="79242F" w:themeColor="accent1"/>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GridTable4-Accent2">
    <w:name w:val="Grid Table 4 Accent 2"/>
    <w:basedOn w:val="TableNormal"/>
    <w:uiPriority w:val="49"/>
    <w:rsid w:val="00E922AE"/>
    <w:pPr>
      <w:spacing w:line="240" w:lineRule="auto"/>
    </w:p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05341" w:themeColor="accent2"/>
          <w:left w:val="single" w:sz="4" w:space="0" w:color="F05341" w:themeColor="accent2"/>
          <w:bottom w:val="single" w:sz="4" w:space="0" w:color="F05341" w:themeColor="accent2"/>
          <w:right w:val="single" w:sz="4" w:space="0" w:color="F05341" w:themeColor="accent2"/>
          <w:insideH w:val="nil"/>
          <w:insideV w:val="nil"/>
        </w:tcBorders>
        <w:shd w:val="clear" w:color="auto" w:fill="F05341" w:themeFill="accent2"/>
      </w:tcPr>
    </w:tblStylePr>
    <w:tblStylePr w:type="lastRow">
      <w:rPr>
        <w:b/>
        <w:bCs/>
      </w:rPr>
      <w:tblPr/>
      <w:tcPr>
        <w:tcBorders>
          <w:top w:val="double" w:sz="4" w:space="0" w:color="F05341" w:themeColor="accent2"/>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GridTable4-Accent3">
    <w:name w:val="Grid Table 4 Accent 3"/>
    <w:basedOn w:val="TableNormal"/>
    <w:uiPriority w:val="49"/>
    <w:rsid w:val="00E922AE"/>
    <w:pPr>
      <w:spacing w:line="240" w:lineRule="auto"/>
    </w:p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BAD18" w:themeColor="accent3"/>
          <w:left w:val="single" w:sz="4" w:space="0" w:color="FBAD18" w:themeColor="accent3"/>
          <w:bottom w:val="single" w:sz="4" w:space="0" w:color="FBAD18" w:themeColor="accent3"/>
          <w:right w:val="single" w:sz="4" w:space="0" w:color="FBAD18" w:themeColor="accent3"/>
          <w:insideH w:val="nil"/>
          <w:insideV w:val="nil"/>
        </w:tcBorders>
        <w:shd w:val="clear" w:color="auto" w:fill="FBAD18" w:themeFill="accent3"/>
      </w:tcPr>
    </w:tblStylePr>
    <w:tblStylePr w:type="lastRow">
      <w:rPr>
        <w:b/>
        <w:bCs/>
      </w:rPr>
      <w:tblPr/>
      <w:tcPr>
        <w:tcBorders>
          <w:top w:val="double" w:sz="4" w:space="0" w:color="FBAD18" w:themeColor="accent3"/>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GridTable4-Accent4">
    <w:name w:val="Grid Table 4 Accent 4"/>
    <w:basedOn w:val="TableNormal"/>
    <w:uiPriority w:val="49"/>
    <w:rsid w:val="00E922AE"/>
    <w:pPr>
      <w:spacing w:line="240" w:lineRule="auto"/>
    </w:p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5D7936" w:themeColor="accent4"/>
          <w:left w:val="single" w:sz="4" w:space="0" w:color="5D7936" w:themeColor="accent4"/>
          <w:bottom w:val="single" w:sz="4" w:space="0" w:color="5D7936" w:themeColor="accent4"/>
          <w:right w:val="single" w:sz="4" w:space="0" w:color="5D7936" w:themeColor="accent4"/>
          <w:insideH w:val="nil"/>
          <w:insideV w:val="nil"/>
        </w:tcBorders>
        <w:shd w:val="clear" w:color="auto" w:fill="5D7936" w:themeFill="accent4"/>
      </w:tcPr>
    </w:tblStylePr>
    <w:tblStylePr w:type="lastRow">
      <w:rPr>
        <w:b/>
        <w:bCs/>
      </w:rPr>
      <w:tblPr/>
      <w:tcPr>
        <w:tcBorders>
          <w:top w:val="double" w:sz="4" w:space="0" w:color="5D7936" w:themeColor="accent4"/>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GridTable4-Accent5">
    <w:name w:val="Grid Table 4 Accent 5"/>
    <w:basedOn w:val="TableNormal"/>
    <w:uiPriority w:val="49"/>
    <w:rsid w:val="00E922AE"/>
    <w:pPr>
      <w:spacing w:line="240" w:lineRule="auto"/>
    </w:p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87582" w:themeColor="accent5"/>
          <w:left w:val="single" w:sz="4" w:space="0" w:color="087582" w:themeColor="accent5"/>
          <w:bottom w:val="single" w:sz="4" w:space="0" w:color="087582" w:themeColor="accent5"/>
          <w:right w:val="single" w:sz="4" w:space="0" w:color="087582" w:themeColor="accent5"/>
          <w:insideH w:val="nil"/>
          <w:insideV w:val="nil"/>
        </w:tcBorders>
        <w:shd w:val="clear" w:color="auto" w:fill="087582" w:themeFill="accent5"/>
      </w:tcPr>
    </w:tblStylePr>
    <w:tblStylePr w:type="lastRow">
      <w:rPr>
        <w:b/>
        <w:bCs/>
      </w:rPr>
      <w:tblPr/>
      <w:tcPr>
        <w:tcBorders>
          <w:top w:val="double" w:sz="4" w:space="0" w:color="087582" w:themeColor="accent5"/>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GridTable4-Accent6">
    <w:name w:val="Grid Table 4 Accent 6"/>
    <w:basedOn w:val="TableNormal"/>
    <w:uiPriority w:val="49"/>
    <w:rsid w:val="00E922AE"/>
    <w:pPr>
      <w:spacing w:line="240" w:lineRule="auto"/>
    </w:p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ABCD37" w:themeColor="accent6"/>
          <w:left w:val="single" w:sz="4" w:space="0" w:color="ABCD37" w:themeColor="accent6"/>
          <w:bottom w:val="single" w:sz="4" w:space="0" w:color="ABCD37" w:themeColor="accent6"/>
          <w:right w:val="single" w:sz="4" w:space="0" w:color="ABCD37" w:themeColor="accent6"/>
          <w:insideH w:val="nil"/>
          <w:insideV w:val="nil"/>
        </w:tcBorders>
        <w:shd w:val="clear" w:color="auto" w:fill="ABCD37" w:themeFill="accent6"/>
      </w:tcPr>
    </w:tblStylePr>
    <w:tblStylePr w:type="lastRow">
      <w:rPr>
        <w:b/>
        <w:bCs/>
      </w:rPr>
      <w:tblPr/>
      <w:tcPr>
        <w:tcBorders>
          <w:top w:val="double" w:sz="4" w:space="0" w:color="ABCD37" w:themeColor="accent6"/>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GridTable5Dark">
    <w:name w:val="Grid Table 5 Dark"/>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EEC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24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24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24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242F" w:themeFill="accent1"/>
      </w:tcPr>
    </w:tblStylePr>
    <w:tblStylePr w:type="band1Vert">
      <w:tblPr/>
      <w:tcPr>
        <w:shd w:val="clear" w:color="auto" w:fill="DE929B" w:themeFill="accent1" w:themeFillTint="66"/>
      </w:tcPr>
    </w:tblStylePr>
    <w:tblStylePr w:type="band1Horz">
      <w:tblPr/>
      <w:tcPr>
        <w:shd w:val="clear" w:color="auto" w:fill="DE929B" w:themeFill="accent1" w:themeFillTint="66"/>
      </w:tcPr>
    </w:tblStylePr>
  </w:style>
  <w:style w:type="table" w:styleId="GridTable5Dark-Accent2">
    <w:name w:val="Grid Table 5 Dark Accent 2"/>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FCDC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3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3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3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341" w:themeFill="accent2"/>
      </w:tcPr>
    </w:tblStylePr>
    <w:tblStylePr w:type="band1Vert">
      <w:tblPr/>
      <w:tcPr>
        <w:shd w:val="clear" w:color="auto" w:fill="F9BAB3" w:themeFill="accent2" w:themeFillTint="66"/>
      </w:tcPr>
    </w:tblStylePr>
    <w:tblStylePr w:type="band1Horz">
      <w:tblPr/>
      <w:tcPr>
        <w:shd w:val="clear" w:color="auto" w:fill="F9BAB3" w:themeFill="accent2" w:themeFillTint="66"/>
      </w:tcPr>
    </w:tblStylePr>
  </w:style>
  <w:style w:type="table" w:styleId="GridTable5Dark-Accent3">
    <w:name w:val="Grid Table 5 Dark Accent 3"/>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FEEED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D1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D1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D1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D18" w:themeFill="accent3"/>
      </w:tcPr>
    </w:tblStylePr>
    <w:tblStylePr w:type="band1Vert">
      <w:tblPr/>
      <w:tcPr>
        <w:shd w:val="clear" w:color="auto" w:fill="FDDEA2" w:themeFill="accent3" w:themeFillTint="66"/>
      </w:tcPr>
    </w:tblStylePr>
    <w:tblStylePr w:type="band1Horz">
      <w:tblPr/>
      <w:tcPr>
        <w:shd w:val="clear" w:color="auto" w:fill="FDDEA2" w:themeFill="accent3" w:themeFillTint="66"/>
      </w:tcPr>
    </w:tblStylePr>
  </w:style>
  <w:style w:type="table" w:styleId="GridTable5Dark-Accent4">
    <w:name w:val="Grid Table 5 Dark Accent 4"/>
    <w:basedOn w:val="TableNormal"/>
    <w:uiPriority w:val="50"/>
    <w:rsid w:val="0005564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DFEA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79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79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79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7936" w:themeFill="accent4"/>
      </w:tcPr>
    </w:tblStylePr>
    <w:tblStylePr w:type="band1Vert">
      <w:tblPr/>
      <w:tcPr>
        <w:shd w:val="clear" w:color="auto" w:fill="C0D5A2" w:themeFill="accent4" w:themeFillTint="66"/>
      </w:tcPr>
    </w:tblStylePr>
    <w:tblStylePr w:type="band1Horz">
      <w:tblPr/>
      <w:tcPr>
        <w:shd w:val="clear" w:color="auto" w:fill="C0D5A2" w:themeFill="accent4" w:themeFillTint="66"/>
      </w:tcPr>
    </w:tblStylePr>
  </w:style>
  <w:style w:type="table" w:styleId="GridTable5Dark-Accent5">
    <w:name w:val="Grid Table 5 Dark Accent 5"/>
    <w:basedOn w:val="TableNormal"/>
    <w:uiPriority w:val="50"/>
    <w:rsid w:val="0005564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B8F3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75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75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75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7582" w:themeFill="accent5"/>
      </w:tcPr>
    </w:tblStylePr>
    <w:tblStylePr w:type="band1Vert">
      <w:tblPr/>
      <w:tcPr>
        <w:shd w:val="clear" w:color="auto" w:fill="72E7F6" w:themeFill="accent5" w:themeFillTint="66"/>
      </w:tcPr>
    </w:tblStylePr>
    <w:tblStylePr w:type="band1Horz">
      <w:tblPr/>
      <w:tcPr>
        <w:shd w:val="clear" w:color="auto" w:fill="72E7F6" w:themeFill="accent5" w:themeFillTint="66"/>
      </w:tcPr>
    </w:tblStylePr>
  </w:style>
  <w:style w:type="table" w:styleId="GridTable5Dark-Accent6">
    <w:name w:val="Grid Table 5 Dark Accent 6"/>
    <w:basedOn w:val="TableNormal"/>
    <w:uiPriority w:val="50"/>
    <w:rsid w:val="0005564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EEF5D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7" w:themeFill="accent6"/>
      </w:tcPr>
    </w:tblStylePr>
    <w:tblStylePr w:type="band1Vert">
      <w:tblPr/>
      <w:tcPr>
        <w:shd w:val="clear" w:color="auto" w:fill="DDEBAF" w:themeFill="accent6" w:themeFillTint="66"/>
      </w:tcPr>
    </w:tblStylePr>
    <w:tblStylePr w:type="band1Horz">
      <w:tblPr/>
      <w:tcPr>
        <w:shd w:val="clear" w:color="auto" w:fill="DDEBAF" w:themeFill="accent6" w:themeFillTint="66"/>
      </w:tcPr>
    </w:tblStylePr>
  </w:style>
  <w:style w:type="table" w:styleId="GridTable6Colorful">
    <w:name w:val="Grid Table 6 Colorful"/>
    <w:basedOn w:val="TableNormal"/>
    <w:uiPriority w:val="51"/>
    <w:rsid w:val="0005564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5564A"/>
    <w:pPr>
      <w:spacing w:line="240" w:lineRule="auto"/>
    </w:pPr>
    <w:rPr>
      <w:color w:val="5A1B23" w:themeColor="accent1" w:themeShade="BF"/>
    </w:r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rPr>
      <w:tblPr/>
      <w:tcPr>
        <w:tcBorders>
          <w:bottom w:val="single" w:sz="12" w:space="0" w:color="CE5B6A" w:themeColor="accent1" w:themeTint="99"/>
        </w:tcBorders>
      </w:tcPr>
    </w:tblStylePr>
    <w:tblStylePr w:type="lastRow">
      <w:rPr>
        <w:b/>
        <w:bCs/>
      </w:rPr>
      <w:tblPr/>
      <w:tcPr>
        <w:tcBorders>
          <w:top w:val="double" w:sz="4" w:space="0" w:color="CE5B6A" w:themeColor="accent1" w:themeTint="99"/>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GridTable6Colorful-Accent2">
    <w:name w:val="Grid Table 6 Colorful Accent 2"/>
    <w:basedOn w:val="TableNormal"/>
    <w:uiPriority w:val="51"/>
    <w:rsid w:val="0005564A"/>
    <w:pPr>
      <w:spacing w:line="240" w:lineRule="auto"/>
    </w:pPr>
    <w:rPr>
      <w:color w:val="D32410" w:themeColor="accent2" w:themeShade="BF"/>
    </w:r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rPr>
      <w:tblPr/>
      <w:tcPr>
        <w:tcBorders>
          <w:bottom w:val="single" w:sz="12" w:space="0" w:color="F6978D" w:themeColor="accent2" w:themeTint="99"/>
        </w:tcBorders>
      </w:tcPr>
    </w:tblStylePr>
    <w:tblStylePr w:type="lastRow">
      <w:rPr>
        <w:b/>
        <w:bCs/>
      </w:rPr>
      <w:tblPr/>
      <w:tcPr>
        <w:tcBorders>
          <w:top w:val="double" w:sz="4" w:space="0" w:color="F6978D" w:themeColor="accent2" w:themeTint="99"/>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GridTable6Colorful-Accent3">
    <w:name w:val="Grid Table 6 Colorful Accent 3"/>
    <w:basedOn w:val="TableNormal"/>
    <w:uiPriority w:val="51"/>
    <w:rsid w:val="0005564A"/>
    <w:pPr>
      <w:spacing w:line="240" w:lineRule="auto"/>
    </w:pPr>
    <w:rPr>
      <w:color w:val="CA8503" w:themeColor="accent3" w:themeShade="BF"/>
    </w:r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rPr>
      <w:tblPr/>
      <w:tcPr>
        <w:tcBorders>
          <w:bottom w:val="single" w:sz="12" w:space="0" w:color="FCCD74" w:themeColor="accent3" w:themeTint="99"/>
        </w:tcBorders>
      </w:tcPr>
    </w:tblStylePr>
    <w:tblStylePr w:type="lastRow">
      <w:rPr>
        <w:b/>
        <w:bCs/>
      </w:rPr>
      <w:tblPr/>
      <w:tcPr>
        <w:tcBorders>
          <w:top w:val="double" w:sz="4" w:space="0" w:color="FCCD74" w:themeColor="accent3" w:themeTint="99"/>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GridTable6Colorful-Accent4">
    <w:name w:val="Grid Table 6 Colorful Accent 4"/>
    <w:basedOn w:val="TableNormal"/>
    <w:uiPriority w:val="51"/>
    <w:rsid w:val="0005564A"/>
    <w:pPr>
      <w:spacing w:line="240" w:lineRule="auto"/>
    </w:pPr>
    <w:rPr>
      <w:color w:val="455A28" w:themeColor="accent4" w:themeShade="BF"/>
    </w:r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rPr>
      <w:tblPr/>
      <w:tcPr>
        <w:tcBorders>
          <w:bottom w:val="single" w:sz="12" w:space="0" w:color="A0C174" w:themeColor="accent4" w:themeTint="99"/>
        </w:tcBorders>
      </w:tcPr>
    </w:tblStylePr>
    <w:tblStylePr w:type="lastRow">
      <w:rPr>
        <w:b/>
        <w:bCs/>
      </w:rPr>
      <w:tblPr/>
      <w:tcPr>
        <w:tcBorders>
          <w:top w:val="double" w:sz="4" w:space="0" w:color="A0C174" w:themeColor="accent4" w:themeTint="99"/>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GridTable6Colorful-Accent5">
    <w:name w:val="Grid Table 6 Colorful Accent 5"/>
    <w:basedOn w:val="TableNormal"/>
    <w:uiPriority w:val="51"/>
    <w:rsid w:val="0005564A"/>
    <w:pPr>
      <w:spacing w:line="240" w:lineRule="auto"/>
    </w:pPr>
    <w:rPr>
      <w:color w:val="065761" w:themeColor="accent5" w:themeShade="BF"/>
    </w:r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rPr>
      <w:tblPr/>
      <w:tcPr>
        <w:tcBorders>
          <w:bottom w:val="single" w:sz="12" w:space="0" w:color="2CDCF2" w:themeColor="accent5" w:themeTint="99"/>
        </w:tcBorders>
      </w:tcPr>
    </w:tblStylePr>
    <w:tblStylePr w:type="lastRow">
      <w:rPr>
        <w:b/>
        <w:bCs/>
      </w:rPr>
      <w:tblPr/>
      <w:tcPr>
        <w:tcBorders>
          <w:top w:val="double" w:sz="4" w:space="0" w:color="2CDCF2" w:themeColor="accent5" w:themeTint="99"/>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GridTable6Colorful-Accent6">
    <w:name w:val="Grid Table 6 Colorful Accent 6"/>
    <w:basedOn w:val="TableNormal"/>
    <w:uiPriority w:val="51"/>
    <w:rsid w:val="0005564A"/>
    <w:pPr>
      <w:spacing w:line="240" w:lineRule="auto"/>
    </w:pPr>
    <w:rPr>
      <w:color w:val="819B27" w:themeColor="accent6" w:themeShade="BF"/>
    </w:r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rPr>
      <w:tblPr/>
      <w:tcPr>
        <w:tcBorders>
          <w:bottom w:val="single" w:sz="12" w:space="0" w:color="CCE187" w:themeColor="accent6" w:themeTint="99"/>
        </w:tcBorders>
      </w:tcPr>
    </w:tblStylePr>
    <w:tblStylePr w:type="lastRow">
      <w:rPr>
        <w:b/>
        <w:bCs/>
      </w:rPr>
      <w:tblPr/>
      <w:tcPr>
        <w:tcBorders>
          <w:top w:val="double" w:sz="4" w:space="0" w:color="CCE187" w:themeColor="accent6" w:themeTint="99"/>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GridTable7Colorful">
    <w:name w:val="Grid Table 7 Colorful"/>
    <w:basedOn w:val="TableNormal"/>
    <w:uiPriority w:val="52"/>
    <w:rsid w:val="0005564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5564A"/>
    <w:pPr>
      <w:spacing w:line="240" w:lineRule="auto"/>
    </w:pPr>
    <w:rPr>
      <w:color w:val="5A1B23" w:themeColor="accent1" w:themeShade="BF"/>
    </w:r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8CD" w:themeFill="accent1" w:themeFillTint="33"/>
      </w:tcPr>
    </w:tblStylePr>
    <w:tblStylePr w:type="band1Horz">
      <w:tblPr/>
      <w:tcPr>
        <w:shd w:val="clear" w:color="auto" w:fill="EEC8CD" w:themeFill="accent1" w:themeFillTint="33"/>
      </w:tcPr>
    </w:tblStylePr>
    <w:tblStylePr w:type="neCell">
      <w:tblPr/>
      <w:tcPr>
        <w:tcBorders>
          <w:bottom w:val="single" w:sz="4" w:space="0" w:color="CE5B6A" w:themeColor="accent1" w:themeTint="99"/>
        </w:tcBorders>
      </w:tcPr>
    </w:tblStylePr>
    <w:tblStylePr w:type="nwCell">
      <w:tblPr/>
      <w:tcPr>
        <w:tcBorders>
          <w:bottom w:val="single" w:sz="4" w:space="0" w:color="CE5B6A" w:themeColor="accent1" w:themeTint="99"/>
        </w:tcBorders>
      </w:tcPr>
    </w:tblStylePr>
    <w:tblStylePr w:type="seCell">
      <w:tblPr/>
      <w:tcPr>
        <w:tcBorders>
          <w:top w:val="single" w:sz="4" w:space="0" w:color="CE5B6A" w:themeColor="accent1" w:themeTint="99"/>
        </w:tcBorders>
      </w:tcPr>
    </w:tblStylePr>
    <w:tblStylePr w:type="swCell">
      <w:tblPr/>
      <w:tcPr>
        <w:tcBorders>
          <w:top w:val="single" w:sz="4" w:space="0" w:color="CE5B6A" w:themeColor="accent1" w:themeTint="99"/>
        </w:tcBorders>
      </w:tcPr>
    </w:tblStylePr>
  </w:style>
  <w:style w:type="table" w:styleId="GridTable7Colorful-Accent2">
    <w:name w:val="Grid Table 7 Colorful Accent 2"/>
    <w:basedOn w:val="TableNormal"/>
    <w:uiPriority w:val="52"/>
    <w:rsid w:val="0005564A"/>
    <w:pPr>
      <w:spacing w:line="240" w:lineRule="auto"/>
    </w:pPr>
    <w:rPr>
      <w:color w:val="D32410" w:themeColor="accent2" w:themeShade="BF"/>
    </w:r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CD9" w:themeFill="accent2" w:themeFillTint="33"/>
      </w:tcPr>
    </w:tblStylePr>
    <w:tblStylePr w:type="band1Horz">
      <w:tblPr/>
      <w:tcPr>
        <w:shd w:val="clear" w:color="auto" w:fill="FCDCD9" w:themeFill="accent2" w:themeFillTint="33"/>
      </w:tcPr>
    </w:tblStylePr>
    <w:tblStylePr w:type="neCell">
      <w:tblPr/>
      <w:tcPr>
        <w:tcBorders>
          <w:bottom w:val="single" w:sz="4" w:space="0" w:color="F6978D" w:themeColor="accent2" w:themeTint="99"/>
        </w:tcBorders>
      </w:tcPr>
    </w:tblStylePr>
    <w:tblStylePr w:type="nwCell">
      <w:tblPr/>
      <w:tcPr>
        <w:tcBorders>
          <w:bottom w:val="single" w:sz="4" w:space="0" w:color="F6978D" w:themeColor="accent2" w:themeTint="99"/>
        </w:tcBorders>
      </w:tcPr>
    </w:tblStylePr>
    <w:tblStylePr w:type="seCell">
      <w:tblPr/>
      <w:tcPr>
        <w:tcBorders>
          <w:top w:val="single" w:sz="4" w:space="0" w:color="F6978D" w:themeColor="accent2" w:themeTint="99"/>
        </w:tcBorders>
      </w:tcPr>
    </w:tblStylePr>
    <w:tblStylePr w:type="swCell">
      <w:tblPr/>
      <w:tcPr>
        <w:tcBorders>
          <w:top w:val="single" w:sz="4" w:space="0" w:color="F6978D" w:themeColor="accent2" w:themeTint="99"/>
        </w:tcBorders>
      </w:tcPr>
    </w:tblStylePr>
  </w:style>
  <w:style w:type="table" w:styleId="GridTable7Colorful-Accent3">
    <w:name w:val="Grid Table 7 Colorful Accent 3"/>
    <w:basedOn w:val="TableNormal"/>
    <w:uiPriority w:val="52"/>
    <w:rsid w:val="0005564A"/>
    <w:pPr>
      <w:spacing w:line="240" w:lineRule="auto"/>
    </w:pPr>
    <w:rPr>
      <w:color w:val="CA8503" w:themeColor="accent3" w:themeShade="BF"/>
    </w:r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0" w:themeFill="accent3" w:themeFillTint="33"/>
      </w:tcPr>
    </w:tblStylePr>
    <w:tblStylePr w:type="band1Horz">
      <w:tblPr/>
      <w:tcPr>
        <w:shd w:val="clear" w:color="auto" w:fill="FEEED0" w:themeFill="accent3" w:themeFillTint="33"/>
      </w:tcPr>
    </w:tblStylePr>
    <w:tblStylePr w:type="neCell">
      <w:tblPr/>
      <w:tcPr>
        <w:tcBorders>
          <w:bottom w:val="single" w:sz="4" w:space="0" w:color="FCCD74" w:themeColor="accent3" w:themeTint="99"/>
        </w:tcBorders>
      </w:tcPr>
    </w:tblStylePr>
    <w:tblStylePr w:type="nwCell">
      <w:tblPr/>
      <w:tcPr>
        <w:tcBorders>
          <w:bottom w:val="single" w:sz="4" w:space="0" w:color="FCCD74" w:themeColor="accent3" w:themeTint="99"/>
        </w:tcBorders>
      </w:tcPr>
    </w:tblStylePr>
    <w:tblStylePr w:type="seCell">
      <w:tblPr/>
      <w:tcPr>
        <w:tcBorders>
          <w:top w:val="single" w:sz="4" w:space="0" w:color="FCCD74" w:themeColor="accent3" w:themeTint="99"/>
        </w:tcBorders>
      </w:tcPr>
    </w:tblStylePr>
    <w:tblStylePr w:type="swCell">
      <w:tblPr/>
      <w:tcPr>
        <w:tcBorders>
          <w:top w:val="single" w:sz="4" w:space="0" w:color="FCCD74" w:themeColor="accent3" w:themeTint="99"/>
        </w:tcBorders>
      </w:tcPr>
    </w:tblStylePr>
  </w:style>
  <w:style w:type="table" w:styleId="GridTable7Colorful-Accent4">
    <w:name w:val="Grid Table 7 Colorful Accent 4"/>
    <w:basedOn w:val="TableNormal"/>
    <w:uiPriority w:val="52"/>
    <w:rsid w:val="0005564A"/>
    <w:pPr>
      <w:spacing w:line="240" w:lineRule="auto"/>
    </w:pPr>
    <w:rPr>
      <w:color w:val="455A28" w:themeColor="accent4" w:themeShade="BF"/>
    </w:r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AD0" w:themeFill="accent4" w:themeFillTint="33"/>
      </w:tcPr>
    </w:tblStylePr>
    <w:tblStylePr w:type="band1Horz">
      <w:tblPr/>
      <w:tcPr>
        <w:shd w:val="clear" w:color="auto" w:fill="DFEAD0" w:themeFill="accent4" w:themeFillTint="33"/>
      </w:tcPr>
    </w:tblStylePr>
    <w:tblStylePr w:type="neCell">
      <w:tblPr/>
      <w:tcPr>
        <w:tcBorders>
          <w:bottom w:val="single" w:sz="4" w:space="0" w:color="A0C174" w:themeColor="accent4" w:themeTint="99"/>
        </w:tcBorders>
      </w:tcPr>
    </w:tblStylePr>
    <w:tblStylePr w:type="nwCell">
      <w:tblPr/>
      <w:tcPr>
        <w:tcBorders>
          <w:bottom w:val="single" w:sz="4" w:space="0" w:color="A0C174" w:themeColor="accent4" w:themeTint="99"/>
        </w:tcBorders>
      </w:tcPr>
    </w:tblStylePr>
    <w:tblStylePr w:type="seCell">
      <w:tblPr/>
      <w:tcPr>
        <w:tcBorders>
          <w:top w:val="single" w:sz="4" w:space="0" w:color="A0C174" w:themeColor="accent4" w:themeTint="99"/>
        </w:tcBorders>
      </w:tcPr>
    </w:tblStylePr>
    <w:tblStylePr w:type="swCell">
      <w:tblPr/>
      <w:tcPr>
        <w:tcBorders>
          <w:top w:val="single" w:sz="4" w:space="0" w:color="A0C174" w:themeColor="accent4" w:themeTint="99"/>
        </w:tcBorders>
      </w:tcPr>
    </w:tblStylePr>
  </w:style>
  <w:style w:type="table" w:styleId="GridTable7Colorful-Accent5">
    <w:name w:val="Grid Table 7 Colorful Accent 5"/>
    <w:basedOn w:val="TableNormal"/>
    <w:uiPriority w:val="52"/>
    <w:rsid w:val="0005564A"/>
    <w:pPr>
      <w:spacing w:line="240" w:lineRule="auto"/>
    </w:pPr>
    <w:rPr>
      <w:color w:val="065761" w:themeColor="accent5" w:themeShade="BF"/>
    </w:r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3FA" w:themeFill="accent5" w:themeFillTint="33"/>
      </w:tcPr>
    </w:tblStylePr>
    <w:tblStylePr w:type="band1Horz">
      <w:tblPr/>
      <w:tcPr>
        <w:shd w:val="clear" w:color="auto" w:fill="B8F3FA" w:themeFill="accent5" w:themeFillTint="33"/>
      </w:tcPr>
    </w:tblStylePr>
    <w:tblStylePr w:type="neCell">
      <w:tblPr/>
      <w:tcPr>
        <w:tcBorders>
          <w:bottom w:val="single" w:sz="4" w:space="0" w:color="2CDCF2" w:themeColor="accent5" w:themeTint="99"/>
        </w:tcBorders>
      </w:tcPr>
    </w:tblStylePr>
    <w:tblStylePr w:type="nwCell">
      <w:tblPr/>
      <w:tcPr>
        <w:tcBorders>
          <w:bottom w:val="single" w:sz="4" w:space="0" w:color="2CDCF2" w:themeColor="accent5" w:themeTint="99"/>
        </w:tcBorders>
      </w:tcPr>
    </w:tblStylePr>
    <w:tblStylePr w:type="seCell">
      <w:tblPr/>
      <w:tcPr>
        <w:tcBorders>
          <w:top w:val="single" w:sz="4" w:space="0" w:color="2CDCF2" w:themeColor="accent5" w:themeTint="99"/>
        </w:tcBorders>
      </w:tcPr>
    </w:tblStylePr>
    <w:tblStylePr w:type="swCell">
      <w:tblPr/>
      <w:tcPr>
        <w:tcBorders>
          <w:top w:val="single" w:sz="4" w:space="0" w:color="2CDCF2" w:themeColor="accent5" w:themeTint="99"/>
        </w:tcBorders>
      </w:tcPr>
    </w:tblStylePr>
  </w:style>
  <w:style w:type="table" w:styleId="GridTable7Colorful-Accent6">
    <w:name w:val="Grid Table 7 Colorful Accent 6"/>
    <w:basedOn w:val="TableNormal"/>
    <w:uiPriority w:val="52"/>
    <w:rsid w:val="0005564A"/>
    <w:pPr>
      <w:spacing w:line="240" w:lineRule="auto"/>
    </w:pPr>
    <w:rPr>
      <w:color w:val="819B27" w:themeColor="accent6" w:themeShade="BF"/>
    </w:r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D7" w:themeFill="accent6" w:themeFillTint="33"/>
      </w:tcPr>
    </w:tblStylePr>
    <w:tblStylePr w:type="band1Horz">
      <w:tblPr/>
      <w:tcPr>
        <w:shd w:val="clear" w:color="auto" w:fill="EEF5D7" w:themeFill="accent6" w:themeFillTint="33"/>
      </w:tcPr>
    </w:tblStylePr>
    <w:tblStylePr w:type="neCell">
      <w:tblPr/>
      <w:tcPr>
        <w:tcBorders>
          <w:bottom w:val="single" w:sz="4" w:space="0" w:color="CCE187" w:themeColor="accent6" w:themeTint="99"/>
        </w:tcBorders>
      </w:tcPr>
    </w:tblStylePr>
    <w:tblStylePr w:type="nwCell">
      <w:tblPr/>
      <w:tcPr>
        <w:tcBorders>
          <w:bottom w:val="single" w:sz="4" w:space="0" w:color="CCE187" w:themeColor="accent6" w:themeTint="99"/>
        </w:tcBorders>
      </w:tcPr>
    </w:tblStylePr>
    <w:tblStylePr w:type="seCell">
      <w:tblPr/>
      <w:tcPr>
        <w:tcBorders>
          <w:top w:val="single" w:sz="4" w:space="0" w:color="CCE187" w:themeColor="accent6" w:themeTint="99"/>
        </w:tcBorders>
      </w:tcPr>
    </w:tblStylePr>
    <w:tblStylePr w:type="swCell">
      <w:tblPr/>
      <w:tcPr>
        <w:tcBorders>
          <w:top w:val="single" w:sz="4" w:space="0" w:color="CCE187" w:themeColor="accent6" w:themeTint="99"/>
        </w:tcBorders>
      </w:tcPr>
    </w:tblStylePr>
  </w:style>
  <w:style w:type="character" w:styleId="Hashtag">
    <w:name w:val="Hashtag"/>
    <w:basedOn w:val="DefaultParagraphFont"/>
    <w:uiPriority w:val="99"/>
    <w:semiHidden/>
    <w:rsid w:val="00130B65"/>
    <w:rPr>
      <w:color w:val="2B579A"/>
      <w:shd w:val="clear" w:color="auto" w:fill="E1DFDD"/>
    </w:rPr>
  </w:style>
  <w:style w:type="character" w:styleId="HTMLAcronym">
    <w:name w:val="HTML Acronym"/>
    <w:basedOn w:val="DefaultParagraphFont"/>
    <w:uiPriority w:val="99"/>
    <w:semiHidden/>
    <w:rsid w:val="00130B65"/>
  </w:style>
  <w:style w:type="paragraph" w:styleId="HTMLAddress">
    <w:name w:val="HTML Address"/>
    <w:basedOn w:val="Normal"/>
    <w:link w:val="HTMLAddressChar"/>
    <w:uiPriority w:val="99"/>
    <w:semiHidden/>
    <w:rsid w:val="00130B65"/>
    <w:pPr>
      <w:spacing w:after="0" w:line="240" w:lineRule="auto"/>
    </w:pPr>
    <w:rPr>
      <w:i/>
      <w:iCs/>
    </w:rPr>
  </w:style>
  <w:style w:type="character" w:customStyle="1" w:styleId="HTMLAddressChar">
    <w:name w:val="HTML Address Char"/>
    <w:basedOn w:val="DefaultParagraphFont"/>
    <w:link w:val="HTMLAddress"/>
    <w:uiPriority w:val="99"/>
    <w:semiHidden/>
    <w:rsid w:val="00590C8E"/>
    <w:rPr>
      <w:i/>
      <w:iCs/>
      <w:sz w:val="18"/>
    </w:rPr>
  </w:style>
  <w:style w:type="character" w:styleId="HTMLCite">
    <w:name w:val="HTML Cite"/>
    <w:basedOn w:val="DefaultParagraphFont"/>
    <w:uiPriority w:val="99"/>
    <w:semiHidden/>
    <w:rsid w:val="00130B65"/>
    <w:rPr>
      <w:i/>
      <w:iCs/>
    </w:rPr>
  </w:style>
  <w:style w:type="character" w:styleId="HTMLCode">
    <w:name w:val="HTML Code"/>
    <w:basedOn w:val="DefaultParagraphFont"/>
    <w:uiPriority w:val="99"/>
    <w:semiHidden/>
    <w:rsid w:val="00130B65"/>
    <w:rPr>
      <w:rFonts w:ascii="Century Gothic" w:hAnsi="Century Gothic"/>
      <w:sz w:val="20"/>
      <w:szCs w:val="20"/>
    </w:rPr>
  </w:style>
  <w:style w:type="character" w:styleId="HTMLDefinition">
    <w:name w:val="HTML Definition"/>
    <w:basedOn w:val="DefaultParagraphFont"/>
    <w:uiPriority w:val="99"/>
    <w:semiHidden/>
    <w:rsid w:val="00130B65"/>
    <w:rPr>
      <w:i/>
      <w:iCs/>
    </w:rPr>
  </w:style>
  <w:style w:type="character" w:styleId="HTMLKeyboard">
    <w:name w:val="HTML Keyboard"/>
    <w:basedOn w:val="DefaultParagraphFont"/>
    <w:uiPriority w:val="99"/>
    <w:semiHidden/>
    <w:rsid w:val="00130B65"/>
    <w:rPr>
      <w:rFonts w:ascii="Century Gothic" w:hAnsi="Century Gothic"/>
      <w:sz w:val="20"/>
      <w:szCs w:val="20"/>
    </w:rPr>
  </w:style>
  <w:style w:type="paragraph" w:styleId="HTMLPreformatted">
    <w:name w:val="HTML Preformatted"/>
    <w:basedOn w:val="Normal"/>
    <w:link w:val="HTMLPreformattedChar"/>
    <w:uiPriority w:val="99"/>
    <w:semiHidden/>
    <w:rsid w:val="00130B65"/>
    <w:pPr>
      <w:spacing w:after="0" w:line="240" w:lineRule="auto"/>
    </w:pPr>
  </w:style>
  <w:style w:type="character" w:customStyle="1" w:styleId="HTMLPreformattedChar">
    <w:name w:val="HTML Preformatted Char"/>
    <w:basedOn w:val="DefaultParagraphFont"/>
    <w:link w:val="HTMLPreformatted"/>
    <w:uiPriority w:val="99"/>
    <w:semiHidden/>
    <w:rsid w:val="00590C8E"/>
    <w:rPr>
      <w:sz w:val="20"/>
      <w:szCs w:val="20"/>
    </w:rPr>
  </w:style>
  <w:style w:type="character" w:styleId="HTMLSample">
    <w:name w:val="HTML Sample"/>
    <w:basedOn w:val="DefaultParagraphFont"/>
    <w:uiPriority w:val="99"/>
    <w:semiHidden/>
    <w:rsid w:val="00130B65"/>
    <w:rPr>
      <w:rFonts w:ascii="Century Gothic" w:hAnsi="Century Gothic"/>
      <w:sz w:val="24"/>
      <w:szCs w:val="24"/>
    </w:rPr>
  </w:style>
  <w:style w:type="character" w:styleId="HTMLTypewriter">
    <w:name w:val="HTML Typewriter"/>
    <w:basedOn w:val="DefaultParagraphFont"/>
    <w:uiPriority w:val="99"/>
    <w:semiHidden/>
    <w:rsid w:val="00130B65"/>
    <w:rPr>
      <w:rFonts w:ascii="Century Gothic" w:hAnsi="Century Gothic"/>
      <w:sz w:val="20"/>
      <w:szCs w:val="20"/>
    </w:rPr>
  </w:style>
  <w:style w:type="character" w:styleId="HTMLVariable">
    <w:name w:val="HTML Variable"/>
    <w:basedOn w:val="DefaultParagraphFont"/>
    <w:uiPriority w:val="99"/>
    <w:semiHidden/>
    <w:rsid w:val="00130B65"/>
    <w:rPr>
      <w:i/>
      <w:iCs/>
    </w:rPr>
  </w:style>
  <w:style w:type="character" w:styleId="Hyperlink">
    <w:name w:val="Hyperlink"/>
    <w:basedOn w:val="DefaultParagraphFont"/>
    <w:uiPriority w:val="99"/>
    <w:semiHidden/>
    <w:rsid w:val="00130B65"/>
    <w:rPr>
      <w:color w:val="148EC3" w:themeColor="hyperlink"/>
      <w:u w:val="single"/>
    </w:rPr>
  </w:style>
  <w:style w:type="paragraph" w:styleId="Index1">
    <w:name w:val="index 1"/>
    <w:basedOn w:val="Normal"/>
    <w:next w:val="Normal"/>
    <w:autoRedefine/>
    <w:uiPriority w:val="99"/>
    <w:semiHidden/>
    <w:rsid w:val="00130B65"/>
    <w:pPr>
      <w:spacing w:after="0" w:line="240" w:lineRule="auto"/>
      <w:ind w:left="220" w:hanging="220"/>
    </w:pPr>
  </w:style>
  <w:style w:type="paragraph" w:styleId="Index2">
    <w:name w:val="index 2"/>
    <w:basedOn w:val="Normal"/>
    <w:next w:val="Normal"/>
    <w:autoRedefine/>
    <w:uiPriority w:val="99"/>
    <w:semiHidden/>
    <w:rsid w:val="00130B65"/>
    <w:pPr>
      <w:spacing w:after="0" w:line="240" w:lineRule="auto"/>
      <w:ind w:left="440" w:hanging="220"/>
    </w:pPr>
  </w:style>
  <w:style w:type="paragraph" w:styleId="Index3">
    <w:name w:val="index 3"/>
    <w:basedOn w:val="Normal"/>
    <w:next w:val="Normal"/>
    <w:autoRedefine/>
    <w:uiPriority w:val="99"/>
    <w:semiHidden/>
    <w:rsid w:val="00130B65"/>
    <w:pPr>
      <w:spacing w:after="0" w:line="240" w:lineRule="auto"/>
      <w:ind w:left="660" w:hanging="220"/>
    </w:pPr>
  </w:style>
  <w:style w:type="paragraph" w:styleId="Index4">
    <w:name w:val="index 4"/>
    <w:basedOn w:val="Normal"/>
    <w:next w:val="Normal"/>
    <w:autoRedefine/>
    <w:uiPriority w:val="99"/>
    <w:semiHidden/>
    <w:rsid w:val="00130B65"/>
    <w:pPr>
      <w:spacing w:after="0" w:line="240" w:lineRule="auto"/>
      <w:ind w:left="880" w:hanging="220"/>
    </w:pPr>
  </w:style>
  <w:style w:type="paragraph" w:styleId="Index5">
    <w:name w:val="index 5"/>
    <w:basedOn w:val="Normal"/>
    <w:next w:val="Normal"/>
    <w:autoRedefine/>
    <w:uiPriority w:val="99"/>
    <w:semiHidden/>
    <w:rsid w:val="00130B65"/>
    <w:pPr>
      <w:spacing w:after="0" w:line="240" w:lineRule="auto"/>
      <w:ind w:left="1100" w:hanging="220"/>
    </w:pPr>
  </w:style>
  <w:style w:type="paragraph" w:styleId="Index6">
    <w:name w:val="index 6"/>
    <w:basedOn w:val="Normal"/>
    <w:next w:val="Normal"/>
    <w:autoRedefine/>
    <w:uiPriority w:val="99"/>
    <w:semiHidden/>
    <w:rsid w:val="00130B65"/>
    <w:pPr>
      <w:spacing w:after="0" w:line="240" w:lineRule="auto"/>
      <w:ind w:left="1320" w:hanging="220"/>
    </w:pPr>
  </w:style>
  <w:style w:type="paragraph" w:styleId="Index7">
    <w:name w:val="index 7"/>
    <w:basedOn w:val="Normal"/>
    <w:next w:val="Normal"/>
    <w:autoRedefine/>
    <w:uiPriority w:val="99"/>
    <w:semiHidden/>
    <w:rsid w:val="00130B65"/>
    <w:pPr>
      <w:spacing w:after="0" w:line="240" w:lineRule="auto"/>
      <w:ind w:left="1540" w:hanging="220"/>
    </w:pPr>
  </w:style>
  <w:style w:type="paragraph" w:styleId="Index8">
    <w:name w:val="index 8"/>
    <w:basedOn w:val="Normal"/>
    <w:next w:val="Normal"/>
    <w:autoRedefine/>
    <w:uiPriority w:val="99"/>
    <w:semiHidden/>
    <w:rsid w:val="00130B65"/>
    <w:pPr>
      <w:spacing w:after="0" w:line="240" w:lineRule="auto"/>
      <w:ind w:left="1760" w:hanging="220"/>
    </w:pPr>
  </w:style>
  <w:style w:type="paragraph" w:styleId="Index9">
    <w:name w:val="index 9"/>
    <w:basedOn w:val="Normal"/>
    <w:next w:val="Normal"/>
    <w:autoRedefine/>
    <w:uiPriority w:val="99"/>
    <w:semiHidden/>
    <w:rsid w:val="00130B65"/>
    <w:pPr>
      <w:spacing w:after="0" w:line="240" w:lineRule="auto"/>
      <w:ind w:left="1980" w:hanging="220"/>
    </w:pPr>
  </w:style>
  <w:style w:type="paragraph" w:styleId="IndexHeading">
    <w:name w:val="index heading"/>
    <w:basedOn w:val="Normal"/>
    <w:next w:val="Index1"/>
    <w:uiPriority w:val="99"/>
    <w:semiHidden/>
    <w:rsid w:val="00130B65"/>
    <w:rPr>
      <w:rFonts w:eastAsiaTheme="majorEastAsia" w:cstheme="majorBidi"/>
      <w:b/>
      <w:bCs/>
    </w:rPr>
  </w:style>
  <w:style w:type="character" w:styleId="IntenseEmphasis">
    <w:name w:val="Intense Emphasis"/>
    <w:basedOn w:val="DefaultParagraphFont"/>
    <w:uiPriority w:val="21"/>
    <w:semiHidden/>
    <w:qFormat/>
    <w:rsid w:val="00130B65"/>
    <w:rPr>
      <w:i/>
      <w:iCs/>
      <w:color w:val="79242F" w:themeColor="accent1"/>
    </w:rPr>
  </w:style>
  <w:style w:type="paragraph" w:styleId="IntenseQuote">
    <w:name w:val="Intense Quote"/>
    <w:basedOn w:val="Normal"/>
    <w:next w:val="Normal"/>
    <w:link w:val="IntenseQuoteChar"/>
    <w:uiPriority w:val="30"/>
    <w:semiHidden/>
    <w:qFormat/>
    <w:rsid w:val="00130B65"/>
    <w:pPr>
      <w:pBdr>
        <w:top w:val="single" w:sz="4" w:space="10" w:color="79242F" w:themeColor="accent1"/>
        <w:bottom w:val="single" w:sz="4" w:space="10" w:color="79242F" w:themeColor="accent1"/>
      </w:pBdr>
      <w:spacing w:before="360" w:after="360"/>
      <w:ind w:left="864" w:right="864"/>
      <w:jc w:val="center"/>
    </w:pPr>
    <w:rPr>
      <w:i/>
      <w:iCs/>
      <w:color w:val="79242F" w:themeColor="accent1"/>
    </w:rPr>
  </w:style>
  <w:style w:type="character" w:customStyle="1" w:styleId="IntenseQuoteChar">
    <w:name w:val="Intense Quote Char"/>
    <w:basedOn w:val="DefaultParagraphFont"/>
    <w:link w:val="IntenseQuote"/>
    <w:uiPriority w:val="30"/>
    <w:semiHidden/>
    <w:rsid w:val="00590C8E"/>
    <w:rPr>
      <w:i/>
      <w:iCs/>
      <w:color w:val="79242F" w:themeColor="accent1"/>
      <w:sz w:val="18"/>
    </w:rPr>
  </w:style>
  <w:style w:type="character" w:styleId="IntenseReference">
    <w:name w:val="Intense Reference"/>
    <w:basedOn w:val="DefaultParagraphFont"/>
    <w:uiPriority w:val="32"/>
    <w:semiHidden/>
    <w:qFormat/>
    <w:rsid w:val="00130B65"/>
    <w:rPr>
      <w:b/>
      <w:bCs/>
      <w:smallCaps/>
      <w:color w:val="79242F" w:themeColor="accent1"/>
      <w:spacing w:val="5"/>
    </w:rPr>
  </w:style>
  <w:style w:type="table" w:styleId="LightGrid">
    <w:name w:val="Light Grid"/>
    <w:basedOn w:val="TableNormal"/>
    <w:uiPriority w:val="62"/>
    <w:semiHidden/>
    <w:unhideWhenUsed/>
    <w:rsid w:val="00130B6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30B65"/>
    <w:pPr>
      <w:spacing w:line="240" w:lineRule="auto"/>
    </w:p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insideH w:val="single" w:sz="8" w:space="0" w:color="79242F" w:themeColor="accent1"/>
        <w:insideV w:val="single" w:sz="8" w:space="0" w:color="7924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242F" w:themeColor="accent1"/>
          <w:left w:val="single" w:sz="8" w:space="0" w:color="79242F" w:themeColor="accent1"/>
          <w:bottom w:val="single" w:sz="18" w:space="0" w:color="79242F" w:themeColor="accent1"/>
          <w:right w:val="single" w:sz="8" w:space="0" w:color="79242F" w:themeColor="accent1"/>
          <w:insideH w:val="nil"/>
          <w:insideV w:val="single" w:sz="8" w:space="0" w:color="7924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242F" w:themeColor="accent1"/>
          <w:left w:val="single" w:sz="8" w:space="0" w:color="79242F" w:themeColor="accent1"/>
          <w:bottom w:val="single" w:sz="8" w:space="0" w:color="79242F" w:themeColor="accent1"/>
          <w:right w:val="single" w:sz="8" w:space="0" w:color="79242F" w:themeColor="accent1"/>
          <w:insideH w:val="nil"/>
          <w:insideV w:val="single" w:sz="8" w:space="0" w:color="7924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tcPr>
    </w:tblStylePr>
    <w:tblStylePr w:type="band1Vert">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shd w:val="clear" w:color="auto" w:fill="EBBBC1" w:themeFill="accent1" w:themeFillTint="3F"/>
      </w:tcPr>
    </w:tblStylePr>
    <w:tblStylePr w:type="band1Horz">
      <w:tblPr/>
      <w:tcPr>
        <w:tcBorders>
          <w:top w:val="single" w:sz="8" w:space="0" w:color="79242F" w:themeColor="accent1"/>
          <w:left w:val="single" w:sz="8" w:space="0" w:color="79242F" w:themeColor="accent1"/>
          <w:bottom w:val="single" w:sz="8" w:space="0" w:color="79242F" w:themeColor="accent1"/>
          <w:right w:val="single" w:sz="8" w:space="0" w:color="79242F" w:themeColor="accent1"/>
          <w:insideV w:val="single" w:sz="8" w:space="0" w:color="79242F" w:themeColor="accent1"/>
        </w:tcBorders>
        <w:shd w:val="clear" w:color="auto" w:fill="EBBBC1" w:themeFill="accent1" w:themeFillTint="3F"/>
      </w:tcPr>
    </w:tblStylePr>
    <w:tblStylePr w:type="band2Horz">
      <w:tblPr/>
      <w:tcPr>
        <w:tcBorders>
          <w:top w:val="single" w:sz="8" w:space="0" w:color="79242F" w:themeColor="accent1"/>
          <w:left w:val="single" w:sz="8" w:space="0" w:color="79242F" w:themeColor="accent1"/>
          <w:bottom w:val="single" w:sz="8" w:space="0" w:color="79242F" w:themeColor="accent1"/>
          <w:right w:val="single" w:sz="8" w:space="0" w:color="79242F" w:themeColor="accent1"/>
          <w:insideV w:val="single" w:sz="8" w:space="0" w:color="79242F" w:themeColor="accent1"/>
        </w:tcBorders>
      </w:tcPr>
    </w:tblStylePr>
  </w:style>
  <w:style w:type="table" w:styleId="LightGrid-Accent2">
    <w:name w:val="Light Grid Accent 2"/>
    <w:basedOn w:val="TableNormal"/>
    <w:uiPriority w:val="62"/>
    <w:semiHidden/>
    <w:unhideWhenUsed/>
    <w:rsid w:val="00130B65"/>
    <w:pPr>
      <w:spacing w:line="240" w:lineRule="auto"/>
    </w:p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insideH w:val="single" w:sz="8" w:space="0" w:color="F05341" w:themeColor="accent2"/>
        <w:insideV w:val="single" w:sz="8" w:space="0" w:color="F053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341" w:themeColor="accent2"/>
          <w:left w:val="single" w:sz="8" w:space="0" w:color="F05341" w:themeColor="accent2"/>
          <w:bottom w:val="single" w:sz="18" w:space="0" w:color="F05341" w:themeColor="accent2"/>
          <w:right w:val="single" w:sz="8" w:space="0" w:color="F05341" w:themeColor="accent2"/>
          <w:insideH w:val="nil"/>
          <w:insideV w:val="single" w:sz="8" w:space="0" w:color="F053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341" w:themeColor="accent2"/>
          <w:left w:val="single" w:sz="8" w:space="0" w:color="F05341" w:themeColor="accent2"/>
          <w:bottom w:val="single" w:sz="8" w:space="0" w:color="F05341" w:themeColor="accent2"/>
          <w:right w:val="single" w:sz="8" w:space="0" w:color="F05341" w:themeColor="accent2"/>
          <w:insideH w:val="nil"/>
          <w:insideV w:val="single" w:sz="8" w:space="0" w:color="F053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tblStylePr w:type="band1Vert">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shd w:val="clear" w:color="auto" w:fill="FBD4D0" w:themeFill="accent2" w:themeFillTint="3F"/>
      </w:tcPr>
    </w:tblStylePr>
    <w:tblStylePr w:type="band1Horz">
      <w:tblPr/>
      <w:tcPr>
        <w:tcBorders>
          <w:top w:val="single" w:sz="8" w:space="0" w:color="F05341" w:themeColor="accent2"/>
          <w:left w:val="single" w:sz="8" w:space="0" w:color="F05341" w:themeColor="accent2"/>
          <w:bottom w:val="single" w:sz="8" w:space="0" w:color="F05341" w:themeColor="accent2"/>
          <w:right w:val="single" w:sz="8" w:space="0" w:color="F05341" w:themeColor="accent2"/>
          <w:insideV w:val="single" w:sz="8" w:space="0" w:color="F05341" w:themeColor="accent2"/>
        </w:tcBorders>
        <w:shd w:val="clear" w:color="auto" w:fill="FBD4D0" w:themeFill="accent2" w:themeFillTint="3F"/>
      </w:tcPr>
    </w:tblStylePr>
    <w:tblStylePr w:type="band2Horz">
      <w:tblPr/>
      <w:tcPr>
        <w:tcBorders>
          <w:top w:val="single" w:sz="8" w:space="0" w:color="F05341" w:themeColor="accent2"/>
          <w:left w:val="single" w:sz="8" w:space="0" w:color="F05341" w:themeColor="accent2"/>
          <w:bottom w:val="single" w:sz="8" w:space="0" w:color="F05341" w:themeColor="accent2"/>
          <w:right w:val="single" w:sz="8" w:space="0" w:color="F05341" w:themeColor="accent2"/>
          <w:insideV w:val="single" w:sz="8" w:space="0" w:color="F05341" w:themeColor="accent2"/>
        </w:tcBorders>
      </w:tcPr>
    </w:tblStylePr>
  </w:style>
  <w:style w:type="table" w:styleId="LightGrid-Accent3">
    <w:name w:val="Light Grid Accent 3"/>
    <w:basedOn w:val="TableNormal"/>
    <w:uiPriority w:val="62"/>
    <w:semiHidden/>
    <w:unhideWhenUsed/>
    <w:rsid w:val="00130B65"/>
    <w:pPr>
      <w:spacing w:line="240" w:lineRule="auto"/>
    </w:p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insideH w:val="single" w:sz="8" w:space="0" w:color="FBAD18" w:themeColor="accent3"/>
        <w:insideV w:val="single" w:sz="8" w:space="0" w:color="FBAD1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D18" w:themeColor="accent3"/>
          <w:left w:val="single" w:sz="8" w:space="0" w:color="FBAD18" w:themeColor="accent3"/>
          <w:bottom w:val="single" w:sz="18" w:space="0" w:color="FBAD18" w:themeColor="accent3"/>
          <w:right w:val="single" w:sz="8" w:space="0" w:color="FBAD18" w:themeColor="accent3"/>
          <w:insideH w:val="nil"/>
          <w:insideV w:val="single" w:sz="8" w:space="0" w:color="FBAD1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D18" w:themeColor="accent3"/>
          <w:left w:val="single" w:sz="8" w:space="0" w:color="FBAD18" w:themeColor="accent3"/>
          <w:bottom w:val="single" w:sz="8" w:space="0" w:color="FBAD18" w:themeColor="accent3"/>
          <w:right w:val="single" w:sz="8" w:space="0" w:color="FBAD18" w:themeColor="accent3"/>
          <w:insideH w:val="nil"/>
          <w:insideV w:val="single" w:sz="8" w:space="0" w:color="FBAD1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tcPr>
    </w:tblStylePr>
    <w:tblStylePr w:type="band1Vert">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shd w:val="clear" w:color="auto" w:fill="FEEAC5" w:themeFill="accent3" w:themeFillTint="3F"/>
      </w:tcPr>
    </w:tblStylePr>
    <w:tblStylePr w:type="band1Horz">
      <w:tblPr/>
      <w:tcPr>
        <w:tcBorders>
          <w:top w:val="single" w:sz="8" w:space="0" w:color="FBAD18" w:themeColor="accent3"/>
          <w:left w:val="single" w:sz="8" w:space="0" w:color="FBAD18" w:themeColor="accent3"/>
          <w:bottom w:val="single" w:sz="8" w:space="0" w:color="FBAD18" w:themeColor="accent3"/>
          <w:right w:val="single" w:sz="8" w:space="0" w:color="FBAD18" w:themeColor="accent3"/>
          <w:insideV w:val="single" w:sz="8" w:space="0" w:color="FBAD18" w:themeColor="accent3"/>
        </w:tcBorders>
        <w:shd w:val="clear" w:color="auto" w:fill="FEEAC5" w:themeFill="accent3" w:themeFillTint="3F"/>
      </w:tcPr>
    </w:tblStylePr>
    <w:tblStylePr w:type="band2Horz">
      <w:tblPr/>
      <w:tcPr>
        <w:tcBorders>
          <w:top w:val="single" w:sz="8" w:space="0" w:color="FBAD18" w:themeColor="accent3"/>
          <w:left w:val="single" w:sz="8" w:space="0" w:color="FBAD18" w:themeColor="accent3"/>
          <w:bottom w:val="single" w:sz="8" w:space="0" w:color="FBAD18" w:themeColor="accent3"/>
          <w:right w:val="single" w:sz="8" w:space="0" w:color="FBAD18" w:themeColor="accent3"/>
          <w:insideV w:val="single" w:sz="8" w:space="0" w:color="FBAD18" w:themeColor="accent3"/>
        </w:tcBorders>
      </w:tcPr>
    </w:tblStylePr>
  </w:style>
  <w:style w:type="table" w:styleId="LightGrid-Accent4">
    <w:name w:val="Light Grid Accent 4"/>
    <w:basedOn w:val="TableNormal"/>
    <w:uiPriority w:val="62"/>
    <w:semiHidden/>
    <w:unhideWhenUsed/>
    <w:rsid w:val="00130B65"/>
    <w:pPr>
      <w:spacing w:line="240" w:lineRule="auto"/>
    </w:p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insideH w:val="single" w:sz="8" w:space="0" w:color="5D7936" w:themeColor="accent4"/>
        <w:insideV w:val="single" w:sz="8" w:space="0" w:color="5D79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7936" w:themeColor="accent4"/>
          <w:left w:val="single" w:sz="8" w:space="0" w:color="5D7936" w:themeColor="accent4"/>
          <w:bottom w:val="single" w:sz="18" w:space="0" w:color="5D7936" w:themeColor="accent4"/>
          <w:right w:val="single" w:sz="8" w:space="0" w:color="5D7936" w:themeColor="accent4"/>
          <w:insideH w:val="nil"/>
          <w:insideV w:val="single" w:sz="8" w:space="0" w:color="5D79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7936" w:themeColor="accent4"/>
          <w:left w:val="single" w:sz="8" w:space="0" w:color="5D7936" w:themeColor="accent4"/>
          <w:bottom w:val="single" w:sz="8" w:space="0" w:color="5D7936" w:themeColor="accent4"/>
          <w:right w:val="single" w:sz="8" w:space="0" w:color="5D7936" w:themeColor="accent4"/>
          <w:insideH w:val="nil"/>
          <w:insideV w:val="single" w:sz="8" w:space="0" w:color="5D79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tcPr>
    </w:tblStylePr>
    <w:tblStylePr w:type="band1Vert">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shd w:val="clear" w:color="auto" w:fill="D8E5C5" w:themeFill="accent4" w:themeFillTint="3F"/>
      </w:tcPr>
    </w:tblStylePr>
    <w:tblStylePr w:type="band1Horz">
      <w:tblPr/>
      <w:tcPr>
        <w:tcBorders>
          <w:top w:val="single" w:sz="8" w:space="0" w:color="5D7936" w:themeColor="accent4"/>
          <w:left w:val="single" w:sz="8" w:space="0" w:color="5D7936" w:themeColor="accent4"/>
          <w:bottom w:val="single" w:sz="8" w:space="0" w:color="5D7936" w:themeColor="accent4"/>
          <w:right w:val="single" w:sz="8" w:space="0" w:color="5D7936" w:themeColor="accent4"/>
          <w:insideV w:val="single" w:sz="8" w:space="0" w:color="5D7936" w:themeColor="accent4"/>
        </w:tcBorders>
        <w:shd w:val="clear" w:color="auto" w:fill="D8E5C5" w:themeFill="accent4" w:themeFillTint="3F"/>
      </w:tcPr>
    </w:tblStylePr>
    <w:tblStylePr w:type="band2Horz">
      <w:tblPr/>
      <w:tcPr>
        <w:tcBorders>
          <w:top w:val="single" w:sz="8" w:space="0" w:color="5D7936" w:themeColor="accent4"/>
          <w:left w:val="single" w:sz="8" w:space="0" w:color="5D7936" w:themeColor="accent4"/>
          <w:bottom w:val="single" w:sz="8" w:space="0" w:color="5D7936" w:themeColor="accent4"/>
          <w:right w:val="single" w:sz="8" w:space="0" w:color="5D7936" w:themeColor="accent4"/>
          <w:insideV w:val="single" w:sz="8" w:space="0" w:color="5D7936" w:themeColor="accent4"/>
        </w:tcBorders>
      </w:tcPr>
    </w:tblStylePr>
  </w:style>
  <w:style w:type="table" w:styleId="LightGrid-Accent5">
    <w:name w:val="Light Grid Accent 5"/>
    <w:basedOn w:val="TableNormal"/>
    <w:uiPriority w:val="62"/>
    <w:semiHidden/>
    <w:unhideWhenUsed/>
    <w:rsid w:val="00130B65"/>
    <w:pPr>
      <w:spacing w:line="240" w:lineRule="auto"/>
    </w:p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insideH w:val="single" w:sz="8" w:space="0" w:color="087582" w:themeColor="accent5"/>
        <w:insideV w:val="single" w:sz="8" w:space="0" w:color="0875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7582" w:themeColor="accent5"/>
          <w:left w:val="single" w:sz="8" w:space="0" w:color="087582" w:themeColor="accent5"/>
          <w:bottom w:val="single" w:sz="18" w:space="0" w:color="087582" w:themeColor="accent5"/>
          <w:right w:val="single" w:sz="8" w:space="0" w:color="087582" w:themeColor="accent5"/>
          <w:insideH w:val="nil"/>
          <w:insideV w:val="single" w:sz="8" w:space="0" w:color="0875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7582" w:themeColor="accent5"/>
          <w:left w:val="single" w:sz="8" w:space="0" w:color="087582" w:themeColor="accent5"/>
          <w:bottom w:val="single" w:sz="8" w:space="0" w:color="087582" w:themeColor="accent5"/>
          <w:right w:val="single" w:sz="8" w:space="0" w:color="087582" w:themeColor="accent5"/>
          <w:insideH w:val="nil"/>
          <w:insideV w:val="single" w:sz="8" w:space="0" w:color="0875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tcPr>
    </w:tblStylePr>
    <w:tblStylePr w:type="band1Vert">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shd w:val="clear" w:color="auto" w:fill="A8F0F9" w:themeFill="accent5" w:themeFillTint="3F"/>
      </w:tcPr>
    </w:tblStylePr>
    <w:tblStylePr w:type="band1Horz">
      <w:tblPr/>
      <w:tcPr>
        <w:tcBorders>
          <w:top w:val="single" w:sz="8" w:space="0" w:color="087582" w:themeColor="accent5"/>
          <w:left w:val="single" w:sz="8" w:space="0" w:color="087582" w:themeColor="accent5"/>
          <w:bottom w:val="single" w:sz="8" w:space="0" w:color="087582" w:themeColor="accent5"/>
          <w:right w:val="single" w:sz="8" w:space="0" w:color="087582" w:themeColor="accent5"/>
          <w:insideV w:val="single" w:sz="8" w:space="0" w:color="087582" w:themeColor="accent5"/>
        </w:tcBorders>
        <w:shd w:val="clear" w:color="auto" w:fill="A8F0F9" w:themeFill="accent5" w:themeFillTint="3F"/>
      </w:tcPr>
    </w:tblStylePr>
    <w:tblStylePr w:type="band2Horz">
      <w:tblPr/>
      <w:tcPr>
        <w:tcBorders>
          <w:top w:val="single" w:sz="8" w:space="0" w:color="087582" w:themeColor="accent5"/>
          <w:left w:val="single" w:sz="8" w:space="0" w:color="087582" w:themeColor="accent5"/>
          <w:bottom w:val="single" w:sz="8" w:space="0" w:color="087582" w:themeColor="accent5"/>
          <w:right w:val="single" w:sz="8" w:space="0" w:color="087582" w:themeColor="accent5"/>
          <w:insideV w:val="single" w:sz="8" w:space="0" w:color="087582" w:themeColor="accent5"/>
        </w:tcBorders>
      </w:tcPr>
    </w:tblStylePr>
  </w:style>
  <w:style w:type="table" w:styleId="LightGrid-Accent6">
    <w:name w:val="Light Grid Accent 6"/>
    <w:basedOn w:val="TableNormal"/>
    <w:uiPriority w:val="62"/>
    <w:semiHidden/>
    <w:unhideWhenUsed/>
    <w:rsid w:val="00130B65"/>
    <w:pPr>
      <w:spacing w:line="240" w:lineRule="auto"/>
    </w:p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insideH w:val="single" w:sz="8" w:space="0" w:color="ABCD37" w:themeColor="accent6"/>
        <w:insideV w:val="single" w:sz="8" w:space="0" w:color="ABCD3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CD37" w:themeColor="accent6"/>
          <w:left w:val="single" w:sz="8" w:space="0" w:color="ABCD37" w:themeColor="accent6"/>
          <w:bottom w:val="single" w:sz="18" w:space="0" w:color="ABCD37" w:themeColor="accent6"/>
          <w:right w:val="single" w:sz="8" w:space="0" w:color="ABCD37" w:themeColor="accent6"/>
          <w:insideH w:val="nil"/>
          <w:insideV w:val="single" w:sz="8" w:space="0" w:color="ABCD3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CD37" w:themeColor="accent6"/>
          <w:left w:val="single" w:sz="8" w:space="0" w:color="ABCD37" w:themeColor="accent6"/>
          <w:bottom w:val="single" w:sz="8" w:space="0" w:color="ABCD37" w:themeColor="accent6"/>
          <w:right w:val="single" w:sz="8" w:space="0" w:color="ABCD37" w:themeColor="accent6"/>
          <w:insideH w:val="nil"/>
          <w:insideV w:val="single" w:sz="8" w:space="0" w:color="ABCD3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tcPr>
    </w:tblStylePr>
    <w:tblStylePr w:type="band1Vert">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shd w:val="clear" w:color="auto" w:fill="EAF2CD" w:themeFill="accent6" w:themeFillTint="3F"/>
      </w:tcPr>
    </w:tblStylePr>
    <w:tblStylePr w:type="band1Horz">
      <w:tblPr/>
      <w:tcPr>
        <w:tcBorders>
          <w:top w:val="single" w:sz="8" w:space="0" w:color="ABCD37" w:themeColor="accent6"/>
          <w:left w:val="single" w:sz="8" w:space="0" w:color="ABCD37" w:themeColor="accent6"/>
          <w:bottom w:val="single" w:sz="8" w:space="0" w:color="ABCD37" w:themeColor="accent6"/>
          <w:right w:val="single" w:sz="8" w:space="0" w:color="ABCD37" w:themeColor="accent6"/>
          <w:insideV w:val="single" w:sz="8" w:space="0" w:color="ABCD37" w:themeColor="accent6"/>
        </w:tcBorders>
        <w:shd w:val="clear" w:color="auto" w:fill="EAF2CD" w:themeFill="accent6" w:themeFillTint="3F"/>
      </w:tcPr>
    </w:tblStylePr>
    <w:tblStylePr w:type="band2Horz">
      <w:tblPr/>
      <w:tcPr>
        <w:tcBorders>
          <w:top w:val="single" w:sz="8" w:space="0" w:color="ABCD37" w:themeColor="accent6"/>
          <w:left w:val="single" w:sz="8" w:space="0" w:color="ABCD37" w:themeColor="accent6"/>
          <w:bottom w:val="single" w:sz="8" w:space="0" w:color="ABCD37" w:themeColor="accent6"/>
          <w:right w:val="single" w:sz="8" w:space="0" w:color="ABCD37" w:themeColor="accent6"/>
          <w:insideV w:val="single" w:sz="8" w:space="0" w:color="ABCD37" w:themeColor="accent6"/>
        </w:tcBorders>
      </w:tcPr>
    </w:tblStylePr>
  </w:style>
  <w:style w:type="table" w:styleId="LightList">
    <w:name w:val="Light List"/>
    <w:basedOn w:val="TableNormal"/>
    <w:uiPriority w:val="61"/>
    <w:semiHidden/>
    <w:unhideWhenUsed/>
    <w:rsid w:val="00130B6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30B65"/>
    <w:pPr>
      <w:spacing w:line="240" w:lineRule="auto"/>
    </w:p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tblBorders>
    </w:tblPr>
    <w:tblStylePr w:type="firstRow">
      <w:pPr>
        <w:spacing w:before="0" w:after="0" w:line="240" w:lineRule="auto"/>
      </w:pPr>
      <w:rPr>
        <w:b/>
        <w:bCs/>
        <w:color w:val="FFFFFF" w:themeColor="background1"/>
      </w:rPr>
      <w:tblPr/>
      <w:tcPr>
        <w:shd w:val="clear" w:color="auto" w:fill="79242F" w:themeFill="accent1"/>
      </w:tcPr>
    </w:tblStylePr>
    <w:tblStylePr w:type="lastRow">
      <w:pPr>
        <w:spacing w:before="0" w:after="0" w:line="240" w:lineRule="auto"/>
      </w:pPr>
      <w:rPr>
        <w:b/>
        <w:bCs/>
      </w:rPr>
      <w:tblPr/>
      <w:tcPr>
        <w:tcBorders>
          <w:top w:val="double" w:sz="6" w:space="0" w:color="79242F" w:themeColor="accent1"/>
          <w:left w:val="single" w:sz="8" w:space="0" w:color="79242F" w:themeColor="accent1"/>
          <w:bottom w:val="single" w:sz="8" w:space="0" w:color="79242F" w:themeColor="accent1"/>
          <w:right w:val="single" w:sz="8" w:space="0" w:color="79242F" w:themeColor="accent1"/>
        </w:tcBorders>
      </w:tcPr>
    </w:tblStylePr>
    <w:tblStylePr w:type="firstCol">
      <w:rPr>
        <w:b/>
        <w:bCs/>
      </w:rPr>
    </w:tblStylePr>
    <w:tblStylePr w:type="lastCol">
      <w:rPr>
        <w:b/>
        <w:bCs/>
      </w:rPr>
    </w:tblStylePr>
    <w:tblStylePr w:type="band1Vert">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tcPr>
    </w:tblStylePr>
    <w:tblStylePr w:type="band1Horz">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tcPr>
    </w:tblStylePr>
  </w:style>
  <w:style w:type="table" w:styleId="LightList-Accent2">
    <w:name w:val="Light List Accent 2"/>
    <w:basedOn w:val="TableNormal"/>
    <w:uiPriority w:val="61"/>
    <w:semiHidden/>
    <w:unhideWhenUsed/>
    <w:rsid w:val="00130B65"/>
    <w:pPr>
      <w:spacing w:line="240" w:lineRule="auto"/>
    </w:p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tblBorders>
    </w:tblPr>
    <w:tblStylePr w:type="firstRow">
      <w:pPr>
        <w:spacing w:before="0" w:after="0" w:line="240" w:lineRule="auto"/>
      </w:pPr>
      <w:rPr>
        <w:b/>
        <w:bCs/>
        <w:color w:val="FFFFFF" w:themeColor="background1"/>
      </w:rPr>
      <w:tblPr/>
      <w:tcPr>
        <w:shd w:val="clear" w:color="auto" w:fill="F05341" w:themeFill="accent2"/>
      </w:tcPr>
    </w:tblStylePr>
    <w:tblStylePr w:type="lastRow">
      <w:pPr>
        <w:spacing w:before="0" w:after="0" w:line="240" w:lineRule="auto"/>
      </w:pPr>
      <w:rPr>
        <w:b/>
        <w:bCs/>
      </w:rPr>
      <w:tblPr/>
      <w:tcPr>
        <w:tcBorders>
          <w:top w:val="double" w:sz="6" w:space="0" w:color="F05341" w:themeColor="accent2"/>
          <w:left w:val="single" w:sz="8" w:space="0" w:color="F05341" w:themeColor="accent2"/>
          <w:bottom w:val="single" w:sz="8" w:space="0" w:color="F05341" w:themeColor="accent2"/>
          <w:right w:val="single" w:sz="8" w:space="0" w:color="F05341" w:themeColor="accent2"/>
        </w:tcBorders>
      </w:tcPr>
    </w:tblStylePr>
    <w:tblStylePr w:type="firstCol">
      <w:rPr>
        <w:b/>
        <w:bCs/>
      </w:rPr>
    </w:tblStylePr>
    <w:tblStylePr w:type="lastCol">
      <w:rPr>
        <w:b/>
        <w:bCs/>
      </w:rPr>
    </w:tblStylePr>
    <w:tblStylePr w:type="band1Vert">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tblStylePr w:type="band1Horz">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style>
  <w:style w:type="table" w:styleId="LightList-Accent3">
    <w:name w:val="Light List Accent 3"/>
    <w:basedOn w:val="TableNormal"/>
    <w:uiPriority w:val="61"/>
    <w:semiHidden/>
    <w:unhideWhenUsed/>
    <w:rsid w:val="00130B65"/>
    <w:pPr>
      <w:spacing w:line="240" w:lineRule="auto"/>
    </w:p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tblBorders>
    </w:tblPr>
    <w:tblStylePr w:type="firstRow">
      <w:pPr>
        <w:spacing w:before="0" w:after="0" w:line="240" w:lineRule="auto"/>
      </w:pPr>
      <w:rPr>
        <w:b/>
        <w:bCs/>
        <w:color w:val="FFFFFF" w:themeColor="background1"/>
      </w:rPr>
      <w:tblPr/>
      <w:tcPr>
        <w:shd w:val="clear" w:color="auto" w:fill="FBAD18" w:themeFill="accent3"/>
      </w:tcPr>
    </w:tblStylePr>
    <w:tblStylePr w:type="lastRow">
      <w:pPr>
        <w:spacing w:before="0" w:after="0" w:line="240" w:lineRule="auto"/>
      </w:pPr>
      <w:rPr>
        <w:b/>
        <w:bCs/>
      </w:rPr>
      <w:tblPr/>
      <w:tcPr>
        <w:tcBorders>
          <w:top w:val="double" w:sz="6" w:space="0" w:color="FBAD18" w:themeColor="accent3"/>
          <w:left w:val="single" w:sz="8" w:space="0" w:color="FBAD18" w:themeColor="accent3"/>
          <w:bottom w:val="single" w:sz="8" w:space="0" w:color="FBAD18" w:themeColor="accent3"/>
          <w:right w:val="single" w:sz="8" w:space="0" w:color="FBAD18" w:themeColor="accent3"/>
        </w:tcBorders>
      </w:tcPr>
    </w:tblStylePr>
    <w:tblStylePr w:type="firstCol">
      <w:rPr>
        <w:b/>
        <w:bCs/>
      </w:rPr>
    </w:tblStylePr>
    <w:tblStylePr w:type="lastCol">
      <w:rPr>
        <w:b/>
        <w:bCs/>
      </w:rPr>
    </w:tblStylePr>
    <w:tblStylePr w:type="band1Vert">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tcPr>
    </w:tblStylePr>
    <w:tblStylePr w:type="band1Horz">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tcPr>
    </w:tblStylePr>
  </w:style>
  <w:style w:type="table" w:styleId="LightList-Accent4">
    <w:name w:val="Light List Accent 4"/>
    <w:basedOn w:val="TableNormal"/>
    <w:uiPriority w:val="61"/>
    <w:semiHidden/>
    <w:unhideWhenUsed/>
    <w:rsid w:val="00130B65"/>
    <w:pPr>
      <w:spacing w:line="240" w:lineRule="auto"/>
    </w:p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tblBorders>
    </w:tblPr>
    <w:tblStylePr w:type="firstRow">
      <w:pPr>
        <w:spacing w:before="0" w:after="0" w:line="240" w:lineRule="auto"/>
      </w:pPr>
      <w:rPr>
        <w:b/>
        <w:bCs/>
        <w:color w:val="FFFFFF" w:themeColor="background1"/>
      </w:rPr>
      <w:tblPr/>
      <w:tcPr>
        <w:shd w:val="clear" w:color="auto" w:fill="5D7936" w:themeFill="accent4"/>
      </w:tcPr>
    </w:tblStylePr>
    <w:tblStylePr w:type="lastRow">
      <w:pPr>
        <w:spacing w:before="0" w:after="0" w:line="240" w:lineRule="auto"/>
      </w:pPr>
      <w:rPr>
        <w:b/>
        <w:bCs/>
      </w:rPr>
      <w:tblPr/>
      <w:tcPr>
        <w:tcBorders>
          <w:top w:val="double" w:sz="6" w:space="0" w:color="5D7936" w:themeColor="accent4"/>
          <w:left w:val="single" w:sz="8" w:space="0" w:color="5D7936" w:themeColor="accent4"/>
          <w:bottom w:val="single" w:sz="8" w:space="0" w:color="5D7936" w:themeColor="accent4"/>
          <w:right w:val="single" w:sz="8" w:space="0" w:color="5D7936" w:themeColor="accent4"/>
        </w:tcBorders>
      </w:tcPr>
    </w:tblStylePr>
    <w:tblStylePr w:type="firstCol">
      <w:rPr>
        <w:b/>
        <w:bCs/>
      </w:rPr>
    </w:tblStylePr>
    <w:tblStylePr w:type="lastCol">
      <w:rPr>
        <w:b/>
        <w:bCs/>
      </w:rPr>
    </w:tblStylePr>
    <w:tblStylePr w:type="band1Vert">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tcPr>
    </w:tblStylePr>
    <w:tblStylePr w:type="band1Horz">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tcPr>
    </w:tblStylePr>
  </w:style>
  <w:style w:type="table" w:styleId="LightList-Accent5">
    <w:name w:val="Light List Accent 5"/>
    <w:basedOn w:val="TableNormal"/>
    <w:uiPriority w:val="61"/>
    <w:semiHidden/>
    <w:unhideWhenUsed/>
    <w:rsid w:val="00130B65"/>
    <w:pPr>
      <w:spacing w:line="240" w:lineRule="auto"/>
    </w:p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tblBorders>
    </w:tblPr>
    <w:tblStylePr w:type="firstRow">
      <w:pPr>
        <w:spacing w:before="0" w:after="0" w:line="240" w:lineRule="auto"/>
      </w:pPr>
      <w:rPr>
        <w:b/>
        <w:bCs/>
        <w:color w:val="FFFFFF" w:themeColor="background1"/>
      </w:rPr>
      <w:tblPr/>
      <w:tcPr>
        <w:shd w:val="clear" w:color="auto" w:fill="087582" w:themeFill="accent5"/>
      </w:tcPr>
    </w:tblStylePr>
    <w:tblStylePr w:type="lastRow">
      <w:pPr>
        <w:spacing w:before="0" w:after="0" w:line="240" w:lineRule="auto"/>
      </w:pPr>
      <w:rPr>
        <w:b/>
        <w:bCs/>
      </w:rPr>
      <w:tblPr/>
      <w:tcPr>
        <w:tcBorders>
          <w:top w:val="double" w:sz="6" w:space="0" w:color="087582" w:themeColor="accent5"/>
          <w:left w:val="single" w:sz="8" w:space="0" w:color="087582" w:themeColor="accent5"/>
          <w:bottom w:val="single" w:sz="8" w:space="0" w:color="087582" w:themeColor="accent5"/>
          <w:right w:val="single" w:sz="8" w:space="0" w:color="087582" w:themeColor="accent5"/>
        </w:tcBorders>
      </w:tcPr>
    </w:tblStylePr>
    <w:tblStylePr w:type="firstCol">
      <w:rPr>
        <w:b/>
        <w:bCs/>
      </w:rPr>
    </w:tblStylePr>
    <w:tblStylePr w:type="lastCol">
      <w:rPr>
        <w:b/>
        <w:bCs/>
      </w:rPr>
    </w:tblStylePr>
    <w:tblStylePr w:type="band1Vert">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tcPr>
    </w:tblStylePr>
    <w:tblStylePr w:type="band1Horz">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tcPr>
    </w:tblStylePr>
  </w:style>
  <w:style w:type="table" w:styleId="LightList-Accent6">
    <w:name w:val="Light List Accent 6"/>
    <w:basedOn w:val="TableNormal"/>
    <w:uiPriority w:val="61"/>
    <w:semiHidden/>
    <w:unhideWhenUsed/>
    <w:rsid w:val="00130B65"/>
    <w:pPr>
      <w:spacing w:line="240" w:lineRule="auto"/>
    </w:p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tblBorders>
    </w:tblPr>
    <w:tblStylePr w:type="firstRow">
      <w:pPr>
        <w:spacing w:before="0" w:after="0" w:line="240" w:lineRule="auto"/>
      </w:pPr>
      <w:rPr>
        <w:b/>
        <w:bCs/>
        <w:color w:val="FFFFFF" w:themeColor="background1"/>
      </w:rPr>
      <w:tblPr/>
      <w:tcPr>
        <w:shd w:val="clear" w:color="auto" w:fill="ABCD37" w:themeFill="accent6"/>
      </w:tcPr>
    </w:tblStylePr>
    <w:tblStylePr w:type="lastRow">
      <w:pPr>
        <w:spacing w:before="0" w:after="0" w:line="240" w:lineRule="auto"/>
      </w:pPr>
      <w:rPr>
        <w:b/>
        <w:bCs/>
      </w:rPr>
      <w:tblPr/>
      <w:tcPr>
        <w:tcBorders>
          <w:top w:val="double" w:sz="6" w:space="0" w:color="ABCD37" w:themeColor="accent6"/>
          <w:left w:val="single" w:sz="8" w:space="0" w:color="ABCD37" w:themeColor="accent6"/>
          <w:bottom w:val="single" w:sz="8" w:space="0" w:color="ABCD37" w:themeColor="accent6"/>
          <w:right w:val="single" w:sz="8" w:space="0" w:color="ABCD37" w:themeColor="accent6"/>
        </w:tcBorders>
      </w:tcPr>
    </w:tblStylePr>
    <w:tblStylePr w:type="firstCol">
      <w:rPr>
        <w:b/>
        <w:bCs/>
      </w:rPr>
    </w:tblStylePr>
    <w:tblStylePr w:type="lastCol">
      <w:rPr>
        <w:b/>
        <w:bCs/>
      </w:rPr>
    </w:tblStylePr>
    <w:tblStylePr w:type="band1Vert">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tcPr>
    </w:tblStylePr>
    <w:tblStylePr w:type="band1Horz">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tcPr>
    </w:tblStylePr>
  </w:style>
  <w:style w:type="table" w:styleId="LightShading">
    <w:name w:val="Light Shading"/>
    <w:basedOn w:val="TableNormal"/>
    <w:uiPriority w:val="60"/>
    <w:semiHidden/>
    <w:unhideWhenUsed/>
    <w:rsid w:val="00130B6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30B65"/>
    <w:pPr>
      <w:spacing w:line="240" w:lineRule="auto"/>
    </w:pPr>
    <w:rPr>
      <w:color w:val="5A1B23" w:themeColor="accent1" w:themeShade="BF"/>
    </w:rPr>
    <w:tblPr>
      <w:tblStyleRowBandSize w:val="1"/>
      <w:tblStyleColBandSize w:val="1"/>
      <w:tblBorders>
        <w:top w:val="single" w:sz="8" w:space="0" w:color="79242F" w:themeColor="accent1"/>
        <w:bottom w:val="single" w:sz="8" w:space="0" w:color="79242F" w:themeColor="accent1"/>
      </w:tblBorders>
    </w:tblPr>
    <w:tblStylePr w:type="firstRow">
      <w:pPr>
        <w:spacing w:before="0" w:after="0" w:line="240" w:lineRule="auto"/>
      </w:pPr>
      <w:rPr>
        <w:b/>
        <w:bCs/>
      </w:rPr>
      <w:tblPr/>
      <w:tcPr>
        <w:tcBorders>
          <w:top w:val="single" w:sz="8" w:space="0" w:color="79242F" w:themeColor="accent1"/>
          <w:left w:val="nil"/>
          <w:bottom w:val="single" w:sz="8" w:space="0" w:color="79242F" w:themeColor="accent1"/>
          <w:right w:val="nil"/>
          <w:insideH w:val="nil"/>
          <w:insideV w:val="nil"/>
        </w:tcBorders>
      </w:tcPr>
    </w:tblStylePr>
    <w:tblStylePr w:type="lastRow">
      <w:pPr>
        <w:spacing w:before="0" w:after="0" w:line="240" w:lineRule="auto"/>
      </w:pPr>
      <w:rPr>
        <w:b/>
        <w:bCs/>
      </w:rPr>
      <w:tblPr/>
      <w:tcPr>
        <w:tcBorders>
          <w:top w:val="single" w:sz="8" w:space="0" w:color="79242F" w:themeColor="accent1"/>
          <w:left w:val="nil"/>
          <w:bottom w:val="single" w:sz="8" w:space="0" w:color="7924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BBC1" w:themeFill="accent1" w:themeFillTint="3F"/>
      </w:tcPr>
    </w:tblStylePr>
    <w:tblStylePr w:type="band1Horz">
      <w:tblPr/>
      <w:tcPr>
        <w:tcBorders>
          <w:left w:val="nil"/>
          <w:right w:val="nil"/>
          <w:insideH w:val="nil"/>
          <w:insideV w:val="nil"/>
        </w:tcBorders>
        <w:shd w:val="clear" w:color="auto" w:fill="EBBBC1" w:themeFill="accent1" w:themeFillTint="3F"/>
      </w:tcPr>
    </w:tblStylePr>
  </w:style>
  <w:style w:type="table" w:styleId="LightShading-Accent2">
    <w:name w:val="Light Shading Accent 2"/>
    <w:basedOn w:val="TableNormal"/>
    <w:uiPriority w:val="60"/>
    <w:semiHidden/>
    <w:unhideWhenUsed/>
    <w:rsid w:val="00130B65"/>
    <w:pPr>
      <w:spacing w:line="240" w:lineRule="auto"/>
    </w:pPr>
    <w:rPr>
      <w:color w:val="D32410" w:themeColor="accent2" w:themeShade="BF"/>
    </w:rPr>
    <w:tblPr>
      <w:tblStyleRowBandSize w:val="1"/>
      <w:tblStyleColBandSize w:val="1"/>
      <w:tblBorders>
        <w:top w:val="single" w:sz="8" w:space="0" w:color="F05341" w:themeColor="accent2"/>
        <w:bottom w:val="single" w:sz="8" w:space="0" w:color="F05341" w:themeColor="accent2"/>
      </w:tblBorders>
    </w:tblPr>
    <w:tblStylePr w:type="firstRow">
      <w:pPr>
        <w:spacing w:before="0" w:after="0" w:line="240" w:lineRule="auto"/>
      </w:pPr>
      <w:rPr>
        <w:b/>
        <w:bCs/>
      </w:rPr>
      <w:tblPr/>
      <w:tcPr>
        <w:tcBorders>
          <w:top w:val="single" w:sz="8" w:space="0" w:color="F05341" w:themeColor="accent2"/>
          <w:left w:val="nil"/>
          <w:bottom w:val="single" w:sz="8" w:space="0" w:color="F05341" w:themeColor="accent2"/>
          <w:right w:val="nil"/>
          <w:insideH w:val="nil"/>
          <w:insideV w:val="nil"/>
        </w:tcBorders>
      </w:tcPr>
    </w:tblStylePr>
    <w:tblStylePr w:type="lastRow">
      <w:pPr>
        <w:spacing w:before="0" w:after="0" w:line="240" w:lineRule="auto"/>
      </w:pPr>
      <w:rPr>
        <w:b/>
        <w:bCs/>
      </w:rPr>
      <w:tblPr/>
      <w:tcPr>
        <w:tcBorders>
          <w:top w:val="single" w:sz="8" w:space="0" w:color="F05341" w:themeColor="accent2"/>
          <w:left w:val="nil"/>
          <w:bottom w:val="single" w:sz="8" w:space="0" w:color="F053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D0" w:themeFill="accent2" w:themeFillTint="3F"/>
      </w:tcPr>
    </w:tblStylePr>
    <w:tblStylePr w:type="band1Horz">
      <w:tblPr/>
      <w:tcPr>
        <w:tcBorders>
          <w:left w:val="nil"/>
          <w:right w:val="nil"/>
          <w:insideH w:val="nil"/>
          <w:insideV w:val="nil"/>
        </w:tcBorders>
        <w:shd w:val="clear" w:color="auto" w:fill="FBD4D0" w:themeFill="accent2" w:themeFillTint="3F"/>
      </w:tcPr>
    </w:tblStylePr>
  </w:style>
  <w:style w:type="table" w:styleId="LightShading-Accent3">
    <w:name w:val="Light Shading Accent 3"/>
    <w:basedOn w:val="TableNormal"/>
    <w:uiPriority w:val="60"/>
    <w:semiHidden/>
    <w:unhideWhenUsed/>
    <w:rsid w:val="00130B65"/>
    <w:pPr>
      <w:spacing w:line="240" w:lineRule="auto"/>
    </w:pPr>
    <w:rPr>
      <w:color w:val="CA8503" w:themeColor="accent3" w:themeShade="BF"/>
    </w:rPr>
    <w:tblPr>
      <w:tblStyleRowBandSize w:val="1"/>
      <w:tblStyleColBandSize w:val="1"/>
      <w:tblBorders>
        <w:top w:val="single" w:sz="8" w:space="0" w:color="FBAD18" w:themeColor="accent3"/>
        <w:bottom w:val="single" w:sz="8" w:space="0" w:color="FBAD18" w:themeColor="accent3"/>
      </w:tblBorders>
    </w:tblPr>
    <w:tblStylePr w:type="firstRow">
      <w:pPr>
        <w:spacing w:before="0" w:after="0" w:line="240" w:lineRule="auto"/>
      </w:pPr>
      <w:rPr>
        <w:b/>
        <w:bCs/>
      </w:rPr>
      <w:tblPr/>
      <w:tcPr>
        <w:tcBorders>
          <w:top w:val="single" w:sz="8" w:space="0" w:color="FBAD18" w:themeColor="accent3"/>
          <w:left w:val="nil"/>
          <w:bottom w:val="single" w:sz="8" w:space="0" w:color="FBAD18" w:themeColor="accent3"/>
          <w:right w:val="nil"/>
          <w:insideH w:val="nil"/>
          <w:insideV w:val="nil"/>
        </w:tcBorders>
      </w:tcPr>
    </w:tblStylePr>
    <w:tblStylePr w:type="lastRow">
      <w:pPr>
        <w:spacing w:before="0" w:after="0" w:line="240" w:lineRule="auto"/>
      </w:pPr>
      <w:rPr>
        <w:b/>
        <w:bCs/>
      </w:rPr>
      <w:tblPr/>
      <w:tcPr>
        <w:tcBorders>
          <w:top w:val="single" w:sz="8" w:space="0" w:color="FBAD18" w:themeColor="accent3"/>
          <w:left w:val="nil"/>
          <w:bottom w:val="single" w:sz="8" w:space="0" w:color="FBAD1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AC5" w:themeFill="accent3" w:themeFillTint="3F"/>
      </w:tcPr>
    </w:tblStylePr>
    <w:tblStylePr w:type="band1Horz">
      <w:tblPr/>
      <w:tcPr>
        <w:tcBorders>
          <w:left w:val="nil"/>
          <w:right w:val="nil"/>
          <w:insideH w:val="nil"/>
          <w:insideV w:val="nil"/>
        </w:tcBorders>
        <w:shd w:val="clear" w:color="auto" w:fill="FEEAC5" w:themeFill="accent3" w:themeFillTint="3F"/>
      </w:tcPr>
    </w:tblStylePr>
  </w:style>
  <w:style w:type="table" w:styleId="LightShading-Accent4">
    <w:name w:val="Light Shading Accent 4"/>
    <w:basedOn w:val="TableNormal"/>
    <w:uiPriority w:val="60"/>
    <w:semiHidden/>
    <w:unhideWhenUsed/>
    <w:rsid w:val="00130B65"/>
    <w:pPr>
      <w:spacing w:line="240" w:lineRule="auto"/>
    </w:pPr>
    <w:rPr>
      <w:color w:val="455A28" w:themeColor="accent4" w:themeShade="BF"/>
    </w:rPr>
    <w:tblPr>
      <w:tblStyleRowBandSize w:val="1"/>
      <w:tblStyleColBandSize w:val="1"/>
      <w:tblBorders>
        <w:top w:val="single" w:sz="8" w:space="0" w:color="5D7936" w:themeColor="accent4"/>
        <w:bottom w:val="single" w:sz="8" w:space="0" w:color="5D7936" w:themeColor="accent4"/>
      </w:tblBorders>
    </w:tblPr>
    <w:tblStylePr w:type="firstRow">
      <w:pPr>
        <w:spacing w:before="0" w:after="0" w:line="240" w:lineRule="auto"/>
      </w:pPr>
      <w:rPr>
        <w:b/>
        <w:bCs/>
      </w:rPr>
      <w:tblPr/>
      <w:tcPr>
        <w:tcBorders>
          <w:top w:val="single" w:sz="8" w:space="0" w:color="5D7936" w:themeColor="accent4"/>
          <w:left w:val="nil"/>
          <w:bottom w:val="single" w:sz="8" w:space="0" w:color="5D7936" w:themeColor="accent4"/>
          <w:right w:val="nil"/>
          <w:insideH w:val="nil"/>
          <w:insideV w:val="nil"/>
        </w:tcBorders>
      </w:tcPr>
    </w:tblStylePr>
    <w:tblStylePr w:type="lastRow">
      <w:pPr>
        <w:spacing w:before="0" w:after="0" w:line="240" w:lineRule="auto"/>
      </w:pPr>
      <w:rPr>
        <w:b/>
        <w:bCs/>
      </w:rPr>
      <w:tblPr/>
      <w:tcPr>
        <w:tcBorders>
          <w:top w:val="single" w:sz="8" w:space="0" w:color="5D7936" w:themeColor="accent4"/>
          <w:left w:val="nil"/>
          <w:bottom w:val="single" w:sz="8" w:space="0" w:color="5D79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5C5" w:themeFill="accent4" w:themeFillTint="3F"/>
      </w:tcPr>
    </w:tblStylePr>
    <w:tblStylePr w:type="band1Horz">
      <w:tblPr/>
      <w:tcPr>
        <w:tcBorders>
          <w:left w:val="nil"/>
          <w:right w:val="nil"/>
          <w:insideH w:val="nil"/>
          <w:insideV w:val="nil"/>
        </w:tcBorders>
        <w:shd w:val="clear" w:color="auto" w:fill="D8E5C5" w:themeFill="accent4" w:themeFillTint="3F"/>
      </w:tcPr>
    </w:tblStylePr>
  </w:style>
  <w:style w:type="table" w:styleId="LightShading-Accent5">
    <w:name w:val="Light Shading Accent 5"/>
    <w:basedOn w:val="TableNormal"/>
    <w:uiPriority w:val="60"/>
    <w:semiHidden/>
    <w:unhideWhenUsed/>
    <w:rsid w:val="00130B65"/>
    <w:pPr>
      <w:spacing w:line="240" w:lineRule="auto"/>
    </w:pPr>
    <w:rPr>
      <w:color w:val="065761" w:themeColor="accent5" w:themeShade="BF"/>
    </w:rPr>
    <w:tblPr>
      <w:tblStyleRowBandSize w:val="1"/>
      <w:tblStyleColBandSize w:val="1"/>
      <w:tblBorders>
        <w:top w:val="single" w:sz="8" w:space="0" w:color="087582" w:themeColor="accent5"/>
        <w:bottom w:val="single" w:sz="8" w:space="0" w:color="087582" w:themeColor="accent5"/>
      </w:tblBorders>
    </w:tblPr>
    <w:tblStylePr w:type="firstRow">
      <w:pPr>
        <w:spacing w:before="0" w:after="0" w:line="240" w:lineRule="auto"/>
      </w:pPr>
      <w:rPr>
        <w:b/>
        <w:bCs/>
      </w:rPr>
      <w:tblPr/>
      <w:tcPr>
        <w:tcBorders>
          <w:top w:val="single" w:sz="8" w:space="0" w:color="087582" w:themeColor="accent5"/>
          <w:left w:val="nil"/>
          <w:bottom w:val="single" w:sz="8" w:space="0" w:color="087582" w:themeColor="accent5"/>
          <w:right w:val="nil"/>
          <w:insideH w:val="nil"/>
          <w:insideV w:val="nil"/>
        </w:tcBorders>
      </w:tcPr>
    </w:tblStylePr>
    <w:tblStylePr w:type="lastRow">
      <w:pPr>
        <w:spacing w:before="0" w:after="0" w:line="240" w:lineRule="auto"/>
      </w:pPr>
      <w:rPr>
        <w:b/>
        <w:bCs/>
      </w:rPr>
      <w:tblPr/>
      <w:tcPr>
        <w:tcBorders>
          <w:top w:val="single" w:sz="8" w:space="0" w:color="087582" w:themeColor="accent5"/>
          <w:left w:val="nil"/>
          <w:bottom w:val="single" w:sz="8" w:space="0" w:color="0875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0F9" w:themeFill="accent5" w:themeFillTint="3F"/>
      </w:tcPr>
    </w:tblStylePr>
    <w:tblStylePr w:type="band1Horz">
      <w:tblPr/>
      <w:tcPr>
        <w:tcBorders>
          <w:left w:val="nil"/>
          <w:right w:val="nil"/>
          <w:insideH w:val="nil"/>
          <w:insideV w:val="nil"/>
        </w:tcBorders>
        <w:shd w:val="clear" w:color="auto" w:fill="A8F0F9" w:themeFill="accent5" w:themeFillTint="3F"/>
      </w:tcPr>
    </w:tblStylePr>
  </w:style>
  <w:style w:type="table" w:styleId="LightShading-Accent6">
    <w:name w:val="Light Shading Accent 6"/>
    <w:basedOn w:val="TableNormal"/>
    <w:uiPriority w:val="60"/>
    <w:semiHidden/>
    <w:unhideWhenUsed/>
    <w:rsid w:val="00130B65"/>
    <w:pPr>
      <w:spacing w:line="240" w:lineRule="auto"/>
    </w:pPr>
    <w:rPr>
      <w:color w:val="819B27" w:themeColor="accent6" w:themeShade="BF"/>
    </w:rPr>
    <w:tblPr>
      <w:tblStyleRowBandSize w:val="1"/>
      <w:tblStyleColBandSize w:val="1"/>
      <w:tblBorders>
        <w:top w:val="single" w:sz="8" w:space="0" w:color="ABCD37" w:themeColor="accent6"/>
        <w:bottom w:val="single" w:sz="8" w:space="0" w:color="ABCD37" w:themeColor="accent6"/>
      </w:tblBorders>
    </w:tblPr>
    <w:tblStylePr w:type="firstRow">
      <w:pPr>
        <w:spacing w:before="0" w:after="0" w:line="240" w:lineRule="auto"/>
      </w:pPr>
      <w:rPr>
        <w:b/>
        <w:bCs/>
      </w:rPr>
      <w:tblPr/>
      <w:tcPr>
        <w:tcBorders>
          <w:top w:val="single" w:sz="8" w:space="0" w:color="ABCD37" w:themeColor="accent6"/>
          <w:left w:val="nil"/>
          <w:bottom w:val="single" w:sz="8" w:space="0" w:color="ABCD37" w:themeColor="accent6"/>
          <w:right w:val="nil"/>
          <w:insideH w:val="nil"/>
          <w:insideV w:val="nil"/>
        </w:tcBorders>
      </w:tcPr>
    </w:tblStylePr>
    <w:tblStylePr w:type="lastRow">
      <w:pPr>
        <w:spacing w:before="0" w:after="0" w:line="240" w:lineRule="auto"/>
      </w:pPr>
      <w:rPr>
        <w:b/>
        <w:bCs/>
      </w:rPr>
      <w:tblPr/>
      <w:tcPr>
        <w:tcBorders>
          <w:top w:val="single" w:sz="8" w:space="0" w:color="ABCD37" w:themeColor="accent6"/>
          <w:left w:val="nil"/>
          <w:bottom w:val="single" w:sz="8" w:space="0" w:color="ABCD3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CD" w:themeFill="accent6" w:themeFillTint="3F"/>
      </w:tcPr>
    </w:tblStylePr>
    <w:tblStylePr w:type="band1Horz">
      <w:tblPr/>
      <w:tcPr>
        <w:tcBorders>
          <w:left w:val="nil"/>
          <w:right w:val="nil"/>
          <w:insideH w:val="nil"/>
          <w:insideV w:val="nil"/>
        </w:tcBorders>
        <w:shd w:val="clear" w:color="auto" w:fill="EAF2CD" w:themeFill="accent6" w:themeFillTint="3F"/>
      </w:tcPr>
    </w:tblStylePr>
  </w:style>
  <w:style w:type="character" w:styleId="LineNumber">
    <w:name w:val="line number"/>
    <w:basedOn w:val="DefaultParagraphFont"/>
    <w:uiPriority w:val="99"/>
    <w:semiHidden/>
    <w:rsid w:val="00130B65"/>
  </w:style>
  <w:style w:type="paragraph" w:styleId="List2">
    <w:name w:val="List 2"/>
    <w:basedOn w:val="Normal"/>
    <w:uiPriority w:val="99"/>
    <w:semiHidden/>
    <w:rsid w:val="00130B65"/>
    <w:pPr>
      <w:ind w:left="566" w:hanging="283"/>
      <w:contextualSpacing/>
    </w:pPr>
  </w:style>
  <w:style w:type="paragraph" w:styleId="List3">
    <w:name w:val="List 3"/>
    <w:basedOn w:val="Normal"/>
    <w:uiPriority w:val="99"/>
    <w:semiHidden/>
    <w:rsid w:val="00130B65"/>
    <w:pPr>
      <w:ind w:left="849" w:hanging="283"/>
      <w:contextualSpacing/>
    </w:pPr>
  </w:style>
  <w:style w:type="paragraph" w:styleId="List4">
    <w:name w:val="List 4"/>
    <w:basedOn w:val="Normal"/>
    <w:uiPriority w:val="99"/>
    <w:semiHidden/>
    <w:rsid w:val="00130B65"/>
    <w:pPr>
      <w:ind w:left="1132" w:hanging="283"/>
      <w:contextualSpacing/>
    </w:pPr>
  </w:style>
  <w:style w:type="paragraph" w:styleId="List5">
    <w:name w:val="List 5"/>
    <w:basedOn w:val="Normal"/>
    <w:uiPriority w:val="99"/>
    <w:semiHidden/>
    <w:rsid w:val="00130B65"/>
    <w:pPr>
      <w:ind w:left="1415" w:hanging="283"/>
      <w:contextualSpacing/>
    </w:pPr>
  </w:style>
  <w:style w:type="paragraph" w:styleId="ListBullet4">
    <w:name w:val="List Bullet 4"/>
    <w:basedOn w:val="Normal"/>
    <w:uiPriority w:val="99"/>
    <w:semiHidden/>
    <w:rsid w:val="00B87B15"/>
    <w:pPr>
      <w:numPr>
        <w:numId w:val="16"/>
      </w:numPr>
      <w:contextualSpacing/>
    </w:pPr>
  </w:style>
  <w:style w:type="paragraph" w:styleId="ListBullet5">
    <w:name w:val="List Bullet 5"/>
    <w:basedOn w:val="Normal"/>
    <w:uiPriority w:val="99"/>
    <w:semiHidden/>
    <w:rsid w:val="00B87B15"/>
    <w:pPr>
      <w:numPr>
        <w:numId w:val="17"/>
      </w:numPr>
      <w:contextualSpacing/>
    </w:pPr>
  </w:style>
  <w:style w:type="paragraph" w:styleId="ListContinue">
    <w:name w:val="List Continue"/>
    <w:basedOn w:val="Normal"/>
    <w:uiPriority w:val="99"/>
    <w:semiHidden/>
    <w:rsid w:val="00130B65"/>
    <w:pPr>
      <w:spacing w:after="120"/>
      <w:ind w:left="283"/>
      <w:contextualSpacing/>
    </w:pPr>
  </w:style>
  <w:style w:type="paragraph" w:styleId="ListContinue2">
    <w:name w:val="List Continue 2"/>
    <w:basedOn w:val="Normal"/>
    <w:uiPriority w:val="99"/>
    <w:semiHidden/>
    <w:rsid w:val="00130B65"/>
    <w:pPr>
      <w:spacing w:after="120"/>
      <w:ind w:left="566"/>
      <w:contextualSpacing/>
    </w:pPr>
  </w:style>
  <w:style w:type="paragraph" w:styleId="ListContinue3">
    <w:name w:val="List Continue 3"/>
    <w:basedOn w:val="Normal"/>
    <w:uiPriority w:val="99"/>
    <w:semiHidden/>
    <w:rsid w:val="00130B65"/>
    <w:pPr>
      <w:spacing w:after="120"/>
      <w:ind w:left="849"/>
      <w:contextualSpacing/>
    </w:pPr>
  </w:style>
  <w:style w:type="paragraph" w:styleId="ListContinue4">
    <w:name w:val="List Continue 4"/>
    <w:basedOn w:val="Normal"/>
    <w:uiPriority w:val="99"/>
    <w:semiHidden/>
    <w:rsid w:val="00130B65"/>
    <w:pPr>
      <w:spacing w:after="120"/>
      <w:ind w:left="1132"/>
      <w:contextualSpacing/>
    </w:pPr>
  </w:style>
  <w:style w:type="paragraph" w:styleId="ListContinue5">
    <w:name w:val="List Continue 5"/>
    <w:basedOn w:val="Normal"/>
    <w:uiPriority w:val="99"/>
    <w:semiHidden/>
    <w:rsid w:val="00130B65"/>
    <w:pPr>
      <w:spacing w:after="120"/>
      <w:ind w:left="1415"/>
      <w:contextualSpacing/>
    </w:pPr>
  </w:style>
  <w:style w:type="paragraph" w:styleId="ListNumber4">
    <w:name w:val="List Number 4"/>
    <w:basedOn w:val="Normal"/>
    <w:uiPriority w:val="99"/>
    <w:semiHidden/>
    <w:rsid w:val="00B87B15"/>
    <w:pPr>
      <w:numPr>
        <w:numId w:val="13"/>
      </w:numPr>
      <w:contextualSpacing/>
    </w:pPr>
  </w:style>
  <w:style w:type="paragraph" w:styleId="ListNumber5">
    <w:name w:val="List Number 5"/>
    <w:basedOn w:val="Normal"/>
    <w:uiPriority w:val="99"/>
    <w:semiHidden/>
    <w:rsid w:val="00B87B15"/>
    <w:pPr>
      <w:numPr>
        <w:numId w:val="14"/>
      </w:numPr>
      <w:contextualSpacing/>
    </w:pPr>
  </w:style>
  <w:style w:type="table" w:styleId="ListTable1Light-Accent2">
    <w:name w:val="List Table 1 Light Accent 2"/>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F6978D" w:themeColor="accent2" w:themeTint="99"/>
        </w:tcBorders>
      </w:tcPr>
    </w:tblStylePr>
    <w:tblStylePr w:type="lastRow">
      <w:rPr>
        <w:b/>
        <w:bCs/>
      </w:rPr>
      <w:tblPr/>
      <w:tcPr>
        <w:tcBorders>
          <w:top w:val="single" w:sz="4" w:space="0" w:color="F6978D" w:themeColor="accent2" w:themeTint="99"/>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ListTable1Light-Accent3">
    <w:name w:val="List Table 1 Light Accent 3"/>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FCCD74" w:themeColor="accent3" w:themeTint="99"/>
        </w:tcBorders>
      </w:tcPr>
    </w:tblStylePr>
    <w:tblStylePr w:type="lastRow">
      <w:rPr>
        <w:b/>
        <w:bCs/>
      </w:rPr>
      <w:tblPr/>
      <w:tcPr>
        <w:tcBorders>
          <w:top w:val="single" w:sz="4" w:space="0" w:color="FCCD74" w:themeColor="accent3" w:themeTint="99"/>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ListTable1Light-Accent4">
    <w:name w:val="List Table 1 Light Accent 4"/>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A0C174" w:themeColor="accent4" w:themeTint="99"/>
        </w:tcBorders>
      </w:tcPr>
    </w:tblStylePr>
    <w:tblStylePr w:type="lastRow">
      <w:rPr>
        <w:b/>
        <w:bCs/>
      </w:rPr>
      <w:tblPr/>
      <w:tcPr>
        <w:tcBorders>
          <w:top w:val="single" w:sz="4" w:space="0" w:color="A0C174" w:themeColor="accent4" w:themeTint="99"/>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ListTable1Light-Accent5">
    <w:name w:val="List Table 1 Light Accent 5"/>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2CDCF2" w:themeColor="accent5" w:themeTint="99"/>
        </w:tcBorders>
      </w:tcPr>
    </w:tblStylePr>
    <w:tblStylePr w:type="lastRow">
      <w:rPr>
        <w:b/>
        <w:bCs/>
      </w:rPr>
      <w:tblPr/>
      <w:tcPr>
        <w:tcBorders>
          <w:top w:val="single" w:sz="4" w:space="0" w:color="2CDCF2" w:themeColor="accent5" w:themeTint="99"/>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ListTable1Light-Accent6">
    <w:name w:val="List Table 1 Light Accent 6"/>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CCE187" w:themeColor="accent6" w:themeTint="99"/>
        </w:tcBorders>
      </w:tcPr>
    </w:tblStylePr>
    <w:tblStylePr w:type="lastRow">
      <w:rPr>
        <w:b/>
        <w:bCs/>
      </w:rPr>
      <w:tblPr/>
      <w:tcPr>
        <w:tcBorders>
          <w:top w:val="single" w:sz="4" w:space="0" w:color="CCE187" w:themeColor="accent6" w:themeTint="99"/>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ListTable2">
    <w:name w:val="List Table 2"/>
    <w:basedOn w:val="TableNormal"/>
    <w:uiPriority w:val="47"/>
    <w:rsid w:val="00413BA4"/>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40" w:type="dxa"/>
        <w:left w:w="80" w:type="dxa"/>
        <w:bottom w:w="70" w:type="dxa"/>
        <w:right w:w="8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13BA4"/>
    <w:pPr>
      <w:spacing w:line="240" w:lineRule="auto"/>
    </w:pPr>
    <w:tblPr>
      <w:tblStyleRowBandSize w:val="1"/>
      <w:tblStyleColBandSize w:val="1"/>
      <w:tblBorders>
        <w:top w:val="single" w:sz="4" w:space="0" w:color="CE5B6A" w:themeColor="accent1" w:themeTint="99"/>
        <w:bottom w:val="single" w:sz="4" w:space="0" w:color="CE5B6A" w:themeColor="accent1" w:themeTint="99"/>
        <w:insideH w:val="single" w:sz="4" w:space="0" w:color="CE5B6A" w:themeColor="accent1" w:themeTint="99"/>
      </w:tblBorders>
      <w:tblCellMar>
        <w:top w:w="40" w:type="dxa"/>
        <w:left w:w="80" w:type="dxa"/>
        <w:bottom w:w="70" w:type="dxa"/>
        <w:right w:w="8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ListTable2-Accent2">
    <w:name w:val="List Table 2 Accent 2"/>
    <w:basedOn w:val="TableNormal"/>
    <w:uiPriority w:val="47"/>
    <w:rsid w:val="004F21A3"/>
    <w:pPr>
      <w:spacing w:line="240" w:lineRule="auto"/>
    </w:pPr>
    <w:tblPr>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ListTable2-Accent3">
    <w:name w:val="List Table 2 Accent 3"/>
    <w:basedOn w:val="TableNormal"/>
    <w:uiPriority w:val="47"/>
    <w:rsid w:val="004F21A3"/>
    <w:pPr>
      <w:spacing w:line="240" w:lineRule="auto"/>
    </w:pPr>
    <w:tblPr>
      <w:tblBorders>
        <w:top w:val="single" w:sz="4" w:space="0" w:color="auto"/>
        <w:insideH w:val="single" w:sz="4" w:space="0" w:color="auto"/>
      </w:tblBorders>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ListTable2-Accent4">
    <w:name w:val="List Table 2 Accent 4"/>
    <w:basedOn w:val="TableNormal"/>
    <w:uiPriority w:val="47"/>
    <w:rsid w:val="004F21A3"/>
    <w:pPr>
      <w:spacing w:line="240" w:lineRule="auto"/>
    </w:pPr>
    <w:tblPr>
      <w:tblBorders>
        <w:top w:val="single" w:sz="4" w:space="0" w:color="auto"/>
      </w:tblBorders>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ListTable2-Accent5">
    <w:name w:val="List Table 2 Accent 5"/>
    <w:basedOn w:val="TableNormal"/>
    <w:uiPriority w:val="47"/>
    <w:rsid w:val="004F21A3"/>
    <w:pPr>
      <w:spacing w:line="240" w:lineRule="auto"/>
    </w:pPr>
    <w:tblPr>
      <w:tblCellMar>
        <w:top w:w="40" w:type="dxa"/>
        <w:left w:w="80" w:type="dxa"/>
        <w:bottom w:w="70" w:type="dxa"/>
        <w:right w:w="80" w:type="dxa"/>
      </w:tblCellMar>
    </w:tblPr>
    <w:tblStylePr w:type="firstRow">
      <w:rPr>
        <w:b w:val="0"/>
        <w:bCs/>
      </w:rPr>
      <w:tblPr/>
      <w:tcPr>
        <w:shd w:val="clear" w:color="auto" w:fill="FFFEFF"/>
      </w:tcPr>
    </w:tblStylePr>
    <w:tblStylePr w:type="lastRow">
      <w:rPr>
        <w:b w:val="0"/>
        <w:bCs/>
      </w:rPr>
    </w:tblStylePr>
    <w:tblStylePr w:type="firstCol">
      <w:rPr>
        <w:b w:val="0"/>
        <w:bCs/>
      </w:rPr>
    </w:tblStylePr>
    <w:tblStylePr w:type="lastCol">
      <w:rPr>
        <w:b w:val="0"/>
        <w:bCs/>
      </w:rPr>
      <w:tblPr/>
      <w:tcPr>
        <w:tcBorders>
          <w:top w:val="nil"/>
          <w:left w:val="nil"/>
          <w:bottom w:val="nil"/>
          <w:right w:val="nil"/>
          <w:insideH w:val="nil"/>
          <w:insideV w:val="nil"/>
          <w:tl2br w:val="nil"/>
          <w:tr2bl w:val="nil"/>
        </w:tcBorders>
      </w:tcPr>
    </w:tblStylePr>
  </w:style>
  <w:style w:type="table" w:styleId="ListTable3-Accent1">
    <w:name w:val="List Table 3 Accent 1"/>
    <w:basedOn w:val="TableNormal"/>
    <w:uiPriority w:val="48"/>
    <w:rsid w:val="00413BA4"/>
    <w:pPr>
      <w:spacing w:line="240" w:lineRule="auto"/>
    </w:pPr>
    <w:tblPr>
      <w:tblStyleRowBandSize w:val="1"/>
      <w:tblStyleColBandSize w:val="1"/>
      <w:tblBorders>
        <w:top w:val="single" w:sz="4" w:space="0" w:color="79242F" w:themeColor="accent1"/>
        <w:left w:val="single" w:sz="4" w:space="0" w:color="79242F" w:themeColor="accent1"/>
        <w:bottom w:val="single" w:sz="4" w:space="0" w:color="79242F" w:themeColor="accent1"/>
        <w:right w:val="single" w:sz="4" w:space="0" w:color="79242F" w:themeColor="accent1"/>
      </w:tblBorders>
      <w:tblCellMar>
        <w:top w:w="40" w:type="dxa"/>
        <w:left w:w="80" w:type="dxa"/>
        <w:bottom w:w="70" w:type="dxa"/>
        <w:right w:w="80" w:type="dxa"/>
      </w:tblCellMar>
    </w:tblPr>
    <w:tblStylePr w:type="firstRow">
      <w:rPr>
        <w:b/>
        <w:bCs/>
        <w:color w:val="FFFFFF" w:themeColor="background1"/>
      </w:rPr>
      <w:tblPr/>
      <w:tcPr>
        <w:shd w:val="clear" w:color="auto" w:fill="79242F" w:themeFill="accent1"/>
      </w:tcPr>
    </w:tblStylePr>
    <w:tblStylePr w:type="lastRow">
      <w:rPr>
        <w:b/>
        <w:bCs/>
      </w:rPr>
      <w:tblPr/>
      <w:tcPr>
        <w:tcBorders>
          <w:top w:val="double" w:sz="4" w:space="0" w:color="7924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242F" w:themeColor="accent1"/>
          <w:right w:val="single" w:sz="4" w:space="0" w:color="79242F" w:themeColor="accent1"/>
        </w:tcBorders>
      </w:tcPr>
    </w:tblStylePr>
    <w:tblStylePr w:type="band1Horz">
      <w:tblPr/>
      <w:tcPr>
        <w:tcBorders>
          <w:top w:val="single" w:sz="4" w:space="0" w:color="79242F" w:themeColor="accent1"/>
          <w:bottom w:val="single" w:sz="4" w:space="0" w:color="7924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242F" w:themeColor="accent1"/>
          <w:left w:val="nil"/>
        </w:tcBorders>
      </w:tcPr>
    </w:tblStylePr>
    <w:tblStylePr w:type="swCell">
      <w:tblPr/>
      <w:tcPr>
        <w:tcBorders>
          <w:top w:val="double" w:sz="4" w:space="0" w:color="79242F" w:themeColor="accent1"/>
          <w:right w:val="nil"/>
        </w:tcBorders>
      </w:tcPr>
    </w:tblStylePr>
  </w:style>
  <w:style w:type="table" w:styleId="ListTable3-Accent2">
    <w:name w:val="List Table 3 Accent 2"/>
    <w:basedOn w:val="TableNormal"/>
    <w:uiPriority w:val="48"/>
    <w:rsid w:val="00413BA4"/>
    <w:pPr>
      <w:spacing w:line="240" w:lineRule="auto"/>
    </w:pPr>
    <w:tblPr>
      <w:tblStyleRowBandSize w:val="1"/>
      <w:tblStyleColBandSize w:val="1"/>
      <w:tblBorders>
        <w:top w:val="single" w:sz="4" w:space="0" w:color="F05341" w:themeColor="accent2"/>
        <w:left w:val="single" w:sz="4" w:space="0" w:color="F05341" w:themeColor="accent2"/>
        <w:bottom w:val="single" w:sz="4" w:space="0" w:color="F05341" w:themeColor="accent2"/>
        <w:right w:val="single" w:sz="4" w:space="0" w:color="F05341" w:themeColor="accent2"/>
      </w:tblBorders>
      <w:tblCellMar>
        <w:top w:w="40" w:type="dxa"/>
        <w:left w:w="80" w:type="dxa"/>
        <w:bottom w:w="70" w:type="dxa"/>
        <w:right w:w="80" w:type="dxa"/>
      </w:tblCellMar>
    </w:tblPr>
    <w:tblStylePr w:type="firstRow">
      <w:rPr>
        <w:b/>
        <w:bCs/>
        <w:color w:val="FFFFFF" w:themeColor="background1"/>
      </w:rPr>
      <w:tblPr/>
      <w:tcPr>
        <w:shd w:val="clear" w:color="auto" w:fill="F05341" w:themeFill="accent2"/>
      </w:tcPr>
    </w:tblStylePr>
    <w:tblStylePr w:type="lastRow">
      <w:rPr>
        <w:b/>
        <w:bCs/>
      </w:rPr>
      <w:tblPr/>
      <w:tcPr>
        <w:tcBorders>
          <w:top w:val="double" w:sz="4" w:space="0" w:color="F053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341" w:themeColor="accent2"/>
          <w:right w:val="single" w:sz="4" w:space="0" w:color="F05341" w:themeColor="accent2"/>
        </w:tcBorders>
      </w:tcPr>
    </w:tblStylePr>
    <w:tblStylePr w:type="band1Horz">
      <w:tblPr/>
      <w:tcPr>
        <w:tcBorders>
          <w:top w:val="single" w:sz="4" w:space="0" w:color="F05341" w:themeColor="accent2"/>
          <w:bottom w:val="single" w:sz="4" w:space="0" w:color="F053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341" w:themeColor="accent2"/>
          <w:left w:val="nil"/>
        </w:tcBorders>
      </w:tcPr>
    </w:tblStylePr>
    <w:tblStylePr w:type="swCell">
      <w:tblPr/>
      <w:tcPr>
        <w:tcBorders>
          <w:top w:val="double" w:sz="4" w:space="0" w:color="F05341" w:themeColor="accent2"/>
          <w:right w:val="nil"/>
        </w:tcBorders>
      </w:tcPr>
    </w:tblStylePr>
  </w:style>
  <w:style w:type="table" w:styleId="ListTable3-Accent3">
    <w:name w:val="List Table 3 Accent 3"/>
    <w:basedOn w:val="TableNormal"/>
    <w:uiPriority w:val="48"/>
    <w:rsid w:val="00413BA4"/>
    <w:pPr>
      <w:spacing w:line="240" w:lineRule="auto"/>
    </w:pPr>
    <w:tblPr>
      <w:tblStyleRowBandSize w:val="1"/>
      <w:tblStyleColBandSize w:val="1"/>
      <w:tblBorders>
        <w:top w:val="single" w:sz="4" w:space="0" w:color="FBAD18" w:themeColor="accent3"/>
        <w:left w:val="single" w:sz="4" w:space="0" w:color="FBAD18" w:themeColor="accent3"/>
        <w:bottom w:val="single" w:sz="4" w:space="0" w:color="FBAD18" w:themeColor="accent3"/>
        <w:right w:val="single" w:sz="4" w:space="0" w:color="FBAD18" w:themeColor="accent3"/>
      </w:tblBorders>
      <w:tblCellMar>
        <w:top w:w="40" w:type="dxa"/>
        <w:left w:w="80" w:type="dxa"/>
        <w:bottom w:w="70" w:type="dxa"/>
        <w:right w:w="80" w:type="dxa"/>
      </w:tblCellMar>
    </w:tblPr>
    <w:tblStylePr w:type="firstRow">
      <w:rPr>
        <w:b/>
        <w:bCs/>
        <w:color w:val="FFFFFF" w:themeColor="background1"/>
      </w:rPr>
      <w:tblPr/>
      <w:tcPr>
        <w:shd w:val="clear" w:color="auto" w:fill="FBAD18" w:themeFill="accent3"/>
      </w:tcPr>
    </w:tblStylePr>
    <w:tblStylePr w:type="lastRow">
      <w:rPr>
        <w:b/>
        <w:bCs/>
      </w:rPr>
      <w:tblPr/>
      <w:tcPr>
        <w:tcBorders>
          <w:top w:val="double" w:sz="4" w:space="0" w:color="FBAD1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D18" w:themeColor="accent3"/>
          <w:right w:val="single" w:sz="4" w:space="0" w:color="FBAD18" w:themeColor="accent3"/>
        </w:tcBorders>
      </w:tcPr>
    </w:tblStylePr>
    <w:tblStylePr w:type="band1Horz">
      <w:tblPr/>
      <w:tcPr>
        <w:tcBorders>
          <w:top w:val="single" w:sz="4" w:space="0" w:color="FBAD18" w:themeColor="accent3"/>
          <w:bottom w:val="single" w:sz="4" w:space="0" w:color="FBAD1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D18" w:themeColor="accent3"/>
          <w:left w:val="nil"/>
        </w:tcBorders>
      </w:tcPr>
    </w:tblStylePr>
    <w:tblStylePr w:type="swCell">
      <w:tblPr/>
      <w:tcPr>
        <w:tcBorders>
          <w:top w:val="double" w:sz="4" w:space="0" w:color="FBAD18" w:themeColor="accent3"/>
          <w:right w:val="nil"/>
        </w:tcBorders>
      </w:tcPr>
    </w:tblStylePr>
  </w:style>
  <w:style w:type="table" w:styleId="ListTable3-Accent4">
    <w:name w:val="List Table 3 Accent 4"/>
    <w:basedOn w:val="TableNormal"/>
    <w:uiPriority w:val="48"/>
    <w:rsid w:val="00B11269"/>
    <w:pPr>
      <w:spacing w:line="240" w:lineRule="auto"/>
    </w:pPr>
    <w:tblPr>
      <w:tblStyleRowBandSize w:val="1"/>
      <w:tblStyleColBandSize w:val="1"/>
      <w:tblBorders>
        <w:top w:val="single" w:sz="4" w:space="0" w:color="5D7936" w:themeColor="accent4"/>
        <w:left w:val="single" w:sz="4" w:space="0" w:color="5D7936" w:themeColor="accent4"/>
        <w:bottom w:val="single" w:sz="4" w:space="0" w:color="5D7936" w:themeColor="accent4"/>
        <w:right w:val="single" w:sz="4" w:space="0" w:color="5D7936" w:themeColor="accent4"/>
      </w:tblBorders>
      <w:tblCellMar>
        <w:top w:w="40" w:type="dxa"/>
        <w:left w:w="80" w:type="dxa"/>
        <w:bottom w:w="70" w:type="dxa"/>
        <w:right w:w="80" w:type="dxa"/>
      </w:tblCellMar>
    </w:tblPr>
    <w:tblStylePr w:type="firstRow">
      <w:rPr>
        <w:b/>
        <w:bCs/>
        <w:color w:val="FFFFFF" w:themeColor="background1"/>
      </w:rPr>
      <w:tblPr/>
      <w:tcPr>
        <w:shd w:val="clear" w:color="auto" w:fill="5D7936" w:themeFill="accent4"/>
      </w:tcPr>
    </w:tblStylePr>
    <w:tblStylePr w:type="lastRow">
      <w:rPr>
        <w:b/>
        <w:bCs/>
      </w:rPr>
      <w:tblPr/>
      <w:tcPr>
        <w:tcBorders>
          <w:top w:val="double" w:sz="4" w:space="0" w:color="5D793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936" w:themeColor="accent4"/>
          <w:right w:val="single" w:sz="4" w:space="0" w:color="5D7936" w:themeColor="accent4"/>
        </w:tcBorders>
      </w:tcPr>
    </w:tblStylePr>
    <w:tblStylePr w:type="band1Horz">
      <w:tblPr/>
      <w:tcPr>
        <w:tcBorders>
          <w:top w:val="single" w:sz="4" w:space="0" w:color="5D7936" w:themeColor="accent4"/>
          <w:bottom w:val="single" w:sz="4" w:space="0" w:color="5D793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936" w:themeColor="accent4"/>
          <w:left w:val="nil"/>
        </w:tcBorders>
      </w:tcPr>
    </w:tblStylePr>
    <w:tblStylePr w:type="swCell">
      <w:tblPr/>
      <w:tcPr>
        <w:tcBorders>
          <w:top w:val="double" w:sz="4" w:space="0" w:color="5D7936" w:themeColor="accent4"/>
          <w:right w:val="nil"/>
        </w:tcBorders>
      </w:tcPr>
    </w:tblStylePr>
  </w:style>
  <w:style w:type="table" w:styleId="ListTable3-Accent5">
    <w:name w:val="List Table 3 Accent 5"/>
    <w:basedOn w:val="TableNormal"/>
    <w:uiPriority w:val="48"/>
    <w:rsid w:val="00B11269"/>
    <w:pPr>
      <w:spacing w:line="240" w:lineRule="auto"/>
    </w:pPr>
    <w:tblPr>
      <w:tblStyleRowBandSize w:val="1"/>
      <w:tblStyleColBandSize w:val="1"/>
      <w:tblBorders>
        <w:top w:val="single" w:sz="4" w:space="0" w:color="087582" w:themeColor="accent5"/>
        <w:left w:val="single" w:sz="4" w:space="0" w:color="087582" w:themeColor="accent5"/>
        <w:bottom w:val="single" w:sz="4" w:space="0" w:color="087582" w:themeColor="accent5"/>
        <w:right w:val="single" w:sz="4" w:space="0" w:color="087582" w:themeColor="accent5"/>
      </w:tblBorders>
      <w:tblCellMar>
        <w:top w:w="40" w:type="dxa"/>
        <w:left w:w="80" w:type="dxa"/>
        <w:bottom w:w="70" w:type="dxa"/>
        <w:right w:w="80" w:type="dxa"/>
      </w:tblCellMar>
    </w:tblPr>
    <w:tblStylePr w:type="firstRow">
      <w:rPr>
        <w:b/>
        <w:bCs/>
        <w:color w:val="FFFFFF" w:themeColor="background1"/>
      </w:rPr>
      <w:tblPr/>
      <w:tcPr>
        <w:shd w:val="clear" w:color="auto" w:fill="087582" w:themeFill="accent5"/>
      </w:tcPr>
    </w:tblStylePr>
    <w:tblStylePr w:type="lastRow">
      <w:rPr>
        <w:b/>
        <w:bCs/>
      </w:rPr>
      <w:tblPr/>
      <w:tcPr>
        <w:tcBorders>
          <w:top w:val="double" w:sz="4" w:space="0" w:color="0875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7582" w:themeColor="accent5"/>
          <w:right w:val="single" w:sz="4" w:space="0" w:color="087582" w:themeColor="accent5"/>
        </w:tcBorders>
      </w:tcPr>
    </w:tblStylePr>
    <w:tblStylePr w:type="band1Horz">
      <w:tblPr/>
      <w:tcPr>
        <w:tcBorders>
          <w:top w:val="single" w:sz="4" w:space="0" w:color="087582" w:themeColor="accent5"/>
          <w:bottom w:val="single" w:sz="4" w:space="0" w:color="0875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7582" w:themeColor="accent5"/>
          <w:left w:val="nil"/>
        </w:tcBorders>
      </w:tcPr>
    </w:tblStylePr>
    <w:tblStylePr w:type="swCell">
      <w:tblPr/>
      <w:tcPr>
        <w:tcBorders>
          <w:top w:val="double" w:sz="4" w:space="0" w:color="087582" w:themeColor="accent5"/>
          <w:right w:val="nil"/>
        </w:tcBorders>
      </w:tcPr>
    </w:tblStylePr>
  </w:style>
  <w:style w:type="table" w:styleId="ListTable3-Accent6">
    <w:name w:val="List Table 3 Accent 6"/>
    <w:basedOn w:val="TableNormal"/>
    <w:uiPriority w:val="48"/>
    <w:rsid w:val="00B11269"/>
    <w:pPr>
      <w:spacing w:line="240" w:lineRule="auto"/>
    </w:pPr>
    <w:tblPr>
      <w:tblStyleRowBandSize w:val="1"/>
      <w:tblStyleColBandSize w:val="1"/>
      <w:tblBorders>
        <w:top w:val="single" w:sz="4" w:space="0" w:color="ABCD37" w:themeColor="accent6"/>
        <w:left w:val="single" w:sz="4" w:space="0" w:color="ABCD37" w:themeColor="accent6"/>
        <w:bottom w:val="single" w:sz="4" w:space="0" w:color="ABCD37" w:themeColor="accent6"/>
        <w:right w:val="single" w:sz="4" w:space="0" w:color="ABCD37" w:themeColor="accent6"/>
      </w:tblBorders>
      <w:tblCellMar>
        <w:top w:w="40" w:type="dxa"/>
        <w:left w:w="80" w:type="dxa"/>
        <w:bottom w:w="70" w:type="dxa"/>
        <w:right w:w="80" w:type="dxa"/>
      </w:tblCellMar>
    </w:tblPr>
    <w:tblStylePr w:type="firstRow">
      <w:rPr>
        <w:b/>
        <w:bCs/>
        <w:color w:val="FFFFFF" w:themeColor="background1"/>
      </w:rPr>
      <w:tblPr/>
      <w:tcPr>
        <w:shd w:val="clear" w:color="auto" w:fill="ABCD37" w:themeFill="accent6"/>
      </w:tcPr>
    </w:tblStylePr>
    <w:tblStylePr w:type="lastRow">
      <w:rPr>
        <w:b/>
        <w:bCs/>
      </w:rPr>
      <w:tblPr/>
      <w:tcPr>
        <w:tcBorders>
          <w:top w:val="double" w:sz="4" w:space="0" w:color="ABCD3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CD37" w:themeColor="accent6"/>
          <w:right w:val="single" w:sz="4" w:space="0" w:color="ABCD37" w:themeColor="accent6"/>
        </w:tcBorders>
      </w:tcPr>
    </w:tblStylePr>
    <w:tblStylePr w:type="band1Horz">
      <w:tblPr/>
      <w:tcPr>
        <w:tcBorders>
          <w:top w:val="single" w:sz="4" w:space="0" w:color="ABCD37" w:themeColor="accent6"/>
          <w:bottom w:val="single" w:sz="4" w:space="0" w:color="ABCD3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CD37" w:themeColor="accent6"/>
          <w:left w:val="nil"/>
        </w:tcBorders>
      </w:tcPr>
    </w:tblStylePr>
    <w:tblStylePr w:type="swCell">
      <w:tblPr/>
      <w:tcPr>
        <w:tcBorders>
          <w:top w:val="double" w:sz="4" w:space="0" w:color="ABCD37" w:themeColor="accent6"/>
          <w:right w:val="nil"/>
        </w:tcBorders>
      </w:tcPr>
    </w:tblStylePr>
  </w:style>
  <w:style w:type="table" w:styleId="ListTable4">
    <w:name w:val="List Table 4"/>
    <w:basedOn w:val="TableNormal"/>
    <w:uiPriority w:val="49"/>
    <w:rsid w:val="00B1126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11269"/>
    <w:pPr>
      <w:spacing w:line="240" w:lineRule="auto"/>
    </w:p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79242F" w:themeColor="accent1"/>
          <w:left w:val="single" w:sz="4" w:space="0" w:color="79242F" w:themeColor="accent1"/>
          <w:bottom w:val="single" w:sz="4" w:space="0" w:color="79242F" w:themeColor="accent1"/>
          <w:right w:val="single" w:sz="4" w:space="0" w:color="79242F" w:themeColor="accent1"/>
          <w:insideH w:val="nil"/>
        </w:tcBorders>
        <w:shd w:val="clear" w:color="auto" w:fill="79242F" w:themeFill="accent1"/>
      </w:tcPr>
    </w:tblStylePr>
    <w:tblStylePr w:type="lastRow">
      <w:rPr>
        <w:b/>
        <w:bCs/>
      </w:rPr>
      <w:tblPr/>
      <w:tcPr>
        <w:tcBorders>
          <w:top w:val="double" w:sz="4" w:space="0" w:color="CE5B6A" w:themeColor="accent1" w:themeTint="99"/>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ListTable4-Accent2">
    <w:name w:val="List Table 4 Accent 2"/>
    <w:basedOn w:val="TableNormal"/>
    <w:uiPriority w:val="49"/>
    <w:rsid w:val="00B11269"/>
    <w:pPr>
      <w:spacing w:line="240" w:lineRule="auto"/>
    </w:p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05341" w:themeColor="accent2"/>
          <w:left w:val="single" w:sz="4" w:space="0" w:color="F05341" w:themeColor="accent2"/>
          <w:bottom w:val="single" w:sz="4" w:space="0" w:color="F05341" w:themeColor="accent2"/>
          <w:right w:val="single" w:sz="4" w:space="0" w:color="F05341" w:themeColor="accent2"/>
          <w:insideH w:val="nil"/>
        </w:tcBorders>
        <w:shd w:val="clear" w:color="auto" w:fill="F05341" w:themeFill="accent2"/>
      </w:tcPr>
    </w:tblStylePr>
    <w:tblStylePr w:type="lastRow">
      <w:rPr>
        <w:b/>
        <w:bCs/>
      </w:rPr>
      <w:tblPr/>
      <w:tcPr>
        <w:tcBorders>
          <w:top w:val="double" w:sz="4" w:space="0" w:color="F6978D" w:themeColor="accent2" w:themeTint="99"/>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ListTable4-Accent3">
    <w:name w:val="List Table 4 Accent 3"/>
    <w:basedOn w:val="TableNormal"/>
    <w:uiPriority w:val="49"/>
    <w:rsid w:val="00B11269"/>
    <w:pPr>
      <w:spacing w:line="240" w:lineRule="auto"/>
    </w:p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BAD18" w:themeColor="accent3"/>
          <w:left w:val="single" w:sz="4" w:space="0" w:color="FBAD18" w:themeColor="accent3"/>
          <w:bottom w:val="single" w:sz="4" w:space="0" w:color="FBAD18" w:themeColor="accent3"/>
          <w:right w:val="single" w:sz="4" w:space="0" w:color="FBAD18" w:themeColor="accent3"/>
          <w:insideH w:val="nil"/>
        </w:tcBorders>
        <w:shd w:val="clear" w:color="auto" w:fill="FBAD18" w:themeFill="accent3"/>
      </w:tcPr>
    </w:tblStylePr>
    <w:tblStylePr w:type="lastRow">
      <w:rPr>
        <w:b/>
        <w:bCs/>
      </w:rPr>
      <w:tblPr/>
      <w:tcPr>
        <w:tcBorders>
          <w:top w:val="double" w:sz="4" w:space="0" w:color="FCCD74" w:themeColor="accent3" w:themeTint="99"/>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ListTable4-Accent4">
    <w:name w:val="List Table 4 Accent 4"/>
    <w:basedOn w:val="TableNormal"/>
    <w:uiPriority w:val="49"/>
    <w:rsid w:val="00B11269"/>
    <w:pPr>
      <w:spacing w:line="240" w:lineRule="auto"/>
    </w:p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5D7936" w:themeColor="accent4"/>
          <w:left w:val="single" w:sz="4" w:space="0" w:color="5D7936" w:themeColor="accent4"/>
          <w:bottom w:val="single" w:sz="4" w:space="0" w:color="5D7936" w:themeColor="accent4"/>
          <w:right w:val="single" w:sz="4" w:space="0" w:color="5D7936" w:themeColor="accent4"/>
          <w:insideH w:val="nil"/>
        </w:tcBorders>
        <w:shd w:val="clear" w:color="auto" w:fill="5D7936" w:themeFill="accent4"/>
      </w:tcPr>
    </w:tblStylePr>
    <w:tblStylePr w:type="lastRow">
      <w:rPr>
        <w:b/>
        <w:bCs/>
      </w:rPr>
      <w:tblPr/>
      <w:tcPr>
        <w:tcBorders>
          <w:top w:val="double" w:sz="4" w:space="0" w:color="A0C174" w:themeColor="accent4" w:themeTint="99"/>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ListTable4-Accent5">
    <w:name w:val="List Table 4 Accent 5"/>
    <w:basedOn w:val="TableNormal"/>
    <w:uiPriority w:val="49"/>
    <w:rsid w:val="00B11269"/>
    <w:pPr>
      <w:spacing w:line="240" w:lineRule="auto"/>
    </w:p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87582" w:themeColor="accent5"/>
          <w:left w:val="single" w:sz="4" w:space="0" w:color="087582" w:themeColor="accent5"/>
          <w:bottom w:val="single" w:sz="4" w:space="0" w:color="087582" w:themeColor="accent5"/>
          <w:right w:val="single" w:sz="4" w:space="0" w:color="087582" w:themeColor="accent5"/>
          <w:insideH w:val="nil"/>
        </w:tcBorders>
        <w:shd w:val="clear" w:color="auto" w:fill="087582" w:themeFill="accent5"/>
      </w:tcPr>
    </w:tblStylePr>
    <w:tblStylePr w:type="lastRow">
      <w:rPr>
        <w:b/>
        <w:bCs/>
      </w:rPr>
      <w:tblPr/>
      <w:tcPr>
        <w:tcBorders>
          <w:top w:val="double" w:sz="4" w:space="0" w:color="2CDCF2" w:themeColor="accent5" w:themeTint="99"/>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ListTable4-Accent6">
    <w:name w:val="List Table 4 Accent 6"/>
    <w:basedOn w:val="TableNormal"/>
    <w:uiPriority w:val="49"/>
    <w:rsid w:val="00B11269"/>
    <w:pPr>
      <w:spacing w:line="240" w:lineRule="auto"/>
    </w:p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ABCD37" w:themeColor="accent6"/>
          <w:left w:val="single" w:sz="4" w:space="0" w:color="ABCD37" w:themeColor="accent6"/>
          <w:bottom w:val="single" w:sz="4" w:space="0" w:color="ABCD37" w:themeColor="accent6"/>
          <w:right w:val="single" w:sz="4" w:space="0" w:color="ABCD37" w:themeColor="accent6"/>
          <w:insideH w:val="nil"/>
        </w:tcBorders>
        <w:shd w:val="clear" w:color="auto" w:fill="ABCD37" w:themeFill="accent6"/>
      </w:tcPr>
    </w:tblStylePr>
    <w:tblStylePr w:type="lastRow">
      <w:rPr>
        <w:b/>
        <w:bCs/>
      </w:rPr>
      <w:tblPr/>
      <w:tcPr>
        <w:tcBorders>
          <w:top w:val="double" w:sz="4" w:space="0" w:color="CCE187" w:themeColor="accent6" w:themeTint="99"/>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ListTable5Dark">
    <w:name w:val="List Table 5 Dark"/>
    <w:basedOn w:val="TableNormal"/>
    <w:uiPriority w:val="50"/>
    <w:rsid w:val="00B1126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40" w:type="dxa"/>
        <w:left w:w="80" w:type="dxa"/>
        <w:bottom w:w="70" w:type="dxa"/>
        <w:right w:w="80"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11269"/>
    <w:pPr>
      <w:spacing w:line="240" w:lineRule="auto"/>
    </w:pPr>
    <w:rPr>
      <w:color w:val="FFFFFF" w:themeColor="background1"/>
    </w:rPr>
    <w:tblPr>
      <w:tblStyleRowBandSize w:val="1"/>
      <w:tblStyleColBandSize w:val="1"/>
      <w:tblBorders>
        <w:top w:val="single" w:sz="24" w:space="0" w:color="79242F" w:themeColor="accent1"/>
        <w:left w:val="single" w:sz="24" w:space="0" w:color="79242F" w:themeColor="accent1"/>
        <w:bottom w:val="single" w:sz="24" w:space="0" w:color="79242F" w:themeColor="accent1"/>
        <w:right w:val="single" w:sz="24" w:space="0" w:color="79242F" w:themeColor="accent1"/>
      </w:tblBorders>
      <w:tblCellMar>
        <w:top w:w="40" w:type="dxa"/>
        <w:left w:w="80" w:type="dxa"/>
        <w:bottom w:w="70" w:type="dxa"/>
        <w:right w:w="80" w:type="dxa"/>
      </w:tblCellMar>
    </w:tblPr>
    <w:tcPr>
      <w:shd w:val="clear" w:color="auto" w:fill="7924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11269"/>
    <w:pPr>
      <w:spacing w:line="240" w:lineRule="auto"/>
    </w:pPr>
    <w:rPr>
      <w:color w:val="FFFFFF" w:themeColor="background1"/>
    </w:rPr>
    <w:tblPr>
      <w:tblStyleRowBandSize w:val="1"/>
      <w:tblStyleColBandSize w:val="1"/>
      <w:tblBorders>
        <w:top w:val="single" w:sz="24" w:space="0" w:color="F05341" w:themeColor="accent2"/>
        <w:left w:val="single" w:sz="24" w:space="0" w:color="F05341" w:themeColor="accent2"/>
        <w:bottom w:val="single" w:sz="24" w:space="0" w:color="F05341" w:themeColor="accent2"/>
        <w:right w:val="single" w:sz="24" w:space="0" w:color="F05341" w:themeColor="accent2"/>
      </w:tblBorders>
      <w:tblCellMar>
        <w:top w:w="40" w:type="dxa"/>
        <w:left w:w="80" w:type="dxa"/>
        <w:bottom w:w="70" w:type="dxa"/>
        <w:right w:w="80" w:type="dxa"/>
      </w:tblCellMar>
    </w:tblPr>
    <w:tcPr>
      <w:shd w:val="clear" w:color="auto" w:fill="F053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11269"/>
    <w:pPr>
      <w:spacing w:line="240" w:lineRule="auto"/>
    </w:pPr>
    <w:rPr>
      <w:color w:val="FFFFFF" w:themeColor="background1"/>
    </w:rPr>
    <w:tblPr>
      <w:tblStyleRowBandSize w:val="1"/>
      <w:tblStyleColBandSize w:val="1"/>
      <w:tblBorders>
        <w:top w:val="single" w:sz="24" w:space="0" w:color="FBAD18" w:themeColor="accent3"/>
        <w:left w:val="single" w:sz="24" w:space="0" w:color="FBAD18" w:themeColor="accent3"/>
        <w:bottom w:val="single" w:sz="24" w:space="0" w:color="FBAD18" w:themeColor="accent3"/>
        <w:right w:val="single" w:sz="24" w:space="0" w:color="FBAD18" w:themeColor="accent3"/>
      </w:tblBorders>
      <w:tblCellMar>
        <w:top w:w="40" w:type="dxa"/>
        <w:left w:w="80" w:type="dxa"/>
        <w:bottom w:w="70" w:type="dxa"/>
        <w:right w:w="80" w:type="dxa"/>
      </w:tblCellMar>
    </w:tblPr>
    <w:tcPr>
      <w:shd w:val="clear" w:color="auto" w:fill="FBAD1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11269"/>
    <w:pPr>
      <w:spacing w:line="240" w:lineRule="auto"/>
    </w:pPr>
    <w:rPr>
      <w:color w:val="FFFFFF" w:themeColor="background1"/>
    </w:rPr>
    <w:tblPr>
      <w:tblStyleRowBandSize w:val="1"/>
      <w:tblStyleColBandSize w:val="1"/>
      <w:tblBorders>
        <w:top w:val="single" w:sz="24" w:space="0" w:color="5D7936" w:themeColor="accent4"/>
        <w:left w:val="single" w:sz="24" w:space="0" w:color="5D7936" w:themeColor="accent4"/>
        <w:bottom w:val="single" w:sz="24" w:space="0" w:color="5D7936" w:themeColor="accent4"/>
        <w:right w:val="single" w:sz="24" w:space="0" w:color="5D7936" w:themeColor="accent4"/>
      </w:tblBorders>
      <w:tblCellMar>
        <w:top w:w="40" w:type="dxa"/>
        <w:left w:w="80" w:type="dxa"/>
        <w:bottom w:w="70" w:type="dxa"/>
        <w:right w:w="80" w:type="dxa"/>
      </w:tblCellMar>
    </w:tblPr>
    <w:tcPr>
      <w:shd w:val="clear" w:color="auto" w:fill="5D793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11269"/>
    <w:pPr>
      <w:spacing w:line="240" w:lineRule="auto"/>
    </w:pPr>
    <w:rPr>
      <w:color w:val="FFFFFF" w:themeColor="background1"/>
    </w:rPr>
    <w:tblPr>
      <w:tblStyleRowBandSize w:val="1"/>
      <w:tblStyleColBandSize w:val="1"/>
      <w:tblBorders>
        <w:top w:val="single" w:sz="24" w:space="0" w:color="087582" w:themeColor="accent5"/>
        <w:left w:val="single" w:sz="24" w:space="0" w:color="087582" w:themeColor="accent5"/>
        <w:bottom w:val="single" w:sz="24" w:space="0" w:color="087582" w:themeColor="accent5"/>
        <w:right w:val="single" w:sz="24" w:space="0" w:color="087582" w:themeColor="accent5"/>
      </w:tblBorders>
      <w:tblCellMar>
        <w:top w:w="40" w:type="dxa"/>
        <w:left w:w="80" w:type="dxa"/>
        <w:bottom w:w="70" w:type="dxa"/>
        <w:right w:w="80" w:type="dxa"/>
      </w:tblCellMar>
    </w:tblPr>
    <w:tcPr>
      <w:shd w:val="clear" w:color="auto" w:fill="0875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11269"/>
    <w:pPr>
      <w:spacing w:line="240" w:lineRule="auto"/>
    </w:pPr>
    <w:rPr>
      <w:color w:val="FFFFFF" w:themeColor="background1"/>
    </w:rPr>
    <w:tblPr>
      <w:tblStyleRowBandSize w:val="1"/>
      <w:tblStyleColBandSize w:val="1"/>
      <w:tblBorders>
        <w:top w:val="single" w:sz="24" w:space="0" w:color="ABCD37" w:themeColor="accent6"/>
        <w:left w:val="single" w:sz="24" w:space="0" w:color="ABCD37" w:themeColor="accent6"/>
        <w:bottom w:val="single" w:sz="24" w:space="0" w:color="ABCD37" w:themeColor="accent6"/>
        <w:right w:val="single" w:sz="24" w:space="0" w:color="ABCD37" w:themeColor="accent6"/>
      </w:tblBorders>
      <w:tblCellMar>
        <w:top w:w="40" w:type="dxa"/>
        <w:left w:w="80" w:type="dxa"/>
        <w:bottom w:w="70" w:type="dxa"/>
        <w:right w:w="80" w:type="dxa"/>
      </w:tblCellMar>
    </w:tblPr>
    <w:tcPr>
      <w:shd w:val="clear" w:color="auto" w:fill="ABCD3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1126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top w:w="40" w:type="dxa"/>
        <w:left w:w="80" w:type="dxa"/>
        <w:bottom w:w="70" w:type="dxa"/>
        <w:right w:w="80"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11269"/>
    <w:pPr>
      <w:spacing w:line="240" w:lineRule="auto"/>
    </w:pPr>
    <w:rPr>
      <w:color w:val="5A1B23" w:themeColor="accent1" w:themeShade="BF"/>
    </w:rPr>
    <w:tblPr>
      <w:tblStyleRowBandSize w:val="1"/>
      <w:tblStyleColBandSize w:val="1"/>
      <w:tblBorders>
        <w:top w:val="single" w:sz="4" w:space="0" w:color="79242F" w:themeColor="accent1"/>
        <w:bottom w:val="single" w:sz="4" w:space="0" w:color="79242F" w:themeColor="accent1"/>
      </w:tblBorders>
      <w:tblCellMar>
        <w:top w:w="40" w:type="dxa"/>
        <w:left w:w="80" w:type="dxa"/>
        <w:bottom w:w="70" w:type="dxa"/>
        <w:right w:w="80" w:type="dxa"/>
      </w:tblCellMar>
    </w:tblPr>
    <w:tblStylePr w:type="firstRow">
      <w:rPr>
        <w:b/>
        <w:bCs/>
      </w:rPr>
      <w:tblPr/>
      <w:tcPr>
        <w:tcBorders>
          <w:bottom w:val="single" w:sz="4" w:space="0" w:color="79242F" w:themeColor="accent1"/>
        </w:tcBorders>
      </w:tcPr>
    </w:tblStylePr>
    <w:tblStylePr w:type="lastRow">
      <w:rPr>
        <w:b/>
        <w:bCs/>
      </w:rPr>
      <w:tblPr/>
      <w:tcPr>
        <w:tcBorders>
          <w:top w:val="double" w:sz="4" w:space="0" w:color="79242F" w:themeColor="accent1"/>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ListTable6Colorful-Accent2">
    <w:name w:val="List Table 6 Colorful Accent 2"/>
    <w:basedOn w:val="TableNormal"/>
    <w:uiPriority w:val="51"/>
    <w:rsid w:val="00B11269"/>
    <w:pPr>
      <w:spacing w:line="240" w:lineRule="auto"/>
    </w:pPr>
    <w:rPr>
      <w:color w:val="D32410" w:themeColor="accent2" w:themeShade="BF"/>
    </w:rPr>
    <w:tblPr>
      <w:tblStyleRowBandSize w:val="1"/>
      <w:tblStyleColBandSize w:val="1"/>
      <w:tblBorders>
        <w:top w:val="single" w:sz="4" w:space="0" w:color="F05341" w:themeColor="accent2"/>
        <w:bottom w:val="single" w:sz="4" w:space="0" w:color="F05341" w:themeColor="accent2"/>
      </w:tblBorders>
      <w:tblCellMar>
        <w:top w:w="40" w:type="dxa"/>
        <w:left w:w="80" w:type="dxa"/>
        <w:bottom w:w="70" w:type="dxa"/>
        <w:right w:w="80" w:type="dxa"/>
      </w:tblCellMar>
    </w:tblPr>
    <w:tblStylePr w:type="firstRow">
      <w:rPr>
        <w:b/>
        <w:bCs/>
      </w:rPr>
      <w:tblPr/>
      <w:tcPr>
        <w:tcBorders>
          <w:bottom w:val="single" w:sz="4" w:space="0" w:color="F05341" w:themeColor="accent2"/>
        </w:tcBorders>
      </w:tcPr>
    </w:tblStylePr>
    <w:tblStylePr w:type="lastRow">
      <w:rPr>
        <w:b/>
        <w:bCs/>
      </w:rPr>
      <w:tblPr/>
      <w:tcPr>
        <w:tcBorders>
          <w:top w:val="double" w:sz="4" w:space="0" w:color="F05341" w:themeColor="accent2"/>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ListTable6Colorful-Accent3">
    <w:name w:val="List Table 6 Colorful Accent 3"/>
    <w:basedOn w:val="TableNormal"/>
    <w:uiPriority w:val="51"/>
    <w:rsid w:val="00B11269"/>
    <w:pPr>
      <w:spacing w:line="240" w:lineRule="auto"/>
    </w:pPr>
    <w:rPr>
      <w:color w:val="CA8503" w:themeColor="accent3" w:themeShade="BF"/>
    </w:rPr>
    <w:tblPr>
      <w:tblStyleRowBandSize w:val="1"/>
      <w:tblStyleColBandSize w:val="1"/>
      <w:tblBorders>
        <w:top w:val="single" w:sz="4" w:space="0" w:color="FBAD18" w:themeColor="accent3"/>
        <w:bottom w:val="single" w:sz="4" w:space="0" w:color="FBAD18" w:themeColor="accent3"/>
      </w:tblBorders>
      <w:tblCellMar>
        <w:top w:w="40" w:type="dxa"/>
        <w:left w:w="80" w:type="dxa"/>
        <w:bottom w:w="70" w:type="dxa"/>
        <w:right w:w="80" w:type="dxa"/>
      </w:tblCellMar>
    </w:tblPr>
    <w:tblStylePr w:type="firstRow">
      <w:rPr>
        <w:b/>
        <w:bCs/>
      </w:rPr>
      <w:tblPr/>
      <w:tcPr>
        <w:tcBorders>
          <w:bottom w:val="single" w:sz="4" w:space="0" w:color="FBAD18" w:themeColor="accent3"/>
        </w:tcBorders>
      </w:tcPr>
    </w:tblStylePr>
    <w:tblStylePr w:type="lastRow">
      <w:rPr>
        <w:b/>
        <w:bCs/>
      </w:rPr>
      <w:tblPr/>
      <w:tcPr>
        <w:tcBorders>
          <w:top w:val="double" w:sz="4" w:space="0" w:color="FBAD18" w:themeColor="accent3"/>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ListTable6Colorful-Accent4">
    <w:name w:val="List Table 6 Colorful Accent 4"/>
    <w:basedOn w:val="TableNormal"/>
    <w:uiPriority w:val="51"/>
    <w:rsid w:val="00B11269"/>
    <w:pPr>
      <w:spacing w:line="240" w:lineRule="auto"/>
    </w:pPr>
    <w:rPr>
      <w:color w:val="455A28" w:themeColor="accent4" w:themeShade="BF"/>
    </w:rPr>
    <w:tblPr>
      <w:tblStyleRowBandSize w:val="1"/>
      <w:tblStyleColBandSize w:val="1"/>
      <w:tblBorders>
        <w:top w:val="single" w:sz="4" w:space="0" w:color="5D7936" w:themeColor="accent4"/>
        <w:bottom w:val="single" w:sz="4" w:space="0" w:color="5D7936" w:themeColor="accent4"/>
      </w:tblBorders>
      <w:tblCellMar>
        <w:top w:w="40" w:type="dxa"/>
        <w:left w:w="80" w:type="dxa"/>
        <w:bottom w:w="70" w:type="dxa"/>
        <w:right w:w="80" w:type="dxa"/>
      </w:tblCellMar>
    </w:tblPr>
    <w:tblStylePr w:type="firstRow">
      <w:rPr>
        <w:b/>
        <w:bCs/>
      </w:rPr>
      <w:tblPr/>
      <w:tcPr>
        <w:tcBorders>
          <w:bottom w:val="single" w:sz="4" w:space="0" w:color="5D7936" w:themeColor="accent4"/>
        </w:tcBorders>
      </w:tcPr>
    </w:tblStylePr>
    <w:tblStylePr w:type="lastRow">
      <w:rPr>
        <w:b/>
        <w:bCs/>
      </w:rPr>
      <w:tblPr/>
      <w:tcPr>
        <w:tcBorders>
          <w:top w:val="double" w:sz="4" w:space="0" w:color="5D7936" w:themeColor="accent4"/>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ListTable6Colorful-Accent5">
    <w:name w:val="List Table 6 Colorful Accent 5"/>
    <w:basedOn w:val="TableNormal"/>
    <w:uiPriority w:val="51"/>
    <w:rsid w:val="00B11269"/>
    <w:pPr>
      <w:spacing w:line="240" w:lineRule="auto"/>
    </w:pPr>
    <w:rPr>
      <w:color w:val="065761" w:themeColor="accent5" w:themeShade="BF"/>
    </w:rPr>
    <w:tblPr>
      <w:tblStyleRowBandSize w:val="1"/>
      <w:tblStyleColBandSize w:val="1"/>
      <w:tblBorders>
        <w:top w:val="single" w:sz="4" w:space="0" w:color="087582" w:themeColor="accent5"/>
        <w:bottom w:val="single" w:sz="4" w:space="0" w:color="087582" w:themeColor="accent5"/>
      </w:tblBorders>
      <w:tblCellMar>
        <w:top w:w="40" w:type="dxa"/>
        <w:left w:w="80" w:type="dxa"/>
        <w:bottom w:w="70" w:type="dxa"/>
        <w:right w:w="80" w:type="dxa"/>
      </w:tblCellMar>
    </w:tblPr>
    <w:tblStylePr w:type="firstRow">
      <w:rPr>
        <w:b/>
        <w:bCs/>
      </w:rPr>
      <w:tblPr/>
      <w:tcPr>
        <w:tcBorders>
          <w:bottom w:val="single" w:sz="4" w:space="0" w:color="087582" w:themeColor="accent5"/>
        </w:tcBorders>
      </w:tcPr>
    </w:tblStylePr>
    <w:tblStylePr w:type="lastRow">
      <w:rPr>
        <w:b/>
        <w:bCs/>
      </w:rPr>
      <w:tblPr/>
      <w:tcPr>
        <w:tcBorders>
          <w:top w:val="double" w:sz="4" w:space="0" w:color="087582" w:themeColor="accent5"/>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ListTable6Colorful-Accent6">
    <w:name w:val="List Table 6 Colorful Accent 6"/>
    <w:basedOn w:val="TableNormal"/>
    <w:uiPriority w:val="51"/>
    <w:rsid w:val="00B11269"/>
    <w:pPr>
      <w:spacing w:line="240" w:lineRule="auto"/>
    </w:pPr>
    <w:rPr>
      <w:color w:val="819B27" w:themeColor="accent6" w:themeShade="BF"/>
    </w:rPr>
    <w:tblPr>
      <w:tblStyleRowBandSize w:val="1"/>
      <w:tblStyleColBandSize w:val="1"/>
      <w:tblBorders>
        <w:top w:val="single" w:sz="4" w:space="0" w:color="ABCD37" w:themeColor="accent6"/>
        <w:bottom w:val="single" w:sz="4" w:space="0" w:color="ABCD37" w:themeColor="accent6"/>
      </w:tblBorders>
      <w:tblCellMar>
        <w:top w:w="40" w:type="dxa"/>
        <w:left w:w="80" w:type="dxa"/>
        <w:bottom w:w="70" w:type="dxa"/>
        <w:right w:w="80" w:type="dxa"/>
      </w:tblCellMar>
    </w:tblPr>
    <w:tblStylePr w:type="firstRow">
      <w:rPr>
        <w:b/>
        <w:bCs/>
      </w:rPr>
      <w:tblPr/>
      <w:tcPr>
        <w:tcBorders>
          <w:bottom w:val="single" w:sz="4" w:space="0" w:color="ABCD37" w:themeColor="accent6"/>
        </w:tcBorders>
      </w:tcPr>
    </w:tblStylePr>
    <w:tblStylePr w:type="lastRow">
      <w:rPr>
        <w:b/>
        <w:bCs/>
      </w:rPr>
      <w:tblPr/>
      <w:tcPr>
        <w:tcBorders>
          <w:top w:val="double" w:sz="4" w:space="0" w:color="ABCD37" w:themeColor="accent6"/>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ListTable7Colorful">
    <w:name w:val="List Table 7 Colorful"/>
    <w:basedOn w:val="TableNormal"/>
    <w:uiPriority w:val="52"/>
    <w:rsid w:val="00D9618D"/>
    <w:pPr>
      <w:spacing w:line="240" w:lineRule="auto"/>
    </w:pPr>
    <w:rPr>
      <w:color w:val="000000" w:themeColor="text1"/>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9618D"/>
    <w:pPr>
      <w:spacing w:line="240" w:lineRule="auto"/>
    </w:pPr>
    <w:rPr>
      <w:color w:val="5A1B23" w:themeColor="accent1" w:themeShade="BF"/>
    </w:rPr>
    <w:tblPr>
      <w:tblStyleRowBandSize w:val="1"/>
      <w:tblStyleColBandSize w:val="1"/>
      <w:tblCellMar>
        <w:top w:w="40" w:type="dxa"/>
        <w:left w:w="80" w:type="dxa"/>
        <w:bottom w:w="70" w:type="dxa"/>
        <w:right w:w="80" w:type="dxa"/>
      </w:tblCellMar>
    </w:tblPr>
    <w:tblStylePr w:type="firstRow">
      <w:pPr>
        <w:jc w:val="left"/>
      </w:pPr>
      <w:rPr>
        <w:rFonts w:ascii="___WRD_EMBED_SUB_200" w:eastAsiaTheme="majorEastAsia" w:hAnsi="___WRD_EMBED_SUB_200" w:cstheme="majorBidi"/>
        <w:b/>
        <w:i w:val="0"/>
        <w:iCs/>
        <w:sz w:val="26"/>
      </w:rPr>
      <w:tblPr/>
      <w:tcPr>
        <w:tcBorders>
          <w:bottom w:val="single" w:sz="4" w:space="0" w:color="7924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242F" w:themeColor="accent1"/>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7924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242F" w:themeColor="accent1"/>
        </w:tcBorders>
        <w:shd w:val="clear" w:color="auto" w:fill="FFFFFF" w:themeFill="background1"/>
      </w:tcPr>
    </w:tblStylePr>
    <w:tblStylePr w:type="band1Vert">
      <w:tblPr/>
      <w:tcPr>
        <w:shd w:val="clear" w:color="auto" w:fill="EEC8CD" w:themeFill="accent1" w:themeFillTint="33"/>
      </w:tcPr>
    </w:tblStylePr>
    <w:tblStylePr w:type="band1Horz">
      <w:tblPr/>
      <w:tcPr>
        <w:shd w:val="clear" w:color="auto" w:fill="EEC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9618D"/>
    <w:pPr>
      <w:spacing w:line="240" w:lineRule="auto"/>
    </w:pPr>
    <w:rPr>
      <w:color w:val="D32410" w:themeColor="accent2"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F053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341" w:themeColor="accent2"/>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F053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341" w:themeColor="accent2"/>
        </w:tcBorders>
        <w:shd w:val="clear" w:color="auto" w:fill="FFFFFF" w:themeFill="background1"/>
      </w:tcPr>
    </w:tblStylePr>
    <w:tblStylePr w:type="band1Vert">
      <w:tblPr/>
      <w:tcPr>
        <w:shd w:val="clear" w:color="auto" w:fill="FCDCD9" w:themeFill="accent2" w:themeFillTint="33"/>
      </w:tcPr>
    </w:tblStylePr>
    <w:tblStylePr w:type="band1Horz">
      <w:tblPr/>
      <w:tcPr>
        <w:shd w:val="clear" w:color="auto" w:fill="FCDC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9618D"/>
    <w:pPr>
      <w:spacing w:line="240" w:lineRule="auto"/>
    </w:pPr>
    <w:rPr>
      <w:color w:val="CA8503" w:themeColor="accent3"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FBAD1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D18" w:themeColor="accent3"/>
        </w:tcBorders>
        <w:shd w:val="clear" w:color="auto" w:fill="FFFFFF" w:themeFill="background1"/>
      </w:tcPr>
    </w:tblStylePr>
    <w:tblStylePr w:type="firstCol">
      <w:pPr>
        <w:jc w:val="left"/>
      </w:pPr>
      <w:rPr>
        <w:rFonts w:ascii="___WRD_EMBED_SUB_200" w:eastAsiaTheme="majorEastAsia" w:hAnsi="___WRD_EMBED_SUB_200" w:cstheme="majorBidi"/>
        <w:i w:val="0"/>
        <w:iCs/>
        <w:sz w:val="26"/>
      </w:rPr>
      <w:tblPr/>
      <w:tcPr>
        <w:tcBorders>
          <w:right w:val="single" w:sz="4" w:space="0" w:color="FBAD1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D18" w:themeColor="accent3"/>
        </w:tcBorders>
        <w:shd w:val="clear" w:color="auto" w:fill="FFFFFF" w:themeFill="background1"/>
      </w:tcPr>
    </w:tblStylePr>
    <w:tblStylePr w:type="band1Vert">
      <w:tblPr/>
      <w:tcPr>
        <w:shd w:val="clear" w:color="auto" w:fill="FEEED0" w:themeFill="accent3" w:themeFillTint="33"/>
      </w:tcPr>
    </w:tblStylePr>
    <w:tblStylePr w:type="band1Horz">
      <w:tblPr/>
      <w:tcPr>
        <w:shd w:val="clear" w:color="auto" w:fill="FEEED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9618D"/>
    <w:pPr>
      <w:spacing w:line="240" w:lineRule="auto"/>
    </w:pPr>
    <w:rPr>
      <w:color w:val="455A28" w:themeColor="accent4"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5D793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7936" w:themeColor="accent4"/>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5D793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7936" w:themeColor="accent4"/>
        </w:tcBorders>
        <w:shd w:val="clear" w:color="auto" w:fill="FFFFFF" w:themeFill="background1"/>
      </w:tcPr>
    </w:tblStylePr>
    <w:tblStylePr w:type="band1Vert">
      <w:tblPr/>
      <w:tcPr>
        <w:shd w:val="clear" w:color="auto" w:fill="DFEAD0" w:themeFill="accent4" w:themeFillTint="33"/>
      </w:tcPr>
    </w:tblStylePr>
    <w:tblStylePr w:type="band1Horz">
      <w:tblPr/>
      <w:tcPr>
        <w:shd w:val="clear" w:color="auto" w:fill="DFEA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9618D"/>
    <w:pPr>
      <w:spacing w:line="240" w:lineRule="auto"/>
    </w:pPr>
    <w:rPr>
      <w:color w:val="065761" w:themeColor="accent5"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0875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7582" w:themeColor="accent5"/>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0875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7582" w:themeColor="accent5"/>
        </w:tcBorders>
        <w:shd w:val="clear" w:color="auto" w:fill="FFFFFF" w:themeFill="background1"/>
      </w:tcPr>
    </w:tblStylePr>
    <w:tblStylePr w:type="band1Vert">
      <w:tblPr/>
      <w:tcPr>
        <w:shd w:val="clear" w:color="auto" w:fill="B8F3FA" w:themeFill="accent5" w:themeFillTint="33"/>
      </w:tcPr>
    </w:tblStylePr>
    <w:tblStylePr w:type="band1Horz">
      <w:tblPr/>
      <w:tcPr>
        <w:shd w:val="clear" w:color="auto" w:fill="B8F3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9618D"/>
    <w:pPr>
      <w:spacing w:line="240" w:lineRule="auto"/>
    </w:pPr>
    <w:rPr>
      <w:color w:val="819B27" w:themeColor="accent6"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ABCD3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D37" w:themeColor="accent6"/>
        </w:tcBorders>
        <w:shd w:val="clear" w:color="auto" w:fill="FFFFFF" w:themeFill="background1"/>
      </w:tcPr>
    </w:tblStylePr>
    <w:tblStylePr w:type="firstCol">
      <w:pPr>
        <w:jc w:val="left"/>
      </w:pPr>
      <w:rPr>
        <w:rFonts w:asciiTheme="majorHAnsi" w:eastAsiaTheme="majorEastAsia" w:hAnsiTheme="majorHAnsi" w:cstheme="majorBidi"/>
        <w:b/>
        <w:i w:val="0"/>
        <w:iCs/>
        <w:sz w:val="26"/>
      </w:rPr>
      <w:tblPr/>
      <w:tcPr>
        <w:tcBorders>
          <w:right w:val="single" w:sz="4" w:space="0" w:color="ABCD3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D37" w:themeColor="accent6"/>
        </w:tcBorders>
        <w:shd w:val="clear" w:color="auto" w:fill="FFFFFF" w:themeFill="background1"/>
      </w:tcPr>
    </w:tblStylePr>
    <w:tblStylePr w:type="band1Vert">
      <w:tblPr/>
      <w:tcPr>
        <w:shd w:val="clear" w:color="auto" w:fill="EEF5D7" w:themeFill="accent6" w:themeFillTint="33"/>
      </w:tcPr>
    </w:tblStylePr>
    <w:tblStylePr w:type="band1Horz">
      <w:tblPr/>
      <w:tcPr>
        <w:shd w:val="clear" w:color="auto" w:fill="EEF5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130B65"/>
    <w:pPr>
      <w:tabs>
        <w:tab w:val="left" w:pos="480"/>
        <w:tab w:val="left" w:pos="960"/>
        <w:tab w:val="left" w:pos="1440"/>
        <w:tab w:val="left" w:pos="1920"/>
        <w:tab w:val="left" w:pos="2400"/>
        <w:tab w:val="left" w:pos="2880"/>
        <w:tab w:val="left" w:pos="3360"/>
        <w:tab w:val="left" w:pos="3840"/>
        <w:tab w:val="left" w:pos="4320"/>
      </w:tabs>
    </w:pPr>
    <w:rPr>
      <w:rFonts w:eastAsiaTheme="minorEastAsia"/>
      <w:color w:val="000100"/>
      <w:lang w:eastAsia="zh-TW"/>
    </w:rPr>
  </w:style>
  <w:style w:type="character" w:customStyle="1" w:styleId="MacroTextChar">
    <w:name w:val="Macro Text Char"/>
    <w:basedOn w:val="DefaultParagraphFont"/>
    <w:link w:val="MacroText"/>
    <w:uiPriority w:val="99"/>
    <w:semiHidden/>
    <w:rsid w:val="00590C8E"/>
    <w:rPr>
      <w:rFonts w:eastAsiaTheme="minorEastAsia"/>
      <w:color w:val="000100"/>
      <w:sz w:val="20"/>
      <w:szCs w:val="20"/>
      <w:lang w:eastAsia="zh-TW"/>
    </w:rPr>
  </w:style>
  <w:style w:type="table" w:styleId="MediumGrid1">
    <w:name w:val="Medium Grid 1"/>
    <w:basedOn w:val="TableNormal"/>
    <w:uiPriority w:val="67"/>
    <w:semiHidden/>
    <w:unhideWhenUsed/>
    <w:rsid w:val="00130B6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30B65"/>
    <w:pPr>
      <w:spacing w:line="240" w:lineRule="auto"/>
    </w:pPr>
    <w:tblPr>
      <w:tblStyleRowBandSize w:val="1"/>
      <w:tblStyleColBandSize w:val="1"/>
      <w:tblBorders>
        <w:top w:val="single" w:sz="8"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single" w:sz="8" w:space="0" w:color="BD3849" w:themeColor="accent1" w:themeTint="BF"/>
        <w:insideV w:val="single" w:sz="8" w:space="0" w:color="BD3849" w:themeColor="accent1" w:themeTint="BF"/>
      </w:tblBorders>
    </w:tblPr>
    <w:tcPr>
      <w:shd w:val="clear" w:color="auto" w:fill="EBBBC1" w:themeFill="accent1" w:themeFillTint="3F"/>
    </w:tcPr>
    <w:tblStylePr w:type="firstRow">
      <w:rPr>
        <w:b/>
        <w:bCs/>
      </w:rPr>
    </w:tblStylePr>
    <w:tblStylePr w:type="lastRow">
      <w:rPr>
        <w:b/>
        <w:bCs/>
      </w:rPr>
      <w:tblPr/>
      <w:tcPr>
        <w:tcBorders>
          <w:top w:val="single" w:sz="18" w:space="0" w:color="BD3849" w:themeColor="accent1" w:themeTint="BF"/>
        </w:tcBorders>
      </w:tcPr>
    </w:tblStylePr>
    <w:tblStylePr w:type="firstCol">
      <w:rPr>
        <w:b/>
        <w:bCs/>
      </w:rPr>
    </w:tblStylePr>
    <w:tblStylePr w:type="lastCol">
      <w:rPr>
        <w:b/>
        <w:bCs/>
      </w:rPr>
    </w:tblStylePr>
    <w:tblStylePr w:type="band1Vert">
      <w:tblPr/>
      <w:tcPr>
        <w:shd w:val="clear" w:color="auto" w:fill="D67783" w:themeFill="accent1" w:themeFillTint="7F"/>
      </w:tcPr>
    </w:tblStylePr>
    <w:tblStylePr w:type="band1Horz">
      <w:tblPr/>
      <w:tcPr>
        <w:shd w:val="clear" w:color="auto" w:fill="D67783" w:themeFill="accent1" w:themeFillTint="7F"/>
      </w:tcPr>
    </w:tblStylePr>
  </w:style>
  <w:style w:type="table" w:styleId="MediumGrid1-Accent2">
    <w:name w:val="Medium Grid 1 Accent 2"/>
    <w:basedOn w:val="TableNormal"/>
    <w:uiPriority w:val="67"/>
    <w:semiHidden/>
    <w:unhideWhenUsed/>
    <w:rsid w:val="00130B65"/>
    <w:pPr>
      <w:spacing w:line="240" w:lineRule="auto"/>
    </w:pPr>
    <w:tblPr>
      <w:tblStyleRowBandSize w:val="1"/>
      <w:tblStyleColBandSize w:val="1"/>
      <w:tblBorders>
        <w:top w:val="single" w:sz="8"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single" w:sz="8" w:space="0" w:color="F37D70" w:themeColor="accent2" w:themeTint="BF"/>
        <w:insideV w:val="single" w:sz="8" w:space="0" w:color="F37D70" w:themeColor="accent2" w:themeTint="BF"/>
      </w:tblBorders>
    </w:tblPr>
    <w:tcPr>
      <w:shd w:val="clear" w:color="auto" w:fill="FBD4D0" w:themeFill="accent2" w:themeFillTint="3F"/>
    </w:tcPr>
    <w:tblStylePr w:type="firstRow">
      <w:rPr>
        <w:b/>
        <w:bCs/>
      </w:rPr>
    </w:tblStylePr>
    <w:tblStylePr w:type="lastRow">
      <w:rPr>
        <w:b/>
        <w:bCs/>
      </w:rPr>
      <w:tblPr/>
      <w:tcPr>
        <w:tcBorders>
          <w:top w:val="single" w:sz="18" w:space="0" w:color="F37D70" w:themeColor="accent2" w:themeTint="BF"/>
        </w:tcBorders>
      </w:tcPr>
    </w:tblStylePr>
    <w:tblStylePr w:type="firstCol">
      <w:rPr>
        <w:b/>
        <w:bCs/>
      </w:rPr>
    </w:tblStylePr>
    <w:tblStylePr w:type="lastCol">
      <w:rPr>
        <w:b/>
        <w:bCs/>
      </w:rPr>
    </w:tblStylePr>
    <w:tblStylePr w:type="band1Vert">
      <w:tblPr/>
      <w:tcPr>
        <w:shd w:val="clear" w:color="auto" w:fill="F7A8A0" w:themeFill="accent2" w:themeFillTint="7F"/>
      </w:tcPr>
    </w:tblStylePr>
    <w:tblStylePr w:type="band1Horz">
      <w:tblPr/>
      <w:tcPr>
        <w:shd w:val="clear" w:color="auto" w:fill="F7A8A0" w:themeFill="accent2" w:themeFillTint="7F"/>
      </w:tcPr>
    </w:tblStylePr>
  </w:style>
  <w:style w:type="table" w:styleId="MediumGrid1-Accent3">
    <w:name w:val="Medium Grid 1 Accent 3"/>
    <w:basedOn w:val="TableNormal"/>
    <w:uiPriority w:val="67"/>
    <w:semiHidden/>
    <w:unhideWhenUsed/>
    <w:rsid w:val="00130B65"/>
    <w:pPr>
      <w:spacing w:line="240" w:lineRule="auto"/>
    </w:pPr>
    <w:tblPr>
      <w:tblStyleRowBandSize w:val="1"/>
      <w:tblStyleColBandSize w:val="1"/>
      <w:tblBorders>
        <w:top w:val="single" w:sz="8"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single" w:sz="8" w:space="0" w:color="FCC151" w:themeColor="accent3" w:themeTint="BF"/>
        <w:insideV w:val="single" w:sz="8" w:space="0" w:color="FCC151" w:themeColor="accent3" w:themeTint="BF"/>
      </w:tblBorders>
    </w:tblPr>
    <w:tcPr>
      <w:shd w:val="clear" w:color="auto" w:fill="FEEAC5" w:themeFill="accent3" w:themeFillTint="3F"/>
    </w:tcPr>
    <w:tblStylePr w:type="firstRow">
      <w:rPr>
        <w:b/>
        <w:bCs/>
      </w:rPr>
    </w:tblStylePr>
    <w:tblStylePr w:type="lastRow">
      <w:rPr>
        <w:b/>
        <w:bCs/>
      </w:rPr>
      <w:tblPr/>
      <w:tcPr>
        <w:tcBorders>
          <w:top w:val="single" w:sz="18" w:space="0" w:color="FCC151" w:themeColor="accent3" w:themeTint="BF"/>
        </w:tcBorders>
      </w:tcPr>
    </w:tblStylePr>
    <w:tblStylePr w:type="firstCol">
      <w:rPr>
        <w:b/>
        <w:bCs/>
      </w:rPr>
    </w:tblStylePr>
    <w:tblStylePr w:type="lastCol">
      <w:rPr>
        <w:b/>
        <w:bCs/>
      </w:rPr>
    </w:tblStylePr>
    <w:tblStylePr w:type="band1Vert">
      <w:tblPr/>
      <w:tcPr>
        <w:shd w:val="clear" w:color="auto" w:fill="FDD58B" w:themeFill="accent3" w:themeFillTint="7F"/>
      </w:tcPr>
    </w:tblStylePr>
    <w:tblStylePr w:type="band1Horz">
      <w:tblPr/>
      <w:tcPr>
        <w:shd w:val="clear" w:color="auto" w:fill="FDD58B" w:themeFill="accent3" w:themeFillTint="7F"/>
      </w:tcPr>
    </w:tblStylePr>
  </w:style>
  <w:style w:type="table" w:styleId="MediumGrid1-Accent4">
    <w:name w:val="Medium Grid 1 Accent 4"/>
    <w:basedOn w:val="TableNormal"/>
    <w:uiPriority w:val="67"/>
    <w:semiHidden/>
    <w:unhideWhenUsed/>
    <w:rsid w:val="00130B65"/>
    <w:pPr>
      <w:spacing w:line="240" w:lineRule="auto"/>
    </w:pPr>
    <w:tblPr>
      <w:tblStyleRowBandSize w:val="1"/>
      <w:tblStyleColBandSize w:val="1"/>
      <w:tblBorders>
        <w:top w:val="single" w:sz="8"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single" w:sz="8" w:space="0" w:color="89B151" w:themeColor="accent4" w:themeTint="BF"/>
        <w:insideV w:val="single" w:sz="8" w:space="0" w:color="89B151" w:themeColor="accent4" w:themeTint="BF"/>
      </w:tblBorders>
    </w:tblPr>
    <w:tcPr>
      <w:shd w:val="clear" w:color="auto" w:fill="D8E5C5" w:themeFill="accent4" w:themeFillTint="3F"/>
    </w:tcPr>
    <w:tblStylePr w:type="firstRow">
      <w:rPr>
        <w:b/>
        <w:bCs/>
      </w:rPr>
    </w:tblStylePr>
    <w:tblStylePr w:type="lastRow">
      <w:rPr>
        <w:b/>
        <w:bCs/>
      </w:rPr>
      <w:tblPr/>
      <w:tcPr>
        <w:tcBorders>
          <w:top w:val="single" w:sz="18" w:space="0" w:color="89B151" w:themeColor="accent4" w:themeTint="BF"/>
        </w:tcBorders>
      </w:tcPr>
    </w:tblStylePr>
    <w:tblStylePr w:type="firstCol">
      <w:rPr>
        <w:b/>
        <w:bCs/>
      </w:rPr>
    </w:tblStylePr>
    <w:tblStylePr w:type="lastCol">
      <w:rPr>
        <w:b/>
        <w:bCs/>
      </w:rPr>
    </w:tblStylePr>
    <w:tblStylePr w:type="band1Vert">
      <w:tblPr/>
      <w:tcPr>
        <w:shd w:val="clear" w:color="auto" w:fill="B0CB8B" w:themeFill="accent4" w:themeFillTint="7F"/>
      </w:tcPr>
    </w:tblStylePr>
    <w:tblStylePr w:type="band1Horz">
      <w:tblPr/>
      <w:tcPr>
        <w:shd w:val="clear" w:color="auto" w:fill="B0CB8B" w:themeFill="accent4" w:themeFillTint="7F"/>
      </w:tcPr>
    </w:tblStylePr>
  </w:style>
  <w:style w:type="table" w:styleId="MediumGrid1-Accent5">
    <w:name w:val="Medium Grid 1 Accent 5"/>
    <w:basedOn w:val="TableNormal"/>
    <w:uiPriority w:val="67"/>
    <w:semiHidden/>
    <w:unhideWhenUsed/>
    <w:rsid w:val="00130B65"/>
    <w:pPr>
      <w:spacing w:line="240" w:lineRule="auto"/>
    </w:pPr>
    <w:tblPr>
      <w:tblStyleRowBandSize w:val="1"/>
      <w:tblStyleColBandSize w:val="1"/>
      <w:tblBorders>
        <w:top w:val="single" w:sz="8"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single" w:sz="8" w:space="0" w:color="0DC3D9" w:themeColor="accent5" w:themeTint="BF"/>
        <w:insideV w:val="single" w:sz="8" w:space="0" w:color="0DC3D9" w:themeColor="accent5" w:themeTint="BF"/>
      </w:tblBorders>
    </w:tblPr>
    <w:tcPr>
      <w:shd w:val="clear" w:color="auto" w:fill="A8F0F9" w:themeFill="accent5" w:themeFillTint="3F"/>
    </w:tcPr>
    <w:tblStylePr w:type="firstRow">
      <w:rPr>
        <w:b/>
        <w:bCs/>
      </w:rPr>
    </w:tblStylePr>
    <w:tblStylePr w:type="lastRow">
      <w:rPr>
        <w:b/>
        <w:bCs/>
      </w:rPr>
      <w:tblPr/>
      <w:tcPr>
        <w:tcBorders>
          <w:top w:val="single" w:sz="18" w:space="0" w:color="0DC3D9" w:themeColor="accent5" w:themeTint="BF"/>
        </w:tcBorders>
      </w:tcPr>
    </w:tblStylePr>
    <w:tblStylePr w:type="firstCol">
      <w:rPr>
        <w:b/>
        <w:bCs/>
      </w:rPr>
    </w:tblStylePr>
    <w:tblStylePr w:type="lastCol">
      <w:rPr>
        <w:b/>
        <w:bCs/>
      </w:rPr>
    </w:tblStylePr>
    <w:tblStylePr w:type="band1Vert">
      <w:tblPr/>
      <w:tcPr>
        <w:shd w:val="clear" w:color="auto" w:fill="50E2F4" w:themeFill="accent5" w:themeFillTint="7F"/>
      </w:tcPr>
    </w:tblStylePr>
    <w:tblStylePr w:type="band1Horz">
      <w:tblPr/>
      <w:tcPr>
        <w:shd w:val="clear" w:color="auto" w:fill="50E2F4" w:themeFill="accent5" w:themeFillTint="7F"/>
      </w:tcPr>
    </w:tblStylePr>
  </w:style>
  <w:style w:type="table" w:styleId="MediumGrid1-Accent6">
    <w:name w:val="Medium Grid 1 Accent 6"/>
    <w:basedOn w:val="TableNormal"/>
    <w:uiPriority w:val="67"/>
    <w:semiHidden/>
    <w:unhideWhenUsed/>
    <w:rsid w:val="00130B65"/>
    <w:pPr>
      <w:spacing w:line="240" w:lineRule="auto"/>
    </w:pPr>
    <w:tblPr>
      <w:tblStyleRowBandSize w:val="1"/>
      <w:tblStyleColBandSize w:val="1"/>
      <w:tblBorders>
        <w:top w:val="single" w:sz="8"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single" w:sz="8" w:space="0" w:color="C0D969" w:themeColor="accent6" w:themeTint="BF"/>
        <w:insideV w:val="single" w:sz="8" w:space="0" w:color="C0D969" w:themeColor="accent6" w:themeTint="BF"/>
      </w:tblBorders>
    </w:tblPr>
    <w:tcPr>
      <w:shd w:val="clear" w:color="auto" w:fill="EAF2CD" w:themeFill="accent6" w:themeFillTint="3F"/>
    </w:tcPr>
    <w:tblStylePr w:type="firstRow">
      <w:rPr>
        <w:b/>
        <w:bCs/>
      </w:rPr>
    </w:tblStylePr>
    <w:tblStylePr w:type="lastRow">
      <w:rPr>
        <w:b/>
        <w:bCs/>
      </w:rPr>
      <w:tblPr/>
      <w:tcPr>
        <w:tcBorders>
          <w:top w:val="single" w:sz="18" w:space="0" w:color="C0D969" w:themeColor="accent6" w:themeTint="BF"/>
        </w:tcBorders>
      </w:tcPr>
    </w:tblStylePr>
    <w:tblStylePr w:type="firstCol">
      <w:rPr>
        <w:b/>
        <w:bCs/>
      </w:rPr>
    </w:tblStylePr>
    <w:tblStylePr w:type="lastCol">
      <w:rPr>
        <w:b/>
        <w:bCs/>
      </w:rPr>
    </w:tblStylePr>
    <w:tblStylePr w:type="band1Vert">
      <w:tblPr/>
      <w:tcPr>
        <w:shd w:val="clear" w:color="auto" w:fill="D5E69B" w:themeFill="accent6" w:themeFillTint="7F"/>
      </w:tcPr>
    </w:tblStylePr>
    <w:tblStylePr w:type="band1Horz">
      <w:tblPr/>
      <w:tcPr>
        <w:shd w:val="clear" w:color="auto" w:fill="D5E69B" w:themeFill="accent6" w:themeFillTint="7F"/>
      </w:tcPr>
    </w:tblStylePr>
  </w:style>
  <w:style w:type="table" w:styleId="MediumGrid2">
    <w:name w:val="Medium Grid 2"/>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insideH w:val="single" w:sz="8" w:space="0" w:color="79242F" w:themeColor="accent1"/>
        <w:insideV w:val="single" w:sz="8" w:space="0" w:color="79242F" w:themeColor="accent1"/>
      </w:tblBorders>
    </w:tblPr>
    <w:tcPr>
      <w:shd w:val="clear" w:color="auto" w:fill="EBBBC1" w:themeFill="accent1" w:themeFillTint="3F"/>
    </w:tcPr>
    <w:tblStylePr w:type="firstRow">
      <w:rPr>
        <w:b/>
        <w:bCs/>
        <w:color w:val="000000" w:themeColor="text1"/>
      </w:rPr>
      <w:tblPr/>
      <w:tcPr>
        <w:shd w:val="clear" w:color="auto" w:fill="F7E4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8CD" w:themeFill="accent1" w:themeFillTint="33"/>
      </w:tcPr>
    </w:tblStylePr>
    <w:tblStylePr w:type="band1Vert">
      <w:tblPr/>
      <w:tcPr>
        <w:shd w:val="clear" w:color="auto" w:fill="D67783" w:themeFill="accent1" w:themeFillTint="7F"/>
      </w:tcPr>
    </w:tblStylePr>
    <w:tblStylePr w:type="band1Horz">
      <w:tblPr/>
      <w:tcPr>
        <w:tcBorders>
          <w:insideH w:val="single" w:sz="6" w:space="0" w:color="79242F" w:themeColor="accent1"/>
          <w:insideV w:val="single" w:sz="6" w:space="0" w:color="79242F" w:themeColor="accent1"/>
        </w:tcBorders>
        <w:shd w:val="clear" w:color="auto" w:fill="D6778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insideH w:val="single" w:sz="8" w:space="0" w:color="F05341" w:themeColor="accent2"/>
        <w:insideV w:val="single" w:sz="8" w:space="0" w:color="F05341" w:themeColor="accent2"/>
      </w:tblBorders>
    </w:tblPr>
    <w:tcPr>
      <w:shd w:val="clear" w:color="auto" w:fill="FBD4D0" w:themeFill="accent2" w:themeFillTint="3F"/>
    </w:tcPr>
    <w:tblStylePr w:type="firstRow">
      <w:rPr>
        <w:b/>
        <w:bCs/>
        <w:color w:val="000000" w:themeColor="text1"/>
      </w:rPr>
      <w:tblPr/>
      <w:tcPr>
        <w:shd w:val="clear" w:color="auto" w:fill="FD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CD9" w:themeFill="accent2" w:themeFillTint="33"/>
      </w:tcPr>
    </w:tblStylePr>
    <w:tblStylePr w:type="band1Vert">
      <w:tblPr/>
      <w:tcPr>
        <w:shd w:val="clear" w:color="auto" w:fill="F7A8A0" w:themeFill="accent2" w:themeFillTint="7F"/>
      </w:tcPr>
    </w:tblStylePr>
    <w:tblStylePr w:type="band1Horz">
      <w:tblPr/>
      <w:tcPr>
        <w:tcBorders>
          <w:insideH w:val="single" w:sz="6" w:space="0" w:color="F05341" w:themeColor="accent2"/>
          <w:insideV w:val="single" w:sz="6" w:space="0" w:color="F05341" w:themeColor="accent2"/>
        </w:tcBorders>
        <w:shd w:val="clear" w:color="auto" w:fill="F7A8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insideH w:val="single" w:sz="8" w:space="0" w:color="FBAD18" w:themeColor="accent3"/>
        <w:insideV w:val="single" w:sz="8" w:space="0" w:color="FBAD18" w:themeColor="accent3"/>
      </w:tblBorders>
    </w:tblPr>
    <w:tcPr>
      <w:shd w:val="clear" w:color="auto" w:fill="FEEAC5" w:themeFill="accent3" w:themeFillTint="3F"/>
    </w:tcPr>
    <w:tblStylePr w:type="firstRow">
      <w:rPr>
        <w:b/>
        <w:bCs/>
        <w:color w:val="000000" w:themeColor="text1"/>
      </w:rPr>
      <w:tblPr/>
      <w:tcPr>
        <w:shd w:val="clear" w:color="auto" w:fill="FEF6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ED0" w:themeFill="accent3" w:themeFillTint="33"/>
      </w:tcPr>
    </w:tblStylePr>
    <w:tblStylePr w:type="band1Vert">
      <w:tblPr/>
      <w:tcPr>
        <w:shd w:val="clear" w:color="auto" w:fill="FDD58B" w:themeFill="accent3" w:themeFillTint="7F"/>
      </w:tcPr>
    </w:tblStylePr>
    <w:tblStylePr w:type="band1Horz">
      <w:tblPr/>
      <w:tcPr>
        <w:tcBorders>
          <w:insideH w:val="single" w:sz="6" w:space="0" w:color="FBAD18" w:themeColor="accent3"/>
          <w:insideV w:val="single" w:sz="6" w:space="0" w:color="FBAD18" w:themeColor="accent3"/>
        </w:tcBorders>
        <w:shd w:val="clear" w:color="auto" w:fill="FDD58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insideH w:val="single" w:sz="8" w:space="0" w:color="5D7936" w:themeColor="accent4"/>
        <w:insideV w:val="single" w:sz="8" w:space="0" w:color="5D7936" w:themeColor="accent4"/>
      </w:tblBorders>
    </w:tblPr>
    <w:tcPr>
      <w:shd w:val="clear" w:color="auto" w:fill="D8E5C5" w:themeFill="accent4" w:themeFillTint="3F"/>
    </w:tcPr>
    <w:tblStylePr w:type="firstRow">
      <w:rPr>
        <w:b/>
        <w:bCs/>
        <w:color w:val="000000" w:themeColor="text1"/>
      </w:rPr>
      <w:tblPr/>
      <w:tcPr>
        <w:shd w:val="clear" w:color="auto" w:fill="EFF4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AD0" w:themeFill="accent4" w:themeFillTint="33"/>
      </w:tcPr>
    </w:tblStylePr>
    <w:tblStylePr w:type="band1Vert">
      <w:tblPr/>
      <w:tcPr>
        <w:shd w:val="clear" w:color="auto" w:fill="B0CB8B" w:themeFill="accent4" w:themeFillTint="7F"/>
      </w:tcPr>
    </w:tblStylePr>
    <w:tblStylePr w:type="band1Horz">
      <w:tblPr/>
      <w:tcPr>
        <w:tcBorders>
          <w:insideH w:val="single" w:sz="6" w:space="0" w:color="5D7936" w:themeColor="accent4"/>
          <w:insideV w:val="single" w:sz="6" w:space="0" w:color="5D7936" w:themeColor="accent4"/>
        </w:tcBorders>
        <w:shd w:val="clear" w:color="auto" w:fill="B0CB8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insideH w:val="single" w:sz="8" w:space="0" w:color="087582" w:themeColor="accent5"/>
        <w:insideV w:val="single" w:sz="8" w:space="0" w:color="087582" w:themeColor="accent5"/>
      </w:tblBorders>
    </w:tblPr>
    <w:tcPr>
      <w:shd w:val="clear" w:color="auto" w:fill="A8F0F9" w:themeFill="accent5" w:themeFillTint="3F"/>
    </w:tcPr>
    <w:tblStylePr w:type="firstRow">
      <w:rPr>
        <w:b/>
        <w:bCs/>
        <w:color w:val="000000" w:themeColor="text1"/>
      </w:rPr>
      <w:tblPr/>
      <w:tcPr>
        <w:shd w:val="clear" w:color="auto" w:fill="DCF9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3FA" w:themeFill="accent5" w:themeFillTint="33"/>
      </w:tcPr>
    </w:tblStylePr>
    <w:tblStylePr w:type="band1Vert">
      <w:tblPr/>
      <w:tcPr>
        <w:shd w:val="clear" w:color="auto" w:fill="50E2F4" w:themeFill="accent5" w:themeFillTint="7F"/>
      </w:tcPr>
    </w:tblStylePr>
    <w:tblStylePr w:type="band1Horz">
      <w:tblPr/>
      <w:tcPr>
        <w:tcBorders>
          <w:insideH w:val="single" w:sz="6" w:space="0" w:color="087582" w:themeColor="accent5"/>
          <w:insideV w:val="single" w:sz="6" w:space="0" w:color="087582" w:themeColor="accent5"/>
        </w:tcBorders>
        <w:shd w:val="clear" w:color="auto" w:fill="50E2F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insideH w:val="single" w:sz="8" w:space="0" w:color="ABCD37" w:themeColor="accent6"/>
        <w:insideV w:val="single" w:sz="8" w:space="0" w:color="ABCD37" w:themeColor="accent6"/>
      </w:tblBorders>
    </w:tblPr>
    <w:tcPr>
      <w:shd w:val="clear" w:color="auto" w:fill="EAF2CD" w:themeFill="accent6" w:themeFillTint="3F"/>
    </w:tcPr>
    <w:tblStylePr w:type="firstRow">
      <w:rPr>
        <w:b/>
        <w:bCs/>
        <w:color w:val="000000" w:themeColor="text1"/>
      </w:rPr>
      <w:tblPr/>
      <w:tcPr>
        <w:shd w:val="clear" w:color="auto" w:fill="F6FA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D7" w:themeFill="accent6" w:themeFillTint="33"/>
      </w:tcPr>
    </w:tblStylePr>
    <w:tblStylePr w:type="band1Vert">
      <w:tblPr/>
      <w:tcPr>
        <w:shd w:val="clear" w:color="auto" w:fill="D5E69B" w:themeFill="accent6" w:themeFillTint="7F"/>
      </w:tcPr>
    </w:tblStylePr>
    <w:tblStylePr w:type="band1Horz">
      <w:tblPr/>
      <w:tcPr>
        <w:tcBorders>
          <w:insideH w:val="single" w:sz="6" w:space="0" w:color="ABCD37" w:themeColor="accent6"/>
          <w:insideV w:val="single" w:sz="6" w:space="0" w:color="ABCD37" w:themeColor="accent6"/>
        </w:tcBorders>
        <w:shd w:val="clear" w:color="auto" w:fill="D5E69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BB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24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24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24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24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77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7783" w:themeFill="accent1" w:themeFillTint="7F"/>
      </w:tcPr>
    </w:tblStylePr>
  </w:style>
  <w:style w:type="table" w:styleId="MediumGrid3-Accent2">
    <w:name w:val="Medium Grid 3 Accent 2"/>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4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3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3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3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3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8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8A0" w:themeFill="accent2" w:themeFillTint="7F"/>
      </w:tcPr>
    </w:tblStylePr>
  </w:style>
  <w:style w:type="table" w:styleId="MediumGrid3-Accent3">
    <w:name w:val="Medium Grid 3 Accent 3"/>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AC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D1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D1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D1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D1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58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58B" w:themeFill="accent3" w:themeFillTint="7F"/>
      </w:tcPr>
    </w:tblStylePr>
  </w:style>
  <w:style w:type="table" w:styleId="MediumGrid3-Accent4">
    <w:name w:val="Medium Grid 3 Accent 4"/>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5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79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79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79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79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B8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B8B" w:themeFill="accent4" w:themeFillTint="7F"/>
      </w:tcPr>
    </w:tblStylePr>
  </w:style>
  <w:style w:type="table" w:styleId="MediumGrid3-Accent5">
    <w:name w:val="Medium Grid 3 Accent 5"/>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0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75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75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75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75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E2F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E2F4" w:themeFill="accent5" w:themeFillTint="7F"/>
      </w:tcPr>
    </w:tblStylePr>
  </w:style>
  <w:style w:type="table" w:styleId="MediumGrid3-Accent6">
    <w:name w:val="Medium Grid 3 Accent 6"/>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D3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D3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D3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D3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6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69B" w:themeFill="accent6" w:themeFillTint="7F"/>
      </w:tcPr>
    </w:tblStylePr>
  </w:style>
  <w:style w:type="table" w:styleId="MediumList1">
    <w:name w:val="Medium List 1"/>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B0A3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79242F" w:themeColor="accent1"/>
        <w:bottom w:val="single" w:sz="8" w:space="0" w:color="79242F" w:themeColor="accent1"/>
      </w:tblBorders>
    </w:tblPr>
    <w:tblStylePr w:type="firstRow">
      <w:rPr>
        <w:rFonts w:asciiTheme="majorHAnsi" w:eastAsiaTheme="majorEastAsia" w:hAnsiTheme="majorHAnsi" w:cstheme="majorBidi"/>
      </w:rPr>
      <w:tblPr/>
      <w:tcPr>
        <w:tcBorders>
          <w:top w:val="nil"/>
          <w:bottom w:val="single" w:sz="8" w:space="0" w:color="79242F" w:themeColor="accent1"/>
        </w:tcBorders>
      </w:tcPr>
    </w:tblStylePr>
    <w:tblStylePr w:type="lastRow">
      <w:rPr>
        <w:b/>
        <w:bCs/>
        <w:color w:val="AB0A3D" w:themeColor="text2"/>
      </w:rPr>
      <w:tblPr/>
      <w:tcPr>
        <w:tcBorders>
          <w:top w:val="single" w:sz="8" w:space="0" w:color="79242F" w:themeColor="accent1"/>
          <w:bottom w:val="single" w:sz="8" w:space="0" w:color="79242F" w:themeColor="accent1"/>
        </w:tcBorders>
      </w:tcPr>
    </w:tblStylePr>
    <w:tblStylePr w:type="firstCol">
      <w:rPr>
        <w:b/>
        <w:bCs/>
      </w:rPr>
    </w:tblStylePr>
    <w:tblStylePr w:type="lastCol">
      <w:rPr>
        <w:b/>
        <w:bCs/>
      </w:rPr>
      <w:tblPr/>
      <w:tcPr>
        <w:tcBorders>
          <w:top w:val="single" w:sz="8" w:space="0" w:color="79242F" w:themeColor="accent1"/>
          <w:bottom w:val="single" w:sz="8" w:space="0" w:color="79242F" w:themeColor="accent1"/>
        </w:tcBorders>
      </w:tcPr>
    </w:tblStylePr>
    <w:tblStylePr w:type="band1Vert">
      <w:tblPr/>
      <w:tcPr>
        <w:shd w:val="clear" w:color="auto" w:fill="EBBBC1" w:themeFill="accent1" w:themeFillTint="3F"/>
      </w:tcPr>
    </w:tblStylePr>
    <w:tblStylePr w:type="band1Horz">
      <w:tblPr/>
      <w:tcPr>
        <w:shd w:val="clear" w:color="auto" w:fill="EBBBC1" w:themeFill="accent1" w:themeFillTint="3F"/>
      </w:tcPr>
    </w:tblStylePr>
  </w:style>
  <w:style w:type="table" w:styleId="MediumList1-Accent2">
    <w:name w:val="Medium List 1 Accent 2"/>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F05341" w:themeColor="accent2"/>
        <w:bottom w:val="single" w:sz="8" w:space="0" w:color="F05341" w:themeColor="accent2"/>
      </w:tblBorders>
    </w:tblPr>
    <w:tblStylePr w:type="firstRow">
      <w:rPr>
        <w:rFonts w:asciiTheme="majorHAnsi" w:eastAsiaTheme="majorEastAsia" w:hAnsiTheme="majorHAnsi" w:cstheme="majorBidi"/>
      </w:rPr>
      <w:tblPr/>
      <w:tcPr>
        <w:tcBorders>
          <w:top w:val="nil"/>
          <w:bottom w:val="single" w:sz="8" w:space="0" w:color="F05341" w:themeColor="accent2"/>
        </w:tcBorders>
      </w:tcPr>
    </w:tblStylePr>
    <w:tblStylePr w:type="lastRow">
      <w:rPr>
        <w:b/>
        <w:bCs/>
        <w:color w:val="AB0A3D" w:themeColor="text2"/>
      </w:rPr>
      <w:tblPr/>
      <w:tcPr>
        <w:tcBorders>
          <w:top w:val="single" w:sz="8" w:space="0" w:color="F05341" w:themeColor="accent2"/>
          <w:bottom w:val="single" w:sz="8" w:space="0" w:color="F05341" w:themeColor="accent2"/>
        </w:tcBorders>
      </w:tcPr>
    </w:tblStylePr>
    <w:tblStylePr w:type="firstCol">
      <w:rPr>
        <w:b/>
        <w:bCs/>
      </w:rPr>
    </w:tblStylePr>
    <w:tblStylePr w:type="lastCol">
      <w:rPr>
        <w:b/>
        <w:bCs/>
      </w:rPr>
      <w:tblPr/>
      <w:tcPr>
        <w:tcBorders>
          <w:top w:val="single" w:sz="8" w:space="0" w:color="F05341" w:themeColor="accent2"/>
          <w:bottom w:val="single" w:sz="8" w:space="0" w:color="F05341" w:themeColor="accent2"/>
        </w:tcBorders>
      </w:tcPr>
    </w:tblStylePr>
    <w:tblStylePr w:type="band1Vert">
      <w:tblPr/>
      <w:tcPr>
        <w:shd w:val="clear" w:color="auto" w:fill="FBD4D0" w:themeFill="accent2" w:themeFillTint="3F"/>
      </w:tcPr>
    </w:tblStylePr>
    <w:tblStylePr w:type="band1Horz">
      <w:tblPr/>
      <w:tcPr>
        <w:shd w:val="clear" w:color="auto" w:fill="FBD4D0" w:themeFill="accent2" w:themeFillTint="3F"/>
      </w:tcPr>
    </w:tblStylePr>
  </w:style>
  <w:style w:type="table" w:styleId="MediumList1-Accent3">
    <w:name w:val="Medium List 1 Accent 3"/>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FBAD18" w:themeColor="accent3"/>
        <w:bottom w:val="single" w:sz="8" w:space="0" w:color="FBAD18" w:themeColor="accent3"/>
      </w:tblBorders>
    </w:tblPr>
    <w:tblStylePr w:type="firstRow">
      <w:rPr>
        <w:rFonts w:asciiTheme="majorHAnsi" w:eastAsiaTheme="majorEastAsia" w:hAnsiTheme="majorHAnsi" w:cstheme="majorBidi"/>
      </w:rPr>
      <w:tblPr/>
      <w:tcPr>
        <w:tcBorders>
          <w:top w:val="nil"/>
          <w:bottom w:val="single" w:sz="8" w:space="0" w:color="FBAD18" w:themeColor="accent3"/>
        </w:tcBorders>
      </w:tcPr>
    </w:tblStylePr>
    <w:tblStylePr w:type="lastRow">
      <w:rPr>
        <w:b/>
        <w:bCs/>
        <w:color w:val="AB0A3D" w:themeColor="text2"/>
      </w:rPr>
      <w:tblPr/>
      <w:tcPr>
        <w:tcBorders>
          <w:top w:val="single" w:sz="8" w:space="0" w:color="FBAD18" w:themeColor="accent3"/>
          <w:bottom w:val="single" w:sz="8" w:space="0" w:color="FBAD18" w:themeColor="accent3"/>
        </w:tcBorders>
      </w:tcPr>
    </w:tblStylePr>
    <w:tblStylePr w:type="firstCol">
      <w:rPr>
        <w:b/>
        <w:bCs/>
      </w:rPr>
    </w:tblStylePr>
    <w:tblStylePr w:type="lastCol">
      <w:rPr>
        <w:b/>
        <w:bCs/>
      </w:rPr>
      <w:tblPr/>
      <w:tcPr>
        <w:tcBorders>
          <w:top w:val="single" w:sz="8" w:space="0" w:color="FBAD18" w:themeColor="accent3"/>
          <w:bottom w:val="single" w:sz="8" w:space="0" w:color="FBAD18" w:themeColor="accent3"/>
        </w:tcBorders>
      </w:tcPr>
    </w:tblStylePr>
    <w:tblStylePr w:type="band1Vert">
      <w:tblPr/>
      <w:tcPr>
        <w:shd w:val="clear" w:color="auto" w:fill="FEEAC5" w:themeFill="accent3" w:themeFillTint="3F"/>
      </w:tcPr>
    </w:tblStylePr>
    <w:tblStylePr w:type="band1Horz">
      <w:tblPr/>
      <w:tcPr>
        <w:shd w:val="clear" w:color="auto" w:fill="FEEAC5" w:themeFill="accent3" w:themeFillTint="3F"/>
      </w:tcPr>
    </w:tblStylePr>
  </w:style>
  <w:style w:type="table" w:styleId="MediumList1-Accent4">
    <w:name w:val="Medium List 1 Accent 4"/>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5D7936" w:themeColor="accent4"/>
        <w:bottom w:val="single" w:sz="8" w:space="0" w:color="5D7936" w:themeColor="accent4"/>
      </w:tblBorders>
    </w:tblPr>
    <w:tblStylePr w:type="firstRow">
      <w:rPr>
        <w:rFonts w:asciiTheme="majorHAnsi" w:eastAsiaTheme="majorEastAsia" w:hAnsiTheme="majorHAnsi" w:cstheme="majorBidi"/>
      </w:rPr>
      <w:tblPr/>
      <w:tcPr>
        <w:tcBorders>
          <w:top w:val="nil"/>
          <w:bottom w:val="single" w:sz="8" w:space="0" w:color="5D7936" w:themeColor="accent4"/>
        </w:tcBorders>
      </w:tcPr>
    </w:tblStylePr>
    <w:tblStylePr w:type="lastRow">
      <w:rPr>
        <w:b/>
        <w:bCs/>
        <w:color w:val="AB0A3D" w:themeColor="text2"/>
      </w:rPr>
      <w:tblPr/>
      <w:tcPr>
        <w:tcBorders>
          <w:top w:val="single" w:sz="8" w:space="0" w:color="5D7936" w:themeColor="accent4"/>
          <w:bottom w:val="single" w:sz="8" w:space="0" w:color="5D7936" w:themeColor="accent4"/>
        </w:tcBorders>
      </w:tcPr>
    </w:tblStylePr>
    <w:tblStylePr w:type="firstCol">
      <w:rPr>
        <w:b/>
        <w:bCs/>
      </w:rPr>
    </w:tblStylePr>
    <w:tblStylePr w:type="lastCol">
      <w:rPr>
        <w:b/>
        <w:bCs/>
      </w:rPr>
      <w:tblPr/>
      <w:tcPr>
        <w:tcBorders>
          <w:top w:val="single" w:sz="8" w:space="0" w:color="5D7936" w:themeColor="accent4"/>
          <w:bottom w:val="single" w:sz="8" w:space="0" w:color="5D7936" w:themeColor="accent4"/>
        </w:tcBorders>
      </w:tcPr>
    </w:tblStylePr>
    <w:tblStylePr w:type="band1Vert">
      <w:tblPr/>
      <w:tcPr>
        <w:shd w:val="clear" w:color="auto" w:fill="D8E5C5" w:themeFill="accent4" w:themeFillTint="3F"/>
      </w:tcPr>
    </w:tblStylePr>
    <w:tblStylePr w:type="band1Horz">
      <w:tblPr/>
      <w:tcPr>
        <w:shd w:val="clear" w:color="auto" w:fill="D8E5C5" w:themeFill="accent4" w:themeFillTint="3F"/>
      </w:tcPr>
    </w:tblStylePr>
  </w:style>
  <w:style w:type="table" w:styleId="MediumList1-Accent5">
    <w:name w:val="Medium List 1 Accent 5"/>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087582" w:themeColor="accent5"/>
        <w:bottom w:val="single" w:sz="8" w:space="0" w:color="087582" w:themeColor="accent5"/>
      </w:tblBorders>
    </w:tblPr>
    <w:tblStylePr w:type="firstRow">
      <w:rPr>
        <w:rFonts w:asciiTheme="majorHAnsi" w:eastAsiaTheme="majorEastAsia" w:hAnsiTheme="majorHAnsi" w:cstheme="majorBidi"/>
      </w:rPr>
      <w:tblPr/>
      <w:tcPr>
        <w:tcBorders>
          <w:top w:val="nil"/>
          <w:bottom w:val="single" w:sz="8" w:space="0" w:color="087582" w:themeColor="accent5"/>
        </w:tcBorders>
      </w:tcPr>
    </w:tblStylePr>
    <w:tblStylePr w:type="lastRow">
      <w:rPr>
        <w:b/>
        <w:bCs/>
        <w:color w:val="AB0A3D" w:themeColor="text2"/>
      </w:rPr>
      <w:tblPr/>
      <w:tcPr>
        <w:tcBorders>
          <w:top w:val="single" w:sz="8" w:space="0" w:color="087582" w:themeColor="accent5"/>
          <w:bottom w:val="single" w:sz="8" w:space="0" w:color="087582" w:themeColor="accent5"/>
        </w:tcBorders>
      </w:tcPr>
    </w:tblStylePr>
    <w:tblStylePr w:type="firstCol">
      <w:rPr>
        <w:b/>
        <w:bCs/>
      </w:rPr>
    </w:tblStylePr>
    <w:tblStylePr w:type="lastCol">
      <w:rPr>
        <w:b/>
        <w:bCs/>
      </w:rPr>
      <w:tblPr/>
      <w:tcPr>
        <w:tcBorders>
          <w:top w:val="single" w:sz="8" w:space="0" w:color="087582" w:themeColor="accent5"/>
          <w:bottom w:val="single" w:sz="8" w:space="0" w:color="087582" w:themeColor="accent5"/>
        </w:tcBorders>
      </w:tcPr>
    </w:tblStylePr>
    <w:tblStylePr w:type="band1Vert">
      <w:tblPr/>
      <w:tcPr>
        <w:shd w:val="clear" w:color="auto" w:fill="A8F0F9" w:themeFill="accent5" w:themeFillTint="3F"/>
      </w:tcPr>
    </w:tblStylePr>
    <w:tblStylePr w:type="band1Horz">
      <w:tblPr/>
      <w:tcPr>
        <w:shd w:val="clear" w:color="auto" w:fill="A8F0F9" w:themeFill="accent5" w:themeFillTint="3F"/>
      </w:tcPr>
    </w:tblStylePr>
  </w:style>
  <w:style w:type="table" w:styleId="MediumList1-Accent6">
    <w:name w:val="Medium List 1 Accent 6"/>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ABCD37" w:themeColor="accent6"/>
        <w:bottom w:val="single" w:sz="8" w:space="0" w:color="ABCD37" w:themeColor="accent6"/>
      </w:tblBorders>
    </w:tblPr>
    <w:tblStylePr w:type="firstRow">
      <w:rPr>
        <w:rFonts w:asciiTheme="majorHAnsi" w:eastAsiaTheme="majorEastAsia" w:hAnsiTheme="majorHAnsi" w:cstheme="majorBidi"/>
      </w:rPr>
      <w:tblPr/>
      <w:tcPr>
        <w:tcBorders>
          <w:top w:val="nil"/>
          <w:bottom w:val="single" w:sz="8" w:space="0" w:color="ABCD37" w:themeColor="accent6"/>
        </w:tcBorders>
      </w:tcPr>
    </w:tblStylePr>
    <w:tblStylePr w:type="lastRow">
      <w:rPr>
        <w:b/>
        <w:bCs/>
        <w:color w:val="AB0A3D" w:themeColor="text2"/>
      </w:rPr>
      <w:tblPr/>
      <w:tcPr>
        <w:tcBorders>
          <w:top w:val="single" w:sz="8" w:space="0" w:color="ABCD37" w:themeColor="accent6"/>
          <w:bottom w:val="single" w:sz="8" w:space="0" w:color="ABCD37" w:themeColor="accent6"/>
        </w:tcBorders>
      </w:tcPr>
    </w:tblStylePr>
    <w:tblStylePr w:type="firstCol">
      <w:rPr>
        <w:b/>
        <w:bCs/>
      </w:rPr>
    </w:tblStylePr>
    <w:tblStylePr w:type="lastCol">
      <w:rPr>
        <w:b/>
        <w:bCs/>
      </w:rPr>
      <w:tblPr/>
      <w:tcPr>
        <w:tcBorders>
          <w:top w:val="single" w:sz="8" w:space="0" w:color="ABCD37" w:themeColor="accent6"/>
          <w:bottom w:val="single" w:sz="8" w:space="0" w:color="ABCD37" w:themeColor="accent6"/>
        </w:tcBorders>
      </w:tcPr>
    </w:tblStylePr>
    <w:tblStylePr w:type="band1Vert">
      <w:tblPr/>
      <w:tcPr>
        <w:shd w:val="clear" w:color="auto" w:fill="EAF2CD" w:themeFill="accent6" w:themeFillTint="3F"/>
      </w:tcPr>
    </w:tblStylePr>
    <w:tblStylePr w:type="band1Horz">
      <w:tblPr/>
      <w:tcPr>
        <w:shd w:val="clear" w:color="auto" w:fill="EAF2CD" w:themeFill="accent6" w:themeFillTint="3F"/>
      </w:tcPr>
    </w:tblStylePr>
  </w:style>
  <w:style w:type="table" w:styleId="MediumList2">
    <w:name w:val="Medium List 2"/>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tblBorders>
    </w:tblPr>
    <w:tblStylePr w:type="firstRow">
      <w:rPr>
        <w:sz w:val="24"/>
        <w:szCs w:val="24"/>
      </w:rPr>
      <w:tblPr/>
      <w:tcPr>
        <w:tcBorders>
          <w:top w:val="nil"/>
          <w:left w:val="nil"/>
          <w:bottom w:val="single" w:sz="24" w:space="0" w:color="79242F" w:themeColor="accent1"/>
          <w:right w:val="nil"/>
          <w:insideH w:val="nil"/>
          <w:insideV w:val="nil"/>
        </w:tcBorders>
        <w:shd w:val="clear" w:color="auto" w:fill="FFFFFF" w:themeFill="background1"/>
      </w:tcPr>
    </w:tblStylePr>
    <w:tblStylePr w:type="lastRow">
      <w:tblPr/>
      <w:tcPr>
        <w:tcBorders>
          <w:top w:val="single" w:sz="8" w:space="0" w:color="7924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242F" w:themeColor="accent1"/>
          <w:insideH w:val="nil"/>
          <w:insideV w:val="nil"/>
        </w:tcBorders>
        <w:shd w:val="clear" w:color="auto" w:fill="FFFFFF" w:themeFill="background1"/>
      </w:tcPr>
    </w:tblStylePr>
    <w:tblStylePr w:type="lastCol">
      <w:tblPr/>
      <w:tcPr>
        <w:tcBorders>
          <w:top w:val="nil"/>
          <w:left w:val="single" w:sz="8" w:space="0" w:color="7924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BBC1" w:themeFill="accent1" w:themeFillTint="3F"/>
      </w:tcPr>
    </w:tblStylePr>
    <w:tblStylePr w:type="band1Horz">
      <w:tblPr/>
      <w:tcPr>
        <w:tcBorders>
          <w:top w:val="nil"/>
          <w:bottom w:val="nil"/>
          <w:insideH w:val="nil"/>
          <w:insideV w:val="nil"/>
        </w:tcBorders>
        <w:shd w:val="clear" w:color="auto" w:fill="EBBB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tblBorders>
    </w:tblPr>
    <w:tblStylePr w:type="firstRow">
      <w:rPr>
        <w:sz w:val="24"/>
        <w:szCs w:val="24"/>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tblPr/>
      <w:tcPr>
        <w:tcBorders>
          <w:top w:val="single" w:sz="8" w:space="0" w:color="F053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341" w:themeColor="accent2"/>
          <w:insideH w:val="nil"/>
          <w:insideV w:val="nil"/>
        </w:tcBorders>
        <w:shd w:val="clear" w:color="auto" w:fill="FFFFFF" w:themeFill="background1"/>
      </w:tcPr>
    </w:tblStylePr>
    <w:tblStylePr w:type="lastCol">
      <w:tblPr/>
      <w:tcPr>
        <w:tcBorders>
          <w:top w:val="nil"/>
          <w:left w:val="single" w:sz="8" w:space="0" w:color="F053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4D0" w:themeFill="accent2" w:themeFillTint="3F"/>
      </w:tcPr>
    </w:tblStylePr>
    <w:tblStylePr w:type="band1Horz">
      <w:tblPr/>
      <w:tcPr>
        <w:tcBorders>
          <w:top w:val="nil"/>
          <w:bottom w:val="nil"/>
          <w:insideH w:val="nil"/>
          <w:insideV w:val="nil"/>
        </w:tcBorders>
        <w:shd w:val="clear" w:color="auto" w:fill="FBD4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tblBorders>
    </w:tblPr>
    <w:tblStylePr w:type="firstRow">
      <w:rPr>
        <w:sz w:val="24"/>
        <w:szCs w:val="24"/>
      </w:rPr>
      <w:tblPr/>
      <w:tcPr>
        <w:tcBorders>
          <w:top w:val="nil"/>
          <w:left w:val="nil"/>
          <w:bottom w:val="single" w:sz="24" w:space="0" w:color="FBAD18" w:themeColor="accent3"/>
          <w:right w:val="nil"/>
          <w:insideH w:val="nil"/>
          <w:insideV w:val="nil"/>
        </w:tcBorders>
        <w:shd w:val="clear" w:color="auto" w:fill="FFFFFF" w:themeFill="background1"/>
      </w:tcPr>
    </w:tblStylePr>
    <w:tblStylePr w:type="lastRow">
      <w:tblPr/>
      <w:tcPr>
        <w:tcBorders>
          <w:top w:val="single" w:sz="8" w:space="0" w:color="FBAD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D18" w:themeColor="accent3"/>
          <w:insideH w:val="nil"/>
          <w:insideV w:val="nil"/>
        </w:tcBorders>
        <w:shd w:val="clear" w:color="auto" w:fill="FFFFFF" w:themeFill="background1"/>
      </w:tcPr>
    </w:tblStylePr>
    <w:tblStylePr w:type="lastCol">
      <w:tblPr/>
      <w:tcPr>
        <w:tcBorders>
          <w:top w:val="nil"/>
          <w:left w:val="single" w:sz="8" w:space="0" w:color="FBAD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AC5" w:themeFill="accent3" w:themeFillTint="3F"/>
      </w:tcPr>
    </w:tblStylePr>
    <w:tblStylePr w:type="band1Horz">
      <w:tblPr/>
      <w:tcPr>
        <w:tcBorders>
          <w:top w:val="nil"/>
          <w:bottom w:val="nil"/>
          <w:insideH w:val="nil"/>
          <w:insideV w:val="nil"/>
        </w:tcBorders>
        <w:shd w:val="clear" w:color="auto" w:fill="FEEAC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tblBorders>
    </w:tblPr>
    <w:tblStylePr w:type="firstRow">
      <w:rPr>
        <w:sz w:val="24"/>
        <w:szCs w:val="24"/>
      </w:rPr>
      <w:tblPr/>
      <w:tcPr>
        <w:tcBorders>
          <w:top w:val="nil"/>
          <w:left w:val="nil"/>
          <w:bottom w:val="single" w:sz="24" w:space="0" w:color="5D7936" w:themeColor="accent4"/>
          <w:right w:val="nil"/>
          <w:insideH w:val="nil"/>
          <w:insideV w:val="nil"/>
        </w:tcBorders>
        <w:shd w:val="clear" w:color="auto" w:fill="FFFFFF" w:themeFill="background1"/>
      </w:tcPr>
    </w:tblStylePr>
    <w:tblStylePr w:type="lastRow">
      <w:tblPr/>
      <w:tcPr>
        <w:tcBorders>
          <w:top w:val="single" w:sz="8" w:space="0" w:color="5D79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7936" w:themeColor="accent4"/>
          <w:insideH w:val="nil"/>
          <w:insideV w:val="nil"/>
        </w:tcBorders>
        <w:shd w:val="clear" w:color="auto" w:fill="FFFFFF" w:themeFill="background1"/>
      </w:tcPr>
    </w:tblStylePr>
    <w:tblStylePr w:type="lastCol">
      <w:tblPr/>
      <w:tcPr>
        <w:tcBorders>
          <w:top w:val="nil"/>
          <w:left w:val="single" w:sz="8" w:space="0" w:color="5D79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5C5" w:themeFill="accent4" w:themeFillTint="3F"/>
      </w:tcPr>
    </w:tblStylePr>
    <w:tblStylePr w:type="band1Horz">
      <w:tblPr/>
      <w:tcPr>
        <w:tcBorders>
          <w:top w:val="nil"/>
          <w:bottom w:val="nil"/>
          <w:insideH w:val="nil"/>
          <w:insideV w:val="nil"/>
        </w:tcBorders>
        <w:shd w:val="clear" w:color="auto" w:fill="D8E5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tblBorders>
    </w:tblPr>
    <w:tblStylePr w:type="firstRow">
      <w:rPr>
        <w:sz w:val="24"/>
        <w:szCs w:val="24"/>
      </w:rPr>
      <w:tblPr/>
      <w:tcPr>
        <w:tcBorders>
          <w:top w:val="nil"/>
          <w:left w:val="nil"/>
          <w:bottom w:val="single" w:sz="24" w:space="0" w:color="087582" w:themeColor="accent5"/>
          <w:right w:val="nil"/>
          <w:insideH w:val="nil"/>
          <w:insideV w:val="nil"/>
        </w:tcBorders>
        <w:shd w:val="clear" w:color="auto" w:fill="FFFFFF" w:themeFill="background1"/>
      </w:tcPr>
    </w:tblStylePr>
    <w:tblStylePr w:type="lastRow">
      <w:tblPr/>
      <w:tcPr>
        <w:tcBorders>
          <w:top w:val="single" w:sz="8" w:space="0" w:color="0875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7582" w:themeColor="accent5"/>
          <w:insideH w:val="nil"/>
          <w:insideV w:val="nil"/>
        </w:tcBorders>
        <w:shd w:val="clear" w:color="auto" w:fill="FFFFFF" w:themeFill="background1"/>
      </w:tcPr>
    </w:tblStylePr>
    <w:tblStylePr w:type="lastCol">
      <w:tblPr/>
      <w:tcPr>
        <w:tcBorders>
          <w:top w:val="nil"/>
          <w:left w:val="single" w:sz="8" w:space="0" w:color="0875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0F9" w:themeFill="accent5" w:themeFillTint="3F"/>
      </w:tcPr>
    </w:tblStylePr>
    <w:tblStylePr w:type="band1Horz">
      <w:tblPr/>
      <w:tcPr>
        <w:tcBorders>
          <w:top w:val="nil"/>
          <w:bottom w:val="nil"/>
          <w:insideH w:val="nil"/>
          <w:insideV w:val="nil"/>
        </w:tcBorders>
        <w:shd w:val="clear" w:color="auto" w:fill="A8F0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tblBorders>
    </w:tblPr>
    <w:tblStylePr w:type="firstRow">
      <w:rPr>
        <w:sz w:val="24"/>
        <w:szCs w:val="24"/>
      </w:rPr>
      <w:tblPr/>
      <w:tcPr>
        <w:tcBorders>
          <w:top w:val="nil"/>
          <w:left w:val="nil"/>
          <w:bottom w:val="single" w:sz="24" w:space="0" w:color="ABCD37" w:themeColor="accent6"/>
          <w:right w:val="nil"/>
          <w:insideH w:val="nil"/>
          <w:insideV w:val="nil"/>
        </w:tcBorders>
        <w:shd w:val="clear" w:color="auto" w:fill="FFFFFF" w:themeFill="background1"/>
      </w:tcPr>
    </w:tblStylePr>
    <w:tblStylePr w:type="lastRow">
      <w:tblPr/>
      <w:tcPr>
        <w:tcBorders>
          <w:top w:val="single" w:sz="8" w:space="0" w:color="ABCD3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D37" w:themeColor="accent6"/>
          <w:insideH w:val="nil"/>
          <w:insideV w:val="nil"/>
        </w:tcBorders>
        <w:shd w:val="clear" w:color="auto" w:fill="FFFFFF" w:themeFill="background1"/>
      </w:tcPr>
    </w:tblStylePr>
    <w:tblStylePr w:type="lastCol">
      <w:tblPr/>
      <w:tcPr>
        <w:tcBorders>
          <w:top w:val="nil"/>
          <w:left w:val="single" w:sz="8" w:space="0" w:color="ABCD3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CD" w:themeFill="accent6" w:themeFillTint="3F"/>
      </w:tcPr>
    </w:tblStylePr>
    <w:tblStylePr w:type="band1Horz">
      <w:tblPr/>
      <w:tcPr>
        <w:tcBorders>
          <w:top w:val="nil"/>
          <w:bottom w:val="nil"/>
          <w:insideH w:val="nil"/>
          <w:insideV w:val="nil"/>
        </w:tcBorders>
        <w:shd w:val="clear" w:color="auto" w:fill="EAF2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30B6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30B65"/>
    <w:pPr>
      <w:spacing w:line="240" w:lineRule="auto"/>
    </w:pPr>
    <w:tblPr>
      <w:tblStyleRowBandSize w:val="1"/>
      <w:tblStyleColBandSize w:val="1"/>
      <w:tblBorders>
        <w:top w:val="single" w:sz="8"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single" w:sz="8" w:space="0" w:color="BD3849" w:themeColor="accent1" w:themeTint="BF"/>
      </w:tblBorders>
    </w:tblPr>
    <w:tblStylePr w:type="firstRow">
      <w:pPr>
        <w:spacing w:before="0" w:after="0" w:line="240" w:lineRule="auto"/>
      </w:pPr>
      <w:rPr>
        <w:b/>
        <w:bCs/>
        <w:color w:val="FFFFFF" w:themeColor="background1"/>
      </w:rPr>
      <w:tblPr/>
      <w:tcPr>
        <w:tcBorders>
          <w:top w:val="single" w:sz="8"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nil"/>
          <w:insideV w:val="nil"/>
        </w:tcBorders>
        <w:shd w:val="clear" w:color="auto" w:fill="79242F" w:themeFill="accent1"/>
      </w:tcPr>
    </w:tblStylePr>
    <w:tblStylePr w:type="lastRow">
      <w:pPr>
        <w:spacing w:before="0" w:after="0" w:line="240" w:lineRule="auto"/>
      </w:pPr>
      <w:rPr>
        <w:b/>
        <w:bCs/>
      </w:rPr>
      <w:tblPr/>
      <w:tcPr>
        <w:tcBorders>
          <w:top w:val="double" w:sz="6"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BBC1" w:themeFill="accent1" w:themeFillTint="3F"/>
      </w:tcPr>
    </w:tblStylePr>
    <w:tblStylePr w:type="band1Horz">
      <w:tblPr/>
      <w:tcPr>
        <w:tcBorders>
          <w:insideH w:val="nil"/>
          <w:insideV w:val="nil"/>
        </w:tcBorders>
        <w:shd w:val="clear" w:color="auto" w:fill="EBBBC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30B65"/>
    <w:pPr>
      <w:spacing w:line="240" w:lineRule="auto"/>
    </w:pPr>
    <w:tblPr>
      <w:tblStyleRowBandSize w:val="1"/>
      <w:tblStyleColBandSize w:val="1"/>
      <w:tblBorders>
        <w:top w:val="single" w:sz="8"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single" w:sz="8" w:space="0" w:color="F37D70" w:themeColor="accent2" w:themeTint="BF"/>
      </w:tblBorders>
    </w:tblPr>
    <w:tblStylePr w:type="firstRow">
      <w:pPr>
        <w:spacing w:before="0" w:after="0" w:line="240" w:lineRule="auto"/>
      </w:pPr>
      <w:rPr>
        <w:b/>
        <w:bCs/>
        <w:color w:val="FFFFFF" w:themeColor="background1"/>
      </w:rPr>
      <w:tblPr/>
      <w:tcPr>
        <w:tcBorders>
          <w:top w:val="single" w:sz="8"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nil"/>
          <w:insideV w:val="nil"/>
        </w:tcBorders>
        <w:shd w:val="clear" w:color="auto" w:fill="F05341" w:themeFill="accent2"/>
      </w:tcPr>
    </w:tblStylePr>
    <w:tblStylePr w:type="lastRow">
      <w:pPr>
        <w:spacing w:before="0" w:after="0" w:line="240" w:lineRule="auto"/>
      </w:pPr>
      <w:rPr>
        <w:b/>
        <w:bCs/>
      </w:rPr>
      <w:tblPr/>
      <w:tcPr>
        <w:tcBorders>
          <w:top w:val="double" w:sz="6"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4D0" w:themeFill="accent2" w:themeFillTint="3F"/>
      </w:tcPr>
    </w:tblStylePr>
    <w:tblStylePr w:type="band1Horz">
      <w:tblPr/>
      <w:tcPr>
        <w:tcBorders>
          <w:insideH w:val="nil"/>
          <w:insideV w:val="nil"/>
        </w:tcBorders>
        <w:shd w:val="clear" w:color="auto" w:fill="FBD4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30B65"/>
    <w:pPr>
      <w:spacing w:line="240" w:lineRule="auto"/>
    </w:pPr>
    <w:tblPr>
      <w:tblStyleRowBandSize w:val="1"/>
      <w:tblStyleColBandSize w:val="1"/>
      <w:tblBorders>
        <w:top w:val="single" w:sz="8"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single" w:sz="8" w:space="0" w:color="FCC151" w:themeColor="accent3" w:themeTint="BF"/>
      </w:tblBorders>
    </w:tblPr>
    <w:tblStylePr w:type="firstRow">
      <w:pPr>
        <w:spacing w:before="0" w:after="0" w:line="240" w:lineRule="auto"/>
      </w:pPr>
      <w:rPr>
        <w:b/>
        <w:bCs/>
        <w:color w:val="FFFFFF" w:themeColor="background1"/>
      </w:rPr>
      <w:tblPr/>
      <w:tcPr>
        <w:tcBorders>
          <w:top w:val="single" w:sz="8"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nil"/>
          <w:insideV w:val="nil"/>
        </w:tcBorders>
        <w:shd w:val="clear" w:color="auto" w:fill="FBAD18" w:themeFill="accent3"/>
      </w:tcPr>
    </w:tblStylePr>
    <w:tblStylePr w:type="lastRow">
      <w:pPr>
        <w:spacing w:before="0" w:after="0" w:line="240" w:lineRule="auto"/>
      </w:pPr>
      <w:rPr>
        <w:b/>
        <w:bCs/>
      </w:rPr>
      <w:tblPr/>
      <w:tcPr>
        <w:tcBorders>
          <w:top w:val="double" w:sz="6"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AC5" w:themeFill="accent3" w:themeFillTint="3F"/>
      </w:tcPr>
    </w:tblStylePr>
    <w:tblStylePr w:type="band1Horz">
      <w:tblPr/>
      <w:tcPr>
        <w:tcBorders>
          <w:insideH w:val="nil"/>
          <w:insideV w:val="nil"/>
        </w:tcBorders>
        <w:shd w:val="clear" w:color="auto" w:fill="FEEAC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30B65"/>
    <w:pPr>
      <w:spacing w:line="240" w:lineRule="auto"/>
    </w:pPr>
    <w:tblPr>
      <w:tblStyleRowBandSize w:val="1"/>
      <w:tblStyleColBandSize w:val="1"/>
      <w:tblBorders>
        <w:top w:val="single" w:sz="8"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single" w:sz="8" w:space="0" w:color="89B151" w:themeColor="accent4" w:themeTint="BF"/>
      </w:tblBorders>
    </w:tblPr>
    <w:tblStylePr w:type="firstRow">
      <w:pPr>
        <w:spacing w:before="0" w:after="0" w:line="240" w:lineRule="auto"/>
      </w:pPr>
      <w:rPr>
        <w:b/>
        <w:bCs/>
        <w:color w:val="FFFFFF" w:themeColor="background1"/>
      </w:rPr>
      <w:tblPr/>
      <w:tcPr>
        <w:tcBorders>
          <w:top w:val="single" w:sz="8"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nil"/>
          <w:insideV w:val="nil"/>
        </w:tcBorders>
        <w:shd w:val="clear" w:color="auto" w:fill="5D7936" w:themeFill="accent4"/>
      </w:tcPr>
    </w:tblStylePr>
    <w:tblStylePr w:type="lastRow">
      <w:pPr>
        <w:spacing w:before="0" w:after="0" w:line="240" w:lineRule="auto"/>
      </w:pPr>
      <w:rPr>
        <w:b/>
        <w:bCs/>
      </w:rPr>
      <w:tblPr/>
      <w:tcPr>
        <w:tcBorders>
          <w:top w:val="double" w:sz="6"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5C5" w:themeFill="accent4" w:themeFillTint="3F"/>
      </w:tcPr>
    </w:tblStylePr>
    <w:tblStylePr w:type="band1Horz">
      <w:tblPr/>
      <w:tcPr>
        <w:tcBorders>
          <w:insideH w:val="nil"/>
          <w:insideV w:val="nil"/>
        </w:tcBorders>
        <w:shd w:val="clear" w:color="auto" w:fill="D8E5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30B65"/>
    <w:pPr>
      <w:spacing w:line="240" w:lineRule="auto"/>
    </w:pPr>
    <w:tblPr>
      <w:tblStyleRowBandSize w:val="1"/>
      <w:tblStyleColBandSize w:val="1"/>
      <w:tblBorders>
        <w:top w:val="single" w:sz="8"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single" w:sz="8" w:space="0" w:color="0DC3D9" w:themeColor="accent5" w:themeTint="BF"/>
      </w:tblBorders>
    </w:tblPr>
    <w:tblStylePr w:type="firstRow">
      <w:pPr>
        <w:spacing w:before="0" w:after="0" w:line="240" w:lineRule="auto"/>
      </w:pPr>
      <w:rPr>
        <w:b/>
        <w:bCs/>
        <w:color w:val="FFFFFF" w:themeColor="background1"/>
      </w:rPr>
      <w:tblPr/>
      <w:tcPr>
        <w:tcBorders>
          <w:top w:val="single" w:sz="8"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nil"/>
          <w:insideV w:val="nil"/>
        </w:tcBorders>
        <w:shd w:val="clear" w:color="auto" w:fill="087582" w:themeFill="accent5"/>
      </w:tcPr>
    </w:tblStylePr>
    <w:tblStylePr w:type="lastRow">
      <w:pPr>
        <w:spacing w:before="0" w:after="0" w:line="240" w:lineRule="auto"/>
      </w:pPr>
      <w:rPr>
        <w:b/>
        <w:bCs/>
      </w:rPr>
      <w:tblPr/>
      <w:tcPr>
        <w:tcBorders>
          <w:top w:val="double" w:sz="6"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nil"/>
          <w:insideV w:val="nil"/>
        </w:tcBorders>
      </w:tcPr>
    </w:tblStylePr>
    <w:tblStylePr w:type="firstCol">
      <w:rPr>
        <w:b/>
        <w:bCs/>
      </w:rPr>
    </w:tblStylePr>
    <w:tblStylePr w:type="lastCol">
      <w:rPr>
        <w:b/>
        <w:bCs/>
      </w:rPr>
    </w:tblStylePr>
    <w:tblStylePr w:type="band1Vert">
      <w:tblPr/>
      <w:tcPr>
        <w:shd w:val="clear" w:color="auto" w:fill="A8F0F9" w:themeFill="accent5" w:themeFillTint="3F"/>
      </w:tcPr>
    </w:tblStylePr>
    <w:tblStylePr w:type="band1Horz">
      <w:tblPr/>
      <w:tcPr>
        <w:tcBorders>
          <w:insideH w:val="nil"/>
          <w:insideV w:val="nil"/>
        </w:tcBorders>
        <w:shd w:val="clear" w:color="auto" w:fill="A8F0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30B65"/>
    <w:pPr>
      <w:spacing w:line="240" w:lineRule="auto"/>
    </w:pPr>
    <w:tblPr>
      <w:tblStyleRowBandSize w:val="1"/>
      <w:tblStyleColBandSize w:val="1"/>
      <w:tblBorders>
        <w:top w:val="single" w:sz="8"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single" w:sz="8" w:space="0" w:color="C0D969" w:themeColor="accent6" w:themeTint="BF"/>
      </w:tblBorders>
    </w:tblPr>
    <w:tblStylePr w:type="firstRow">
      <w:pPr>
        <w:spacing w:before="0" w:after="0" w:line="240" w:lineRule="auto"/>
      </w:pPr>
      <w:rPr>
        <w:b/>
        <w:bCs/>
        <w:color w:val="FFFFFF" w:themeColor="background1"/>
      </w:rPr>
      <w:tblPr/>
      <w:tcPr>
        <w:tcBorders>
          <w:top w:val="single" w:sz="8"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nil"/>
          <w:insideV w:val="nil"/>
        </w:tcBorders>
        <w:shd w:val="clear" w:color="auto" w:fill="ABCD37" w:themeFill="accent6"/>
      </w:tcPr>
    </w:tblStylePr>
    <w:tblStylePr w:type="lastRow">
      <w:pPr>
        <w:spacing w:before="0" w:after="0" w:line="240" w:lineRule="auto"/>
      </w:pPr>
      <w:rPr>
        <w:b/>
        <w:bCs/>
      </w:rPr>
      <w:tblPr/>
      <w:tcPr>
        <w:tcBorders>
          <w:top w:val="double" w:sz="6"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2CD" w:themeFill="accent6" w:themeFillTint="3F"/>
      </w:tcPr>
    </w:tblStylePr>
    <w:tblStylePr w:type="band1Horz">
      <w:tblPr/>
      <w:tcPr>
        <w:tcBorders>
          <w:insideH w:val="nil"/>
          <w:insideV w:val="nil"/>
        </w:tcBorders>
        <w:shd w:val="clear" w:color="auto" w:fill="EAF2C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24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242F" w:themeFill="accent1"/>
      </w:tcPr>
    </w:tblStylePr>
    <w:tblStylePr w:type="lastCol">
      <w:rPr>
        <w:b/>
        <w:bCs/>
        <w:color w:val="FFFFFF" w:themeColor="background1"/>
      </w:rPr>
      <w:tblPr/>
      <w:tcPr>
        <w:tcBorders>
          <w:left w:val="nil"/>
          <w:right w:val="nil"/>
          <w:insideH w:val="nil"/>
          <w:insideV w:val="nil"/>
        </w:tcBorders>
        <w:shd w:val="clear" w:color="auto" w:fill="7924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3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5341" w:themeFill="accent2"/>
      </w:tcPr>
    </w:tblStylePr>
    <w:tblStylePr w:type="lastCol">
      <w:rPr>
        <w:b/>
        <w:bCs/>
        <w:color w:val="FFFFFF" w:themeColor="background1"/>
      </w:rPr>
      <w:tblPr/>
      <w:tcPr>
        <w:tcBorders>
          <w:left w:val="nil"/>
          <w:right w:val="nil"/>
          <w:insideH w:val="nil"/>
          <w:insideV w:val="nil"/>
        </w:tcBorders>
        <w:shd w:val="clear" w:color="auto" w:fill="F053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D1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D18" w:themeFill="accent3"/>
      </w:tcPr>
    </w:tblStylePr>
    <w:tblStylePr w:type="lastCol">
      <w:rPr>
        <w:b/>
        <w:bCs/>
        <w:color w:val="FFFFFF" w:themeColor="background1"/>
      </w:rPr>
      <w:tblPr/>
      <w:tcPr>
        <w:tcBorders>
          <w:left w:val="nil"/>
          <w:right w:val="nil"/>
          <w:insideH w:val="nil"/>
          <w:insideV w:val="nil"/>
        </w:tcBorders>
        <w:shd w:val="clear" w:color="auto" w:fill="FBAD1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79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D7936" w:themeFill="accent4"/>
      </w:tcPr>
    </w:tblStylePr>
    <w:tblStylePr w:type="lastCol">
      <w:rPr>
        <w:b/>
        <w:bCs/>
        <w:color w:val="FFFFFF" w:themeColor="background1"/>
      </w:rPr>
      <w:tblPr/>
      <w:tcPr>
        <w:tcBorders>
          <w:left w:val="nil"/>
          <w:right w:val="nil"/>
          <w:insideH w:val="nil"/>
          <w:insideV w:val="nil"/>
        </w:tcBorders>
        <w:shd w:val="clear" w:color="auto" w:fill="5D79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75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7582" w:themeFill="accent5"/>
      </w:tcPr>
    </w:tblStylePr>
    <w:tblStylePr w:type="lastCol">
      <w:rPr>
        <w:b/>
        <w:bCs/>
        <w:color w:val="FFFFFF" w:themeColor="background1"/>
      </w:rPr>
      <w:tblPr/>
      <w:tcPr>
        <w:tcBorders>
          <w:left w:val="nil"/>
          <w:right w:val="nil"/>
          <w:insideH w:val="nil"/>
          <w:insideV w:val="nil"/>
        </w:tcBorders>
        <w:shd w:val="clear" w:color="auto" w:fill="0875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D3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CD37" w:themeFill="accent6"/>
      </w:tcPr>
    </w:tblStylePr>
    <w:tblStylePr w:type="lastCol">
      <w:rPr>
        <w:b/>
        <w:bCs/>
        <w:color w:val="FFFFFF" w:themeColor="background1"/>
      </w:rPr>
      <w:tblPr/>
      <w:tcPr>
        <w:tcBorders>
          <w:left w:val="nil"/>
          <w:right w:val="nil"/>
          <w:insideH w:val="nil"/>
          <w:insideV w:val="nil"/>
        </w:tcBorders>
        <w:shd w:val="clear" w:color="auto" w:fill="ABCD3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130B65"/>
    <w:rPr>
      <w:color w:val="2B579A"/>
      <w:shd w:val="clear" w:color="auto" w:fill="E1DFDD"/>
    </w:rPr>
  </w:style>
  <w:style w:type="paragraph" w:styleId="MessageHeader">
    <w:name w:val="Message Header"/>
    <w:basedOn w:val="Normal"/>
    <w:link w:val="MessageHeaderChar"/>
    <w:uiPriority w:val="99"/>
    <w:semiHidden/>
    <w:rsid w:val="00130B6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590C8E"/>
    <w:rPr>
      <w:rFonts w:eastAsiaTheme="majorEastAsia" w:cstheme="majorBidi"/>
      <w:sz w:val="24"/>
      <w:szCs w:val="24"/>
      <w:shd w:val="pct20" w:color="auto" w:fill="auto"/>
    </w:rPr>
  </w:style>
  <w:style w:type="paragraph" w:styleId="NoSpacing">
    <w:name w:val="No Spacing"/>
    <w:uiPriority w:val="1"/>
    <w:semiHidden/>
    <w:qFormat/>
    <w:rsid w:val="00130B65"/>
    <w:pPr>
      <w:spacing w:line="240" w:lineRule="auto"/>
    </w:pPr>
    <w:rPr>
      <w:rFonts w:eastAsiaTheme="minorEastAsia"/>
      <w:color w:val="000100"/>
      <w:lang w:eastAsia="zh-TW"/>
    </w:rPr>
  </w:style>
  <w:style w:type="paragraph" w:styleId="NormalWeb">
    <w:name w:val="Normal (Web)"/>
    <w:basedOn w:val="Normal"/>
    <w:uiPriority w:val="99"/>
    <w:semiHidden/>
    <w:rsid w:val="00130B65"/>
    <w:rPr>
      <w:rFonts w:cs="Times New Roman"/>
      <w:sz w:val="24"/>
      <w:szCs w:val="24"/>
    </w:rPr>
  </w:style>
  <w:style w:type="paragraph" w:styleId="NormalIndent">
    <w:name w:val="Normal Indent"/>
    <w:basedOn w:val="Normal"/>
    <w:uiPriority w:val="99"/>
    <w:semiHidden/>
    <w:rsid w:val="00130B65"/>
    <w:pPr>
      <w:ind w:left="720"/>
    </w:pPr>
  </w:style>
  <w:style w:type="paragraph" w:styleId="NoteHeading">
    <w:name w:val="Note Heading"/>
    <w:basedOn w:val="Normal"/>
    <w:next w:val="Normal"/>
    <w:link w:val="NoteHeadingChar"/>
    <w:uiPriority w:val="99"/>
    <w:semiHidden/>
    <w:rsid w:val="00130B65"/>
    <w:pPr>
      <w:spacing w:after="0" w:line="240" w:lineRule="auto"/>
    </w:pPr>
  </w:style>
  <w:style w:type="character" w:customStyle="1" w:styleId="NoteHeadingChar">
    <w:name w:val="Note Heading Char"/>
    <w:basedOn w:val="DefaultParagraphFont"/>
    <w:link w:val="NoteHeading"/>
    <w:uiPriority w:val="99"/>
    <w:semiHidden/>
    <w:rsid w:val="00590C8E"/>
    <w:rPr>
      <w:sz w:val="18"/>
    </w:rPr>
  </w:style>
  <w:style w:type="character" w:styleId="PageNumber">
    <w:name w:val="page number"/>
    <w:basedOn w:val="DefaultParagraphFont"/>
    <w:uiPriority w:val="99"/>
    <w:semiHidden/>
    <w:rsid w:val="00130B65"/>
  </w:style>
  <w:style w:type="character" w:styleId="PlaceholderText">
    <w:name w:val="Placeholder Text"/>
    <w:basedOn w:val="DefaultParagraphFont"/>
    <w:uiPriority w:val="99"/>
    <w:semiHidden/>
    <w:rsid w:val="00130B65"/>
    <w:rPr>
      <w:color w:val="808080"/>
    </w:rPr>
  </w:style>
  <w:style w:type="paragraph" w:styleId="PlainText">
    <w:name w:val="Plain Text"/>
    <w:basedOn w:val="Normal"/>
    <w:link w:val="PlainTextChar"/>
    <w:uiPriority w:val="99"/>
    <w:semiHidden/>
    <w:rsid w:val="00130B65"/>
    <w:pPr>
      <w:spacing w:after="0" w:line="240" w:lineRule="auto"/>
    </w:pPr>
    <w:rPr>
      <w:sz w:val="21"/>
      <w:szCs w:val="21"/>
    </w:rPr>
  </w:style>
  <w:style w:type="character" w:customStyle="1" w:styleId="PlainTextChar">
    <w:name w:val="Plain Text Char"/>
    <w:basedOn w:val="DefaultParagraphFont"/>
    <w:link w:val="PlainText"/>
    <w:uiPriority w:val="99"/>
    <w:semiHidden/>
    <w:rsid w:val="00590C8E"/>
    <w:rPr>
      <w:sz w:val="21"/>
      <w:szCs w:val="21"/>
    </w:rPr>
  </w:style>
  <w:style w:type="paragraph" w:styleId="Quote">
    <w:name w:val="Quote"/>
    <w:basedOn w:val="Normal"/>
    <w:next w:val="Normal"/>
    <w:link w:val="QuoteChar"/>
    <w:uiPriority w:val="29"/>
    <w:semiHidden/>
    <w:qFormat/>
    <w:rsid w:val="00130B6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90C8E"/>
    <w:rPr>
      <w:i/>
      <w:iCs/>
      <w:color w:val="404040" w:themeColor="text1" w:themeTint="BF"/>
      <w:sz w:val="18"/>
    </w:rPr>
  </w:style>
  <w:style w:type="paragraph" w:styleId="Salutation">
    <w:name w:val="Salutation"/>
    <w:basedOn w:val="Normal"/>
    <w:next w:val="Normal"/>
    <w:link w:val="SalutationChar"/>
    <w:uiPriority w:val="99"/>
    <w:semiHidden/>
    <w:rsid w:val="00130B65"/>
  </w:style>
  <w:style w:type="character" w:customStyle="1" w:styleId="SalutationChar">
    <w:name w:val="Salutation Char"/>
    <w:basedOn w:val="DefaultParagraphFont"/>
    <w:link w:val="Salutation"/>
    <w:uiPriority w:val="99"/>
    <w:semiHidden/>
    <w:rsid w:val="00590C8E"/>
    <w:rPr>
      <w:sz w:val="18"/>
    </w:rPr>
  </w:style>
  <w:style w:type="paragraph" w:styleId="Signature">
    <w:name w:val="Signature"/>
    <w:basedOn w:val="Normal"/>
    <w:link w:val="SignatureChar"/>
    <w:uiPriority w:val="99"/>
    <w:semiHidden/>
    <w:rsid w:val="00130B65"/>
    <w:pPr>
      <w:spacing w:after="0" w:line="240" w:lineRule="auto"/>
      <w:ind w:left="4252"/>
    </w:pPr>
  </w:style>
  <w:style w:type="character" w:customStyle="1" w:styleId="SignatureChar">
    <w:name w:val="Signature Char"/>
    <w:basedOn w:val="DefaultParagraphFont"/>
    <w:link w:val="Signature"/>
    <w:uiPriority w:val="99"/>
    <w:semiHidden/>
    <w:rsid w:val="00590C8E"/>
    <w:rPr>
      <w:sz w:val="18"/>
    </w:rPr>
  </w:style>
  <w:style w:type="character" w:styleId="SmartHyperlink">
    <w:name w:val="Smart Hyperlink"/>
    <w:basedOn w:val="DefaultParagraphFont"/>
    <w:uiPriority w:val="99"/>
    <w:semiHidden/>
    <w:rsid w:val="00130B65"/>
    <w:rPr>
      <w:u w:val="dotted"/>
    </w:rPr>
  </w:style>
  <w:style w:type="character" w:customStyle="1" w:styleId="SmartLink1">
    <w:name w:val="SmartLink1"/>
    <w:basedOn w:val="DefaultParagraphFont"/>
    <w:uiPriority w:val="99"/>
    <w:semiHidden/>
    <w:rsid w:val="00130B65"/>
    <w:rPr>
      <w:color w:val="148EC3" w:themeColor="hyperlink"/>
      <w:u w:val="single"/>
      <w:shd w:val="clear" w:color="auto" w:fill="E1DFDD"/>
    </w:rPr>
  </w:style>
  <w:style w:type="character" w:customStyle="1" w:styleId="SmartLinkError1">
    <w:name w:val="SmartLinkError1"/>
    <w:basedOn w:val="DefaultParagraphFont"/>
    <w:uiPriority w:val="99"/>
    <w:semiHidden/>
    <w:rsid w:val="00130B65"/>
    <w:rPr>
      <w:color w:val="FF0000"/>
    </w:rPr>
  </w:style>
  <w:style w:type="character" w:styleId="Strong">
    <w:name w:val="Strong"/>
    <w:basedOn w:val="DefaultParagraphFont"/>
    <w:uiPriority w:val="22"/>
    <w:qFormat/>
    <w:rsid w:val="00130B65"/>
    <w:rPr>
      <w:b/>
      <w:bCs/>
    </w:rPr>
  </w:style>
  <w:style w:type="paragraph" w:styleId="Subtitle">
    <w:name w:val="Subtitle"/>
    <w:basedOn w:val="Normal"/>
    <w:next w:val="Normal"/>
    <w:link w:val="SubtitleChar"/>
    <w:uiPriority w:val="11"/>
    <w:semiHidden/>
    <w:qFormat/>
    <w:rsid w:val="00130B65"/>
    <w:pPr>
      <w:numPr>
        <w:ilvl w:val="1"/>
      </w:numPr>
    </w:pPr>
    <w:rPr>
      <w:color w:val="5A5A5A" w:themeColor="text1" w:themeTint="A5"/>
      <w:spacing w:val="15"/>
    </w:rPr>
  </w:style>
  <w:style w:type="character" w:customStyle="1" w:styleId="SubtitleChar">
    <w:name w:val="Subtitle Char"/>
    <w:basedOn w:val="DefaultParagraphFont"/>
    <w:link w:val="Subtitle"/>
    <w:uiPriority w:val="11"/>
    <w:semiHidden/>
    <w:rsid w:val="00590C8E"/>
    <w:rPr>
      <w:color w:val="5A5A5A" w:themeColor="text1" w:themeTint="A5"/>
      <w:spacing w:val="15"/>
      <w:sz w:val="18"/>
    </w:rPr>
  </w:style>
  <w:style w:type="character" w:styleId="SubtleEmphasis">
    <w:name w:val="Subtle Emphasis"/>
    <w:basedOn w:val="DefaultParagraphFont"/>
    <w:uiPriority w:val="19"/>
    <w:semiHidden/>
    <w:qFormat/>
    <w:rsid w:val="00130B65"/>
    <w:rPr>
      <w:i/>
      <w:iCs/>
      <w:color w:val="404040" w:themeColor="text1" w:themeTint="BF"/>
    </w:rPr>
  </w:style>
  <w:style w:type="character" w:styleId="SubtleReference">
    <w:name w:val="Subtle Reference"/>
    <w:basedOn w:val="DefaultParagraphFont"/>
    <w:uiPriority w:val="31"/>
    <w:semiHidden/>
    <w:qFormat/>
    <w:rsid w:val="00130B65"/>
    <w:rPr>
      <w:smallCaps/>
      <w:color w:val="5A5A5A" w:themeColor="text1" w:themeTint="A5"/>
    </w:rPr>
  </w:style>
  <w:style w:type="table" w:styleId="Table3Deffects1">
    <w:name w:val="Table 3D effects 1"/>
    <w:basedOn w:val="TableNormal"/>
    <w:uiPriority w:val="99"/>
    <w:semiHidden/>
    <w:unhideWhenUsed/>
    <w:rsid w:val="00130B6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30B6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30B6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30B6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30B6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30B6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30B6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30B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30B6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30B6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30B6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30B6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30B6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30B6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30B6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30B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30B6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30B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30B6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30B6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30B6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30B6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30B6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30B6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30B6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30B6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30B6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30B6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30B6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30B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130B65"/>
    <w:pPr>
      <w:spacing w:after="0"/>
      <w:ind w:left="220" w:hanging="220"/>
    </w:pPr>
  </w:style>
  <w:style w:type="paragraph" w:styleId="TableofFigures">
    <w:name w:val="table of figures"/>
    <w:basedOn w:val="Normal"/>
    <w:next w:val="Normal"/>
    <w:uiPriority w:val="99"/>
    <w:semiHidden/>
    <w:rsid w:val="00130B65"/>
    <w:pPr>
      <w:spacing w:after="0"/>
    </w:pPr>
  </w:style>
  <w:style w:type="table" w:styleId="TableProfessional">
    <w:name w:val="Table Professional"/>
    <w:basedOn w:val="TableNormal"/>
    <w:uiPriority w:val="99"/>
    <w:semiHidden/>
    <w:unhideWhenUsed/>
    <w:rsid w:val="00130B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30B6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30B6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30B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30B6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30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30B6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30B6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30B6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130B6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590C8E"/>
    <w:rPr>
      <w:rFonts w:eastAsiaTheme="majorEastAsia" w:cstheme="majorBidi"/>
      <w:spacing w:val="-10"/>
      <w:kern w:val="28"/>
      <w:sz w:val="56"/>
      <w:szCs w:val="56"/>
    </w:rPr>
  </w:style>
  <w:style w:type="paragraph" w:styleId="TOAHeading">
    <w:name w:val="toa heading"/>
    <w:basedOn w:val="Normal"/>
    <w:next w:val="Normal"/>
    <w:uiPriority w:val="99"/>
    <w:semiHidden/>
    <w:rsid w:val="00130B65"/>
    <w:pPr>
      <w:spacing w:before="120"/>
    </w:pPr>
    <w:rPr>
      <w:rFonts w:eastAsiaTheme="majorEastAsia" w:cstheme="majorBidi"/>
      <w:b/>
      <w:bCs/>
      <w:sz w:val="24"/>
      <w:szCs w:val="24"/>
    </w:rPr>
  </w:style>
  <w:style w:type="paragraph" w:styleId="TOC1">
    <w:name w:val="toc 1"/>
    <w:basedOn w:val="Normal"/>
    <w:next w:val="Normal"/>
    <w:autoRedefine/>
    <w:uiPriority w:val="39"/>
    <w:semiHidden/>
    <w:rsid w:val="00130B65"/>
    <w:pPr>
      <w:spacing w:after="100"/>
    </w:pPr>
  </w:style>
  <w:style w:type="paragraph" w:styleId="TOC2">
    <w:name w:val="toc 2"/>
    <w:basedOn w:val="Normal"/>
    <w:next w:val="Normal"/>
    <w:autoRedefine/>
    <w:uiPriority w:val="39"/>
    <w:semiHidden/>
    <w:rsid w:val="00130B65"/>
    <w:pPr>
      <w:spacing w:after="100"/>
      <w:ind w:left="220"/>
    </w:pPr>
  </w:style>
  <w:style w:type="paragraph" w:styleId="TOC3">
    <w:name w:val="toc 3"/>
    <w:basedOn w:val="Normal"/>
    <w:next w:val="Normal"/>
    <w:autoRedefine/>
    <w:uiPriority w:val="39"/>
    <w:semiHidden/>
    <w:rsid w:val="00130B65"/>
    <w:pPr>
      <w:spacing w:after="100"/>
      <w:ind w:left="440"/>
    </w:pPr>
  </w:style>
  <w:style w:type="paragraph" w:styleId="TOC4">
    <w:name w:val="toc 4"/>
    <w:basedOn w:val="Normal"/>
    <w:next w:val="Normal"/>
    <w:autoRedefine/>
    <w:uiPriority w:val="39"/>
    <w:semiHidden/>
    <w:rsid w:val="00130B65"/>
    <w:pPr>
      <w:spacing w:after="100"/>
      <w:ind w:left="660"/>
    </w:pPr>
  </w:style>
  <w:style w:type="paragraph" w:styleId="TOC5">
    <w:name w:val="toc 5"/>
    <w:basedOn w:val="Normal"/>
    <w:next w:val="Normal"/>
    <w:autoRedefine/>
    <w:uiPriority w:val="39"/>
    <w:semiHidden/>
    <w:rsid w:val="00130B65"/>
    <w:pPr>
      <w:spacing w:after="100"/>
      <w:ind w:left="880"/>
    </w:pPr>
  </w:style>
  <w:style w:type="paragraph" w:styleId="TOC6">
    <w:name w:val="toc 6"/>
    <w:basedOn w:val="Normal"/>
    <w:next w:val="Normal"/>
    <w:autoRedefine/>
    <w:uiPriority w:val="39"/>
    <w:semiHidden/>
    <w:rsid w:val="00130B65"/>
    <w:pPr>
      <w:spacing w:after="100"/>
      <w:ind w:left="1100"/>
    </w:pPr>
  </w:style>
  <w:style w:type="paragraph" w:styleId="TOC7">
    <w:name w:val="toc 7"/>
    <w:basedOn w:val="Normal"/>
    <w:next w:val="Normal"/>
    <w:autoRedefine/>
    <w:uiPriority w:val="39"/>
    <w:semiHidden/>
    <w:rsid w:val="00130B65"/>
    <w:pPr>
      <w:spacing w:after="100"/>
      <w:ind w:left="1320"/>
    </w:pPr>
  </w:style>
  <w:style w:type="paragraph" w:styleId="TOC8">
    <w:name w:val="toc 8"/>
    <w:basedOn w:val="Normal"/>
    <w:next w:val="Normal"/>
    <w:autoRedefine/>
    <w:uiPriority w:val="39"/>
    <w:semiHidden/>
    <w:rsid w:val="00130B65"/>
    <w:pPr>
      <w:spacing w:after="100"/>
      <w:ind w:left="1540"/>
    </w:pPr>
  </w:style>
  <w:style w:type="paragraph" w:styleId="TOC9">
    <w:name w:val="toc 9"/>
    <w:basedOn w:val="Normal"/>
    <w:next w:val="Normal"/>
    <w:autoRedefine/>
    <w:uiPriority w:val="39"/>
    <w:semiHidden/>
    <w:rsid w:val="00130B65"/>
    <w:pPr>
      <w:spacing w:after="100"/>
      <w:ind w:left="1760"/>
    </w:pPr>
  </w:style>
  <w:style w:type="paragraph" w:styleId="TOCHeading">
    <w:name w:val="TOC Heading"/>
    <w:basedOn w:val="Heading1"/>
    <w:next w:val="Normal"/>
    <w:uiPriority w:val="39"/>
    <w:semiHidden/>
    <w:qFormat/>
    <w:rsid w:val="00130B65"/>
    <w:pPr>
      <w:numPr>
        <w:numId w:val="0"/>
      </w:numPr>
      <w:spacing w:before="240" w:after="0" w:line="276" w:lineRule="atLeast"/>
      <w:outlineLvl w:val="9"/>
    </w:pPr>
    <w:rPr>
      <w:b w:val="0"/>
      <w:color w:val="5A1B23" w:themeColor="accent1" w:themeShade="BF"/>
      <w:sz w:val="32"/>
    </w:rPr>
  </w:style>
  <w:style w:type="character" w:styleId="UnresolvedMention">
    <w:name w:val="Unresolved Mention"/>
    <w:basedOn w:val="DefaultParagraphFont"/>
    <w:uiPriority w:val="99"/>
    <w:semiHidden/>
    <w:rsid w:val="00130B65"/>
    <w:rPr>
      <w:color w:val="605E5C"/>
      <w:shd w:val="clear" w:color="auto" w:fill="E1DFDD"/>
    </w:rPr>
  </w:style>
  <w:style w:type="paragraph" w:customStyle="1" w:styleId="VECRptSectionHeading">
    <w:name w:val="VEC Rpt Section Heading"/>
    <w:basedOn w:val="Normal"/>
    <w:semiHidden/>
    <w:qFormat/>
    <w:rsid w:val="0070145A"/>
    <w:pPr>
      <w:spacing w:after="0" w:line="460" w:lineRule="exact"/>
    </w:pPr>
    <w:rPr>
      <w:sz w:val="40"/>
    </w:rPr>
  </w:style>
  <w:style w:type="paragraph" w:customStyle="1" w:styleId="VECRptIntroduction">
    <w:name w:val="VEC Rpt Introduction"/>
    <w:basedOn w:val="Normal"/>
    <w:semiHidden/>
    <w:qFormat/>
    <w:rsid w:val="0070145A"/>
    <w:pPr>
      <w:spacing w:after="0" w:line="740" w:lineRule="exact"/>
    </w:pPr>
    <w:rPr>
      <w:sz w:val="64"/>
    </w:rPr>
  </w:style>
  <w:style w:type="character" w:customStyle="1" w:styleId="VECColourBlue">
    <w:name w:val="VEC Colour Blue"/>
    <w:basedOn w:val="DefaultParagraphFont"/>
    <w:uiPriority w:val="1"/>
    <w:semiHidden/>
    <w:qFormat/>
    <w:rsid w:val="0070145A"/>
    <w:rPr>
      <w:color w:val="118EC3"/>
    </w:rPr>
  </w:style>
  <w:style w:type="paragraph" w:customStyle="1" w:styleId="VECDocType">
    <w:name w:val="VEC Doc Type"/>
    <w:basedOn w:val="Normal"/>
    <w:qFormat/>
    <w:rsid w:val="0037703E"/>
    <w:pPr>
      <w:spacing w:after="1052" w:line="400" w:lineRule="exact"/>
      <w:ind w:left="-80"/>
      <w:contextualSpacing/>
    </w:pPr>
    <w:rPr>
      <w:rFonts w:ascii="GT Walsheim Bold" w:hAnsi="GT Walsheim Bold"/>
      <w:sz w:val="36"/>
    </w:rPr>
  </w:style>
  <w:style w:type="paragraph" w:customStyle="1" w:styleId="VECDateOfMeeting">
    <w:name w:val="VEC DateOfMeeting"/>
    <w:basedOn w:val="Normal"/>
    <w:semiHidden/>
    <w:qFormat/>
    <w:rsid w:val="0070145A"/>
    <w:rPr>
      <w:sz w:val="26"/>
    </w:rPr>
  </w:style>
  <w:style w:type="paragraph" w:customStyle="1" w:styleId="VECTblBody">
    <w:name w:val="VEC Tbl Body"/>
    <w:basedOn w:val="Normal"/>
    <w:qFormat/>
    <w:rsid w:val="00590C8E"/>
    <w:pPr>
      <w:spacing w:after="0" w:line="250" w:lineRule="exact"/>
    </w:pPr>
  </w:style>
  <w:style w:type="paragraph" w:customStyle="1" w:styleId="NormalNoSpace">
    <w:name w:val="Normal (No Space)"/>
    <w:basedOn w:val="Normal"/>
    <w:rsid w:val="00715144"/>
    <w:pPr>
      <w:spacing w:after="0"/>
    </w:pPr>
  </w:style>
  <w:style w:type="paragraph" w:customStyle="1" w:styleId="VECActionItems1">
    <w:name w:val="VEC Action Items 1"/>
    <w:basedOn w:val="Normal"/>
    <w:semiHidden/>
    <w:qFormat/>
    <w:rsid w:val="008F4011"/>
    <w:pPr>
      <w:numPr>
        <w:numId w:val="11"/>
      </w:numPr>
      <w:spacing w:after="0"/>
    </w:pPr>
  </w:style>
  <w:style w:type="paragraph" w:customStyle="1" w:styleId="VECActionItems2">
    <w:name w:val="VEC Action Items 2"/>
    <w:basedOn w:val="Normal"/>
    <w:semiHidden/>
    <w:qFormat/>
    <w:rsid w:val="008F4011"/>
    <w:pPr>
      <w:numPr>
        <w:ilvl w:val="1"/>
        <w:numId w:val="11"/>
      </w:numPr>
      <w:spacing w:after="0"/>
    </w:pPr>
  </w:style>
  <w:style w:type="numbering" w:customStyle="1" w:styleId="lstStyleActionItems">
    <w:name w:val="lstStyle_ActionItems"/>
    <w:uiPriority w:val="99"/>
    <w:rsid w:val="008F4011"/>
    <w:pPr>
      <w:numPr>
        <w:numId w:val="11"/>
      </w:numPr>
    </w:pPr>
  </w:style>
  <w:style w:type="paragraph" w:customStyle="1" w:styleId="VECSubHeading1">
    <w:name w:val="VEC Sub Heading 1"/>
    <w:basedOn w:val="Normal"/>
    <w:qFormat/>
    <w:rsid w:val="00045EF3"/>
    <w:pPr>
      <w:numPr>
        <w:numId w:val="19"/>
      </w:numPr>
      <w:spacing w:before="340" w:after="0" w:line="240" w:lineRule="auto"/>
    </w:pPr>
    <w:rPr>
      <w:rFonts w:ascii="GT Walsheim Medium" w:hAnsi="GT Walsheim Medium"/>
    </w:rPr>
  </w:style>
  <w:style w:type="paragraph" w:customStyle="1" w:styleId="VECSubHeading2">
    <w:name w:val="VEC Sub Heading 2"/>
    <w:basedOn w:val="Normal"/>
    <w:qFormat/>
    <w:rsid w:val="00CB7784"/>
    <w:pPr>
      <w:numPr>
        <w:ilvl w:val="1"/>
        <w:numId w:val="19"/>
      </w:numPr>
      <w:spacing w:after="0"/>
    </w:pPr>
  </w:style>
  <w:style w:type="numbering" w:customStyle="1" w:styleId="lstStyleSubHeading">
    <w:name w:val="lstStyle_SubHeading"/>
    <w:uiPriority w:val="99"/>
    <w:rsid w:val="00CB7784"/>
    <w:pPr>
      <w:numPr>
        <w:numId w:val="18"/>
      </w:numPr>
    </w:pPr>
  </w:style>
  <w:style w:type="paragraph" w:customStyle="1" w:styleId="VECMemoHeaderBlock">
    <w:name w:val="VEC Memo Header Block"/>
    <w:basedOn w:val="VECTblBody"/>
    <w:semiHidden/>
    <w:qFormat/>
    <w:rsid w:val="00C91962"/>
  </w:style>
  <w:style w:type="paragraph" w:customStyle="1" w:styleId="VECPictPlaceHolder">
    <w:name w:val="VEC Pict PlaceHolder"/>
    <w:basedOn w:val="NormalNoSpace"/>
    <w:semiHidden/>
    <w:qFormat/>
    <w:rsid w:val="00A503ED"/>
    <w:pPr>
      <w:keepNext/>
      <w:keepLines/>
    </w:pPr>
    <w:rPr>
      <w:bCs/>
      <w:sz w:val="16"/>
    </w:rPr>
  </w:style>
  <w:style w:type="paragraph" w:customStyle="1" w:styleId="VECTblBodySmall">
    <w:name w:val="VEC Tbl Body (Small)"/>
    <w:basedOn w:val="NormalNoSpace"/>
    <w:qFormat/>
    <w:rsid w:val="00590C8E"/>
    <w:pPr>
      <w:spacing w:line="250" w:lineRule="exact"/>
    </w:pPr>
  </w:style>
  <w:style w:type="paragraph" w:customStyle="1" w:styleId="NormalBold">
    <w:name w:val="Normal Bold"/>
    <w:basedOn w:val="Normal"/>
    <w:qFormat/>
    <w:rsid w:val="00E70B45"/>
    <w:rPr>
      <w:rFonts w:ascii="GT Walsheim Bold" w:hAnsi="GT Walsheim Bold"/>
    </w:rPr>
  </w:style>
  <w:style w:type="paragraph" w:customStyle="1" w:styleId="VECTblBodyBold">
    <w:name w:val="VEC Tbl Body Bold"/>
    <w:basedOn w:val="VECReference"/>
    <w:qFormat/>
    <w:rsid w:val="00BA55CD"/>
    <w:rPr>
      <w:rFonts w:ascii="GT Walsheim Bold" w:hAnsi="GT Walsheim Bold"/>
      <w:bCs/>
    </w:rPr>
  </w:style>
  <w:style w:type="character" w:customStyle="1" w:styleId="TitleheadingChar">
    <w:name w:val="Title heading Char"/>
    <w:basedOn w:val="DefaultParagraphFont"/>
    <w:link w:val="Titleheading"/>
    <w:locked/>
    <w:rsid w:val="00D56884"/>
    <w:rPr>
      <w:rFonts w:ascii="GT Walsheim Bold" w:hAnsi="GT Walsheim Bold"/>
      <w:bCs/>
      <w:sz w:val="24"/>
    </w:rPr>
  </w:style>
  <w:style w:type="paragraph" w:customStyle="1" w:styleId="Titleheading">
    <w:name w:val="Title heading"/>
    <w:basedOn w:val="Normal"/>
    <w:link w:val="TitleheadingChar"/>
    <w:qFormat/>
    <w:rsid w:val="00D56884"/>
    <w:pPr>
      <w:spacing w:line="240" w:lineRule="atLeast"/>
      <w:contextualSpacing/>
    </w:pPr>
    <w:rPr>
      <w:rFonts w:ascii="GT Walsheim Bold" w:hAnsi="GT Walsheim Bold"/>
      <w:bCs/>
      <w:sz w:val="24"/>
    </w:rPr>
  </w:style>
  <w:style w:type="character" w:customStyle="1" w:styleId="SubheadingChar">
    <w:name w:val="Subheading Char"/>
    <w:basedOn w:val="TitleheadingChar"/>
    <w:link w:val="Subheading"/>
    <w:locked/>
    <w:rsid w:val="000B5293"/>
    <w:rPr>
      <w:rFonts w:ascii="GT Walsheim Medium" w:eastAsiaTheme="majorEastAsia" w:hAnsi="GT Walsheim Medium" w:cstheme="majorBidi"/>
      <w:bCs w:val="0"/>
      <w:color w:val="000100"/>
      <w:sz w:val="24"/>
      <w:szCs w:val="26"/>
      <w:lang w:eastAsia="x-none"/>
    </w:rPr>
  </w:style>
  <w:style w:type="paragraph" w:customStyle="1" w:styleId="Subheading">
    <w:name w:val="Subheading"/>
    <w:basedOn w:val="Heading2"/>
    <w:next w:val="Heading2"/>
    <w:link w:val="SubheadingChar"/>
    <w:autoRedefine/>
    <w:qFormat/>
    <w:rsid w:val="000B5293"/>
    <w:pPr>
      <w:numPr>
        <w:ilvl w:val="0"/>
        <w:numId w:val="21"/>
      </w:numPr>
      <w:snapToGrid w:val="0"/>
      <w:spacing w:before="240" w:after="120" w:line="240" w:lineRule="exact"/>
      <w:ind w:left="426"/>
      <w:contextualSpacing/>
    </w:pPr>
    <w:rPr>
      <w:rFonts w:ascii="GT Walsheim Medium" w:hAnsi="GT Walsheim Medium"/>
      <w:b w:val="0"/>
      <w:sz w:val="24"/>
      <w:lang w:eastAsia="x-none"/>
    </w:rPr>
  </w:style>
  <w:style w:type="paragraph" w:customStyle="1" w:styleId="HideOnWeb">
    <w:name w:val="HideOnWeb"/>
    <w:basedOn w:val="Normal"/>
    <w:rsid w:val="00D56884"/>
    <w:pPr>
      <w:spacing w:before="120" w:after="120" w:line="240" w:lineRule="auto"/>
    </w:pPr>
    <w:rPr>
      <w:rFonts w:ascii="GT Walsheim" w:eastAsia="Times New Roman" w:hAnsi="GT Walsheim" w:cs="Times New Roman"/>
      <w:szCs w:val="24"/>
      <w:lang w:eastAsia="en-AU"/>
    </w:rPr>
  </w:style>
  <w:style w:type="paragraph" w:customStyle="1" w:styleId="TableHead">
    <w:name w:val="TableHead"/>
    <w:basedOn w:val="Normal"/>
    <w:rsid w:val="00D56884"/>
    <w:pPr>
      <w:spacing w:before="120" w:after="120" w:line="240" w:lineRule="auto"/>
    </w:pPr>
    <w:rPr>
      <w:rFonts w:ascii="GT Walsheim" w:eastAsia="Times New Roman" w:hAnsi="GT Walsheim" w:cs="Times New Roman"/>
      <w:b/>
      <w:szCs w:val="24"/>
      <w:lang w:eastAsia="en-AU"/>
    </w:rPr>
  </w:style>
  <w:style w:type="paragraph" w:styleId="Revision">
    <w:name w:val="Revision"/>
    <w:hidden/>
    <w:uiPriority w:val="99"/>
    <w:semiHidden/>
    <w:rsid w:val="00774855"/>
    <w:pPr>
      <w:spacing w:line="240" w:lineRule="auto"/>
    </w:pPr>
  </w:style>
  <w:style w:type="paragraph" w:customStyle="1" w:styleId="paragraph">
    <w:name w:val="paragraph"/>
    <w:basedOn w:val="Normal"/>
    <w:rsid w:val="00D82E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82EF3"/>
  </w:style>
  <w:style w:type="character" w:customStyle="1" w:styleId="eop">
    <w:name w:val="eop"/>
    <w:basedOn w:val="DefaultParagraphFont"/>
    <w:rsid w:val="00D82EF3"/>
  </w:style>
  <w:style w:type="character" w:customStyle="1" w:styleId="tabchar">
    <w:name w:val="tabchar"/>
    <w:basedOn w:val="DefaultParagraphFont"/>
    <w:rsid w:val="00D82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691097">
      <w:bodyDiv w:val="1"/>
      <w:marLeft w:val="0"/>
      <w:marRight w:val="0"/>
      <w:marTop w:val="0"/>
      <w:marBottom w:val="0"/>
      <w:divBdr>
        <w:top w:val="none" w:sz="0" w:space="0" w:color="auto"/>
        <w:left w:val="none" w:sz="0" w:space="0" w:color="auto"/>
        <w:bottom w:val="none" w:sz="0" w:space="0" w:color="auto"/>
        <w:right w:val="none" w:sz="0" w:space="0" w:color="auto"/>
      </w:divBdr>
    </w:div>
    <w:div w:id="835876697">
      <w:bodyDiv w:val="1"/>
      <w:marLeft w:val="0"/>
      <w:marRight w:val="0"/>
      <w:marTop w:val="0"/>
      <w:marBottom w:val="0"/>
      <w:divBdr>
        <w:top w:val="none" w:sz="0" w:space="0" w:color="auto"/>
        <w:left w:val="none" w:sz="0" w:space="0" w:color="auto"/>
        <w:bottom w:val="none" w:sz="0" w:space="0" w:color="auto"/>
        <w:right w:val="none" w:sz="0" w:space="0" w:color="auto"/>
      </w:divBdr>
      <w:divsChild>
        <w:div w:id="1747410229">
          <w:marLeft w:val="0"/>
          <w:marRight w:val="0"/>
          <w:marTop w:val="0"/>
          <w:marBottom w:val="0"/>
          <w:divBdr>
            <w:top w:val="none" w:sz="0" w:space="0" w:color="auto"/>
            <w:left w:val="none" w:sz="0" w:space="0" w:color="auto"/>
            <w:bottom w:val="none" w:sz="0" w:space="0" w:color="auto"/>
            <w:right w:val="none" w:sz="0" w:space="0" w:color="auto"/>
          </w:divBdr>
          <w:divsChild>
            <w:div w:id="507328679">
              <w:marLeft w:val="0"/>
              <w:marRight w:val="0"/>
              <w:marTop w:val="0"/>
              <w:marBottom w:val="0"/>
              <w:divBdr>
                <w:top w:val="none" w:sz="0" w:space="0" w:color="auto"/>
                <w:left w:val="none" w:sz="0" w:space="0" w:color="auto"/>
                <w:bottom w:val="none" w:sz="0" w:space="0" w:color="auto"/>
                <w:right w:val="none" w:sz="0" w:space="0" w:color="auto"/>
              </w:divBdr>
            </w:div>
            <w:div w:id="1875458410">
              <w:marLeft w:val="0"/>
              <w:marRight w:val="0"/>
              <w:marTop w:val="0"/>
              <w:marBottom w:val="0"/>
              <w:divBdr>
                <w:top w:val="none" w:sz="0" w:space="0" w:color="auto"/>
                <w:left w:val="none" w:sz="0" w:space="0" w:color="auto"/>
                <w:bottom w:val="none" w:sz="0" w:space="0" w:color="auto"/>
                <w:right w:val="none" w:sz="0" w:space="0" w:color="auto"/>
              </w:divBdr>
            </w:div>
            <w:div w:id="1056659545">
              <w:marLeft w:val="0"/>
              <w:marRight w:val="0"/>
              <w:marTop w:val="0"/>
              <w:marBottom w:val="0"/>
              <w:divBdr>
                <w:top w:val="none" w:sz="0" w:space="0" w:color="auto"/>
                <w:left w:val="none" w:sz="0" w:space="0" w:color="auto"/>
                <w:bottom w:val="none" w:sz="0" w:space="0" w:color="auto"/>
                <w:right w:val="none" w:sz="0" w:space="0" w:color="auto"/>
              </w:divBdr>
            </w:div>
            <w:div w:id="1621839617">
              <w:marLeft w:val="0"/>
              <w:marRight w:val="0"/>
              <w:marTop w:val="0"/>
              <w:marBottom w:val="0"/>
              <w:divBdr>
                <w:top w:val="none" w:sz="0" w:space="0" w:color="auto"/>
                <w:left w:val="none" w:sz="0" w:space="0" w:color="auto"/>
                <w:bottom w:val="none" w:sz="0" w:space="0" w:color="auto"/>
                <w:right w:val="none" w:sz="0" w:space="0" w:color="auto"/>
              </w:divBdr>
            </w:div>
            <w:div w:id="1777018505">
              <w:marLeft w:val="0"/>
              <w:marRight w:val="0"/>
              <w:marTop w:val="0"/>
              <w:marBottom w:val="0"/>
              <w:divBdr>
                <w:top w:val="none" w:sz="0" w:space="0" w:color="auto"/>
                <w:left w:val="none" w:sz="0" w:space="0" w:color="auto"/>
                <w:bottom w:val="none" w:sz="0" w:space="0" w:color="auto"/>
                <w:right w:val="none" w:sz="0" w:space="0" w:color="auto"/>
              </w:divBdr>
            </w:div>
            <w:div w:id="1727140226">
              <w:marLeft w:val="0"/>
              <w:marRight w:val="0"/>
              <w:marTop w:val="0"/>
              <w:marBottom w:val="0"/>
              <w:divBdr>
                <w:top w:val="none" w:sz="0" w:space="0" w:color="auto"/>
                <w:left w:val="none" w:sz="0" w:space="0" w:color="auto"/>
                <w:bottom w:val="none" w:sz="0" w:space="0" w:color="auto"/>
                <w:right w:val="none" w:sz="0" w:space="0" w:color="auto"/>
              </w:divBdr>
            </w:div>
            <w:div w:id="829442027">
              <w:marLeft w:val="0"/>
              <w:marRight w:val="0"/>
              <w:marTop w:val="0"/>
              <w:marBottom w:val="0"/>
              <w:divBdr>
                <w:top w:val="none" w:sz="0" w:space="0" w:color="auto"/>
                <w:left w:val="none" w:sz="0" w:space="0" w:color="auto"/>
                <w:bottom w:val="none" w:sz="0" w:space="0" w:color="auto"/>
                <w:right w:val="none" w:sz="0" w:space="0" w:color="auto"/>
              </w:divBdr>
            </w:div>
            <w:div w:id="616256946">
              <w:marLeft w:val="0"/>
              <w:marRight w:val="0"/>
              <w:marTop w:val="0"/>
              <w:marBottom w:val="0"/>
              <w:divBdr>
                <w:top w:val="none" w:sz="0" w:space="0" w:color="auto"/>
                <w:left w:val="none" w:sz="0" w:space="0" w:color="auto"/>
                <w:bottom w:val="none" w:sz="0" w:space="0" w:color="auto"/>
                <w:right w:val="none" w:sz="0" w:space="0" w:color="auto"/>
              </w:divBdr>
            </w:div>
            <w:div w:id="1039545961">
              <w:marLeft w:val="0"/>
              <w:marRight w:val="0"/>
              <w:marTop w:val="0"/>
              <w:marBottom w:val="0"/>
              <w:divBdr>
                <w:top w:val="none" w:sz="0" w:space="0" w:color="auto"/>
                <w:left w:val="none" w:sz="0" w:space="0" w:color="auto"/>
                <w:bottom w:val="none" w:sz="0" w:space="0" w:color="auto"/>
                <w:right w:val="none" w:sz="0" w:space="0" w:color="auto"/>
              </w:divBdr>
            </w:div>
            <w:div w:id="1631473197">
              <w:marLeft w:val="0"/>
              <w:marRight w:val="0"/>
              <w:marTop w:val="0"/>
              <w:marBottom w:val="0"/>
              <w:divBdr>
                <w:top w:val="none" w:sz="0" w:space="0" w:color="auto"/>
                <w:left w:val="none" w:sz="0" w:space="0" w:color="auto"/>
                <w:bottom w:val="none" w:sz="0" w:space="0" w:color="auto"/>
                <w:right w:val="none" w:sz="0" w:space="0" w:color="auto"/>
              </w:divBdr>
            </w:div>
            <w:div w:id="978732896">
              <w:marLeft w:val="0"/>
              <w:marRight w:val="0"/>
              <w:marTop w:val="0"/>
              <w:marBottom w:val="0"/>
              <w:divBdr>
                <w:top w:val="none" w:sz="0" w:space="0" w:color="auto"/>
                <w:left w:val="none" w:sz="0" w:space="0" w:color="auto"/>
                <w:bottom w:val="none" w:sz="0" w:space="0" w:color="auto"/>
                <w:right w:val="none" w:sz="0" w:space="0" w:color="auto"/>
              </w:divBdr>
            </w:div>
            <w:div w:id="1447237695">
              <w:marLeft w:val="0"/>
              <w:marRight w:val="0"/>
              <w:marTop w:val="0"/>
              <w:marBottom w:val="0"/>
              <w:divBdr>
                <w:top w:val="none" w:sz="0" w:space="0" w:color="auto"/>
                <w:left w:val="none" w:sz="0" w:space="0" w:color="auto"/>
                <w:bottom w:val="none" w:sz="0" w:space="0" w:color="auto"/>
                <w:right w:val="none" w:sz="0" w:space="0" w:color="auto"/>
              </w:divBdr>
            </w:div>
            <w:div w:id="777406497">
              <w:marLeft w:val="0"/>
              <w:marRight w:val="0"/>
              <w:marTop w:val="0"/>
              <w:marBottom w:val="0"/>
              <w:divBdr>
                <w:top w:val="none" w:sz="0" w:space="0" w:color="auto"/>
                <w:left w:val="none" w:sz="0" w:space="0" w:color="auto"/>
                <w:bottom w:val="none" w:sz="0" w:space="0" w:color="auto"/>
                <w:right w:val="none" w:sz="0" w:space="0" w:color="auto"/>
              </w:divBdr>
            </w:div>
            <w:div w:id="408700883">
              <w:marLeft w:val="0"/>
              <w:marRight w:val="0"/>
              <w:marTop w:val="0"/>
              <w:marBottom w:val="0"/>
              <w:divBdr>
                <w:top w:val="none" w:sz="0" w:space="0" w:color="auto"/>
                <w:left w:val="none" w:sz="0" w:space="0" w:color="auto"/>
                <w:bottom w:val="none" w:sz="0" w:space="0" w:color="auto"/>
                <w:right w:val="none" w:sz="0" w:space="0" w:color="auto"/>
              </w:divBdr>
            </w:div>
            <w:div w:id="2079358373">
              <w:marLeft w:val="0"/>
              <w:marRight w:val="0"/>
              <w:marTop w:val="0"/>
              <w:marBottom w:val="0"/>
              <w:divBdr>
                <w:top w:val="none" w:sz="0" w:space="0" w:color="auto"/>
                <w:left w:val="none" w:sz="0" w:space="0" w:color="auto"/>
                <w:bottom w:val="none" w:sz="0" w:space="0" w:color="auto"/>
                <w:right w:val="none" w:sz="0" w:space="0" w:color="auto"/>
              </w:divBdr>
            </w:div>
            <w:div w:id="1151093477">
              <w:marLeft w:val="0"/>
              <w:marRight w:val="0"/>
              <w:marTop w:val="0"/>
              <w:marBottom w:val="0"/>
              <w:divBdr>
                <w:top w:val="none" w:sz="0" w:space="0" w:color="auto"/>
                <w:left w:val="none" w:sz="0" w:space="0" w:color="auto"/>
                <w:bottom w:val="none" w:sz="0" w:space="0" w:color="auto"/>
                <w:right w:val="none" w:sz="0" w:space="0" w:color="auto"/>
              </w:divBdr>
            </w:div>
            <w:div w:id="1572422551">
              <w:marLeft w:val="0"/>
              <w:marRight w:val="0"/>
              <w:marTop w:val="0"/>
              <w:marBottom w:val="0"/>
              <w:divBdr>
                <w:top w:val="none" w:sz="0" w:space="0" w:color="auto"/>
                <w:left w:val="none" w:sz="0" w:space="0" w:color="auto"/>
                <w:bottom w:val="none" w:sz="0" w:space="0" w:color="auto"/>
                <w:right w:val="none" w:sz="0" w:space="0" w:color="auto"/>
              </w:divBdr>
            </w:div>
            <w:div w:id="1274021210">
              <w:marLeft w:val="0"/>
              <w:marRight w:val="0"/>
              <w:marTop w:val="0"/>
              <w:marBottom w:val="0"/>
              <w:divBdr>
                <w:top w:val="none" w:sz="0" w:space="0" w:color="auto"/>
                <w:left w:val="none" w:sz="0" w:space="0" w:color="auto"/>
                <w:bottom w:val="none" w:sz="0" w:space="0" w:color="auto"/>
                <w:right w:val="none" w:sz="0" w:space="0" w:color="auto"/>
              </w:divBdr>
            </w:div>
          </w:divsChild>
        </w:div>
        <w:div w:id="1308827601">
          <w:marLeft w:val="0"/>
          <w:marRight w:val="0"/>
          <w:marTop w:val="0"/>
          <w:marBottom w:val="0"/>
          <w:divBdr>
            <w:top w:val="none" w:sz="0" w:space="0" w:color="auto"/>
            <w:left w:val="none" w:sz="0" w:space="0" w:color="auto"/>
            <w:bottom w:val="none" w:sz="0" w:space="0" w:color="auto"/>
            <w:right w:val="none" w:sz="0" w:space="0" w:color="auto"/>
          </w:divBdr>
        </w:div>
        <w:div w:id="474298803">
          <w:marLeft w:val="0"/>
          <w:marRight w:val="0"/>
          <w:marTop w:val="0"/>
          <w:marBottom w:val="0"/>
          <w:divBdr>
            <w:top w:val="none" w:sz="0" w:space="0" w:color="auto"/>
            <w:left w:val="none" w:sz="0" w:space="0" w:color="auto"/>
            <w:bottom w:val="none" w:sz="0" w:space="0" w:color="auto"/>
            <w:right w:val="none" w:sz="0" w:space="0" w:color="auto"/>
          </w:divBdr>
        </w:div>
        <w:div w:id="519854456">
          <w:marLeft w:val="0"/>
          <w:marRight w:val="0"/>
          <w:marTop w:val="0"/>
          <w:marBottom w:val="0"/>
          <w:divBdr>
            <w:top w:val="none" w:sz="0" w:space="0" w:color="auto"/>
            <w:left w:val="none" w:sz="0" w:space="0" w:color="auto"/>
            <w:bottom w:val="none" w:sz="0" w:space="0" w:color="auto"/>
            <w:right w:val="none" w:sz="0" w:space="0" w:color="auto"/>
          </w:divBdr>
        </w:div>
        <w:div w:id="1897275187">
          <w:marLeft w:val="0"/>
          <w:marRight w:val="0"/>
          <w:marTop w:val="0"/>
          <w:marBottom w:val="0"/>
          <w:divBdr>
            <w:top w:val="none" w:sz="0" w:space="0" w:color="auto"/>
            <w:left w:val="none" w:sz="0" w:space="0" w:color="auto"/>
            <w:bottom w:val="none" w:sz="0" w:space="0" w:color="auto"/>
            <w:right w:val="none" w:sz="0" w:space="0" w:color="auto"/>
          </w:divBdr>
        </w:div>
        <w:div w:id="2019967023">
          <w:marLeft w:val="0"/>
          <w:marRight w:val="0"/>
          <w:marTop w:val="0"/>
          <w:marBottom w:val="0"/>
          <w:divBdr>
            <w:top w:val="none" w:sz="0" w:space="0" w:color="auto"/>
            <w:left w:val="none" w:sz="0" w:space="0" w:color="auto"/>
            <w:bottom w:val="none" w:sz="0" w:space="0" w:color="auto"/>
            <w:right w:val="none" w:sz="0" w:space="0" w:color="auto"/>
          </w:divBdr>
        </w:div>
        <w:div w:id="2031030849">
          <w:marLeft w:val="0"/>
          <w:marRight w:val="0"/>
          <w:marTop w:val="0"/>
          <w:marBottom w:val="0"/>
          <w:divBdr>
            <w:top w:val="none" w:sz="0" w:space="0" w:color="auto"/>
            <w:left w:val="none" w:sz="0" w:space="0" w:color="auto"/>
            <w:bottom w:val="none" w:sz="0" w:space="0" w:color="auto"/>
            <w:right w:val="none" w:sz="0" w:space="0" w:color="auto"/>
          </w:divBdr>
        </w:div>
        <w:div w:id="1147085140">
          <w:marLeft w:val="0"/>
          <w:marRight w:val="0"/>
          <w:marTop w:val="0"/>
          <w:marBottom w:val="0"/>
          <w:divBdr>
            <w:top w:val="none" w:sz="0" w:space="0" w:color="auto"/>
            <w:left w:val="none" w:sz="0" w:space="0" w:color="auto"/>
            <w:bottom w:val="none" w:sz="0" w:space="0" w:color="auto"/>
            <w:right w:val="none" w:sz="0" w:space="0" w:color="auto"/>
          </w:divBdr>
        </w:div>
        <w:div w:id="605768859">
          <w:marLeft w:val="0"/>
          <w:marRight w:val="0"/>
          <w:marTop w:val="0"/>
          <w:marBottom w:val="0"/>
          <w:divBdr>
            <w:top w:val="none" w:sz="0" w:space="0" w:color="auto"/>
            <w:left w:val="none" w:sz="0" w:space="0" w:color="auto"/>
            <w:bottom w:val="none" w:sz="0" w:space="0" w:color="auto"/>
            <w:right w:val="none" w:sz="0" w:space="0" w:color="auto"/>
          </w:divBdr>
        </w:div>
        <w:div w:id="1760174331">
          <w:marLeft w:val="0"/>
          <w:marRight w:val="0"/>
          <w:marTop w:val="0"/>
          <w:marBottom w:val="0"/>
          <w:divBdr>
            <w:top w:val="none" w:sz="0" w:space="0" w:color="auto"/>
            <w:left w:val="none" w:sz="0" w:space="0" w:color="auto"/>
            <w:bottom w:val="none" w:sz="0" w:space="0" w:color="auto"/>
            <w:right w:val="none" w:sz="0" w:space="0" w:color="auto"/>
          </w:divBdr>
        </w:div>
        <w:div w:id="1283151971">
          <w:marLeft w:val="0"/>
          <w:marRight w:val="0"/>
          <w:marTop w:val="0"/>
          <w:marBottom w:val="0"/>
          <w:divBdr>
            <w:top w:val="none" w:sz="0" w:space="0" w:color="auto"/>
            <w:left w:val="none" w:sz="0" w:space="0" w:color="auto"/>
            <w:bottom w:val="none" w:sz="0" w:space="0" w:color="auto"/>
            <w:right w:val="none" w:sz="0" w:space="0" w:color="auto"/>
          </w:divBdr>
        </w:div>
        <w:div w:id="1828667548">
          <w:marLeft w:val="0"/>
          <w:marRight w:val="0"/>
          <w:marTop w:val="0"/>
          <w:marBottom w:val="0"/>
          <w:divBdr>
            <w:top w:val="none" w:sz="0" w:space="0" w:color="auto"/>
            <w:left w:val="none" w:sz="0" w:space="0" w:color="auto"/>
            <w:bottom w:val="none" w:sz="0" w:space="0" w:color="auto"/>
            <w:right w:val="none" w:sz="0" w:space="0" w:color="auto"/>
          </w:divBdr>
        </w:div>
        <w:div w:id="701174019">
          <w:marLeft w:val="0"/>
          <w:marRight w:val="0"/>
          <w:marTop w:val="0"/>
          <w:marBottom w:val="0"/>
          <w:divBdr>
            <w:top w:val="none" w:sz="0" w:space="0" w:color="auto"/>
            <w:left w:val="none" w:sz="0" w:space="0" w:color="auto"/>
            <w:bottom w:val="none" w:sz="0" w:space="0" w:color="auto"/>
            <w:right w:val="none" w:sz="0" w:space="0" w:color="auto"/>
          </w:divBdr>
        </w:div>
      </w:divsChild>
    </w:div>
    <w:div w:id="1622111245">
      <w:bodyDiv w:val="1"/>
      <w:marLeft w:val="0"/>
      <w:marRight w:val="0"/>
      <w:marTop w:val="0"/>
      <w:marBottom w:val="0"/>
      <w:divBdr>
        <w:top w:val="none" w:sz="0" w:space="0" w:color="auto"/>
        <w:left w:val="none" w:sz="0" w:space="0" w:color="auto"/>
        <w:bottom w:val="none" w:sz="0" w:space="0" w:color="auto"/>
        <w:right w:val="none" w:sz="0" w:space="0" w:color="auto"/>
      </w:divBdr>
    </w:div>
    <w:div w:id="1693067826">
      <w:bodyDiv w:val="1"/>
      <w:marLeft w:val="0"/>
      <w:marRight w:val="0"/>
      <w:marTop w:val="0"/>
      <w:marBottom w:val="0"/>
      <w:divBdr>
        <w:top w:val="none" w:sz="0" w:space="0" w:color="auto"/>
        <w:left w:val="none" w:sz="0" w:space="0" w:color="auto"/>
        <w:bottom w:val="none" w:sz="0" w:space="0" w:color="auto"/>
        <w:right w:val="none" w:sz="0" w:space="0" w:color="auto"/>
      </w:divBdr>
    </w:div>
    <w:div w:id="1944650581">
      <w:bodyDiv w:val="1"/>
      <w:marLeft w:val="0"/>
      <w:marRight w:val="0"/>
      <w:marTop w:val="0"/>
      <w:marBottom w:val="0"/>
      <w:divBdr>
        <w:top w:val="none" w:sz="0" w:space="0" w:color="auto"/>
        <w:left w:val="none" w:sz="0" w:space="0" w:color="auto"/>
        <w:bottom w:val="none" w:sz="0" w:space="0" w:color="auto"/>
        <w:right w:val="none" w:sz="0" w:space="0" w:color="auto"/>
      </w:divBdr>
      <w:divsChild>
        <w:div w:id="1280603488">
          <w:marLeft w:val="0"/>
          <w:marRight w:val="0"/>
          <w:marTop w:val="0"/>
          <w:marBottom w:val="0"/>
          <w:divBdr>
            <w:top w:val="none" w:sz="0" w:space="0" w:color="auto"/>
            <w:left w:val="none" w:sz="0" w:space="0" w:color="auto"/>
            <w:bottom w:val="none" w:sz="0" w:space="0" w:color="auto"/>
            <w:right w:val="none" w:sz="0" w:space="0" w:color="auto"/>
          </w:divBdr>
          <w:divsChild>
            <w:div w:id="1434588054">
              <w:marLeft w:val="0"/>
              <w:marRight w:val="0"/>
              <w:marTop w:val="0"/>
              <w:marBottom w:val="0"/>
              <w:divBdr>
                <w:top w:val="none" w:sz="0" w:space="0" w:color="auto"/>
                <w:left w:val="none" w:sz="0" w:space="0" w:color="auto"/>
                <w:bottom w:val="none" w:sz="0" w:space="0" w:color="auto"/>
                <w:right w:val="none" w:sz="0" w:space="0" w:color="auto"/>
              </w:divBdr>
            </w:div>
            <w:div w:id="2070152390">
              <w:marLeft w:val="0"/>
              <w:marRight w:val="0"/>
              <w:marTop w:val="0"/>
              <w:marBottom w:val="0"/>
              <w:divBdr>
                <w:top w:val="none" w:sz="0" w:space="0" w:color="auto"/>
                <w:left w:val="none" w:sz="0" w:space="0" w:color="auto"/>
                <w:bottom w:val="none" w:sz="0" w:space="0" w:color="auto"/>
                <w:right w:val="none" w:sz="0" w:space="0" w:color="auto"/>
              </w:divBdr>
            </w:div>
            <w:div w:id="1730035957">
              <w:marLeft w:val="0"/>
              <w:marRight w:val="0"/>
              <w:marTop w:val="0"/>
              <w:marBottom w:val="0"/>
              <w:divBdr>
                <w:top w:val="none" w:sz="0" w:space="0" w:color="auto"/>
                <w:left w:val="none" w:sz="0" w:space="0" w:color="auto"/>
                <w:bottom w:val="none" w:sz="0" w:space="0" w:color="auto"/>
                <w:right w:val="none" w:sz="0" w:space="0" w:color="auto"/>
              </w:divBdr>
            </w:div>
            <w:div w:id="1461150377">
              <w:marLeft w:val="0"/>
              <w:marRight w:val="0"/>
              <w:marTop w:val="0"/>
              <w:marBottom w:val="0"/>
              <w:divBdr>
                <w:top w:val="none" w:sz="0" w:space="0" w:color="auto"/>
                <w:left w:val="none" w:sz="0" w:space="0" w:color="auto"/>
                <w:bottom w:val="none" w:sz="0" w:space="0" w:color="auto"/>
                <w:right w:val="none" w:sz="0" w:space="0" w:color="auto"/>
              </w:divBdr>
            </w:div>
            <w:div w:id="2124495964">
              <w:marLeft w:val="0"/>
              <w:marRight w:val="0"/>
              <w:marTop w:val="0"/>
              <w:marBottom w:val="0"/>
              <w:divBdr>
                <w:top w:val="none" w:sz="0" w:space="0" w:color="auto"/>
                <w:left w:val="none" w:sz="0" w:space="0" w:color="auto"/>
                <w:bottom w:val="none" w:sz="0" w:space="0" w:color="auto"/>
                <w:right w:val="none" w:sz="0" w:space="0" w:color="auto"/>
              </w:divBdr>
            </w:div>
            <w:div w:id="2109423805">
              <w:marLeft w:val="0"/>
              <w:marRight w:val="0"/>
              <w:marTop w:val="0"/>
              <w:marBottom w:val="0"/>
              <w:divBdr>
                <w:top w:val="none" w:sz="0" w:space="0" w:color="auto"/>
                <w:left w:val="none" w:sz="0" w:space="0" w:color="auto"/>
                <w:bottom w:val="none" w:sz="0" w:space="0" w:color="auto"/>
                <w:right w:val="none" w:sz="0" w:space="0" w:color="auto"/>
              </w:divBdr>
            </w:div>
            <w:div w:id="975836542">
              <w:marLeft w:val="0"/>
              <w:marRight w:val="0"/>
              <w:marTop w:val="0"/>
              <w:marBottom w:val="0"/>
              <w:divBdr>
                <w:top w:val="none" w:sz="0" w:space="0" w:color="auto"/>
                <w:left w:val="none" w:sz="0" w:space="0" w:color="auto"/>
                <w:bottom w:val="none" w:sz="0" w:space="0" w:color="auto"/>
                <w:right w:val="none" w:sz="0" w:space="0" w:color="auto"/>
              </w:divBdr>
            </w:div>
            <w:div w:id="94640418">
              <w:marLeft w:val="0"/>
              <w:marRight w:val="0"/>
              <w:marTop w:val="0"/>
              <w:marBottom w:val="0"/>
              <w:divBdr>
                <w:top w:val="none" w:sz="0" w:space="0" w:color="auto"/>
                <w:left w:val="none" w:sz="0" w:space="0" w:color="auto"/>
                <w:bottom w:val="none" w:sz="0" w:space="0" w:color="auto"/>
                <w:right w:val="none" w:sz="0" w:space="0" w:color="auto"/>
              </w:divBdr>
            </w:div>
          </w:divsChild>
        </w:div>
        <w:div w:id="2095008292">
          <w:marLeft w:val="0"/>
          <w:marRight w:val="0"/>
          <w:marTop w:val="0"/>
          <w:marBottom w:val="0"/>
          <w:divBdr>
            <w:top w:val="none" w:sz="0" w:space="0" w:color="auto"/>
            <w:left w:val="none" w:sz="0" w:space="0" w:color="auto"/>
            <w:bottom w:val="none" w:sz="0" w:space="0" w:color="auto"/>
            <w:right w:val="none" w:sz="0" w:space="0" w:color="auto"/>
          </w:divBdr>
        </w:div>
      </w:divsChild>
    </w:div>
    <w:div w:id="204656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c365.sharepoint.com/:b:/r/sites/EDRM-054/Shared%20Documents/Child%20Safe%20Standards/VEC%20Statement%20of%20Commitment%20to%20Child%20Safety%20(2022).pdf?csf=1&amp;web=1&amp;e=07Hw1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portable.conduct@vec.vic.gov.a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mailto:info@vec.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FA75C679714CD0B3318FE8846EE945"/>
        <w:category>
          <w:name w:val="General"/>
          <w:gallery w:val="placeholder"/>
        </w:category>
        <w:types>
          <w:type w:val="bbPlcHdr"/>
        </w:types>
        <w:behaviors>
          <w:behavior w:val="content"/>
        </w:behaviors>
        <w:guid w:val="{C8B5AF64-E219-4691-96AF-A1CC6C5B783C}"/>
      </w:docPartPr>
      <w:docPartBody>
        <w:p w:rsidR="00426149" w:rsidRDefault="00A85E4B">
          <w:r w:rsidRPr="00C95A28">
            <w:rPr>
              <w:rStyle w:val="PlaceholderText"/>
            </w:rPr>
            <w:t>[Document ID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T Walsheim Medium">
    <w:panose1 w:val="000006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Walsheim Light">
    <w:panose1 w:val="00000400000000000000"/>
    <w:charset w:val="00"/>
    <w:family w:val="auto"/>
    <w:pitch w:val="variable"/>
    <w:sig w:usb0="00000007" w:usb1="00000000" w:usb2="00000000" w:usb3="00000000" w:csb0="00000093" w:csb1="00000000"/>
  </w:font>
  <w:font w:name="___WRD_EMBED_SUB_200">
    <w:altName w:val="Cambria"/>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auto"/>
    <w:pitch w:val="variable"/>
    <w:sig w:usb0="00000007" w:usb1="00000000" w:usb2="00000000" w:usb3="00000000" w:csb0="00000093" w:csb1="00000000"/>
  </w:font>
  <w:font w:name="GT Walsheim">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E7F"/>
    <w:rsid w:val="00051430"/>
    <w:rsid w:val="001E0E7F"/>
    <w:rsid w:val="00370C15"/>
    <w:rsid w:val="00426149"/>
    <w:rsid w:val="0046293C"/>
    <w:rsid w:val="004C6625"/>
    <w:rsid w:val="009719DA"/>
    <w:rsid w:val="00A85E4B"/>
    <w:rsid w:val="00B322B5"/>
    <w:rsid w:val="00B42C28"/>
    <w:rsid w:val="00C93A5C"/>
    <w:rsid w:val="00D657EB"/>
    <w:rsid w:val="00DD5393"/>
    <w:rsid w:val="00EA425B"/>
    <w:rsid w:val="00EB69DD"/>
    <w:rsid w:val="00F20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5E4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VEC Theme">
  <a:themeElements>
    <a:clrScheme name="VEC 20191013">
      <a:dk1>
        <a:srgbClr val="000000"/>
      </a:dk1>
      <a:lt1>
        <a:srgbClr val="FFFFFF"/>
      </a:lt1>
      <a:dk2>
        <a:srgbClr val="AB0A3D"/>
      </a:dk2>
      <a:lt2>
        <a:srgbClr val="1C3C6E"/>
      </a:lt2>
      <a:accent1>
        <a:srgbClr val="79242F"/>
      </a:accent1>
      <a:accent2>
        <a:srgbClr val="F05341"/>
      </a:accent2>
      <a:accent3>
        <a:srgbClr val="FBAD18"/>
      </a:accent3>
      <a:accent4>
        <a:srgbClr val="5D7936"/>
      </a:accent4>
      <a:accent5>
        <a:srgbClr val="087582"/>
      </a:accent5>
      <a:accent6>
        <a:srgbClr val="ABCD37"/>
      </a:accent6>
      <a:hlink>
        <a:srgbClr val="148EC3"/>
      </a:hlink>
      <a:folHlink>
        <a:srgbClr val="0CBAB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AB0B3D"/>
        </a:solidFill>
        <a:ln>
          <a:solidFill>
            <a:srgbClr val="AB0B3D"/>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AB0B3D"/>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noAutofit/>
      </a:bodyPr>
      <a:lstStyle>
        <a:defPPr algn="l">
          <a:lnSpc>
            <a:spcPct val="105000"/>
          </a:lnSpc>
          <a:spcBef>
            <a:spcPts val="300"/>
          </a:spcBef>
          <a:spcAft>
            <a:spcPts val="300"/>
          </a:spcAft>
          <a:defRPr smtClean="0">
            <a:solidFill>
              <a:srgbClr val="000100"/>
            </a:solidFill>
            <a:latin typeface="Century Gothic" panose="020B0502020202020204" pitchFamily="34" charset="0"/>
          </a:defRPr>
        </a:defPPr>
      </a:lstStyle>
    </a:txDef>
  </a:objectDefaults>
  <a:extraClrSchemeLst/>
  <a:extLst>
    <a:ext uri="{05A4C25C-085E-4340-85A3-A5531E510DB2}">
      <thm15:themeFamily xmlns:thm15="http://schemas.microsoft.com/office/thememl/2012/main" name="VEC Theme" id="{0D801A68-24F9-41BD-AFC5-81B0E00F7CED}" vid="{D335AD78-2B50-46D1-9327-2897BAB877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0016C-AB3E-483F-ADB2-CF72BD327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2334</Words>
  <Characters>13514</Characters>
  <Application>Microsoft Office Word</Application>
  <DocSecurity>0</DocSecurity>
  <Lines>300</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2026-01-07T00:05:00Z</dcterms:created>
  <dcterms:modified xsi:type="dcterms:W3CDTF">2026-01-07T00:13:00Z</dcterms:modified>
</cp:coreProperties>
</file>