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F3DD2" w14:textId="7B4C89DB" w:rsidR="009376FA" w:rsidRPr="009376FA" w:rsidRDefault="00807A64" w:rsidP="00A334F0">
      <w:pPr>
        <w:spacing w:after="120"/>
        <w:rPr>
          <w:rFonts w:ascii="Arial" w:hAnsi="Arial" w:cs="Arial"/>
          <w:b/>
          <w:bCs/>
        </w:rPr>
      </w:pPr>
      <w:r>
        <w:rPr>
          <w:rFonts w:ascii="GT Walsheim Light" w:hAnsi="GT Walsheim Light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75A99D3" wp14:editId="7CCED70E">
                <wp:simplePos x="0" y="0"/>
                <wp:positionH relativeFrom="margin">
                  <wp:align>left</wp:align>
                </wp:positionH>
                <wp:positionV relativeFrom="paragraph">
                  <wp:posOffset>-801370</wp:posOffset>
                </wp:positionV>
                <wp:extent cx="5218873" cy="60706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8873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3FDD6" w14:textId="5E00D801" w:rsidR="00AA702C" w:rsidRDefault="009376FA" w:rsidP="00AA702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Our regulatory approach</w:t>
                            </w:r>
                          </w:p>
                          <w:p w14:paraId="616B7A4C" w14:textId="19CF76FD" w:rsidR="00CA0F44" w:rsidRPr="00CA0F44" w:rsidRDefault="00CA0F44" w:rsidP="00AA702C">
                            <w:pPr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October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5A99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3.1pt;width:410.95pt;height:47.8pt;z-index:251658241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" filled="f" stroked="f" strokeweight=".5pt">
                <v:textbox>
                  <w:txbxContent>
                    <w:p w14:paraId="3773FDD6" w14:textId="5E00D801" w:rsidR="00AA702C" w:rsidRDefault="009376FA" w:rsidP="00AA702C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Our regulatory approach</w:t>
                      </w:r>
                    </w:p>
                    <w:p w14:paraId="616B7A4C" w14:textId="19CF76FD" w:rsidR="00CA0F44" w:rsidRPr="00CA0F44" w:rsidRDefault="00CA0F44" w:rsidP="00AA702C">
                      <w:pPr>
                        <w:spacing w:after="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October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702C" w:rsidRPr="00D2620D">
        <w:rPr>
          <w:rFonts w:ascii="Arial" w:hAnsi="Arial" w:cs="Arial"/>
          <w:b/>
          <w:bCs/>
          <w:noProof/>
          <w:color w:val="000000"/>
          <w:lang w:val="en-GB"/>
        </w:rPr>
        <w:drawing>
          <wp:anchor distT="0" distB="0" distL="114300" distR="114300" simplePos="0" relativeHeight="251658242" behindDoc="0" locked="1" layoutInCell="1" allowOverlap="1" wp14:anchorId="5B4B9EAE" wp14:editId="16DE3BB5">
            <wp:simplePos x="0" y="0"/>
            <wp:positionH relativeFrom="margin">
              <wp:align>right</wp:align>
            </wp:positionH>
            <wp:positionV relativeFrom="paragraph">
              <wp:posOffset>-786130</wp:posOffset>
            </wp:positionV>
            <wp:extent cx="1583690" cy="546735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02C" w:rsidRPr="00030918">
        <w:rPr>
          <w:rFonts w:ascii="GT Walsheim Light" w:hAnsi="GT Walsheim Light"/>
          <w:noProof/>
        </w:rPr>
        <w:drawing>
          <wp:anchor distT="0" distB="0" distL="114300" distR="114300" simplePos="0" relativeHeight="251658240" behindDoc="0" locked="0" layoutInCell="1" allowOverlap="1" wp14:anchorId="40DE65E2" wp14:editId="735C0287">
            <wp:simplePos x="0" y="0"/>
            <wp:positionH relativeFrom="page">
              <wp:posOffset>8627</wp:posOffset>
            </wp:positionH>
            <wp:positionV relativeFrom="page">
              <wp:align>top</wp:align>
            </wp:positionV>
            <wp:extent cx="7766613" cy="775335"/>
            <wp:effectExtent l="0" t="0" r="635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613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6FA">
        <w:rPr>
          <w:rFonts w:ascii="Arial" w:hAnsi="Arial" w:cs="Arial"/>
          <w:b/>
          <w:bCs/>
        </w:rPr>
        <w:t>Introduction</w:t>
      </w:r>
    </w:p>
    <w:p w14:paraId="7486E73C" w14:textId="15C30802" w:rsidR="00CA0F44" w:rsidRDefault="009376FA" w:rsidP="00A334F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>
        <w:rPr>
          <w:rFonts w:ascii="Arial" w:hAnsi="Arial" w:cs="Arial"/>
          <w:i/>
          <w:iCs/>
        </w:rPr>
        <w:t>Electoral Act 2002</w:t>
      </w:r>
      <w:r>
        <w:rPr>
          <w:rFonts w:ascii="Arial" w:hAnsi="Arial" w:cs="Arial"/>
        </w:rPr>
        <w:t xml:space="preserve"> (Vic) (</w:t>
      </w:r>
      <w:r>
        <w:rPr>
          <w:rFonts w:ascii="Arial" w:hAnsi="Arial" w:cs="Arial"/>
          <w:b/>
          <w:bCs/>
        </w:rPr>
        <w:t>Electoral Act</w:t>
      </w:r>
      <w:r>
        <w:rPr>
          <w:rFonts w:ascii="Arial" w:hAnsi="Arial" w:cs="Arial"/>
        </w:rPr>
        <w:t>) establishes the Victorian Electoral Commission (</w:t>
      </w:r>
      <w:r>
        <w:rPr>
          <w:rFonts w:ascii="Arial" w:hAnsi="Arial" w:cs="Arial"/>
          <w:b/>
          <w:bCs/>
        </w:rPr>
        <w:t>VEC</w:t>
      </w:r>
      <w:r>
        <w:rPr>
          <w:rFonts w:ascii="Arial" w:hAnsi="Arial" w:cs="Arial"/>
        </w:rPr>
        <w:t>) and the regulatory scheme administered by the VEC.</w:t>
      </w:r>
    </w:p>
    <w:p w14:paraId="5887309F" w14:textId="469D96D5" w:rsidR="009376FA" w:rsidRDefault="009376FA" w:rsidP="00A334F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The Electoral Act </w:t>
      </w:r>
      <w:r w:rsidR="00695F28">
        <w:rPr>
          <w:rFonts w:ascii="Arial" w:hAnsi="Arial" w:cs="Arial"/>
        </w:rPr>
        <w:t xml:space="preserve">requires </w:t>
      </w:r>
      <w:r>
        <w:rPr>
          <w:rFonts w:ascii="Arial" w:hAnsi="Arial" w:cs="Arial"/>
        </w:rPr>
        <w:t xml:space="preserve">the VEC to </w:t>
      </w:r>
      <w:r w:rsidR="00E60A7D">
        <w:rPr>
          <w:rFonts w:ascii="Arial" w:hAnsi="Arial" w:cs="Arial"/>
        </w:rPr>
        <w:t>facilitate</w:t>
      </w:r>
      <w:r>
        <w:rPr>
          <w:rFonts w:ascii="Arial" w:hAnsi="Arial" w:cs="Arial"/>
        </w:rPr>
        <w:t xml:space="preserve"> democratic and transparent electoral processes </w:t>
      </w:r>
      <w:r w:rsidR="00837590">
        <w:rPr>
          <w:rFonts w:ascii="Arial" w:hAnsi="Arial" w:cs="Arial"/>
        </w:rPr>
        <w:t>for all</w:t>
      </w:r>
      <w:r>
        <w:rPr>
          <w:rFonts w:ascii="Arial" w:hAnsi="Arial" w:cs="Arial"/>
        </w:rPr>
        <w:t xml:space="preserve"> Victorians</w:t>
      </w:r>
      <w:r w:rsidR="00837590">
        <w:rPr>
          <w:rFonts w:ascii="Arial" w:hAnsi="Arial" w:cs="Arial"/>
        </w:rPr>
        <w:t>.</w:t>
      </w:r>
      <w:r w:rsidR="00DB125C">
        <w:rPr>
          <w:rFonts w:ascii="Arial" w:hAnsi="Arial" w:cs="Arial"/>
        </w:rPr>
        <w:t xml:space="preserve"> </w:t>
      </w:r>
      <w:r w:rsidR="00F47DEE">
        <w:rPr>
          <w:rFonts w:ascii="Arial" w:hAnsi="Arial" w:cs="Arial"/>
        </w:rPr>
        <w:t>T</w:t>
      </w:r>
      <w:r>
        <w:rPr>
          <w:rFonts w:ascii="Arial" w:hAnsi="Arial" w:cs="Arial"/>
        </w:rPr>
        <w:t>he Electoral Act also p</w:t>
      </w:r>
      <w:r w:rsidR="00B55B1F">
        <w:rPr>
          <w:rFonts w:ascii="Arial" w:hAnsi="Arial" w:cs="Arial"/>
        </w:rPr>
        <w:t>laces</w:t>
      </w:r>
      <w:r w:rsidR="000E3D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obligations </w:t>
      </w:r>
      <w:r w:rsidR="009F2974">
        <w:rPr>
          <w:rFonts w:ascii="Arial" w:hAnsi="Arial" w:cs="Arial"/>
        </w:rPr>
        <w:t>on</w:t>
      </w:r>
      <w:r w:rsidR="00837590">
        <w:rPr>
          <w:rFonts w:ascii="Arial" w:hAnsi="Arial" w:cs="Arial"/>
        </w:rPr>
        <w:t xml:space="preserve"> those participating in</w:t>
      </w:r>
      <w:r>
        <w:rPr>
          <w:rFonts w:ascii="Arial" w:hAnsi="Arial" w:cs="Arial"/>
        </w:rPr>
        <w:t xml:space="preserve"> State election</w:t>
      </w:r>
      <w:r w:rsidR="00837590">
        <w:rPr>
          <w:rFonts w:ascii="Arial" w:hAnsi="Arial" w:cs="Arial"/>
        </w:rPr>
        <w:t>s</w:t>
      </w:r>
      <w:r>
        <w:rPr>
          <w:rFonts w:ascii="Arial" w:hAnsi="Arial" w:cs="Arial"/>
        </w:rPr>
        <w:t>.</w:t>
      </w:r>
    </w:p>
    <w:p w14:paraId="6384260E" w14:textId="47F0AC04" w:rsidR="00CA0F44" w:rsidRDefault="00E74F6F" w:rsidP="00A334F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6D58D3">
        <w:rPr>
          <w:rFonts w:ascii="Arial" w:hAnsi="Arial" w:cs="Arial"/>
        </w:rPr>
        <w:t xml:space="preserve">he </w:t>
      </w:r>
      <w:r w:rsidR="00035516">
        <w:rPr>
          <w:rFonts w:ascii="Arial" w:hAnsi="Arial" w:cs="Arial"/>
        </w:rPr>
        <w:t xml:space="preserve">VEC </w:t>
      </w:r>
      <w:r>
        <w:rPr>
          <w:rFonts w:ascii="Arial" w:hAnsi="Arial" w:cs="Arial"/>
        </w:rPr>
        <w:t xml:space="preserve">is required </w:t>
      </w:r>
      <w:r w:rsidR="00035516">
        <w:rPr>
          <w:rFonts w:ascii="Arial" w:hAnsi="Arial" w:cs="Arial"/>
        </w:rPr>
        <w:t xml:space="preserve">to </w:t>
      </w:r>
      <w:r w:rsidR="00EC76E2">
        <w:rPr>
          <w:rFonts w:ascii="Arial" w:hAnsi="Arial" w:cs="Arial"/>
        </w:rPr>
        <w:t>regulate</w:t>
      </w:r>
      <w:r w:rsidR="009376FA">
        <w:rPr>
          <w:rFonts w:ascii="Arial" w:hAnsi="Arial" w:cs="Arial"/>
        </w:rPr>
        <w:t xml:space="preserve"> electoral participants</w:t>
      </w:r>
      <w:r w:rsidR="00B83BA7">
        <w:rPr>
          <w:rFonts w:ascii="Arial" w:hAnsi="Arial" w:cs="Arial"/>
        </w:rPr>
        <w:t>, including</w:t>
      </w:r>
      <w:r w:rsidR="00CA0F44">
        <w:rPr>
          <w:rFonts w:ascii="Arial" w:hAnsi="Arial" w:cs="Arial"/>
        </w:rPr>
        <w:t>:</w:t>
      </w:r>
    </w:p>
    <w:p w14:paraId="6D9551EC" w14:textId="7C7577FA" w:rsidR="00DB125C" w:rsidRDefault="00DB125C" w:rsidP="00CA0F44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electors</w:t>
      </w:r>
    </w:p>
    <w:p w14:paraId="51347121" w14:textId="4190DDAF" w:rsidR="00CA0F44" w:rsidRDefault="009376FA" w:rsidP="00CA0F44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</w:rPr>
      </w:pPr>
      <w:r w:rsidRPr="00CA0F44">
        <w:rPr>
          <w:rFonts w:ascii="Arial" w:hAnsi="Arial" w:cs="Arial"/>
        </w:rPr>
        <w:t>candidates in elections</w:t>
      </w:r>
      <w:r w:rsidR="00CA0F44">
        <w:rPr>
          <w:rFonts w:ascii="Arial" w:hAnsi="Arial" w:cs="Arial"/>
        </w:rPr>
        <w:t xml:space="preserve"> and</w:t>
      </w:r>
      <w:r w:rsidRPr="00CA0F44">
        <w:rPr>
          <w:rFonts w:ascii="Arial" w:hAnsi="Arial" w:cs="Arial"/>
        </w:rPr>
        <w:t xml:space="preserve"> elected members</w:t>
      </w:r>
    </w:p>
    <w:p w14:paraId="2BCA665C" w14:textId="66198BB2" w:rsidR="00CA0F44" w:rsidRDefault="009376FA" w:rsidP="00CA0F44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</w:rPr>
      </w:pPr>
      <w:r w:rsidRPr="00CA0F44">
        <w:rPr>
          <w:rFonts w:ascii="Arial" w:hAnsi="Arial" w:cs="Arial"/>
        </w:rPr>
        <w:t>registered political parties</w:t>
      </w:r>
      <w:r w:rsidR="00CA0F44">
        <w:rPr>
          <w:rFonts w:ascii="Arial" w:hAnsi="Arial" w:cs="Arial"/>
        </w:rPr>
        <w:t xml:space="preserve">, their </w:t>
      </w:r>
      <w:proofErr w:type="gramStart"/>
      <w:r w:rsidR="00CA0F44">
        <w:rPr>
          <w:rFonts w:ascii="Arial" w:hAnsi="Arial" w:cs="Arial"/>
        </w:rPr>
        <w:t>officeholders</w:t>
      </w:r>
      <w:proofErr w:type="gramEnd"/>
      <w:r w:rsidRPr="00CA0F44">
        <w:rPr>
          <w:rFonts w:ascii="Arial" w:hAnsi="Arial" w:cs="Arial"/>
        </w:rPr>
        <w:t xml:space="preserve"> and their members</w:t>
      </w:r>
    </w:p>
    <w:p w14:paraId="073333BB" w14:textId="77777777" w:rsidR="00CA0F44" w:rsidRDefault="009376FA" w:rsidP="00CA0F44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</w:rPr>
      </w:pPr>
      <w:r w:rsidRPr="00CA0F44">
        <w:rPr>
          <w:rFonts w:ascii="Arial" w:hAnsi="Arial" w:cs="Arial"/>
        </w:rPr>
        <w:t>those who give or receive political donations</w:t>
      </w:r>
    </w:p>
    <w:p w14:paraId="74B0AFD3" w14:textId="66DFBBCA" w:rsidR="00CA0F44" w:rsidRDefault="009376FA" w:rsidP="00CA0F44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</w:rPr>
      </w:pPr>
      <w:r w:rsidRPr="00CA0F44">
        <w:rPr>
          <w:rFonts w:ascii="Arial" w:hAnsi="Arial" w:cs="Arial"/>
        </w:rPr>
        <w:t>those who campaign or fundraise</w:t>
      </w:r>
      <w:r w:rsidR="00CA0F44">
        <w:rPr>
          <w:rFonts w:ascii="Arial" w:hAnsi="Arial" w:cs="Arial"/>
        </w:rPr>
        <w:t>, and</w:t>
      </w:r>
    </w:p>
    <w:p w14:paraId="13ED0734" w14:textId="0B3CC6EB" w:rsidR="009376FA" w:rsidRPr="00CA0F44" w:rsidRDefault="009376FA" w:rsidP="00CA0F44">
      <w:pPr>
        <w:pStyle w:val="ListParagraph"/>
        <w:numPr>
          <w:ilvl w:val="0"/>
          <w:numId w:val="5"/>
        </w:numPr>
        <w:spacing w:after="120"/>
        <w:rPr>
          <w:rFonts w:ascii="Arial" w:hAnsi="Arial" w:cs="Arial"/>
        </w:rPr>
      </w:pPr>
      <w:r w:rsidRPr="00CA0F44">
        <w:rPr>
          <w:rFonts w:ascii="Arial" w:hAnsi="Arial" w:cs="Arial"/>
        </w:rPr>
        <w:t>those who publish or distribute electoral campaign material.</w:t>
      </w:r>
    </w:p>
    <w:p w14:paraId="4BC48589" w14:textId="295E61D7" w:rsidR="009376FA" w:rsidRDefault="009376FA" w:rsidP="00A334F0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The VEC has adopted a </w:t>
      </w:r>
      <w:r>
        <w:rPr>
          <w:rFonts w:ascii="Arial" w:hAnsi="Arial" w:cs="Arial"/>
          <w:b/>
          <w:bCs/>
        </w:rPr>
        <w:t>constructive compliance approach</w:t>
      </w:r>
      <w:r>
        <w:rPr>
          <w:rFonts w:ascii="Arial" w:hAnsi="Arial" w:cs="Arial"/>
        </w:rPr>
        <w:t xml:space="preserve"> for its regulatory activities, which focuses on providing </w:t>
      </w:r>
      <w:r w:rsidR="00164FE4">
        <w:rPr>
          <w:rFonts w:ascii="Arial" w:hAnsi="Arial" w:cs="Arial"/>
        </w:rPr>
        <w:t>electoral participants</w:t>
      </w:r>
      <w:r w:rsidR="00E33318">
        <w:rPr>
          <w:rFonts w:ascii="Arial" w:hAnsi="Arial" w:cs="Arial"/>
        </w:rPr>
        <w:t xml:space="preserve"> with resources</w:t>
      </w:r>
      <w:r w:rsidR="00164FE4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 xml:space="preserve">understand and comply with their obligations. Where a person or organisation fails to comply with </w:t>
      </w:r>
      <w:r w:rsidR="00096D88">
        <w:rPr>
          <w:rFonts w:ascii="Arial" w:hAnsi="Arial" w:cs="Arial"/>
        </w:rPr>
        <w:t xml:space="preserve">their </w:t>
      </w:r>
      <w:r>
        <w:rPr>
          <w:rFonts w:ascii="Arial" w:hAnsi="Arial" w:cs="Arial"/>
        </w:rPr>
        <w:t>obligations, compliance action is taken proportionate to the VEC’s assessment of harm. The constructive compliance approach is consistent with the VEC’s vision and purpose:</w:t>
      </w:r>
    </w:p>
    <w:p w14:paraId="63B42CE4" w14:textId="5D3D3275" w:rsidR="00CA0F44" w:rsidRDefault="00CA0F44" w:rsidP="00CA0F44">
      <w:pPr>
        <w:tabs>
          <w:tab w:val="left" w:pos="1701"/>
        </w:tabs>
        <w:spacing w:after="120"/>
        <w:ind w:left="1701" w:hanging="170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Our v</w:t>
      </w:r>
      <w:r w:rsidR="009376FA">
        <w:rPr>
          <w:rFonts w:ascii="Arial" w:hAnsi="Arial" w:cs="Arial"/>
          <w:b/>
          <w:bCs/>
        </w:rPr>
        <w:t>ision</w:t>
      </w:r>
      <w:r w:rsidR="009376FA">
        <w:rPr>
          <w:rFonts w:ascii="Arial" w:hAnsi="Arial" w:cs="Arial"/>
          <w:b/>
          <w:bCs/>
        </w:rPr>
        <w:tab/>
      </w:r>
      <w:r w:rsidR="009376FA">
        <w:rPr>
          <w:rFonts w:ascii="Arial" w:hAnsi="Arial" w:cs="Arial"/>
        </w:rPr>
        <w:t>All Victorians actively participating in their democracy.</w:t>
      </w:r>
    </w:p>
    <w:p w14:paraId="0E47B3BE" w14:textId="0AE8A0F5" w:rsidR="00975869" w:rsidRDefault="00975869" w:rsidP="00CA0F44">
      <w:pPr>
        <w:tabs>
          <w:tab w:val="left" w:pos="1701"/>
        </w:tabs>
        <w:spacing w:after="120"/>
        <w:ind w:left="1701" w:hanging="1701"/>
        <w:rPr>
          <w:rFonts w:ascii="Arial" w:hAnsi="Arial" w:cs="Arial"/>
          <w:b/>
          <w:bCs/>
        </w:rPr>
      </w:pPr>
    </w:p>
    <w:p w14:paraId="07052DFB" w14:textId="78A21BA4" w:rsidR="009376FA" w:rsidRDefault="00CA0F44" w:rsidP="00837866">
      <w:pPr>
        <w:tabs>
          <w:tab w:val="left" w:pos="1701"/>
        </w:tabs>
        <w:spacing w:after="120"/>
        <w:ind w:left="1701" w:hanging="1701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Our p</w:t>
      </w:r>
      <w:r w:rsidR="009376FA">
        <w:rPr>
          <w:rFonts w:ascii="Arial" w:hAnsi="Arial" w:cs="Arial"/>
          <w:b/>
          <w:bCs/>
        </w:rPr>
        <w:t>urpose</w:t>
      </w:r>
      <w:r w:rsidR="009376FA">
        <w:rPr>
          <w:rFonts w:ascii="Arial" w:hAnsi="Arial" w:cs="Arial"/>
          <w:b/>
          <w:bCs/>
        </w:rPr>
        <w:tab/>
      </w:r>
      <w:proofErr w:type="gramStart"/>
      <w:r w:rsidR="009376FA">
        <w:rPr>
          <w:rFonts w:ascii="Arial" w:hAnsi="Arial" w:cs="Arial"/>
        </w:rPr>
        <w:t>To</w:t>
      </w:r>
      <w:proofErr w:type="gramEnd"/>
      <w:r w:rsidR="009376FA">
        <w:rPr>
          <w:rFonts w:ascii="Arial" w:hAnsi="Arial" w:cs="Arial"/>
        </w:rPr>
        <w:t xml:space="preserve"> deliver high quality, accessible electoral services with innovation, integrity and independence.</w:t>
      </w:r>
    </w:p>
    <w:p w14:paraId="7E0B60FB" w14:textId="77777777" w:rsidR="00F8539B" w:rsidRDefault="00F8539B" w:rsidP="00837866">
      <w:pPr>
        <w:tabs>
          <w:tab w:val="left" w:pos="1701"/>
        </w:tabs>
        <w:spacing w:after="120"/>
        <w:ind w:left="1701" w:hanging="1701"/>
        <w:rPr>
          <w:rFonts w:ascii="Arial" w:hAnsi="Arial" w:cs="Arial"/>
        </w:rPr>
      </w:pPr>
    </w:p>
    <w:p w14:paraId="7F454BB2" w14:textId="77777777" w:rsidR="005B74E9" w:rsidRDefault="005B74E9" w:rsidP="00837866">
      <w:pPr>
        <w:tabs>
          <w:tab w:val="left" w:pos="1701"/>
        </w:tabs>
        <w:spacing w:after="120"/>
        <w:ind w:left="1701" w:hanging="1701"/>
        <w:rPr>
          <w:rFonts w:ascii="Arial" w:hAnsi="Arial" w:cs="Arial"/>
        </w:rPr>
      </w:pPr>
    </w:p>
    <w:p w14:paraId="4A1D8F81" w14:textId="56EDC768" w:rsidR="00975869" w:rsidRDefault="005B74E9" w:rsidP="00CA0F44">
      <w:pPr>
        <w:tabs>
          <w:tab w:val="left" w:pos="1701"/>
        </w:tabs>
        <w:spacing w:after="120"/>
        <w:ind w:left="1701" w:hanging="170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07B812" wp14:editId="02C519CE">
            <wp:extent cx="6320878" cy="2301876"/>
            <wp:effectExtent l="0" t="0" r="3810" b="3175"/>
            <wp:docPr id="3" name="Picture 3" descr="Diagram of a pyramid representing the different stages of regulation. These stages are explained on the following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 of a pyramid representing the different stages of regulation. These stages are explained on the following page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88" cy="230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7213" w14:textId="64D7274C" w:rsidR="00975869" w:rsidRDefault="00975869" w:rsidP="00CA0F44">
      <w:pPr>
        <w:tabs>
          <w:tab w:val="left" w:pos="1701"/>
        </w:tabs>
        <w:spacing w:after="120"/>
        <w:ind w:left="1701" w:hanging="1701"/>
        <w:rPr>
          <w:rFonts w:ascii="Arial" w:hAnsi="Arial" w:cs="Arial"/>
        </w:rPr>
      </w:pPr>
    </w:p>
    <w:p w14:paraId="67FEC6A9" w14:textId="59489B06" w:rsidR="00975869" w:rsidRDefault="00975869" w:rsidP="00CA0F44">
      <w:pPr>
        <w:tabs>
          <w:tab w:val="left" w:pos="1701"/>
        </w:tabs>
        <w:spacing w:after="120"/>
        <w:ind w:left="1701" w:hanging="1701"/>
        <w:rPr>
          <w:rFonts w:ascii="Arial" w:hAnsi="Arial" w:cs="Arial"/>
        </w:rPr>
      </w:pPr>
    </w:p>
    <w:p w14:paraId="3F19B75A" w14:textId="36A1CF7F" w:rsidR="00D1002F" w:rsidRPr="00A334F0" w:rsidRDefault="00F8539B" w:rsidP="00CA0F44">
      <w:pPr>
        <w:tabs>
          <w:tab w:val="left" w:pos="1134"/>
        </w:tabs>
        <w:spacing w:after="120"/>
        <w:ind w:left="1134" w:hanging="1134"/>
        <w:sectPr w:rsidR="00D1002F" w:rsidRPr="00A334F0" w:rsidSect="00D1002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sz w:val="18"/>
          <w:szCs w:val="18"/>
        </w:rPr>
        <w:t>F</w:t>
      </w:r>
      <w:r w:rsidR="009376FA">
        <w:rPr>
          <w:rFonts w:ascii="Arial" w:hAnsi="Arial" w:cs="Arial"/>
          <w:b/>
          <w:bCs/>
          <w:sz w:val="18"/>
          <w:szCs w:val="18"/>
        </w:rPr>
        <w:t xml:space="preserve">igure 1. </w:t>
      </w:r>
      <w:r w:rsidR="009376FA">
        <w:rPr>
          <w:rFonts w:ascii="Arial" w:hAnsi="Arial" w:cs="Arial"/>
          <w:sz w:val="18"/>
          <w:szCs w:val="18"/>
        </w:rPr>
        <w:t>The VEC’s constructive compliance approach</w:t>
      </w:r>
      <w:r w:rsidR="008F41DE">
        <w:rPr>
          <w:rFonts w:ascii="Arial" w:hAnsi="Arial" w:cs="Arial"/>
          <w:sz w:val="18"/>
          <w:szCs w:val="18"/>
        </w:rPr>
        <w:t xml:space="preserve"> (Source: Adapted from </w:t>
      </w:r>
      <w:r w:rsidR="00FD5293" w:rsidRPr="00FD5293">
        <w:rPr>
          <w:rFonts w:ascii="Arial" w:hAnsi="Arial" w:cs="Arial"/>
          <w:sz w:val="18"/>
          <w:szCs w:val="18"/>
        </w:rPr>
        <w:t>Ayres and Braithwaite</w:t>
      </w:r>
      <w:r w:rsidR="00FD5293">
        <w:rPr>
          <w:rFonts w:ascii="Arial" w:hAnsi="Arial" w:cs="Arial"/>
          <w:sz w:val="18"/>
          <w:szCs w:val="18"/>
        </w:rPr>
        <w:t>,</w:t>
      </w:r>
      <w:r w:rsidR="00FD5293" w:rsidRPr="00FD5293">
        <w:rPr>
          <w:rFonts w:ascii="Arial" w:hAnsi="Arial" w:cs="Arial"/>
          <w:sz w:val="18"/>
          <w:szCs w:val="18"/>
        </w:rPr>
        <w:t xml:space="preserve"> 199</w:t>
      </w:r>
      <w:r w:rsidR="00FD5293">
        <w:rPr>
          <w:rFonts w:ascii="Arial" w:hAnsi="Arial" w:cs="Arial"/>
          <w:sz w:val="18"/>
          <w:szCs w:val="18"/>
        </w:rPr>
        <w:t>2</w:t>
      </w:r>
      <w:r w:rsidR="008F41DE">
        <w:rPr>
          <w:rFonts w:ascii="Arial" w:hAnsi="Arial" w:cs="Arial"/>
          <w:sz w:val="18"/>
          <w:szCs w:val="18"/>
        </w:rPr>
        <w:t>).</w:t>
      </w:r>
      <w:r w:rsidR="00CA0F44" w:rsidRPr="00FD5293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4" behindDoc="0" locked="0" layoutInCell="1" allowOverlap="1" wp14:anchorId="59DE5DAF" wp14:editId="40A1B181">
            <wp:simplePos x="0" y="0"/>
            <wp:positionH relativeFrom="margin">
              <wp:posOffset>-1085850</wp:posOffset>
            </wp:positionH>
            <wp:positionV relativeFrom="page">
              <wp:posOffset>10471150</wp:posOffset>
            </wp:positionV>
            <wp:extent cx="7766050" cy="21456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44" w:rsidRPr="00FD5293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58243" behindDoc="0" locked="0" layoutInCell="1" allowOverlap="1" wp14:anchorId="350D38D4" wp14:editId="337B3E31">
            <wp:simplePos x="0" y="0"/>
            <wp:positionH relativeFrom="margin">
              <wp:posOffset>-1028700</wp:posOffset>
            </wp:positionH>
            <wp:positionV relativeFrom="page">
              <wp:posOffset>10471785</wp:posOffset>
            </wp:positionV>
            <wp:extent cx="7766050" cy="21456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4F0">
        <w:rPr>
          <w:rFonts w:ascii="Arial" w:hAnsi="Arial" w:cs="Arial"/>
        </w:rPr>
        <w:t xml:space="preserve"> </w:t>
      </w:r>
    </w:p>
    <w:p w14:paraId="31214293" w14:textId="77777777" w:rsidR="00975869" w:rsidRDefault="0097586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2BD88C5" w14:textId="77777777" w:rsidR="00CA0F44" w:rsidRDefault="00CA0F44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What is constructive compliance?</w:t>
      </w:r>
    </w:p>
    <w:p w14:paraId="1509436A" w14:textId="1C5B21F6" w:rsidR="00CA0F44" w:rsidRDefault="002A17A2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A0F44">
        <w:rPr>
          <w:rFonts w:ascii="Arial" w:hAnsi="Arial" w:cs="Arial"/>
        </w:rPr>
        <w:t xml:space="preserve"> constructive compliance approach is focused on escalating compliance action </w:t>
      </w:r>
      <w:r w:rsidR="009B6C0B">
        <w:rPr>
          <w:rFonts w:ascii="Arial" w:hAnsi="Arial" w:cs="Arial"/>
        </w:rPr>
        <w:t>proportionate to the</w:t>
      </w:r>
      <w:r w:rsidR="000E7101">
        <w:rPr>
          <w:rFonts w:ascii="Arial" w:hAnsi="Arial" w:cs="Arial"/>
        </w:rPr>
        <w:t xml:space="preserve"> level of </w:t>
      </w:r>
      <w:r w:rsidR="00CA0F44">
        <w:rPr>
          <w:rFonts w:ascii="Arial" w:hAnsi="Arial" w:cs="Arial"/>
        </w:rPr>
        <w:t>non-compliance.</w:t>
      </w:r>
    </w:p>
    <w:p w14:paraId="7B8B83B9" w14:textId="46F97D9F" w:rsidR="00CA0F44" w:rsidRDefault="002C5A8A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CA0F44">
        <w:rPr>
          <w:rFonts w:ascii="Arial" w:hAnsi="Arial" w:cs="Arial"/>
        </w:rPr>
        <w:t>ost Victorians require minimal support to comply with their obligations under the Electoral Act</w:t>
      </w:r>
      <w:r>
        <w:rPr>
          <w:rFonts w:ascii="Arial" w:hAnsi="Arial" w:cs="Arial"/>
        </w:rPr>
        <w:t>.</w:t>
      </w:r>
      <w:r w:rsidR="00EA0FA0">
        <w:rPr>
          <w:rFonts w:ascii="Arial" w:hAnsi="Arial" w:cs="Arial"/>
        </w:rPr>
        <w:t xml:space="preserve"> </w:t>
      </w:r>
      <w:r w:rsidR="000D5110">
        <w:rPr>
          <w:rFonts w:ascii="Arial" w:hAnsi="Arial" w:cs="Arial"/>
        </w:rPr>
        <w:t>T</w:t>
      </w:r>
      <w:r w:rsidR="00CA0F44">
        <w:rPr>
          <w:rFonts w:ascii="Arial" w:hAnsi="Arial" w:cs="Arial"/>
        </w:rPr>
        <w:t xml:space="preserve">he VEC’s </w:t>
      </w:r>
      <w:proofErr w:type="gramStart"/>
      <w:r w:rsidR="00CA0F44">
        <w:rPr>
          <w:rFonts w:ascii="Arial" w:hAnsi="Arial" w:cs="Arial"/>
        </w:rPr>
        <w:t>first priority</w:t>
      </w:r>
      <w:proofErr w:type="gramEnd"/>
      <w:r w:rsidR="00CA0F44">
        <w:rPr>
          <w:rFonts w:ascii="Arial" w:hAnsi="Arial" w:cs="Arial"/>
        </w:rPr>
        <w:t xml:space="preserve"> is to educate</w:t>
      </w:r>
      <w:r w:rsidR="0000466A">
        <w:rPr>
          <w:rFonts w:ascii="Arial" w:hAnsi="Arial" w:cs="Arial"/>
        </w:rPr>
        <w:t xml:space="preserve">, </w:t>
      </w:r>
      <w:r w:rsidR="00CA0F44">
        <w:rPr>
          <w:rFonts w:ascii="Arial" w:hAnsi="Arial" w:cs="Arial"/>
        </w:rPr>
        <w:t>guide</w:t>
      </w:r>
      <w:r w:rsidR="0000466A">
        <w:rPr>
          <w:rFonts w:ascii="Arial" w:hAnsi="Arial" w:cs="Arial"/>
        </w:rPr>
        <w:t xml:space="preserve"> and support</w:t>
      </w:r>
      <w:r w:rsidR="00CA0F44">
        <w:rPr>
          <w:rFonts w:ascii="Arial" w:hAnsi="Arial" w:cs="Arial"/>
        </w:rPr>
        <w:t xml:space="preserve"> </w:t>
      </w:r>
      <w:r w:rsidR="00A50248">
        <w:rPr>
          <w:rFonts w:ascii="Arial" w:hAnsi="Arial" w:cs="Arial"/>
        </w:rPr>
        <w:t>electoral participants</w:t>
      </w:r>
      <w:r w:rsidR="00CA0F44">
        <w:rPr>
          <w:rFonts w:ascii="Arial" w:hAnsi="Arial" w:cs="Arial"/>
        </w:rPr>
        <w:t xml:space="preserve"> </w:t>
      </w:r>
      <w:r w:rsidR="00B559EE">
        <w:rPr>
          <w:rFonts w:ascii="Arial" w:hAnsi="Arial" w:cs="Arial"/>
        </w:rPr>
        <w:t>to comply with</w:t>
      </w:r>
      <w:r w:rsidR="00CA0F44">
        <w:rPr>
          <w:rFonts w:ascii="Arial" w:hAnsi="Arial" w:cs="Arial"/>
        </w:rPr>
        <w:t xml:space="preserve"> their obligations. Where </w:t>
      </w:r>
      <w:r w:rsidR="00B559EE">
        <w:rPr>
          <w:rFonts w:ascii="Arial" w:hAnsi="Arial" w:cs="Arial"/>
        </w:rPr>
        <w:t>th</w:t>
      </w:r>
      <w:r w:rsidR="005C31E6">
        <w:rPr>
          <w:rFonts w:ascii="Arial" w:hAnsi="Arial" w:cs="Arial"/>
        </w:rPr>
        <w:t>is</w:t>
      </w:r>
      <w:r w:rsidR="00CA0F44">
        <w:rPr>
          <w:rFonts w:ascii="Arial" w:hAnsi="Arial" w:cs="Arial"/>
        </w:rPr>
        <w:t xml:space="preserve"> fail</w:t>
      </w:r>
      <w:r w:rsidR="005C31E6">
        <w:rPr>
          <w:rFonts w:ascii="Arial" w:hAnsi="Arial" w:cs="Arial"/>
        </w:rPr>
        <w:t>s</w:t>
      </w:r>
      <w:r w:rsidR="00CA0F44">
        <w:rPr>
          <w:rFonts w:ascii="Arial" w:hAnsi="Arial" w:cs="Arial"/>
        </w:rPr>
        <w:t xml:space="preserve"> to </w:t>
      </w:r>
      <w:r w:rsidR="005C31E6">
        <w:rPr>
          <w:rFonts w:ascii="Arial" w:hAnsi="Arial" w:cs="Arial"/>
        </w:rPr>
        <w:t>address</w:t>
      </w:r>
      <w:r w:rsidR="0029219F">
        <w:rPr>
          <w:rFonts w:ascii="Arial" w:hAnsi="Arial" w:cs="Arial"/>
        </w:rPr>
        <w:t xml:space="preserve"> </w:t>
      </w:r>
      <w:r w:rsidR="00CA0F44">
        <w:rPr>
          <w:rFonts w:ascii="Arial" w:hAnsi="Arial" w:cs="Arial"/>
        </w:rPr>
        <w:t xml:space="preserve">non-compliance with the Electoral Act, the VEC will </w:t>
      </w:r>
      <w:proofErr w:type="gramStart"/>
      <w:r w:rsidR="00CA0F44">
        <w:rPr>
          <w:rFonts w:ascii="Arial" w:hAnsi="Arial" w:cs="Arial"/>
        </w:rPr>
        <w:t>take action</w:t>
      </w:r>
      <w:proofErr w:type="gramEnd"/>
      <w:r w:rsidR="00CA0F44">
        <w:rPr>
          <w:rFonts w:ascii="Arial" w:hAnsi="Arial" w:cs="Arial"/>
        </w:rPr>
        <w:t xml:space="preserve"> proportionate to the level of harm.</w:t>
      </w:r>
    </w:p>
    <w:p w14:paraId="172D77C6" w14:textId="4EDB881A" w:rsidR="00CA0F44" w:rsidRDefault="00CA0F4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peak of the constructive compliance approach is criminal prosecution, which is only used when no other compliance action is appropriate or other appropriate steps have already been exhausted.</w:t>
      </w:r>
    </w:p>
    <w:p w14:paraId="3A45B2B7" w14:textId="18BD34F7" w:rsidR="00CA0F44" w:rsidRDefault="00CA0F44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Educat</w:t>
      </w:r>
      <w:r w:rsidR="00606052">
        <w:rPr>
          <w:rFonts w:ascii="Arial" w:hAnsi="Arial" w:cs="Arial"/>
          <w:b/>
          <w:bCs/>
        </w:rPr>
        <w:t xml:space="preserve">e, guide </w:t>
      </w:r>
      <w:r>
        <w:rPr>
          <w:rFonts w:ascii="Arial" w:hAnsi="Arial" w:cs="Arial"/>
          <w:b/>
          <w:bCs/>
        </w:rPr>
        <w:t>and support</w:t>
      </w:r>
    </w:p>
    <w:p w14:paraId="3282C582" w14:textId="4F6331B2" w:rsidR="00CA0F44" w:rsidRDefault="00CA0F4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VEC offers </w:t>
      </w:r>
      <w:r w:rsidR="001975E5">
        <w:rPr>
          <w:rFonts w:ascii="Arial" w:hAnsi="Arial" w:cs="Arial"/>
        </w:rPr>
        <w:t>education</w:t>
      </w:r>
      <w:r w:rsidR="00BB08F9">
        <w:rPr>
          <w:rFonts w:ascii="Arial" w:hAnsi="Arial" w:cs="Arial"/>
        </w:rPr>
        <w:t xml:space="preserve"> and </w:t>
      </w:r>
      <w:r w:rsidR="001975E5">
        <w:rPr>
          <w:rFonts w:ascii="Arial" w:hAnsi="Arial" w:cs="Arial"/>
        </w:rPr>
        <w:t>guidance</w:t>
      </w:r>
      <w:r w:rsidR="00BB08F9">
        <w:rPr>
          <w:rFonts w:ascii="Arial" w:hAnsi="Arial" w:cs="Arial"/>
        </w:rPr>
        <w:t xml:space="preserve"> by making </w:t>
      </w:r>
      <w:r w:rsidR="00A51E71">
        <w:rPr>
          <w:rFonts w:ascii="Arial" w:hAnsi="Arial" w:cs="Arial"/>
        </w:rPr>
        <w:t xml:space="preserve">relevant </w:t>
      </w:r>
      <w:r w:rsidR="00BB08F9">
        <w:rPr>
          <w:rFonts w:ascii="Arial" w:hAnsi="Arial" w:cs="Arial"/>
        </w:rPr>
        <w:t>information available</w:t>
      </w:r>
      <w:r w:rsidR="001975E5">
        <w:rPr>
          <w:rFonts w:ascii="Arial" w:hAnsi="Arial" w:cs="Arial"/>
        </w:rPr>
        <w:t xml:space="preserve"> </w:t>
      </w:r>
      <w:r w:rsidR="00A51E71">
        <w:rPr>
          <w:rFonts w:ascii="Arial" w:hAnsi="Arial" w:cs="Arial"/>
        </w:rPr>
        <w:t xml:space="preserve">for </w:t>
      </w:r>
      <w:r w:rsidR="001975E5">
        <w:rPr>
          <w:rFonts w:ascii="Arial" w:hAnsi="Arial" w:cs="Arial"/>
        </w:rPr>
        <w:t>all p</w:t>
      </w:r>
      <w:r>
        <w:rPr>
          <w:rFonts w:ascii="Arial" w:hAnsi="Arial" w:cs="Arial"/>
        </w:rPr>
        <w:t>articipa</w:t>
      </w:r>
      <w:r w:rsidR="001975E5">
        <w:rPr>
          <w:rFonts w:ascii="Arial" w:hAnsi="Arial" w:cs="Arial"/>
        </w:rPr>
        <w:t>nts</w:t>
      </w:r>
      <w:r>
        <w:rPr>
          <w:rFonts w:ascii="Arial" w:hAnsi="Arial" w:cs="Arial"/>
        </w:rPr>
        <w:t xml:space="preserve"> in Victoria’s democracy. </w:t>
      </w:r>
      <w:r w:rsidR="00D716A0">
        <w:rPr>
          <w:rFonts w:ascii="Arial" w:hAnsi="Arial" w:cs="Arial"/>
        </w:rPr>
        <w:t xml:space="preserve">The VEC engages </w:t>
      </w:r>
      <w:r w:rsidR="00C07871">
        <w:rPr>
          <w:rFonts w:ascii="Arial" w:hAnsi="Arial" w:cs="Arial"/>
        </w:rPr>
        <w:t xml:space="preserve">directly </w:t>
      </w:r>
      <w:r w:rsidR="00D716A0">
        <w:rPr>
          <w:rFonts w:ascii="Arial" w:hAnsi="Arial" w:cs="Arial"/>
        </w:rPr>
        <w:t>with</w:t>
      </w:r>
      <w:r w:rsidR="007617B5">
        <w:rPr>
          <w:rFonts w:ascii="Arial" w:hAnsi="Arial" w:cs="Arial"/>
        </w:rPr>
        <w:t xml:space="preserve"> m</w:t>
      </w:r>
      <w:r w:rsidR="001975E5">
        <w:rPr>
          <w:rFonts w:ascii="Arial" w:hAnsi="Arial" w:cs="Arial"/>
        </w:rPr>
        <w:t xml:space="preserve">ore targeted </w:t>
      </w:r>
      <w:r w:rsidR="00C27B4E">
        <w:rPr>
          <w:rFonts w:ascii="Arial" w:hAnsi="Arial" w:cs="Arial"/>
        </w:rPr>
        <w:t>audiences</w:t>
      </w:r>
      <w:r w:rsidR="00D716A0">
        <w:rPr>
          <w:rFonts w:ascii="Arial" w:hAnsi="Arial" w:cs="Arial"/>
        </w:rPr>
        <w:t xml:space="preserve"> </w:t>
      </w:r>
      <w:r w:rsidR="00CE663A">
        <w:rPr>
          <w:rFonts w:ascii="Arial" w:hAnsi="Arial" w:cs="Arial"/>
        </w:rPr>
        <w:t>where tailored</w:t>
      </w:r>
      <w:r w:rsidR="00B52F71">
        <w:rPr>
          <w:rFonts w:ascii="Arial" w:hAnsi="Arial" w:cs="Arial"/>
        </w:rPr>
        <w:t xml:space="preserve"> </w:t>
      </w:r>
      <w:r w:rsidR="00A16821">
        <w:rPr>
          <w:rFonts w:ascii="Arial" w:hAnsi="Arial" w:cs="Arial"/>
        </w:rPr>
        <w:t xml:space="preserve">education, guidance and support </w:t>
      </w:r>
      <w:r w:rsidR="00CE663A">
        <w:rPr>
          <w:rFonts w:ascii="Arial" w:hAnsi="Arial" w:cs="Arial"/>
        </w:rPr>
        <w:t>is needed</w:t>
      </w:r>
      <w:r w:rsidR="00A13AB2">
        <w:rPr>
          <w:rFonts w:ascii="Arial" w:hAnsi="Arial" w:cs="Arial"/>
        </w:rPr>
        <w:t>.</w:t>
      </w:r>
    </w:p>
    <w:p w14:paraId="341F8E2C" w14:textId="685B7302" w:rsidR="00CA0F44" w:rsidRDefault="00CA0F4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Support is </w:t>
      </w:r>
      <w:r w:rsidR="007E04E6">
        <w:rPr>
          <w:rFonts w:ascii="Arial" w:hAnsi="Arial" w:cs="Arial"/>
        </w:rPr>
        <w:t>available</w:t>
      </w:r>
      <w:r>
        <w:rPr>
          <w:rFonts w:ascii="Arial" w:hAnsi="Arial" w:cs="Arial"/>
        </w:rPr>
        <w:t xml:space="preserve"> through </w:t>
      </w:r>
      <w:r w:rsidR="00EF0892">
        <w:rPr>
          <w:rFonts w:ascii="Arial" w:hAnsi="Arial" w:cs="Arial"/>
        </w:rPr>
        <w:t xml:space="preserve">contact </w:t>
      </w:r>
      <w:r w:rsidR="0029755A">
        <w:rPr>
          <w:rFonts w:ascii="Arial" w:hAnsi="Arial" w:cs="Arial"/>
        </w:rPr>
        <w:t>with</w:t>
      </w:r>
      <w:r>
        <w:rPr>
          <w:rFonts w:ascii="Arial" w:hAnsi="Arial" w:cs="Arial"/>
        </w:rPr>
        <w:t xml:space="preserve"> subject matter experts</w:t>
      </w:r>
      <w:r w:rsidR="0029755A">
        <w:rPr>
          <w:rFonts w:ascii="Arial" w:hAnsi="Arial" w:cs="Arial"/>
        </w:rPr>
        <w:t xml:space="preserve"> </w:t>
      </w:r>
      <w:r w:rsidR="00334BAF">
        <w:rPr>
          <w:rFonts w:ascii="Arial" w:hAnsi="Arial" w:cs="Arial"/>
        </w:rPr>
        <w:t xml:space="preserve">and access to systems like </w:t>
      </w:r>
      <w:r>
        <w:rPr>
          <w:rFonts w:ascii="Arial" w:hAnsi="Arial" w:cs="Arial"/>
        </w:rPr>
        <w:t>VEC Disclosures</w:t>
      </w:r>
      <w:r w:rsidR="0029755A">
        <w:rPr>
          <w:rFonts w:ascii="Arial" w:hAnsi="Arial" w:cs="Arial"/>
        </w:rPr>
        <w:t xml:space="preserve">, </w:t>
      </w:r>
      <w:r w:rsidR="001D31A3">
        <w:rPr>
          <w:rFonts w:ascii="Arial" w:hAnsi="Arial" w:cs="Arial"/>
        </w:rPr>
        <w:t>a portal for those who give or receive political donations to meet their legal disclosure obligations.</w:t>
      </w:r>
    </w:p>
    <w:p w14:paraId="6AEB0897" w14:textId="1585EFEB" w:rsidR="001D31A3" w:rsidRDefault="001D31A3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Education and guidance may be provided in writing where it is necessary to caution a participant that their behaviour or conduct may be placing them at risk of further compliance action. </w:t>
      </w:r>
      <w:r w:rsidR="00904F8F">
        <w:rPr>
          <w:rFonts w:ascii="Arial" w:hAnsi="Arial" w:cs="Arial"/>
        </w:rPr>
        <w:t xml:space="preserve">Where </w:t>
      </w:r>
      <w:r w:rsidR="009162D4">
        <w:rPr>
          <w:rFonts w:ascii="Arial" w:hAnsi="Arial" w:cs="Arial"/>
        </w:rPr>
        <w:t>possible</w:t>
      </w:r>
      <w:r>
        <w:rPr>
          <w:rFonts w:ascii="Arial" w:hAnsi="Arial" w:cs="Arial"/>
        </w:rPr>
        <w:t xml:space="preserve">, </w:t>
      </w:r>
      <w:r w:rsidR="00DD1532">
        <w:rPr>
          <w:rFonts w:ascii="Arial" w:hAnsi="Arial" w:cs="Arial"/>
        </w:rPr>
        <w:t>the VEC</w:t>
      </w:r>
      <w:r>
        <w:rPr>
          <w:rFonts w:ascii="Arial" w:hAnsi="Arial" w:cs="Arial"/>
        </w:rPr>
        <w:t xml:space="preserve"> will try to identify solutions to help </w:t>
      </w:r>
      <w:r w:rsidR="00D52035">
        <w:rPr>
          <w:rFonts w:ascii="Arial" w:hAnsi="Arial" w:cs="Arial"/>
        </w:rPr>
        <w:t>them</w:t>
      </w:r>
      <w:r>
        <w:rPr>
          <w:rFonts w:ascii="Arial" w:hAnsi="Arial" w:cs="Arial"/>
        </w:rPr>
        <w:t xml:space="preserve"> rectify the issue so that no further compliance action </w:t>
      </w:r>
      <w:r w:rsidR="00C507F7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</w:t>
      </w:r>
      <w:r w:rsidR="0029755A">
        <w:rPr>
          <w:rFonts w:ascii="Arial" w:hAnsi="Arial" w:cs="Arial"/>
        </w:rPr>
        <w:t>needed</w:t>
      </w:r>
      <w:r>
        <w:rPr>
          <w:rFonts w:ascii="Arial" w:hAnsi="Arial" w:cs="Arial"/>
        </w:rPr>
        <w:t>.</w:t>
      </w:r>
    </w:p>
    <w:p w14:paraId="4CDB0981" w14:textId="125647D7" w:rsidR="001D31A3" w:rsidRDefault="00B07F93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Compliance e</w:t>
      </w:r>
      <w:r w:rsidR="001D31A3">
        <w:rPr>
          <w:rFonts w:ascii="Arial" w:hAnsi="Arial" w:cs="Arial"/>
          <w:b/>
          <w:bCs/>
        </w:rPr>
        <w:t>nforcement</w:t>
      </w:r>
    </w:p>
    <w:p w14:paraId="5E207B1B" w14:textId="4866B8EA" w:rsidR="001D31A3" w:rsidRDefault="004F6780" w:rsidP="003E466C">
      <w:pPr>
        <w:spacing w:after="120" w:line="240" w:lineRule="auto"/>
        <w:rPr>
          <w:rFonts w:ascii="Arial" w:hAnsi="Arial" w:cs="Arial"/>
        </w:rPr>
      </w:pPr>
      <w:r w:rsidRPr="00030918">
        <w:rPr>
          <w:rFonts w:ascii="GT Walsheim Light" w:hAnsi="GT Walsheim Light"/>
          <w:noProof/>
        </w:rPr>
        <w:drawing>
          <wp:anchor distT="0" distB="0" distL="114300" distR="114300" simplePos="0" relativeHeight="251658245" behindDoc="0" locked="0" layoutInCell="1" allowOverlap="1" wp14:anchorId="078E1F15" wp14:editId="094232E5">
            <wp:simplePos x="0" y="0"/>
            <wp:positionH relativeFrom="margin">
              <wp:posOffset>-1005205</wp:posOffset>
            </wp:positionH>
            <wp:positionV relativeFrom="page">
              <wp:posOffset>10461625</wp:posOffset>
            </wp:positionV>
            <wp:extent cx="7766050" cy="214562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1A3">
        <w:rPr>
          <w:rFonts w:ascii="Arial" w:hAnsi="Arial" w:cs="Arial"/>
        </w:rPr>
        <w:t>The Electoral Act sets</w:t>
      </w:r>
      <w:r w:rsidR="00715FF6">
        <w:rPr>
          <w:rFonts w:ascii="Arial" w:hAnsi="Arial" w:cs="Arial"/>
        </w:rPr>
        <w:t xml:space="preserve"> out</w:t>
      </w:r>
      <w:r w:rsidR="001D31A3">
        <w:rPr>
          <w:rFonts w:ascii="Arial" w:hAnsi="Arial" w:cs="Arial"/>
        </w:rPr>
        <w:t xml:space="preserve"> clear obligations for those who participate in Victoria’s electoral processes. These obligations range from the requirement for all enrolled Victorians to vote in State elections</w:t>
      </w:r>
      <w:r w:rsidR="00D4076A">
        <w:rPr>
          <w:rFonts w:ascii="Arial" w:hAnsi="Arial" w:cs="Arial"/>
        </w:rPr>
        <w:t>,</w:t>
      </w:r>
      <w:r w:rsidR="001D31A3">
        <w:rPr>
          <w:rFonts w:ascii="Arial" w:hAnsi="Arial" w:cs="Arial"/>
        </w:rPr>
        <w:t xml:space="preserve"> all the way </w:t>
      </w:r>
      <w:r w:rsidR="0029755A">
        <w:rPr>
          <w:rFonts w:ascii="Arial" w:hAnsi="Arial" w:cs="Arial"/>
        </w:rPr>
        <w:t>to regular</w:t>
      </w:r>
      <w:r w:rsidR="001D31A3">
        <w:rPr>
          <w:rFonts w:ascii="Arial" w:hAnsi="Arial" w:cs="Arial"/>
        </w:rPr>
        <w:t xml:space="preserve"> reporting requirements </w:t>
      </w:r>
      <w:r w:rsidR="00B551BE">
        <w:rPr>
          <w:rFonts w:ascii="Arial" w:hAnsi="Arial" w:cs="Arial"/>
        </w:rPr>
        <w:t>for</w:t>
      </w:r>
      <w:r w:rsidR="001D31A3">
        <w:rPr>
          <w:rFonts w:ascii="Arial" w:hAnsi="Arial" w:cs="Arial"/>
        </w:rPr>
        <w:t xml:space="preserve"> registered political parties and </w:t>
      </w:r>
      <w:r w:rsidR="0029755A">
        <w:rPr>
          <w:rFonts w:ascii="Arial" w:hAnsi="Arial" w:cs="Arial"/>
        </w:rPr>
        <w:t>o</w:t>
      </w:r>
      <w:r w:rsidR="001D31A3">
        <w:rPr>
          <w:rFonts w:ascii="Arial" w:hAnsi="Arial" w:cs="Arial"/>
        </w:rPr>
        <w:t>ther</w:t>
      </w:r>
      <w:r w:rsidR="0029755A">
        <w:rPr>
          <w:rFonts w:ascii="Arial" w:hAnsi="Arial" w:cs="Arial"/>
        </w:rPr>
        <w:t>s</w:t>
      </w:r>
      <w:r w:rsidR="001D31A3">
        <w:rPr>
          <w:rFonts w:ascii="Arial" w:hAnsi="Arial" w:cs="Arial"/>
        </w:rPr>
        <w:t xml:space="preserve"> to detail </w:t>
      </w:r>
      <w:r w:rsidR="007A708D">
        <w:rPr>
          <w:rFonts w:ascii="Arial" w:hAnsi="Arial" w:cs="Arial"/>
        </w:rPr>
        <w:t xml:space="preserve">certain </w:t>
      </w:r>
      <w:r w:rsidR="001D31A3">
        <w:rPr>
          <w:rFonts w:ascii="Arial" w:hAnsi="Arial" w:cs="Arial"/>
        </w:rPr>
        <w:t>financial transactions.</w:t>
      </w:r>
    </w:p>
    <w:p w14:paraId="1404BE0A" w14:textId="5909F8EC" w:rsidR="001D31A3" w:rsidRDefault="001D31A3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the VEC identifies unintentional non-compliance, the VEC will seek to resolve </w:t>
      </w:r>
      <w:r w:rsidR="002B710F">
        <w:rPr>
          <w:rFonts w:ascii="Arial" w:hAnsi="Arial" w:cs="Arial"/>
        </w:rPr>
        <w:t>the matter</w:t>
      </w:r>
      <w:r>
        <w:rPr>
          <w:rFonts w:ascii="Arial" w:hAnsi="Arial" w:cs="Arial"/>
        </w:rPr>
        <w:t xml:space="preserve"> in a supportive manner. </w:t>
      </w:r>
      <w:r w:rsidR="002B710F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participant </w:t>
      </w:r>
      <w:r w:rsidR="002B710F">
        <w:rPr>
          <w:rFonts w:ascii="Arial" w:hAnsi="Arial" w:cs="Arial"/>
        </w:rPr>
        <w:t xml:space="preserve">may be contacted </w:t>
      </w:r>
      <w:r>
        <w:rPr>
          <w:rFonts w:ascii="Arial" w:hAnsi="Arial" w:cs="Arial"/>
        </w:rPr>
        <w:t xml:space="preserve">by phone or email </w:t>
      </w:r>
      <w:r w:rsidR="003B47C7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remind them of their obligations. If this resolves the issue, and no significant harm has occurred, </w:t>
      </w:r>
      <w:r w:rsidR="00621EC9">
        <w:rPr>
          <w:rFonts w:ascii="Arial" w:hAnsi="Arial" w:cs="Arial"/>
        </w:rPr>
        <w:t xml:space="preserve">the VEC </w:t>
      </w:r>
      <w:r w:rsidR="00D713CD">
        <w:rPr>
          <w:rFonts w:ascii="Arial" w:hAnsi="Arial" w:cs="Arial"/>
        </w:rPr>
        <w:t>will likely</w:t>
      </w:r>
      <w:r w:rsidR="00621EC9">
        <w:rPr>
          <w:rFonts w:ascii="Arial" w:hAnsi="Arial" w:cs="Arial"/>
        </w:rPr>
        <w:t xml:space="preserve"> </w:t>
      </w:r>
      <w:r w:rsidR="003B47C7">
        <w:rPr>
          <w:rFonts w:ascii="Arial" w:hAnsi="Arial" w:cs="Arial"/>
        </w:rPr>
        <w:t>decide</w:t>
      </w:r>
      <w:r w:rsidR="00621EC9">
        <w:rPr>
          <w:rFonts w:ascii="Arial" w:hAnsi="Arial" w:cs="Arial"/>
        </w:rPr>
        <w:t xml:space="preserve"> that </w:t>
      </w:r>
      <w:r>
        <w:rPr>
          <w:rFonts w:ascii="Arial" w:hAnsi="Arial" w:cs="Arial"/>
        </w:rPr>
        <w:t>no further action is necessary.</w:t>
      </w:r>
    </w:p>
    <w:p w14:paraId="6754887C" w14:textId="7F95A9F9" w:rsidR="001D31A3" w:rsidRDefault="001D31A3" w:rsidP="003E466C">
      <w:pPr>
        <w:spacing w:after="120" w:line="240" w:lineRule="auto"/>
        <w:rPr>
          <w:rFonts w:ascii="Arial" w:hAnsi="Arial" w:cs="Arial"/>
        </w:rPr>
      </w:pPr>
      <w:r w:rsidRPr="6781CCA0">
        <w:rPr>
          <w:rFonts w:ascii="Arial" w:hAnsi="Arial" w:cs="Arial"/>
        </w:rPr>
        <w:t xml:space="preserve">The VEC also has powers under the Electoral Act to require certain people and organisations to provide documents, </w:t>
      </w:r>
      <w:proofErr w:type="gramStart"/>
      <w:r w:rsidRPr="6781CCA0">
        <w:rPr>
          <w:rFonts w:ascii="Arial" w:hAnsi="Arial" w:cs="Arial"/>
        </w:rPr>
        <w:t>materials</w:t>
      </w:r>
      <w:proofErr w:type="gramEnd"/>
      <w:r w:rsidRPr="6781CCA0">
        <w:rPr>
          <w:rFonts w:ascii="Arial" w:hAnsi="Arial" w:cs="Arial"/>
        </w:rPr>
        <w:t xml:space="preserve"> and other things, or to answer questions. </w:t>
      </w:r>
      <w:r w:rsidR="00A1393B">
        <w:rPr>
          <w:rFonts w:ascii="Arial" w:hAnsi="Arial" w:cs="Arial"/>
        </w:rPr>
        <w:t>T</w:t>
      </w:r>
      <w:r w:rsidRPr="6781CCA0">
        <w:rPr>
          <w:rFonts w:ascii="Arial" w:hAnsi="Arial" w:cs="Arial"/>
        </w:rPr>
        <w:t xml:space="preserve">hese powers </w:t>
      </w:r>
      <w:r w:rsidR="00CC100A">
        <w:rPr>
          <w:rFonts w:ascii="Arial" w:hAnsi="Arial" w:cs="Arial"/>
        </w:rPr>
        <w:t xml:space="preserve">are used </w:t>
      </w:r>
      <w:r w:rsidRPr="6781CCA0">
        <w:rPr>
          <w:rFonts w:ascii="Arial" w:hAnsi="Arial" w:cs="Arial"/>
        </w:rPr>
        <w:t xml:space="preserve">in accordance with </w:t>
      </w:r>
      <w:r w:rsidR="00CC100A">
        <w:rPr>
          <w:rFonts w:ascii="Arial" w:hAnsi="Arial" w:cs="Arial"/>
        </w:rPr>
        <w:t>the VEC</w:t>
      </w:r>
      <w:r w:rsidR="00EF1259">
        <w:rPr>
          <w:rFonts w:ascii="Arial" w:hAnsi="Arial" w:cs="Arial"/>
        </w:rPr>
        <w:t>’s</w:t>
      </w:r>
      <w:r w:rsidRPr="6781CCA0">
        <w:rPr>
          <w:rFonts w:ascii="Arial" w:hAnsi="Arial" w:cs="Arial"/>
        </w:rPr>
        <w:t xml:space="preserve"> values: </w:t>
      </w:r>
      <w:r w:rsidRPr="6781CCA0">
        <w:rPr>
          <w:rFonts w:ascii="Arial" w:hAnsi="Arial" w:cs="Arial"/>
          <w:b/>
          <w:bCs/>
        </w:rPr>
        <w:t xml:space="preserve">independence, accountability, innovation, </w:t>
      </w:r>
      <w:proofErr w:type="gramStart"/>
      <w:r w:rsidRPr="6781CCA0">
        <w:rPr>
          <w:rFonts w:ascii="Arial" w:hAnsi="Arial" w:cs="Arial"/>
          <w:b/>
          <w:bCs/>
        </w:rPr>
        <w:t>respect</w:t>
      </w:r>
      <w:proofErr w:type="gramEnd"/>
      <w:r w:rsidRPr="6781CCA0">
        <w:rPr>
          <w:rFonts w:ascii="Arial" w:hAnsi="Arial" w:cs="Arial"/>
          <w:b/>
          <w:bCs/>
        </w:rPr>
        <w:t xml:space="preserve"> and collaboration</w:t>
      </w:r>
      <w:r w:rsidRPr="6781CCA0">
        <w:rPr>
          <w:rFonts w:ascii="Arial" w:hAnsi="Arial" w:cs="Arial"/>
        </w:rPr>
        <w:t>.</w:t>
      </w:r>
    </w:p>
    <w:p w14:paraId="5110F468" w14:textId="756AEDDD" w:rsidR="00DA7683" w:rsidRDefault="00DA7683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appropriate, </w:t>
      </w:r>
      <w:r w:rsidR="00EF1259">
        <w:rPr>
          <w:rFonts w:ascii="Arial" w:hAnsi="Arial" w:cs="Arial"/>
        </w:rPr>
        <w:t>the VEC</w:t>
      </w:r>
      <w:r>
        <w:rPr>
          <w:rFonts w:ascii="Arial" w:hAnsi="Arial" w:cs="Arial"/>
        </w:rPr>
        <w:t xml:space="preserve"> may partner</w:t>
      </w:r>
      <w:r w:rsidR="00DD0D87">
        <w:rPr>
          <w:rFonts w:ascii="Arial" w:hAnsi="Arial" w:cs="Arial"/>
        </w:rPr>
        <w:t xml:space="preserve"> with or refer matters to</w:t>
      </w:r>
      <w:r>
        <w:rPr>
          <w:rFonts w:ascii="Arial" w:hAnsi="Arial" w:cs="Arial"/>
        </w:rPr>
        <w:t xml:space="preserve"> </w:t>
      </w:r>
      <w:r w:rsidR="00271F40">
        <w:rPr>
          <w:rFonts w:ascii="Arial" w:hAnsi="Arial" w:cs="Arial"/>
        </w:rPr>
        <w:t xml:space="preserve">State and </w:t>
      </w:r>
      <w:r w:rsidR="00F61FDD">
        <w:rPr>
          <w:rFonts w:ascii="Arial" w:hAnsi="Arial" w:cs="Arial"/>
        </w:rPr>
        <w:t>f</w:t>
      </w:r>
      <w:r w:rsidR="004E3623">
        <w:rPr>
          <w:rFonts w:ascii="Arial" w:hAnsi="Arial" w:cs="Arial"/>
        </w:rPr>
        <w:t xml:space="preserve">ederal </w:t>
      </w:r>
      <w:r>
        <w:rPr>
          <w:rFonts w:ascii="Arial" w:hAnsi="Arial" w:cs="Arial"/>
        </w:rPr>
        <w:t>enforcement or integrity agencies.</w:t>
      </w:r>
    </w:p>
    <w:p w14:paraId="42321B2E" w14:textId="08A62793" w:rsidR="001D31A3" w:rsidRDefault="00665A3F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Formal</w:t>
      </w:r>
      <w:r w:rsidR="008A1254">
        <w:rPr>
          <w:rFonts w:ascii="Arial" w:hAnsi="Arial" w:cs="Arial"/>
          <w:b/>
          <w:bCs/>
        </w:rPr>
        <w:t>ly investigate</w:t>
      </w:r>
    </w:p>
    <w:p w14:paraId="1B4D4465" w14:textId="58DDB8E4" w:rsidR="00DA7683" w:rsidRDefault="00DA7683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efforts to </w:t>
      </w:r>
      <w:r w:rsidR="00E60D43">
        <w:rPr>
          <w:rFonts w:ascii="Arial" w:hAnsi="Arial" w:cs="Arial"/>
        </w:rPr>
        <w:t xml:space="preserve">address </w:t>
      </w:r>
      <w:r>
        <w:rPr>
          <w:rFonts w:ascii="Arial" w:hAnsi="Arial" w:cs="Arial"/>
        </w:rPr>
        <w:t xml:space="preserve">non-compliance are unsuccessful or </w:t>
      </w:r>
      <w:r w:rsidR="00E61C4F">
        <w:rPr>
          <w:rFonts w:ascii="Arial" w:hAnsi="Arial" w:cs="Arial"/>
        </w:rPr>
        <w:t>there is</w:t>
      </w:r>
      <w:r>
        <w:rPr>
          <w:rFonts w:ascii="Arial" w:hAnsi="Arial" w:cs="Arial"/>
        </w:rPr>
        <w:t xml:space="preserve"> a breach of the Electoral Act</w:t>
      </w:r>
      <w:r w:rsidR="001D14FB">
        <w:rPr>
          <w:rFonts w:ascii="Arial" w:hAnsi="Arial" w:cs="Arial"/>
        </w:rPr>
        <w:t xml:space="preserve"> associated with a greater level of harm</w:t>
      </w:r>
      <w:r>
        <w:rPr>
          <w:rFonts w:ascii="Arial" w:hAnsi="Arial" w:cs="Arial"/>
        </w:rPr>
        <w:t xml:space="preserve">, </w:t>
      </w:r>
      <w:r w:rsidR="0002143E">
        <w:rPr>
          <w:rFonts w:ascii="Arial" w:hAnsi="Arial" w:cs="Arial"/>
        </w:rPr>
        <w:t xml:space="preserve">the </w:t>
      </w:r>
      <w:r w:rsidR="0002143E" w:rsidRPr="00E61C4F">
        <w:rPr>
          <w:rFonts w:ascii="Arial" w:hAnsi="Arial" w:cs="Arial"/>
        </w:rPr>
        <w:t>VEC</w:t>
      </w:r>
      <w:r w:rsidRPr="00E61C4F">
        <w:rPr>
          <w:rFonts w:ascii="Arial" w:hAnsi="Arial" w:cs="Arial"/>
        </w:rPr>
        <w:t xml:space="preserve"> may</w:t>
      </w:r>
      <w:r w:rsidR="003E357A" w:rsidRPr="00E61C4F">
        <w:rPr>
          <w:rFonts w:ascii="Arial" w:hAnsi="Arial" w:cs="Arial"/>
        </w:rPr>
        <w:t xml:space="preserve"> </w:t>
      </w:r>
      <w:r w:rsidRPr="00E61C4F">
        <w:rPr>
          <w:rFonts w:ascii="Arial" w:hAnsi="Arial" w:cs="Arial"/>
        </w:rPr>
        <w:t>commence</w:t>
      </w:r>
      <w:r>
        <w:rPr>
          <w:rFonts w:ascii="Arial" w:hAnsi="Arial" w:cs="Arial"/>
        </w:rPr>
        <w:t xml:space="preserve"> an investigation</w:t>
      </w:r>
      <w:r w:rsidR="00F83360">
        <w:rPr>
          <w:rFonts w:ascii="Arial" w:hAnsi="Arial" w:cs="Arial"/>
        </w:rPr>
        <w:t>. M</w:t>
      </w:r>
      <w:r w:rsidR="00920E07">
        <w:rPr>
          <w:rFonts w:ascii="Arial" w:hAnsi="Arial" w:cs="Arial"/>
        </w:rPr>
        <w:t>att</w:t>
      </w:r>
      <w:r w:rsidR="008F42CB">
        <w:rPr>
          <w:rFonts w:ascii="Arial" w:hAnsi="Arial" w:cs="Arial"/>
        </w:rPr>
        <w:t>er</w:t>
      </w:r>
      <w:r w:rsidR="00DD215B">
        <w:rPr>
          <w:rFonts w:ascii="Arial" w:hAnsi="Arial" w:cs="Arial"/>
        </w:rPr>
        <w:t>s involving careless</w:t>
      </w:r>
      <w:r w:rsidR="00433B14">
        <w:rPr>
          <w:rFonts w:ascii="Arial" w:hAnsi="Arial" w:cs="Arial"/>
        </w:rPr>
        <w:t>,</w:t>
      </w:r>
      <w:r w:rsidR="00DD215B">
        <w:rPr>
          <w:rFonts w:ascii="Arial" w:hAnsi="Arial" w:cs="Arial"/>
        </w:rPr>
        <w:t xml:space="preserve"> </w:t>
      </w:r>
      <w:proofErr w:type="gramStart"/>
      <w:r w:rsidR="001D14FB">
        <w:rPr>
          <w:rFonts w:ascii="Arial" w:hAnsi="Arial" w:cs="Arial"/>
        </w:rPr>
        <w:t>reckless</w:t>
      </w:r>
      <w:proofErr w:type="gramEnd"/>
      <w:r w:rsidR="00433B14">
        <w:rPr>
          <w:rFonts w:ascii="Arial" w:hAnsi="Arial" w:cs="Arial"/>
        </w:rPr>
        <w:t xml:space="preserve"> or intentional non-compliance may</w:t>
      </w:r>
      <w:r w:rsidR="00F83360">
        <w:rPr>
          <w:rFonts w:ascii="Arial" w:hAnsi="Arial" w:cs="Arial"/>
        </w:rPr>
        <w:t xml:space="preserve"> </w:t>
      </w:r>
      <w:r w:rsidR="008F42CB">
        <w:rPr>
          <w:rFonts w:ascii="Arial" w:hAnsi="Arial" w:cs="Arial"/>
        </w:rPr>
        <w:t>progress directly to investigation</w:t>
      </w:r>
      <w:r w:rsidR="00433B14">
        <w:rPr>
          <w:rFonts w:ascii="Arial" w:hAnsi="Arial" w:cs="Arial"/>
        </w:rPr>
        <w:t>.</w:t>
      </w:r>
    </w:p>
    <w:p w14:paraId="22859370" w14:textId="36437702" w:rsidR="00DA7683" w:rsidRDefault="0098079C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C940E3">
        <w:rPr>
          <w:rFonts w:ascii="Arial" w:hAnsi="Arial" w:cs="Arial"/>
        </w:rPr>
        <w:t>he VEC will</w:t>
      </w:r>
      <w:r>
        <w:rPr>
          <w:rFonts w:ascii="Arial" w:hAnsi="Arial" w:cs="Arial"/>
        </w:rPr>
        <w:t xml:space="preserve"> always</w:t>
      </w:r>
      <w:r w:rsidR="00C940E3">
        <w:rPr>
          <w:rFonts w:ascii="Arial" w:hAnsi="Arial" w:cs="Arial"/>
        </w:rPr>
        <w:t xml:space="preserve"> be cautious</w:t>
      </w:r>
      <w:r w:rsidR="00DA7683">
        <w:rPr>
          <w:rFonts w:ascii="Arial" w:hAnsi="Arial" w:cs="Arial"/>
        </w:rPr>
        <w:t xml:space="preserve"> </w:t>
      </w:r>
      <w:r w:rsidR="00C73764">
        <w:rPr>
          <w:rFonts w:ascii="Arial" w:hAnsi="Arial" w:cs="Arial"/>
        </w:rPr>
        <w:t>in its communications</w:t>
      </w:r>
      <w:r>
        <w:rPr>
          <w:rFonts w:ascii="Arial" w:hAnsi="Arial" w:cs="Arial"/>
        </w:rPr>
        <w:t xml:space="preserve"> about investigations</w:t>
      </w:r>
      <w:r w:rsidR="00C73764">
        <w:rPr>
          <w:rFonts w:ascii="Arial" w:hAnsi="Arial" w:cs="Arial"/>
        </w:rPr>
        <w:t>, including with</w:t>
      </w:r>
      <w:r w:rsidR="00DA7683">
        <w:rPr>
          <w:rFonts w:ascii="Arial" w:hAnsi="Arial" w:cs="Arial"/>
        </w:rPr>
        <w:t xml:space="preserve"> the media. </w:t>
      </w:r>
      <w:r w:rsidR="00D14677">
        <w:rPr>
          <w:rFonts w:ascii="Arial" w:hAnsi="Arial" w:cs="Arial"/>
        </w:rPr>
        <w:t>The VEC</w:t>
      </w:r>
      <w:r w:rsidR="00D14677" w:rsidRPr="00D14677">
        <w:rPr>
          <w:rFonts w:ascii="Arial" w:hAnsi="Arial" w:cs="Arial"/>
        </w:rPr>
        <w:t xml:space="preserve"> won’t make public comment on investigations that may compromise fairness or prejudice any further action.</w:t>
      </w:r>
      <w:r>
        <w:rPr>
          <w:rFonts w:ascii="Arial" w:hAnsi="Arial" w:cs="Arial"/>
        </w:rPr>
        <w:t xml:space="preserve"> The VEC</w:t>
      </w:r>
      <w:r w:rsidR="00DA7683">
        <w:rPr>
          <w:rFonts w:ascii="Arial" w:hAnsi="Arial" w:cs="Arial"/>
        </w:rPr>
        <w:t xml:space="preserve"> understand</w:t>
      </w:r>
      <w:r w:rsidR="00FE3C75">
        <w:rPr>
          <w:rFonts w:ascii="Arial" w:hAnsi="Arial" w:cs="Arial"/>
        </w:rPr>
        <w:t>s</w:t>
      </w:r>
      <w:r w:rsidR="00DA7683">
        <w:rPr>
          <w:rFonts w:ascii="Arial" w:hAnsi="Arial" w:cs="Arial"/>
        </w:rPr>
        <w:t xml:space="preserve"> that being involved in an investigation can be stressful and </w:t>
      </w:r>
      <w:r w:rsidR="00DB0B55">
        <w:rPr>
          <w:rFonts w:ascii="Arial" w:hAnsi="Arial" w:cs="Arial"/>
        </w:rPr>
        <w:t xml:space="preserve">will </w:t>
      </w:r>
      <w:r w:rsidR="00AB6AB7">
        <w:rPr>
          <w:rFonts w:ascii="Arial" w:hAnsi="Arial" w:cs="Arial"/>
        </w:rPr>
        <w:t>consider support</w:t>
      </w:r>
      <w:r w:rsidR="005700F1">
        <w:rPr>
          <w:rFonts w:ascii="Arial" w:hAnsi="Arial" w:cs="Arial"/>
        </w:rPr>
        <w:t xml:space="preserve"> that</w:t>
      </w:r>
      <w:r w:rsidR="00AB6AB7">
        <w:rPr>
          <w:rFonts w:ascii="Arial" w:hAnsi="Arial" w:cs="Arial"/>
        </w:rPr>
        <w:t xml:space="preserve"> may be </w:t>
      </w:r>
      <w:r w:rsidR="00231668">
        <w:rPr>
          <w:rFonts w:ascii="Arial" w:hAnsi="Arial" w:cs="Arial"/>
        </w:rPr>
        <w:t>needed</w:t>
      </w:r>
      <w:r w:rsidR="00AB6AB7">
        <w:rPr>
          <w:rFonts w:ascii="Arial" w:hAnsi="Arial" w:cs="Arial"/>
        </w:rPr>
        <w:t>.</w:t>
      </w:r>
    </w:p>
    <w:p w14:paraId="4814C138" w14:textId="6E1A189B" w:rsidR="00CD4F54" w:rsidRDefault="0014589E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W</w:t>
      </w:r>
      <w:r w:rsidR="00CD4F54">
        <w:rPr>
          <w:rFonts w:ascii="Arial" w:hAnsi="Arial" w:cs="Arial"/>
          <w:b/>
          <w:bCs/>
        </w:rPr>
        <w:t>arn</w:t>
      </w:r>
      <w:r>
        <w:rPr>
          <w:rFonts w:ascii="Arial" w:hAnsi="Arial" w:cs="Arial"/>
          <w:b/>
          <w:bCs/>
        </w:rPr>
        <w:t xml:space="preserve"> or caution</w:t>
      </w:r>
    </w:p>
    <w:p w14:paraId="23F8E144" w14:textId="68A3468C" w:rsidR="00CD4F54" w:rsidRDefault="00CD4F5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="00EC4D1E">
        <w:rPr>
          <w:rFonts w:ascii="Arial" w:hAnsi="Arial" w:cs="Arial"/>
        </w:rPr>
        <w:t>an</w:t>
      </w:r>
      <w:r>
        <w:rPr>
          <w:rFonts w:ascii="Arial" w:hAnsi="Arial" w:cs="Arial"/>
        </w:rPr>
        <w:t xml:space="preserve"> investigation finds </w:t>
      </w:r>
      <w:r w:rsidR="00A4698F">
        <w:rPr>
          <w:rFonts w:ascii="Arial" w:hAnsi="Arial" w:cs="Arial"/>
        </w:rPr>
        <w:t>a</w:t>
      </w:r>
      <w:r w:rsidR="00F568E4">
        <w:rPr>
          <w:rFonts w:ascii="Arial" w:hAnsi="Arial" w:cs="Arial"/>
        </w:rPr>
        <w:t xml:space="preserve">n offence against </w:t>
      </w:r>
      <w:r w:rsidR="00632AAD">
        <w:rPr>
          <w:rFonts w:ascii="Arial" w:hAnsi="Arial" w:cs="Arial"/>
        </w:rPr>
        <w:t xml:space="preserve">the </w:t>
      </w:r>
      <w:r w:rsidR="000B2995">
        <w:rPr>
          <w:rFonts w:ascii="Arial" w:hAnsi="Arial" w:cs="Arial"/>
        </w:rPr>
        <w:t xml:space="preserve">Electoral </w:t>
      </w:r>
      <w:r w:rsidR="00632AAD">
        <w:rPr>
          <w:rFonts w:ascii="Arial" w:hAnsi="Arial" w:cs="Arial"/>
        </w:rPr>
        <w:t xml:space="preserve">Act, </w:t>
      </w:r>
      <w:r w:rsidR="00F568E4">
        <w:rPr>
          <w:rFonts w:ascii="Arial" w:hAnsi="Arial" w:cs="Arial"/>
        </w:rPr>
        <w:t>the VEC may issue a formal warning</w:t>
      </w:r>
      <w:r>
        <w:rPr>
          <w:rFonts w:ascii="Arial" w:hAnsi="Arial" w:cs="Arial"/>
        </w:rPr>
        <w:t xml:space="preserve">. Formal warnings </w:t>
      </w:r>
      <w:r w:rsidR="00F568E4">
        <w:rPr>
          <w:rFonts w:ascii="Arial" w:hAnsi="Arial" w:cs="Arial"/>
        </w:rPr>
        <w:t xml:space="preserve">are </w:t>
      </w:r>
      <w:r>
        <w:rPr>
          <w:rFonts w:ascii="Arial" w:hAnsi="Arial" w:cs="Arial"/>
        </w:rPr>
        <w:t xml:space="preserve">appropriate when the </w:t>
      </w:r>
      <w:r w:rsidR="00F568E4">
        <w:rPr>
          <w:rFonts w:ascii="Arial" w:hAnsi="Arial" w:cs="Arial"/>
        </w:rPr>
        <w:t>offence</w:t>
      </w:r>
      <w:r w:rsidR="00277E43">
        <w:rPr>
          <w:rFonts w:ascii="Arial" w:hAnsi="Arial" w:cs="Arial"/>
        </w:rPr>
        <w:t xml:space="preserve"> identified</w:t>
      </w:r>
      <w:r>
        <w:rPr>
          <w:rFonts w:ascii="Arial" w:hAnsi="Arial" w:cs="Arial"/>
        </w:rPr>
        <w:t xml:space="preserve"> is</w:t>
      </w:r>
      <w:r w:rsidR="00F568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less</w:t>
      </w:r>
      <w:r w:rsidR="00F568E4">
        <w:rPr>
          <w:rFonts w:ascii="Arial" w:hAnsi="Arial" w:cs="Arial"/>
        </w:rPr>
        <w:t xml:space="preserve"> </w:t>
      </w:r>
      <w:r w:rsidR="007F40B2">
        <w:rPr>
          <w:rFonts w:ascii="Arial" w:hAnsi="Arial" w:cs="Arial"/>
        </w:rPr>
        <w:t>harmful</w:t>
      </w:r>
      <w:r w:rsidR="00742FF9">
        <w:rPr>
          <w:rFonts w:ascii="Arial" w:hAnsi="Arial" w:cs="Arial"/>
        </w:rPr>
        <w:t xml:space="preserve">. </w:t>
      </w:r>
      <w:r w:rsidR="002B52FF">
        <w:rPr>
          <w:rFonts w:ascii="Arial" w:hAnsi="Arial" w:cs="Arial"/>
        </w:rPr>
        <w:t xml:space="preserve">The </w:t>
      </w:r>
      <w:r w:rsidR="00277E43">
        <w:rPr>
          <w:rFonts w:ascii="Arial" w:hAnsi="Arial" w:cs="Arial"/>
        </w:rPr>
        <w:t xml:space="preserve">warning </w:t>
      </w:r>
      <w:r w:rsidR="00BE2217">
        <w:rPr>
          <w:rFonts w:ascii="Arial" w:hAnsi="Arial" w:cs="Arial"/>
        </w:rPr>
        <w:t>is restorative</w:t>
      </w:r>
      <w:r w:rsidR="00CE7E06">
        <w:rPr>
          <w:rFonts w:ascii="Arial" w:hAnsi="Arial" w:cs="Arial"/>
        </w:rPr>
        <w:t xml:space="preserve"> and seeks to </w:t>
      </w:r>
      <w:r w:rsidR="002B52FF">
        <w:rPr>
          <w:rFonts w:ascii="Arial" w:hAnsi="Arial" w:cs="Arial"/>
        </w:rPr>
        <w:t>prevent future offending</w:t>
      </w:r>
      <w:r w:rsidR="00EE1D68">
        <w:rPr>
          <w:rFonts w:ascii="Arial" w:hAnsi="Arial" w:cs="Arial"/>
        </w:rPr>
        <w:t>.</w:t>
      </w:r>
    </w:p>
    <w:p w14:paraId="0AA5A31D" w14:textId="290CFB4C" w:rsidR="00CD4F54" w:rsidRDefault="00CD4F54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Injunction</w:t>
      </w:r>
    </w:p>
    <w:p w14:paraId="72116301" w14:textId="38B032B8" w:rsidR="00CD4F54" w:rsidRDefault="00CD4F5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 injunction is a court order requiring a person to do, not to do, or to stop doing something. Failing to comply with the requirements of an injunction </w:t>
      </w:r>
      <w:r w:rsidR="0061021E">
        <w:rPr>
          <w:rFonts w:ascii="Arial" w:hAnsi="Arial" w:cs="Arial"/>
        </w:rPr>
        <w:t>has serious consequences.</w:t>
      </w:r>
    </w:p>
    <w:p w14:paraId="493D376E" w14:textId="5DDD6C38" w:rsidR="00CD4F54" w:rsidRDefault="00CD4F54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The VEC may apply for an injunction when a person or organisation’s behaviour or conduct poses a significant risk to the electoral process, and the behaviour or conduct needs to be stopped immediately. An injunction may also be sought where </w:t>
      </w:r>
      <w:r w:rsidR="00AA12D5">
        <w:rPr>
          <w:rFonts w:ascii="Arial" w:hAnsi="Arial" w:cs="Arial"/>
        </w:rPr>
        <w:t>the VEC</w:t>
      </w:r>
      <w:r>
        <w:rPr>
          <w:rFonts w:ascii="Arial" w:hAnsi="Arial" w:cs="Arial"/>
        </w:rPr>
        <w:t xml:space="preserve"> need</w:t>
      </w:r>
      <w:r w:rsidR="00AA12D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stop someone from causing harm </w:t>
      </w:r>
      <w:r w:rsidR="004B19EC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an election. During an election, the Electoral Act a</w:t>
      </w:r>
      <w:r w:rsidR="00142E76">
        <w:rPr>
          <w:rFonts w:ascii="Arial" w:hAnsi="Arial" w:cs="Arial"/>
        </w:rPr>
        <w:t>lso a</w:t>
      </w:r>
      <w:r>
        <w:rPr>
          <w:rFonts w:ascii="Arial" w:hAnsi="Arial" w:cs="Arial"/>
        </w:rPr>
        <w:t xml:space="preserve">llows other participants in </w:t>
      </w:r>
      <w:r w:rsidR="00142E76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election to seek an injunction in certain circumstances.</w:t>
      </w:r>
    </w:p>
    <w:p w14:paraId="2A2140FD" w14:textId="249C4887" w:rsidR="00142E76" w:rsidRDefault="00142E76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Where </w:t>
      </w:r>
      <w:r w:rsidR="000A2A5B">
        <w:rPr>
          <w:rFonts w:ascii="Arial" w:hAnsi="Arial" w:cs="Arial"/>
        </w:rPr>
        <w:t>the VEC</w:t>
      </w:r>
      <w:r>
        <w:rPr>
          <w:rFonts w:ascii="Arial" w:hAnsi="Arial" w:cs="Arial"/>
        </w:rPr>
        <w:t xml:space="preserve"> seek</w:t>
      </w:r>
      <w:r w:rsidR="000A2A5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an injunction, </w:t>
      </w:r>
      <w:r w:rsidR="000A2A5B">
        <w:rPr>
          <w:rFonts w:ascii="Arial" w:hAnsi="Arial" w:cs="Arial"/>
        </w:rPr>
        <w:t>it</w:t>
      </w:r>
      <w:r>
        <w:rPr>
          <w:rFonts w:ascii="Arial" w:hAnsi="Arial" w:cs="Arial"/>
        </w:rPr>
        <w:t xml:space="preserve"> may do this alongside other compliance actions. </w:t>
      </w:r>
      <w:r w:rsidR="00493A77">
        <w:rPr>
          <w:rFonts w:ascii="Arial" w:hAnsi="Arial" w:cs="Arial"/>
        </w:rPr>
        <w:t>The VEC</w:t>
      </w:r>
      <w:r>
        <w:rPr>
          <w:rFonts w:ascii="Arial" w:hAnsi="Arial" w:cs="Arial"/>
        </w:rPr>
        <w:t xml:space="preserve"> </w:t>
      </w:r>
      <w:r w:rsidR="00E64A8F">
        <w:rPr>
          <w:rFonts w:ascii="Arial" w:hAnsi="Arial" w:cs="Arial"/>
        </w:rPr>
        <w:t>will</w:t>
      </w:r>
      <w:r>
        <w:rPr>
          <w:rFonts w:ascii="Arial" w:hAnsi="Arial" w:cs="Arial"/>
        </w:rPr>
        <w:t xml:space="preserve"> communicate </w:t>
      </w:r>
      <w:r w:rsidR="00493A77">
        <w:rPr>
          <w:rFonts w:ascii="Arial" w:hAnsi="Arial" w:cs="Arial"/>
        </w:rPr>
        <w:t>the reason for</w:t>
      </w:r>
      <w:r>
        <w:rPr>
          <w:rFonts w:ascii="Arial" w:hAnsi="Arial" w:cs="Arial"/>
        </w:rPr>
        <w:t xml:space="preserve"> seeking the injunction </w:t>
      </w:r>
      <w:r w:rsidR="004F19E3">
        <w:rPr>
          <w:rFonts w:ascii="Arial" w:hAnsi="Arial" w:cs="Arial"/>
        </w:rPr>
        <w:t xml:space="preserve">to those </w:t>
      </w:r>
      <w:proofErr w:type="gramStart"/>
      <w:r w:rsidR="004F19E3">
        <w:rPr>
          <w:rFonts w:ascii="Arial" w:hAnsi="Arial" w:cs="Arial"/>
        </w:rPr>
        <w:t xml:space="preserve">involved, </w:t>
      </w:r>
      <w:r w:rsidR="00DD469E">
        <w:rPr>
          <w:rFonts w:ascii="Arial" w:hAnsi="Arial" w:cs="Arial"/>
        </w:rPr>
        <w:t>and</w:t>
      </w:r>
      <w:proofErr w:type="gramEnd"/>
      <w:r>
        <w:rPr>
          <w:rFonts w:ascii="Arial" w:hAnsi="Arial" w:cs="Arial"/>
        </w:rPr>
        <w:t xml:space="preserve"> may also make a public statement </w:t>
      </w:r>
      <w:r w:rsidR="00060FE8">
        <w:rPr>
          <w:rFonts w:ascii="Arial" w:hAnsi="Arial" w:cs="Arial"/>
        </w:rPr>
        <w:t xml:space="preserve">regarding </w:t>
      </w:r>
      <w:r>
        <w:rPr>
          <w:rFonts w:ascii="Arial" w:hAnsi="Arial" w:cs="Arial"/>
        </w:rPr>
        <w:t xml:space="preserve">why </w:t>
      </w:r>
      <w:r w:rsidR="004E2AC6">
        <w:rPr>
          <w:rFonts w:ascii="Arial" w:hAnsi="Arial" w:cs="Arial"/>
        </w:rPr>
        <w:t>it has</w:t>
      </w:r>
      <w:r>
        <w:rPr>
          <w:rFonts w:ascii="Arial" w:hAnsi="Arial" w:cs="Arial"/>
        </w:rPr>
        <w:t xml:space="preserve"> applied for the injunction.</w:t>
      </w:r>
    </w:p>
    <w:p w14:paraId="720C59B9" w14:textId="4C4D3965" w:rsidR="00142E76" w:rsidRDefault="00142E76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Prosecut</w:t>
      </w:r>
      <w:r w:rsidR="006E2FAF">
        <w:rPr>
          <w:rFonts w:ascii="Arial" w:hAnsi="Arial" w:cs="Arial"/>
          <w:b/>
          <w:bCs/>
        </w:rPr>
        <w:t>e</w:t>
      </w:r>
    </w:p>
    <w:p w14:paraId="0319BB6C" w14:textId="09C09AA7" w:rsidR="00A84ADA" w:rsidRDefault="00142E76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Prosecuting a person for an offence against the Electoral Act is the final option for </w:t>
      </w:r>
      <w:r w:rsidR="00CE7ED7">
        <w:rPr>
          <w:rFonts w:ascii="Arial" w:hAnsi="Arial" w:cs="Arial"/>
        </w:rPr>
        <w:t>non-</w:t>
      </w:r>
      <w:r>
        <w:rPr>
          <w:rFonts w:ascii="Arial" w:hAnsi="Arial" w:cs="Arial"/>
        </w:rPr>
        <w:t>compliance.</w:t>
      </w:r>
      <w:r w:rsidR="00A84ADA">
        <w:rPr>
          <w:rFonts w:ascii="Arial" w:hAnsi="Arial" w:cs="Arial"/>
        </w:rPr>
        <w:t xml:space="preserve"> </w:t>
      </w:r>
      <w:r w:rsidR="000A5C53">
        <w:rPr>
          <w:rFonts w:ascii="Arial" w:hAnsi="Arial" w:cs="Arial"/>
        </w:rPr>
        <w:t>Before</w:t>
      </w:r>
      <w:r w:rsidR="000867EC">
        <w:rPr>
          <w:rFonts w:ascii="Arial" w:hAnsi="Arial" w:cs="Arial"/>
        </w:rPr>
        <w:t xml:space="preserve"> </w:t>
      </w:r>
      <w:r w:rsidR="00F872DF">
        <w:rPr>
          <w:rFonts w:ascii="Arial" w:hAnsi="Arial" w:cs="Arial"/>
        </w:rPr>
        <w:t xml:space="preserve">deciding to </w:t>
      </w:r>
      <w:r w:rsidR="00D22996">
        <w:rPr>
          <w:rFonts w:ascii="Arial" w:hAnsi="Arial" w:cs="Arial"/>
        </w:rPr>
        <w:t>prosecute</w:t>
      </w:r>
      <w:r w:rsidR="000A5C53">
        <w:rPr>
          <w:rFonts w:ascii="Arial" w:hAnsi="Arial" w:cs="Arial"/>
        </w:rPr>
        <w:t xml:space="preserve"> an offence</w:t>
      </w:r>
      <w:r w:rsidR="00D22996">
        <w:rPr>
          <w:rFonts w:ascii="Arial" w:hAnsi="Arial" w:cs="Arial"/>
        </w:rPr>
        <w:t>,</w:t>
      </w:r>
      <w:r w:rsidR="000867EC">
        <w:rPr>
          <w:rFonts w:ascii="Arial" w:hAnsi="Arial" w:cs="Arial"/>
        </w:rPr>
        <w:t xml:space="preserve"> </w:t>
      </w:r>
      <w:r w:rsidR="00464C67">
        <w:rPr>
          <w:rFonts w:ascii="Arial" w:hAnsi="Arial" w:cs="Arial"/>
        </w:rPr>
        <w:t>the VEC</w:t>
      </w:r>
      <w:r>
        <w:rPr>
          <w:rFonts w:ascii="Arial" w:hAnsi="Arial" w:cs="Arial"/>
        </w:rPr>
        <w:t xml:space="preserve"> consider</w:t>
      </w:r>
      <w:r w:rsidR="00464C6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B23E4A">
        <w:rPr>
          <w:rFonts w:ascii="Arial" w:hAnsi="Arial" w:cs="Arial"/>
        </w:rPr>
        <w:t xml:space="preserve">any other appropriate compliance action and </w:t>
      </w:r>
      <w:r w:rsidR="00F42F3D">
        <w:rPr>
          <w:rFonts w:ascii="Arial" w:hAnsi="Arial" w:cs="Arial"/>
        </w:rPr>
        <w:t xml:space="preserve">the </w:t>
      </w:r>
      <w:r w:rsidR="00C03D61">
        <w:rPr>
          <w:rFonts w:ascii="Arial" w:hAnsi="Arial" w:cs="Arial"/>
        </w:rPr>
        <w:t>success</w:t>
      </w:r>
      <w:r w:rsidR="00F42F3D">
        <w:rPr>
          <w:rFonts w:ascii="Arial" w:hAnsi="Arial" w:cs="Arial"/>
        </w:rPr>
        <w:t xml:space="preserve"> of </w:t>
      </w:r>
      <w:r w:rsidR="00B23E4A">
        <w:rPr>
          <w:rFonts w:ascii="Arial" w:hAnsi="Arial" w:cs="Arial"/>
        </w:rPr>
        <w:t>action</w:t>
      </w:r>
      <w:r w:rsidR="00FC2296">
        <w:rPr>
          <w:rFonts w:ascii="Arial" w:hAnsi="Arial" w:cs="Arial"/>
        </w:rPr>
        <w:t>s</w:t>
      </w:r>
      <w:r w:rsidR="00B23E4A">
        <w:rPr>
          <w:rFonts w:ascii="Arial" w:hAnsi="Arial" w:cs="Arial"/>
        </w:rPr>
        <w:t xml:space="preserve"> already taken.</w:t>
      </w:r>
    </w:p>
    <w:p w14:paraId="0CCB0600" w14:textId="398D76F7" w:rsidR="00142E76" w:rsidRDefault="00142E76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VEC also acknowledges the important role the justice system has </w:t>
      </w:r>
      <w:r w:rsidR="00E54EEB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regulating democracy, and the independence of the courts </w:t>
      </w:r>
      <w:r w:rsidR="00530B36">
        <w:rPr>
          <w:rFonts w:ascii="Arial" w:hAnsi="Arial" w:cs="Arial"/>
        </w:rPr>
        <w:t>in making</w:t>
      </w:r>
      <w:r>
        <w:rPr>
          <w:rFonts w:ascii="Arial" w:hAnsi="Arial" w:cs="Arial"/>
        </w:rPr>
        <w:t xml:space="preserve"> decisions.</w:t>
      </w:r>
    </w:p>
    <w:p w14:paraId="1F749B12" w14:textId="64AA0446" w:rsidR="00142E76" w:rsidRDefault="002B344F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VEC</w:t>
      </w:r>
      <w:r w:rsidR="00142E76">
        <w:rPr>
          <w:rFonts w:ascii="Arial" w:hAnsi="Arial" w:cs="Arial"/>
        </w:rPr>
        <w:t xml:space="preserve"> maintain</w:t>
      </w:r>
      <w:r>
        <w:rPr>
          <w:rFonts w:ascii="Arial" w:hAnsi="Arial" w:cs="Arial"/>
        </w:rPr>
        <w:t>s</w:t>
      </w:r>
      <w:r w:rsidR="00142E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its</w:t>
      </w:r>
      <w:r w:rsidR="00142E76">
        <w:rPr>
          <w:rFonts w:ascii="Arial" w:hAnsi="Arial" w:cs="Arial"/>
        </w:rPr>
        <w:t xml:space="preserve"> own policies </w:t>
      </w:r>
      <w:r w:rsidR="008F0154">
        <w:rPr>
          <w:rFonts w:ascii="Arial" w:hAnsi="Arial" w:cs="Arial"/>
        </w:rPr>
        <w:t>to</w:t>
      </w:r>
      <w:r w:rsidR="00142E76">
        <w:rPr>
          <w:rFonts w:ascii="Arial" w:hAnsi="Arial" w:cs="Arial"/>
        </w:rPr>
        <w:t xml:space="preserve"> inform </w:t>
      </w:r>
      <w:r w:rsidR="004D3693">
        <w:rPr>
          <w:rFonts w:ascii="Arial" w:hAnsi="Arial" w:cs="Arial"/>
        </w:rPr>
        <w:t>its</w:t>
      </w:r>
      <w:r w:rsidR="00142E76">
        <w:rPr>
          <w:rFonts w:ascii="Arial" w:hAnsi="Arial" w:cs="Arial"/>
        </w:rPr>
        <w:t xml:space="preserve"> decision to prosecut</w:t>
      </w:r>
      <w:r w:rsidR="000A5C53">
        <w:rPr>
          <w:rFonts w:ascii="Arial" w:hAnsi="Arial" w:cs="Arial"/>
        </w:rPr>
        <w:t xml:space="preserve">e </w:t>
      </w:r>
      <w:proofErr w:type="gramStart"/>
      <w:r w:rsidR="000A5C53">
        <w:rPr>
          <w:rFonts w:ascii="Arial" w:hAnsi="Arial" w:cs="Arial"/>
        </w:rPr>
        <w:t>and</w:t>
      </w:r>
      <w:r w:rsidR="00142E76">
        <w:rPr>
          <w:rFonts w:ascii="Arial" w:hAnsi="Arial" w:cs="Arial"/>
        </w:rPr>
        <w:t xml:space="preserve"> also</w:t>
      </w:r>
      <w:proofErr w:type="gramEnd"/>
      <w:r w:rsidR="00142E76">
        <w:rPr>
          <w:rFonts w:ascii="Arial" w:hAnsi="Arial" w:cs="Arial"/>
        </w:rPr>
        <w:t xml:space="preserve"> refer</w:t>
      </w:r>
      <w:r w:rsidR="004D3693">
        <w:rPr>
          <w:rFonts w:ascii="Arial" w:hAnsi="Arial" w:cs="Arial"/>
        </w:rPr>
        <w:t>s</w:t>
      </w:r>
      <w:r w:rsidR="00142E76">
        <w:rPr>
          <w:rFonts w:ascii="Arial" w:hAnsi="Arial" w:cs="Arial"/>
        </w:rPr>
        <w:t xml:space="preserve"> to </w:t>
      </w:r>
      <w:r w:rsidR="00142E76" w:rsidRPr="00DA734E">
        <w:rPr>
          <w:rFonts w:ascii="Arial" w:hAnsi="Arial" w:cs="Arial"/>
        </w:rPr>
        <w:t xml:space="preserve">other policies, including </w:t>
      </w:r>
      <w:r w:rsidR="00E561CD">
        <w:rPr>
          <w:rFonts w:ascii="Arial" w:hAnsi="Arial" w:cs="Arial"/>
        </w:rPr>
        <w:t xml:space="preserve">those of </w:t>
      </w:r>
      <w:r w:rsidR="00142E76" w:rsidRPr="00DA734E">
        <w:rPr>
          <w:rFonts w:ascii="Arial" w:hAnsi="Arial" w:cs="Arial"/>
        </w:rPr>
        <w:t>the Director of Public Prosecutions</w:t>
      </w:r>
      <w:r w:rsidR="00142E76">
        <w:rPr>
          <w:rFonts w:ascii="Arial" w:hAnsi="Arial" w:cs="Arial"/>
        </w:rPr>
        <w:t>.</w:t>
      </w:r>
    </w:p>
    <w:p w14:paraId="17DE681C" w14:textId="214CE1CC" w:rsidR="00142E76" w:rsidRDefault="00FD10C3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Our values</w:t>
      </w:r>
    </w:p>
    <w:p w14:paraId="72150095" w14:textId="57A933ED" w:rsidR="004F6780" w:rsidRDefault="004F6780" w:rsidP="003E466C">
      <w:pPr>
        <w:spacing w:after="120" w:line="240" w:lineRule="auto"/>
        <w:rPr>
          <w:rFonts w:ascii="Arial" w:hAnsi="Arial" w:cs="Arial"/>
        </w:rPr>
      </w:pPr>
      <w:r w:rsidRPr="00030918">
        <w:rPr>
          <w:rFonts w:ascii="GT Walsheim Light" w:hAnsi="GT Walsheim Light"/>
          <w:noProof/>
        </w:rPr>
        <w:drawing>
          <wp:anchor distT="0" distB="0" distL="114300" distR="114300" simplePos="0" relativeHeight="251658246" behindDoc="0" locked="0" layoutInCell="1" allowOverlap="1" wp14:anchorId="7D205985" wp14:editId="3F3E611B">
            <wp:simplePos x="0" y="0"/>
            <wp:positionH relativeFrom="margin">
              <wp:posOffset>-981075</wp:posOffset>
            </wp:positionH>
            <wp:positionV relativeFrom="page">
              <wp:posOffset>10465435</wp:posOffset>
            </wp:positionV>
            <wp:extent cx="7766050" cy="21456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-1" t="80876" r="135" b="1"/>
                    <a:stretch/>
                  </pic:blipFill>
                  <pic:spPr bwMode="auto">
                    <a:xfrm>
                      <a:off x="0" y="0"/>
                      <a:ext cx="7766050" cy="21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91C">
        <w:rPr>
          <w:rFonts w:ascii="Arial" w:hAnsi="Arial" w:cs="Arial"/>
        </w:rPr>
        <w:t xml:space="preserve">Accountability, </w:t>
      </w:r>
      <w:proofErr w:type="gramStart"/>
      <w:r w:rsidR="00B0591C">
        <w:rPr>
          <w:rFonts w:ascii="Arial" w:hAnsi="Arial" w:cs="Arial"/>
        </w:rPr>
        <w:t>transparency</w:t>
      </w:r>
      <w:proofErr w:type="gramEnd"/>
      <w:r w:rsidR="00B0591C">
        <w:rPr>
          <w:rFonts w:ascii="Arial" w:hAnsi="Arial" w:cs="Arial"/>
        </w:rPr>
        <w:t xml:space="preserve"> and integrity are central to</w:t>
      </w:r>
      <w:r w:rsidR="00142E76">
        <w:rPr>
          <w:rFonts w:ascii="Arial" w:hAnsi="Arial" w:cs="Arial"/>
        </w:rPr>
        <w:t xml:space="preserve"> VEC’s regulatory approach. </w:t>
      </w:r>
      <w:r w:rsidR="00920A72">
        <w:rPr>
          <w:rFonts w:ascii="Arial" w:hAnsi="Arial" w:cs="Arial"/>
        </w:rPr>
        <w:t>The VEC</w:t>
      </w:r>
      <w:r w:rsidR="00142E76">
        <w:rPr>
          <w:rFonts w:ascii="Arial" w:hAnsi="Arial" w:cs="Arial"/>
        </w:rPr>
        <w:t xml:space="preserve"> will always</w:t>
      </w:r>
      <w:r>
        <w:rPr>
          <w:rFonts w:ascii="Arial" w:hAnsi="Arial" w:cs="Arial"/>
        </w:rPr>
        <w:t xml:space="preserve"> </w:t>
      </w:r>
      <w:r w:rsidR="00142E76">
        <w:rPr>
          <w:rFonts w:ascii="Arial" w:hAnsi="Arial" w:cs="Arial"/>
        </w:rPr>
        <w:t xml:space="preserve">provide as much information about </w:t>
      </w:r>
      <w:r w:rsidR="00920A72">
        <w:rPr>
          <w:rFonts w:ascii="Arial" w:hAnsi="Arial" w:cs="Arial"/>
        </w:rPr>
        <w:t>its actions</w:t>
      </w:r>
      <w:r w:rsidR="00AC4FA0">
        <w:rPr>
          <w:rFonts w:ascii="Arial" w:hAnsi="Arial" w:cs="Arial"/>
        </w:rPr>
        <w:t xml:space="preserve"> </w:t>
      </w:r>
      <w:r w:rsidR="00FD4355">
        <w:rPr>
          <w:rFonts w:ascii="Arial" w:hAnsi="Arial" w:cs="Arial"/>
        </w:rPr>
        <w:t>as possible</w:t>
      </w:r>
      <w:r w:rsidR="00142E76">
        <w:rPr>
          <w:rFonts w:ascii="Arial" w:hAnsi="Arial" w:cs="Arial"/>
        </w:rPr>
        <w:t xml:space="preserve">, but </w:t>
      </w:r>
      <w:r w:rsidR="00FD4355">
        <w:rPr>
          <w:rFonts w:ascii="Arial" w:hAnsi="Arial" w:cs="Arial"/>
        </w:rPr>
        <w:t>not to the extent that it may compromise</w:t>
      </w:r>
      <w:r w:rsidR="00142E76">
        <w:rPr>
          <w:rFonts w:ascii="Arial" w:hAnsi="Arial" w:cs="Arial"/>
        </w:rPr>
        <w:t xml:space="preserve"> any </w:t>
      </w:r>
      <w:proofErr w:type="gramStart"/>
      <w:r w:rsidR="00142E76">
        <w:rPr>
          <w:rFonts w:ascii="Arial" w:hAnsi="Arial" w:cs="Arial"/>
        </w:rPr>
        <w:t>particular compliance</w:t>
      </w:r>
      <w:proofErr w:type="gramEnd"/>
      <w:r w:rsidR="00142E76">
        <w:rPr>
          <w:rFonts w:ascii="Arial" w:hAnsi="Arial" w:cs="Arial"/>
        </w:rPr>
        <w:t xml:space="preserve"> action in doing so.</w:t>
      </w:r>
    </w:p>
    <w:p w14:paraId="1A1FBFCB" w14:textId="1139E098" w:rsidR="004F6780" w:rsidRDefault="004F6780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VEC reports annually in relation to its regulatory activity, including </w:t>
      </w:r>
      <w:r w:rsidR="001F7C2C">
        <w:rPr>
          <w:rFonts w:ascii="Arial" w:hAnsi="Arial" w:cs="Arial"/>
        </w:rPr>
        <w:t>its</w:t>
      </w:r>
      <w:r>
        <w:rPr>
          <w:rFonts w:ascii="Arial" w:hAnsi="Arial" w:cs="Arial"/>
        </w:rPr>
        <w:t xml:space="preserve"> use of any powers provided by the Electoral Act.</w:t>
      </w:r>
    </w:p>
    <w:p w14:paraId="1C022835" w14:textId="77777777" w:rsidR="004473C5" w:rsidRDefault="004473C5" w:rsidP="003E466C">
      <w:pPr>
        <w:spacing w:after="120" w:line="240" w:lineRule="auto"/>
        <w:rPr>
          <w:rFonts w:ascii="Arial" w:hAnsi="Arial" w:cs="Arial"/>
          <w:b/>
          <w:bCs/>
        </w:rPr>
      </w:pPr>
    </w:p>
    <w:p w14:paraId="73E2BDEF" w14:textId="77777777" w:rsidR="004473C5" w:rsidRDefault="004473C5" w:rsidP="003E466C">
      <w:pPr>
        <w:spacing w:after="120" w:line="240" w:lineRule="auto"/>
        <w:rPr>
          <w:rFonts w:ascii="Arial" w:hAnsi="Arial" w:cs="Arial"/>
          <w:b/>
          <w:bCs/>
        </w:rPr>
      </w:pPr>
    </w:p>
    <w:p w14:paraId="1CF83767" w14:textId="77777777" w:rsidR="004473C5" w:rsidRDefault="004473C5" w:rsidP="003E466C">
      <w:pPr>
        <w:spacing w:after="120" w:line="240" w:lineRule="auto"/>
        <w:rPr>
          <w:rFonts w:ascii="Arial" w:hAnsi="Arial" w:cs="Arial"/>
          <w:b/>
          <w:bCs/>
        </w:rPr>
      </w:pPr>
    </w:p>
    <w:p w14:paraId="2D08284D" w14:textId="77777777" w:rsidR="004473C5" w:rsidRDefault="004473C5" w:rsidP="003E466C">
      <w:pPr>
        <w:spacing w:after="120" w:line="240" w:lineRule="auto"/>
        <w:rPr>
          <w:rFonts w:ascii="Arial" w:hAnsi="Arial" w:cs="Arial"/>
          <w:b/>
          <w:bCs/>
        </w:rPr>
      </w:pPr>
    </w:p>
    <w:p w14:paraId="477EC0B4" w14:textId="77777777" w:rsidR="004473C5" w:rsidRDefault="004473C5" w:rsidP="003E466C">
      <w:pPr>
        <w:spacing w:after="120" w:line="240" w:lineRule="auto"/>
        <w:rPr>
          <w:rFonts w:ascii="Arial" w:hAnsi="Arial" w:cs="Arial"/>
          <w:b/>
          <w:bCs/>
        </w:rPr>
      </w:pPr>
    </w:p>
    <w:p w14:paraId="2974F73E" w14:textId="2CFED6AF" w:rsidR="004F6780" w:rsidRDefault="004F6780" w:rsidP="003E466C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Feedback on our regulatory approach</w:t>
      </w:r>
    </w:p>
    <w:p w14:paraId="682FD9BE" w14:textId="1D6A7FA8" w:rsidR="004F6780" w:rsidRPr="00A84ADA" w:rsidRDefault="004F6780" w:rsidP="003E466C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VEC is committed to continuous improvement and </w:t>
      </w:r>
      <w:r w:rsidRPr="00A84ADA">
        <w:rPr>
          <w:rFonts w:ascii="Arial" w:hAnsi="Arial" w:cs="Arial"/>
        </w:rPr>
        <w:t>welcome</w:t>
      </w:r>
      <w:r w:rsidR="001F7C2C" w:rsidRPr="00A84ADA">
        <w:rPr>
          <w:rFonts w:ascii="Arial" w:hAnsi="Arial" w:cs="Arial"/>
        </w:rPr>
        <w:t>s</w:t>
      </w:r>
      <w:r w:rsidRPr="00A84ADA">
        <w:rPr>
          <w:rFonts w:ascii="Arial" w:hAnsi="Arial" w:cs="Arial"/>
        </w:rPr>
        <w:t xml:space="preserve"> feedback on </w:t>
      </w:r>
      <w:r w:rsidR="001F7C2C" w:rsidRPr="00A84ADA">
        <w:rPr>
          <w:rFonts w:ascii="Arial" w:hAnsi="Arial" w:cs="Arial"/>
        </w:rPr>
        <w:t>its</w:t>
      </w:r>
      <w:r w:rsidRPr="00A84ADA">
        <w:rPr>
          <w:rFonts w:ascii="Arial" w:hAnsi="Arial" w:cs="Arial"/>
        </w:rPr>
        <w:t xml:space="preserve"> regulatory approach.</w:t>
      </w:r>
    </w:p>
    <w:p w14:paraId="414F4EA7" w14:textId="19B0089B" w:rsidR="004F6780" w:rsidRDefault="004F6780" w:rsidP="003E466C">
      <w:pPr>
        <w:spacing w:after="120" w:line="240" w:lineRule="auto"/>
        <w:rPr>
          <w:rFonts w:ascii="Arial" w:hAnsi="Arial" w:cs="Arial"/>
        </w:rPr>
      </w:pPr>
      <w:r w:rsidRPr="00A84ADA">
        <w:rPr>
          <w:rFonts w:ascii="Arial" w:hAnsi="Arial" w:cs="Arial"/>
        </w:rPr>
        <w:t xml:space="preserve">If you have feedback on </w:t>
      </w:r>
      <w:r w:rsidR="003113E6" w:rsidRPr="00A84ADA">
        <w:rPr>
          <w:rFonts w:ascii="Arial" w:hAnsi="Arial" w:cs="Arial"/>
        </w:rPr>
        <w:t>the VEC’s</w:t>
      </w:r>
      <w:r w:rsidRPr="00A84ADA">
        <w:rPr>
          <w:rFonts w:ascii="Arial" w:hAnsi="Arial" w:cs="Arial"/>
        </w:rPr>
        <w:t xml:space="preserve"> regulatory approach, contact us through the </w:t>
      </w:r>
      <w:r w:rsidR="00190DE5" w:rsidRPr="00A84ADA">
        <w:rPr>
          <w:rFonts w:ascii="Arial" w:hAnsi="Arial" w:cs="Arial"/>
          <w:b/>
          <w:bCs/>
        </w:rPr>
        <w:t>f</w:t>
      </w:r>
      <w:r w:rsidRPr="00A84ADA">
        <w:rPr>
          <w:rFonts w:ascii="Arial" w:hAnsi="Arial" w:cs="Arial"/>
          <w:b/>
          <w:bCs/>
        </w:rPr>
        <w:t>eedback and complaints form</w:t>
      </w:r>
      <w:r w:rsidR="00190DE5" w:rsidRPr="00A84ADA">
        <w:rPr>
          <w:rFonts w:ascii="Arial" w:hAnsi="Arial" w:cs="Arial"/>
          <w:b/>
          <w:bCs/>
        </w:rPr>
        <w:t>s</w:t>
      </w:r>
      <w:r w:rsidRPr="00A84ADA">
        <w:rPr>
          <w:rFonts w:ascii="Arial" w:hAnsi="Arial" w:cs="Arial"/>
          <w:b/>
          <w:bCs/>
        </w:rPr>
        <w:t xml:space="preserve"> available at </w:t>
      </w:r>
      <w:hyperlink r:id="rId22" w:history="1">
        <w:r w:rsidRPr="00A84ADA">
          <w:rPr>
            <w:rStyle w:val="Hyperlink"/>
            <w:rFonts w:ascii="Arial" w:hAnsi="Arial" w:cs="Arial"/>
            <w:b/>
            <w:bCs/>
          </w:rPr>
          <w:t>vec.vic.gov.au</w:t>
        </w:r>
      </w:hyperlink>
      <w:r w:rsidRPr="00A84ADA">
        <w:rPr>
          <w:rFonts w:ascii="Arial" w:hAnsi="Arial" w:cs="Arial"/>
        </w:rPr>
        <w:t>.</w:t>
      </w:r>
    </w:p>
    <w:p w14:paraId="5A39CAF7" w14:textId="77777777" w:rsidR="003E466C" w:rsidRPr="003E466C" w:rsidRDefault="003E466C" w:rsidP="003E466C">
      <w:pPr>
        <w:spacing w:after="0" w:line="240" w:lineRule="auto"/>
        <w:rPr>
          <w:rFonts w:ascii="Arial" w:hAnsi="Arial" w:cs="Arial"/>
        </w:rPr>
      </w:pPr>
    </w:p>
    <w:sectPr w:rsidR="003E466C" w:rsidRPr="003E466C" w:rsidSect="00D1002F">
      <w:footerReference w:type="default" r:id="rId23"/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7783B" w14:textId="77777777" w:rsidR="00F348D9" w:rsidRDefault="00F348D9" w:rsidP="00AA702C">
      <w:pPr>
        <w:spacing w:after="0" w:line="240" w:lineRule="auto"/>
      </w:pPr>
      <w:r>
        <w:separator/>
      </w:r>
    </w:p>
  </w:endnote>
  <w:endnote w:type="continuationSeparator" w:id="0">
    <w:p w14:paraId="6CEB4B31" w14:textId="77777777" w:rsidR="00F348D9" w:rsidRDefault="00F348D9" w:rsidP="00AA702C">
      <w:pPr>
        <w:spacing w:after="0" w:line="240" w:lineRule="auto"/>
      </w:pPr>
      <w:r>
        <w:continuationSeparator/>
      </w:r>
    </w:p>
  </w:endnote>
  <w:endnote w:type="continuationNotice" w:id="1">
    <w:p w14:paraId="252DE3AA" w14:textId="77777777" w:rsidR="00F348D9" w:rsidRDefault="00F348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T Walsheim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39803" w14:textId="77777777" w:rsidR="004F6780" w:rsidRDefault="004F67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2061A8" w14:textId="7EA66BBD" w:rsidR="004F6780" w:rsidRPr="004F6780" w:rsidRDefault="00713E09" w:rsidP="004F6780">
    <w:pPr>
      <w:pStyle w:val="Footer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A47A760" wp14:editId="6AB317F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d5364177b075ea9eaddd4dfa" descr="{&quot;HashCode&quot;:-139927281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82CA66" w14:textId="2474DA63" w:rsidR="00713E09" w:rsidRPr="00713E09" w:rsidRDefault="00713E09" w:rsidP="00713E0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713E09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47A760" id="_x0000_t202" coordsize="21600,21600" o:spt="202" path="m,l,21600r21600,l21600,xe">
              <v:stroke joinstyle="miter"/>
              <v:path gradientshapeok="t" o:connecttype="rect"/>
            </v:shapetype>
            <v:shape id="MSIPCMd5364177b075ea9eaddd4dfa" o:spid="_x0000_s1028" type="#_x0000_t202" alt="{&quot;HashCode&quot;:-1399272816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" o:allowincell="f" filled="f" stroked="f" strokeweight=".5pt">
              <v:textbox inset=",0,,0">
                <w:txbxContent>
                  <w:p w14:paraId="2482CA66" w14:textId="2474DA63" w:rsidR="00713E09" w:rsidRPr="00713E09" w:rsidRDefault="00713E09" w:rsidP="00713E0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713E09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6780" w:rsidRPr="004F6780">
      <w:rPr>
        <w:rFonts w:ascii="Arial" w:hAnsi="Arial" w:cs="Arial"/>
        <w:sz w:val="16"/>
        <w:szCs w:val="16"/>
      </w:rPr>
      <w:t xml:space="preserve">Page 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begin"/>
    </w:r>
    <w:r w:rsidR="004F6780" w:rsidRPr="004F6780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="004F6780" w:rsidRPr="004F6780">
      <w:rPr>
        <w:rFonts w:ascii="Arial" w:hAnsi="Arial" w:cs="Arial"/>
        <w:b/>
        <w:bCs/>
        <w:sz w:val="16"/>
        <w:szCs w:val="16"/>
      </w:rPr>
      <w:fldChar w:fldCharType="separate"/>
    </w:r>
    <w:r w:rsidR="004F6780" w:rsidRPr="004F6780">
      <w:rPr>
        <w:rFonts w:ascii="Arial" w:hAnsi="Arial" w:cs="Arial"/>
        <w:b/>
        <w:bCs/>
        <w:noProof/>
        <w:sz w:val="16"/>
        <w:szCs w:val="16"/>
      </w:rPr>
      <w:t>1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end"/>
    </w:r>
    <w:r w:rsidR="004F6780" w:rsidRPr="004F6780">
      <w:rPr>
        <w:rFonts w:ascii="Arial" w:hAnsi="Arial" w:cs="Arial"/>
        <w:sz w:val="16"/>
        <w:szCs w:val="16"/>
      </w:rPr>
      <w:t xml:space="preserve"> of 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begin"/>
    </w:r>
    <w:r w:rsidR="004F6780" w:rsidRPr="004F6780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="004F6780" w:rsidRPr="004F6780">
      <w:rPr>
        <w:rFonts w:ascii="Arial" w:hAnsi="Arial" w:cs="Arial"/>
        <w:b/>
        <w:bCs/>
        <w:sz w:val="16"/>
        <w:szCs w:val="16"/>
      </w:rPr>
      <w:fldChar w:fldCharType="separate"/>
    </w:r>
    <w:r w:rsidR="004F6780" w:rsidRPr="004F6780">
      <w:rPr>
        <w:rFonts w:ascii="Arial" w:hAnsi="Arial" w:cs="Arial"/>
        <w:b/>
        <w:bCs/>
        <w:noProof/>
        <w:sz w:val="16"/>
        <w:szCs w:val="16"/>
      </w:rPr>
      <w:t>2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1B8E3" w14:textId="77777777" w:rsidR="004F6780" w:rsidRDefault="004F678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F969A" w14:textId="218B713C" w:rsidR="004F6780" w:rsidRPr="004F6780" w:rsidRDefault="00713E09" w:rsidP="004F6780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FBEA126" wp14:editId="3AF6549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142747d19b870c51eeaba112" descr="{&quot;HashCode&quot;:-1399272816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33E785" w14:textId="77AE5269" w:rsidR="00713E09" w:rsidRPr="00713E09" w:rsidRDefault="00713E09" w:rsidP="00713E0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713E09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EA126" id="_x0000_t202" coordsize="21600,21600" o:spt="202" path="m,l,21600r21600,l21600,xe">
              <v:stroke joinstyle="miter"/>
              <v:path gradientshapeok="t" o:connecttype="rect"/>
            </v:shapetype>
            <v:shape id="MSIPCM142747d19b870c51eeaba112" o:spid="_x0000_s1029" type="#_x0000_t202" alt="{&quot;HashCode&quot;:-1399272816,&quot;Height&quot;:841.0,&quot;Width&quot;:595.0,&quot;Placement&quot;:&quot;Footer&quot;,&quot;Index&quot;:&quot;Primary&quot;,&quot;Section&quot;:2,&quot;Top&quot;:0.0,&quot;Left&quot;:0.0}" style="position:absolute;margin-left:0;margin-top:805.35pt;width:595.3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" o:allowincell="f" filled="f" stroked="f" strokeweight=".5pt">
              <v:textbox inset=",0,,0">
                <w:txbxContent>
                  <w:p w14:paraId="4933E785" w14:textId="77AE5269" w:rsidR="00713E09" w:rsidRPr="00713E09" w:rsidRDefault="00713E09" w:rsidP="00713E0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713E09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F6780">
      <w:rPr>
        <w:rFonts w:ascii="Arial" w:hAnsi="Arial" w:cs="Arial"/>
        <w:sz w:val="16"/>
        <w:szCs w:val="16"/>
      </w:rPr>
      <w:t>Our regulatory approach | Victorian Electoral Commission</w:t>
    </w:r>
    <w:r w:rsidR="004F6780">
      <w:rPr>
        <w:rFonts w:ascii="Arial" w:hAnsi="Arial" w:cs="Arial"/>
        <w:sz w:val="16"/>
        <w:szCs w:val="16"/>
      </w:rPr>
      <w:tab/>
    </w:r>
    <w:r w:rsidR="004F6780">
      <w:rPr>
        <w:rFonts w:ascii="Arial" w:hAnsi="Arial" w:cs="Arial"/>
        <w:sz w:val="16"/>
        <w:szCs w:val="16"/>
      </w:rPr>
      <w:tab/>
    </w:r>
    <w:r w:rsidR="004F6780" w:rsidRPr="004F6780">
      <w:rPr>
        <w:rFonts w:ascii="Arial" w:hAnsi="Arial" w:cs="Arial"/>
        <w:sz w:val="16"/>
        <w:szCs w:val="16"/>
      </w:rPr>
      <w:t xml:space="preserve">Page 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begin"/>
    </w:r>
    <w:r w:rsidR="004F6780" w:rsidRPr="004F6780">
      <w:rPr>
        <w:rFonts w:ascii="Arial" w:hAnsi="Arial" w:cs="Arial"/>
        <w:b/>
        <w:bCs/>
        <w:sz w:val="16"/>
        <w:szCs w:val="16"/>
      </w:rPr>
      <w:instrText xml:space="preserve"> PAGE  \* Arabic  \* MERGEFORMAT </w:instrText>
    </w:r>
    <w:r w:rsidR="004F6780" w:rsidRPr="004F6780">
      <w:rPr>
        <w:rFonts w:ascii="Arial" w:hAnsi="Arial" w:cs="Arial"/>
        <w:b/>
        <w:bCs/>
        <w:sz w:val="16"/>
        <w:szCs w:val="16"/>
      </w:rPr>
      <w:fldChar w:fldCharType="separate"/>
    </w:r>
    <w:r w:rsidR="004F6780" w:rsidRPr="004F6780">
      <w:rPr>
        <w:rFonts w:ascii="Arial" w:hAnsi="Arial" w:cs="Arial"/>
        <w:b/>
        <w:bCs/>
        <w:noProof/>
        <w:sz w:val="16"/>
        <w:szCs w:val="16"/>
      </w:rPr>
      <w:t>1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end"/>
    </w:r>
    <w:r w:rsidR="004F6780" w:rsidRPr="004F6780">
      <w:rPr>
        <w:rFonts w:ascii="Arial" w:hAnsi="Arial" w:cs="Arial"/>
        <w:sz w:val="16"/>
        <w:szCs w:val="16"/>
      </w:rPr>
      <w:t xml:space="preserve"> of 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begin"/>
    </w:r>
    <w:r w:rsidR="004F6780" w:rsidRPr="004F6780">
      <w:rPr>
        <w:rFonts w:ascii="Arial" w:hAnsi="Arial" w:cs="Arial"/>
        <w:b/>
        <w:bCs/>
        <w:sz w:val="16"/>
        <w:szCs w:val="16"/>
      </w:rPr>
      <w:instrText xml:space="preserve"> NUMPAGES  \* Arabic  \* MERGEFORMAT </w:instrText>
    </w:r>
    <w:r w:rsidR="004F6780" w:rsidRPr="004F6780">
      <w:rPr>
        <w:rFonts w:ascii="Arial" w:hAnsi="Arial" w:cs="Arial"/>
        <w:b/>
        <w:bCs/>
        <w:sz w:val="16"/>
        <w:szCs w:val="16"/>
      </w:rPr>
      <w:fldChar w:fldCharType="separate"/>
    </w:r>
    <w:r w:rsidR="004F6780" w:rsidRPr="004F6780">
      <w:rPr>
        <w:rFonts w:ascii="Arial" w:hAnsi="Arial" w:cs="Arial"/>
        <w:b/>
        <w:bCs/>
        <w:noProof/>
        <w:sz w:val="16"/>
        <w:szCs w:val="16"/>
      </w:rPr>
      <w:t>2</w:t>
    </w:r>
    <w:r w:rsidR="004F6780" w:rsidRPr="004F6780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51595" w14:textId="77777777" w:rsidR="00F348D9" w:rsidRDefault="00F348D9" w:rsidP="00AA702C">
      <w:pPr>
        <w:spacing w:after="0" w:line="240" w:lineRule="auto"/>
      </w:pPr>
      <w:r>
        <w:separator/>
      </w:r>
    </w:p>
  </w:footnote>
  <w:footnote w:type="continuationSeparator" w:id="0">
    <w:p w14:paraId="6EA95DD9" w14:textId="77777777" w:rsidR="00F348D9" w:rsidRDefault="00F348D9" w:rsidP="00AA702C">
      <w:pPr>
        <w:spacing w:after="0" w:line="240" w:lineRule="auto"/>
      </w:pPr>
      <w:r>
        <w:continuationSeparator/>
      </w:r>
    </w:p>
  </w:footnote>
  <w:footnote w:type="continuationNotice" w:id="1">
    <w:p w14:paraId="0BE461DA" w14:textId="77777777" w:rsidR="00F348D9" w:rsidRDefault="00F348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4392B" w14:textId="77777777" w:rsidR="004F6780" w:rsidRDefault="004F67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20E82" w14:textId="04E19259" w:rsidR="004F6780" w:rsidRDefault="00713E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11513DFF" wp14:editId="7375D54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1" name="MSIPCM74a7401d981554f9f39b956f" descr="{&quot;HashCode&quot;:-142341038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A119CEC" w14:textId="18916E77" w:rsidR="00713E09" w:rsidRPr="00713E09" w:rsidRDefault="00713E09" w:rsidP="00713E0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713E09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513DFF" id="_x0000_t202" coordsize="21600,21600" o:spt="202" path="m,l,21600r21600,l21600,xe">
              <v:stroke joinstyle="miter"/>
              <v:path gradientshapeok="t" o:connecttype="rect"/>
            </v:shapetype>
            <v:shape id="MSIPCM74a7401d981554f9f39b956f" o:spid="_x0000_s1027" type="#_x0000_t202" alt="{&quot;HashCode&quot;:-142341038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" o:allowincell="f" filled="f" stroked="f" strokeweight=".5pt">
              <v:textbox inset=",0,,0">
                <w:txbxContent>
                  <w:p w14:paraId="0A119CEC" w14:textId="18916E77" w:rsidR="00713E09" w:rsidRPr="00713E09" w:rsidRDefault="00713E09" w:rsidP="00713E0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713E09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7CD05B" w14:textId="77777777" w:rsidR="004F6780" w:rsidRDefault="004F67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B660CA"/>
    <w:multiLevelType w:val="hybridMultilevel"/>
    <w:tmpl w:val="C95A38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720133"/>
    <w:multiLevelType w:val="hybridMultilevel"/>
    <w:tmpl w:val="05B413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B4355F"/>
    <w:multiLevelType w:val="hybridMultilevel"/>
    <w:tmpl w:val="64126DC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4247801"/>
    <w:multiLevelType w:val="hybridMultilevel"/>
    <w:tmpl w:val="D898F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238AF"/>
    <w:multiLevelType w:val="hybridMultilevel"/>
    <w:tmpl w:val="D898F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02C"/>
    <w:rsid w:val="00002998"/>
    <w:rsid w:val="0000466A"/>
    <w:rsid w:val="00010904"/>
    <w:rsid w:val="0001276B"/>
    <w:rsid w:val="00012A6C"/>
    <w:rsid w:val="000131A2"/>
    <w:rsid w:val="00017C06"/>
    <w:rsid w:val="0002143E"/>
    <w:rsid w:val="00022EDB"/>
    <w:rsid w:val="00027C22"/>
    <w:rsid w:val="00031C03"/>
    <w:rsid w:val="00033906"/>
    <w:rsid w:val="0003463D"/>
    <w:rsid w:val="00035516"/>
    <w:rsid w:val="00042443"/>
    <w:rsid w:val="00046A48"/>
    <w:rsid w:val="00046E45"/>
    <w:rsid w:val="00057F2A"/>
    <w:rsid w:val="00060FE8"/>
    <w:rsid w:val="00064DEB"/>
    <w:rsid w:val="00070BE8"/>
    <w:rsid w:val="000712B7"/>
    <w:rsid w:val="000827AA"/>
    <w:rsid w:val="000867EC"/>
    <w:rsid w:val="00090C51"/>
    <w:rsid w:val="000924A4"/>
    <w:rsid w:val="00096D88"/>
    <w:rsid w:val="00097861"/>
    <w:rsid w:val="000A2806"/>
    <w:rsid w:val="000A2A5B"/>
    <w:rsid w:val="000A4D30"/>
    <w:rsid w:val="000A5C53"/>
    <w:rsid w:val="000B2995"/>
    <w:rsid w:val="000B3665"/>
    <w:rsid w:val="000B7CDC"/>
    <w:rsid w:val="000B7D2D"/>
    <w:rsid w:val="000C2F90"/>
    <w:rsid w:val="000C5CF6"/>
    <w:rsid w:val="000C726E"/>
    <w:rsid w:val="000D42F5"/>
    <w:rsid w:val="000D5110"/>
    <w:rsid w:val="000E37FE"/>
    <w:rsid w:val="000E3D11"/>
    <w:rsid w:val="000E7101"/>
    <w:rsid w:val="000E7625"/>
    <w:rsid w:val="000E7E87"/>
    <w:rsid w:val="000F1D0C"/>
    <w:rsid w:val="000F4BE3"/>
    <w:rsid w:val="000F5F67"/>
    <w:rsid w:val="000F77D9"/>
    <w:rsid w:val="00103249"/>
    <w:rsid w:val="00110B86"/>
    <w:rsid w:val="001151BF"/>
    <w:rsid w:val="0013473C"/>
    <w:rsid w:val="0013524B"/>
    <w:rsid w:val="00140B81"/>
    <w:rsid w:val="00140C64"/>
    <w:rsid w:val="00142E76"/>
    <w:rsid w:val="001433D4"/>
    <w:rsid w:val="0014589E"/>
    <w:rsid w:val="00151913"/>
    <w:rsid w:val="00155BDC"/>
    <w:rsid w:val="00164FE4"/>
    <w:rsid w:val="001658F6"/>
    <w:rsid w:val="001701EB"/>
    <w:rsid w:val="001713AB"/>
    <w:rsid w:val="0017513B"/>
    <w:rsid w:val="00190DE5"/>
    <w:rsid w:val="001975E5"/>
    <w:rsid w:val="0019769D"/>
    <w:rsid w:val="001A2B27"/>
    <w:rsid w:val="001A6C1B"/>
    <w:rsid w:val="001A6FD6"/>
    <w:rsid w:val="001B3373"/>
    <w:rsid w:val="001B4DB9"/>
    <w:rsid w:val="001C067F"/>
    <w:rsid w:val="001C35F6"/>
    <w:rsid w:val="001C384B"/>
    <w:rsid w:val="001D14FB"/>
    <w:rsid w:val="001D31A3"/>
    <w:rsid w:val="001D4D42"/>
    <w:rsid w:val="001E1211"/>
    <w:rsid w:val="001E1B71"/>
    <w:rsid w:val="001E29E4"/>
    <w:rsid w:val="001E6260"/>
    <w:rsid w:val="001F4D9F"/>
    <w:rsid w:val="001F7C2C"/>
    <w:rsid w:val="0020404E"/>
    <w:rsid w:val="002041A4"/>
    <w:rsid w:val="00205464"/>
    <w:rsid w:val="002060CF"/>
    <w:rsid w:val="00207E61"/>
    <w:rsid w:val="002164B2"/>
    <w:rsid w:val="00231668"/>
    <w:rsid w:val="00235162"/>
    <w:rsid w:val="002423E3"/>
    <w:rsid w:val="00243AC0"/>
    <w:rsid w:val="00245AF0"/>
    <w:rsid w:val="00256F17"/>
    <w:rsid w:val="00257A79"/>
    <w:rsid w:val="0026776A"/>
    <w:rsid w:val="00271F40"/>
    <w:rsid w:val="00277E43"/>
    <w:rsid w:val="00277FA1"/>
    <w:rsid w:val="002803DF"/>
    <w:rsid w:val="00280F43"/>
    <w:rsid w:val="0028734E"/>
    <w:rsid w:val="0029219F"/>
    <w:rsid w:val="0029755A"/>
    <w:rsid w:val="002A016E"/>
    <w:rsid w:val="002A17A2"/>
    <w:rsid w:val="002A3596"/>
    <w:rsid w:val="002A5A39"/>
    <w:rsid w:val="002A7927"/>
    <w:rsid w:val="002B0C83"/>
    <w:rsid w:val="002B344F"/>
    <w:rsid w:val="002B52FF"/>
    <w:rsid w:val="002B629E"/>
    <w:rsid w:val="002B710F"/>
    <w:rsid w:val="002C20DC"/>
    <w:rsid w:val="002C3718"/>
    <w:rsid w:val="002C5A8A"/>
    <w:rsid w:val="002D067D"/>
    <w:rsid w:val="002D2561"/>
    <w:rsid w:val="002D3EA3"/>
    <w:rsid w:val="002D74EB"/>
    <w:rsid w:val="002E46F2"/>
    <w:rsid w:val="002E5A76"/>
    <w:rsid w:val="002E781D"/>
    <w:rsid w:val="002F706B"/>
    <w:rsid w:val="00302177"/>
    <w:rsid w:val="0030397E"/>
    <w:rsid w:val="00310554"/>
    <w:rsid w:val="003113E6"/>
    <w:rsid w:val="00314C68"/>
    <w:rsid w:val="0031739A"/>
    <w:rsid w:val="00323343"/>
    <w:rsid w:val="00332C91"/>
    <w:rsid w:val="00333F16"/>
    <w:rsid w:val="00334BAF"/>
    <w:rsid w:val="0033639B"/>
    <w:rsid w:val="003367ED"/>
    <w:rsid w:val="00341927"/>
    <w:rsid w:val="00341BDE"/>
    <w:rsid w:val="00342A98"/>
    <w:rsid w:val="00347609"/>
    <w:rsid w:val="00347826"/>
    <w:rsid w:val="00350163"/>
    <w:rsid w:val="0035055D"/>
    <w:rsid w:val="003526BA"/>
    <w:rsid w:val="00353CE7"/>
    <w:rsid w:val="00373095"/>
    <w:rsid w:val="00373385"/>
    <w:rsid w:val="0037486B"/>
    <w:rsid w:val="003766A2"/>
    <w:rsid w:val="0039087C"/>
    <w:rsid w:val="00390AF7"/>
    <w:rsid w:val="00394E07"/>
    <w:rsid w:val="003954CE"/>
    <w:rsid w:val="003A313D"/>
    <w:rsid w:val="003A4958"/>
    <w:rsid w:val="003A554C"/>
    <w:rsid w:val="003A6807"/>
    <w:rsid w:val="003B47C7"/>
    <w:rsid w:val="003B56CE"/>
    <w:rsid w:val="003B684C"/>
    <w:rsid w:val="003C542E"/>
    <w:rsid w:val="003C7F06"/>
    <w:rsid w:val="003E25B7"/>
    <w:rsid w:val="003E2BC5"/>
    <w:rsid w:val="003E3373"/>
    <w:rsid w:val="003E357A"/>
    <w:rsid w:val="003E466C"/>
    <w:rsid w:val="003F3FCB"/>
    <w:rsid w:val="003F584B"/>
    <w:rsid w:val="003F7B7A"/>
    <w:rsid w:val="00401D62"/>
    <w:rsid w:val="00410278"/>
    <w:rsid w:val="00413B8E"/>
    <w:rsid w:val="004143BE"/>
    <w:rsid w:val="00414763"/>
    <w:rsid w:val="0042034D"/>
    <w:rsid w:val="00432454"/>
    <w:rsid w:val="0043269E"/>
    <w:rsid w:val="00433B14"/>
    <w:rsid w:val="00436002"/>
    <w:rsid w:val="004423D3"/>
    <w:rsid w:val="00443940"/>
    <w:rsid w:val="004473C5"/>
    <w:rsid w:val="004535D8"/>
    <w:rsid w:val="004631A8"/>
    <w:rsid w:val="00464C67"/>
    <w:rsid w:val="00467BD3"/>
    <w:rsid w:val="00475C49"/>
    <w:rsid w:val="00485773"/>
    <w:rsid w:val="00493A77"/>
    <w:rsid w:val="004A2485"/>
    <w:rsid w:val="004A2B12"/>
    <w:rsid w:val="004B19EC"/>
    <w:rsid w:val="004B5721"/>
    <w:rsid w:val="004C04BE"/>
    <w:rsid w:val="004C0CE3"/>
    <w:rsid w:val="004C442F"/>
    <w:rsid w:val="004C6754"/>
    <w:rsid w:val="004C6B36"/>
    <w:rsid w:val="004D3693"/>
    <w:rsid w:val="004D4359"/>
    <w:rsid w:val="004D5AE4"/>
    <w:rsid w:val="004E2AC6"/>
    <w:rsid w:val="004E3623"/>
    <w:rsid w:val="004E3BB7"/>
    <w:rsid w:val="004F19E3"/>
    <w:rsid w:val="004F42FF"/>
    <w:rsid w:val="004F5DF6"/>
    <w:rsid w:val="004F6780"/>
    <w:rsid w:val="004F70BF"/>
    <w:rsid w:val="005000C2"/>
    <w:rsid w:val="0050227B"/>
    <w:rsid w:val="00502F94"/>
    <w:rsid w:val="00504597"/>
    <w:rsid w:val="00504B88"/>
    <w:rsid w:val="00507E7F"/>
    <w:rsid w:val="005104E9"/>
    <w:rsid w:val="00515CBD"/>
    <w:rsid w:val="005179DD"/>
    <w:rsid w:val="00530B36"/>
    <w:rsid w:val="00530E56"/>
    <w:rsid w:val="00531068"/>
    <w:rsid w:val="005376EA"/>
    <w:rsid w:val="005400AE"/>
    <w:rsid w:val="00553247"/>
    <w:rsid w:val="0056221D"/>
    <w:rsid w:val="005670EF"/>
    <w:rsid w:val="005700F1"/>
    <w:rsid w:val="005720BB"/>
    <w:rsid w:val="00576BF5"/>
    <w:rsid w:val="00577DB7"/>
    <w:rsid w:val="005904EC"/>
    <w:rsid w:val="00592249"/>
    <w:rsid w:val="00592C6D"/>
    <w:rsid w:val="005A6B1C"/>
    <w:rsid w:val="005B4DC6"/>
    <w:rsid w:val="005B74E9"/>
    <w:rsid w:val="005C31E6"/>
    <w:rsid w:val="005C5681"/>
    <w:rsid w:val="005D0265"/>
    <w:rsid w:val="005D074D"/>
    <w:rsid w:val="005D4191"/>
    <w:rsid w:val="005D541F"/>
    <w:rsid w:val="005E44F3"/>
    <w:rsid w:val="005E4C29"/>
    <w:rsid w:val="005E7E0C"/>
    <w:rsid w:val="005F29D7"/>
    <w:rsid w:val="00600346"/>
    <w:rsid w:val="00602BC5"/>
    <w:rsid w:val="00603507"/>
    <w:rsid w:val="00603C6A"/>
    <w:rsid w:val="00606052"/>
    <w:rsid w:val="006064F4"/>
    <w:rsid w:val="0061021E"/>
    <w:rsid w:val="00614056"/>
    <w:rsid w:val="006203B6"/>
    <w:rsid w:val="00621EC9"/>
    <w:rsid w:val="00623D9F"/>
    <w:rsid w:val="00632AAD"/>
    <w:rsid w:val="00632D4B"/>
    <w:rsid w:val="00637C01"/>
    <w:rsid w:val="00644423"/>
    <w:rsid w:val="006463D6"/>
    <w:rsid w:val="00646904"/>
    <w:rsid w:val="00647EBD"/>
    <w:rsid w:val="006506BA"/>
    <w:rsid w:val="00652DB6"/>
    <w:rsid w:val="00652F5D"/>
    <w:rsid w:val="00654961"/>
    <w:rsid w:val="00654F6E"/>
    <w:rsid w:val="00657E73"/>
    <w:rsid w:val="00661DD4"/>
    <w:rsid w:val="006629AB"/>
    <w:rsid w:val="00665A3F"/>
    <w:rsid w:val="00665C49"/>
    <w:rsid w:val="006662A8"/>
    <w:rsid w:val="006675BF"/>
    <w:rsid w:val="00667C24"/>
    <w:rsid w:val="0067618C"/>
    <w:rsid w:val="00684A41"/>
    <w:rsid w:val="00684E25"/>
    <w:rsid w:val="00693C73"/>
    <w:rsid w:val="00693E7E"/>
    <w:rsid w:val="00695EDD"/>
    <w:rsid w:val="00695F28"/>
    <w:rsid w:val="00696490"/>
    <w:rsid w:val="00697C71"/>
    <w:rsid w:val="006A5F25"/>
    <w:rsid w:val="006A6B65"/>
    <w:rsid w:val="006A754E"/>
    <w:rsid w:val="006B2B38"/>
    <w:rsid w:val="006B34C6"/>
    <w:rsid w:val="006B3E57"/>
    <w:rsid w:val="006B7A11"/>
    <w:rsid w:val="006C2EF9"/>
    <w:rsid w:val="006C4FD7"/>
    <w:rsid w:val="006D0426"/>
    <w:rsid w:val="006D28B8"/>
    <w:rsid w:val="006D4B9A"/>
    <w:rsid w:val="006D58D3"/>
    <w:rsid w:val="006E2FAF"/>
    <w:rsid w:val="006E4F5B"/>
    <w:rsid w:val="006F12B7"/>
    <w:rsid w:val="006F301C"/>
    <w:rsid w:val="006F6263"/>
    <w:rsid w:val="007032D1"/>
    <w:rsid w:val="00703A60"/>
    <w:rsid w:val="00706BEC"/>
    <w:rsid w:val="00713E09"/>
    <w:rsid w:val="00715FF6"/>
    <w:rsid w:val="0072475F"/>
    <w:rsid w:val="00725590"/>
    <w:rsid w:val="00741BAC"/>
    <w:rsid w:val="00742FF9"/>
    <w:rsid w:val="00744C4F"/>
    <w:rsid w:val="00744EF7"/>
    <w:rsid w:val="00747C36"/>
    <w:rsid w:val="00747C67"/>
    <w:rsid w:val="007516E5"/>
    <w:rsid w:val="00751CCA"/>
    <w:rsid w:val="00754224"/>
    <w:rsid w:val="00757345"/>
    <w:rsid w:val="007617B5"/>
    <w:rsid w:val="007618B8"/>
    <w:rsid w:val="007636AF"/>
    <w:rsid w:val="007644E6"/>
    <w:rsid w:val="00767DB2"/>
    <w:rsid w:val="00775D13"/>
    <w:rsid w:val="00777651"/>
    <w:rsid w:val="007907A7"/>
    <w:rsid w:val="007A0F98"/>
    <w:rsid w:val="007A2D5E"/>
    <w:rsid w:val="007A708D"/>
    <w:rsid w:val="007B1717"/>
    <w:rsid w:val="007B1A1C"/>
    <w:rsid w:val="007B230D"/>
    <w:rsid w:val="007B3FFB"/>
    <w:rsid w:val="007C1359"/>
    <w:rsid w:val="007C3A70"/>
    <w:rsid w:val="007C4C83"/>
    <w:rsid w:val="007C4F9C"/>
    <w:rsid w:val="007E04E6"/>
    <w:rsid w:val="007E0BD1"/>
    <w:rsid w:val="007E1F2D"/>
    <w:rsid w:val="007E3BB2"/>
    <w:rsid w:val="007E3E9C"/>
    <w:rsid w:val="007F0A40"/>
    <w:rsid w:val="007F40B2"/>
    <w:rsid w:val="007F732F"/>
    <w:rsid w:val="00800D8A"/>
    <w:rsid w:val="008026DA"/>
    <w:rsid w:val="008049D3"/>
    <w:rsid w:val="00807631"/>
    <w:rsid w:val="00807A64"/>
    <w:rsid w:val="00810339"/>
    <w:rsid w:val="00810C41"/>
    <w:rsid w:val="00810F96"/>
    <w:rsid w:val="00813945"/>
    <w:rsid w:val="0081397C"/>
    <w:rsid w:val="00816D67"/>
    <w:rsid w:val="008171C1"/>
    <w:rsid w:val="00817550"/>
    <w:rsid w:val="008208A7"/>
    <w:rsid w:val="00821568"/>
    <w:rsid w:val="008311D7"/>
    <w:rsid w:val="00837590"/>
    <w:rsid w:val="00837866"/>
    <w:rsid w:val="008378DE"/>
    <w:rsid w:val="00841C96"/>
    <w:rsid w:val="00852219"/>
    <w:rsid w:val="00855C89"/>
    <w:rsid w:val="0086103A"/>
    <w:rsid w:val="00864BD3"/>
    <w:rsid w:val="008735D1"/>
    <w:rsid w:val="00873CC0"/>
    <w:rsid w:val="008805A5"/>
    <w:rsid w:val="00880841"/>
    <w:rsid w:val="00882182"/>
    <w:rsid w:val="008A1254"/>
    <w:rsid w:val="008A159E"/>
    <w:rsid w:val="008A3A53"/>
    <w:rsid w:val="008A5855"/>
    <w:rsid w:val="008A7748"/>
    <w:rsid w:val="008B1BCA"/>
    <w:rsid w:val="008B2279"/>
    <w:rsid w:val="008C5738"/>
    <w:rsid w:val="008C5F9D"/>
    <w:rsid w:val="008D12F9"/>
    <w:rsid w:val="008F0154"/>
    <w:rsid w:val="008F1723"/>
    <w:rsid w:val="008F2FC7"/>
    <w:rsid w:val="008F3B65"/>
    <w:rsid w:val="008F41DE"/>
    <w:rsid w:val="008F42CB"/>
    <w:rsid w:val="00900C17"/>
    <w:rsid w:val="00900CFC"/>
    <w:rsid w:val="00902059"/>
    <w:rsid w:val="0090462B"/>
    <w:rsid w:val="00904F8F"/>
    <w:rsid w:val="009148B1"/>
    <w:rsid w:val="00914BB4"/>
    <w:rsid w:val="0091554B"/>
    <w:rsid w:val="009162D4"/>
    <w:rsid w:val="009205A7"/>
    <w:rsid w:val="00920A72"/>
    <w:rsid w:val="00920E07"/>
    <w:rsid w:val="009257FC"/>
    <w:rsid w:val="009260B5"/>
    <w:rsid w:val="00926AC4"/>
    <w:rsid w:val="00932AB7"/>
    <w:rsid w:val="00936938"/>
    <w:rsid w:val="00937553"/>
    <w:rsid w:val="009376FA"/>
    <w:rsid w:val="009623D4"/>
    <w:rsid w:val="009628C6"/>
    <w:rsid w:val="009644D3"/>
    <w:rsid w:val="00971231"/>
    <w:rsid w:val="00975239"/>
    <w:rsid w:val="0097562B"/>
    <w:rsid w:val="00975869"/>
    <w:rsid w:val="0098079C"/>
    <w:rsid w:val="00981A52"/>
    <w:rsid w:val="009832B2"/>
    <w:rsid w:val="00985109"/>
    <w:rsid w:val="00985670"/>
    <w:rsid w:val="00994036"/>
    <w:rsid w:val="009966AE"/>
    <w:rsid w:val="00997F1A"/>
    <w:rsid w:val="009A26A8"/>
    <w:rsid w:val="009A4C57"/>
    <w:rsid w:val="009A74D3"/>
    <w:rsid w:val="009A7ECC"/>
    <w:rsid w:val="009B2B0F"/>
    <w:rsid w:val="009B4003"/>
    <w:rsid w:val="009B6C0B"/>
    <w:rsid w:val="009B7A7C"/>
    <w:rsid w:val="009C24D8"/>
    <w:rsid w:val="009C2790"/>
    <w:rsid w:val="009C3D9F"/>
    <w:rsid w:val="009C449B"/>
    <w:rsid w:val="009C5565"/>
    <w:rsid w:val="009D42C0"/>
    <w:rsid w:val="009E0CAD"/>
    <w:rsid w:val="009E11C0"/>
    <w:rsid w:val="009F2974"/>
    <w:rsid w:val="009F70E4"/>
    <w:rsid w:val="00A00BDA"/>
    <w:rsid w:val="00A01D82"/>
    <w:rsid w:val="00A03184"/>
    <w:rsid w:val="00A03282"/>
    <w:rsid w:val="00A1393B"/>
    <w:rsid w:val="00A139D0"/>
    <w:rsid w:val="00A13AB2"/>
    <w:rsid w:val="00A16821"/>
    <w:rsid w:val="00A168EF"/>
    <w:rsid w:val="00A170D6"/>
    <w:rsid w:val="00A30CA8"/>
    <w:rsid w:val="00A325AB"/>
    <w:rsid w:val="00A334F0"/>
    <w:rsid w:val="00A36C62"/>
    <w:rsid w:val="00A4698F"/>
    <w:rsid w:val="00A50248"/>
    <w:rsid w:val="00A51E71"/>
    <w:rsid w:val="00A52B5E"/>
    <w:rsid w:val="00A56DA3"/>
    <w:rsid w:val="00A71F27"/>
    <w:rsid w:val="00A724A1"/>
    <w:rsid w:val="00A751F6"/>
    <w:rsid w:val="00A7786C"/>
    <w:rsid w:val="00A826FF"/>
    <w:rsid w:val="00A84ADA"/>
    <w:rsid w:val="00A92B12"/>
    <w:rsid w:val="00A94C74"/>
    <w:rsid w:val="00A9501B"/>
    <w:rsid w:val="00AA12D5"/>
    <w:rsid w:val="00AA63DD"/>
    <w:rsid w:val="00AA702C"/>
    <w:rsid w:val="00AA767E"/>
    <w:rsid w:val="00AA77A2"/>
    <w:rsid w:val="00AB6361"/>
    <w:rsid w:val="00AB6AB7"/>
    <w:rsid w:val="00AC15AA"/>
    <w:rsid w:val="00AC4FA0"/>
    <w:rsid w:val="00AC7DC5"/>
    <w:rsid w:val="00AD4CE7"/>
    <w:rsid w:val="00AD6723"/>
    <w:rsid w:val="00AE1361"/>
    <w:rsid w:val="00AE379E"/>
    <w:rsid w:val="00AE5F4E"/>
    <w:rsid w:val="00AF32EC"/>
    <w:rsid w:val="00AF4A47"/>
    <w:rsid w:val="00B00A99"/>
    <w:rsid w:val="00B03375"/>
    <w:rsid w:val="00B0591C"/>
    <w:rsid w:val="00B07429"/>
    <w:rsid w:val="00B07F93"/>
    <w:rsid w:val="00B10C30"/>
    <w:rsid w:val="00B10DE5"/>
    <w:rsid w:val="00B1137F"/>
    <w:rsid w:val="00B11885"/>
    <w:rsid w:val="00B121F2"/>
    <w:rsid w:val="00B2005C"/>
    <w:rsid w:val="00B20670"/>
    <w:rsid w:val="00B22A39"/>
    <w:rsid w:val="00B23CFA"/>
    <w:rsid w:val="00B23E4A"/>
    <w:rsid w:val="00B26510"/>
    <w:rsid w:val="00B32FEF"/>
    <w:rsid w:val="00B350C0"/>
    <w:rsid w:val="00B52D79"/>
    <w:rsid w:val="00B52F71"/>
    <w:rsid w:val="00B533FE"/>
    <w:rsid w:val="00B54F5F"/>
    <w:rsid w:val="00B551BE"/>
    <w:rsid w:val="00B559EE"/>
    <w:rsid w:val="00B55B1F"/>
    <w:rsid w:val="00B61C75"/>
    <w:rsid w:val="00B63CA7"/>
    <w:rsid w:val="00B70353"/>
    <w:rsid w:val="00B71124"/>
    <w:rsid w:val="00B74544"/>
    <w:rsid w:val="00B81CBC"/>
    <w:rsid w:val="00B83802"/>
    <w:rsid w:val="00B83BA7"/>
    <w:rsid w:val="00B85E1A"/>
    <w:rsid w:val="00B94CE2"/>
    <w:rsid w:val="00BA01B1"/>
    <w:rsid w:val="00BB08F9"/>
    <w:rsid w:val="00BB1195"/>
    <w:rsid w:val="00BC5803"/>
    <w:rsid w:val="00BD0892"/>
    <w:rsid w:val="00BD0EBB"/>
    <w:rsid w:val="00BD43E2"/>
    <w:rsid w:val="00BE0734"/>
    <w:rsid w:val="00BE2096"/>
    <w:rsid w:val="00BE2217"/>
    <w:rsid w:val="00BE2D0C"/>
    <w:rsid w:val="00BE6547"/>
    <w:rsid w:val="00BE6B34"/>
    <w:rsid w:val="00BE7133"/>
    <w:rsid w:val="00BF1946"/>
    <w:rsid w:val="00BF1B47"/>
    <w:rsid w:val="00BF4E55"/>
    <w:rsid w:val="00BF506E"/>
    <w:rsid w:val="00C01A59"/>
    <w:rsid w:val="00C03D61"/>
    <w:rsid w:val="00C0445C"/>
    <w:rsid w:val="00C07871"/>
    <w:rsid w:val="00C10C59"/>
    <w:rsid w:val="00C1308A"/>
    <w:rsid w:val="00C169E9"/>
    <w:rsid w:val="00C24F08"/>
    <w:rsid w:val="00C27B4E"/>
    <w:rsid w:val="00C31CF0"/>
    <w:rsid w:val="00C32AD8"/>
    <w:rsid w:val="00C407FA"/>
    <w:rsid w:val="00C507F7"/>
    <w:rsid w:val="00C50C3A"/>
    <w:rsid w:val="00C53300"/>
    <w:rsid w:val="00C5425A"/>
    <w:rsid w:val="00C56A75"/>
    <w:rsid w:val="00C56B53"/>
    <w:rsid w:val="00C63A9C"/>
    <w:rsid w:val="00C667AE"/>
    <w:rsid w:val="00C71AD2"/>
    <w:rsid w:val="00C71E6C"/>
    <w:rsid w:val="00C732A2"/>
    <w:rsid w:val="00C73764"/>
    <w:rsid w:val="00C77827"/>
    <w:rsid w:val="00C82E9C"/>
    <w:rsid w:val="00C840BA"/>
    <w:rsid w:val="00C87A75"/>
    <w:rsid w:val="00C92FB8"/>
    <w:rsid w:val="00C940E3"/>
    <w:rsid w:val="00CA0F44"/>
    <w:rsid w:val="00CA2C0D"/>
    <w:rsid w:val="00CA4D2E"/>
    <w:rsid w:val="00CC100A"/>
    <w:rsid w:val="00CC1E33"/>
    <w:rsid w:val="00CC6E91"/>
    <w:rsid w:val="00CD4F54"/>
    <w:rsid w:val="00CD5FC7"/>
    <w:rsid w:val="00CD6A12"/>
    <w:rsid w:val="00CD6B5E"/>
    <w:rsid w:val="00CD7B5A"/>
    <w:rsid w:val="00CE34BF"/>
    <w:rsid w:val="00CE50B0"/>
    <w:rsid w:val="00CE5216"/>
    <w:rsid w:val="00CE663A"/>
    <w:rsid w:val="00CE7E06"/>
    <w:rsid w:val="00CE7ED7"/>
    <w:rsid w:val="00CF2C66"/>
    <w:rsid w:val="00D1002F"/>
    <w:rsid w:val="00D10FAD"/>
    <w:rsid w:val="00D14677"/>
    <w:rsid w:val="00D15862"/>
    <w:rsid w:val="00D16981"/>
    <w:rsid w:val="00D17AA9"/>
    <w:rsid w:val="00D22996"/>
    <w:rsid w:val="00D22FD1"/>
    <w:rsid w:val="00D25F6A"/>
    <w:rsid w:val="00D328AD"/>
    <w:rsid w:val="00D4076A"/>
    <w:rsid w:val="00D4481B"/>
    <w:rsid w:val="00D50021"/>
    <w:rsid w:val="00D50FB3"/>
    <w:rsid w:val="00D52035"/>
    <w:rsid w:val="00D54161"/>
    <w:rsid w:val="00D55A62"/>
    <w:rsid w:val="00D609CB"/>
    <w:rsid w:val="00D61798"/>
    <w:rsid w:val="00D619F4"/>
    <w:rsid w:val="00D61EF6"/>
    <w:rsid w:val="00D62781"/>
    <w:rsid w:val="00D713CD"/>
    <w:rsid w:val="00D716A0"/>
    <w:rsid w:val="00D765F0"/>
    <w:rsid w:val="00D80CC2"/>
    <w:rsid w:val="00D8735E"/>
    <w:rsid w:val="00D93636"/>
    <w:rsid w:val="00D96058"/>
    <w:rsid w:val="00D977D3"/>
    <w:rsid w:val="00DA1A1A"/>
    <w:rsid w:val="00DA2634"/>
    <w:rsid w:val="00DA734E"/>
    <w:rsid w:val="00DA7495"/>
    <w:rsid w:val="00DA7683"/>
    <w:rsid w:val="00DB0759"/>
    <w:rsid w:val="00DB0B55"/>
    <w:rsid w:val="00DB125C"/>
    <w:rsid w:val="00DB6DBE"/>
    <w:rsid w:val="00DC60A4"/>
    <w:rsid w:val="00DD0D87"/>
    <w:rsid w:val="00DD1532"/>
    <w:rsid w:val="00DD215B"/>
    <w:rsid w:val="00DD469E"/>
    <w:rsid w:val="00DD4F55"/>
    <w:rsid w:val="00DD5536"/>
    <w:rsid w:val="00DD77D2"/>
    <w:rsid w:val="00DE5935"/>
    <w:rsid w:val="00DE6438"/>
    <w:rsid w:val="00DE73B8"/>
    <w:rsid w:val="00DE786C"/>
    <w:rsid w:val="00DF3363"/>
    <w:rsid w:val="00DF5E88"/>
    <w:rsid w:val="00E006B8"/>
    <w:rsid w:val="00E13CF3"/>
    <w:rsid w:val="00E14DBD"/>
    <w:rsid w:val="00E17064"/>
    <w:rsid w:val="00E27946"/>
    <w:rsid w:val="00E33318"/>
    <w:rsid w:val="00E34A9C"/>
    <w:rsid w:val="00E35DE1"/>
    <w:rsid w:val="00E3655D"/>
    <w:rsid w:val="00E433C4"/>
    <w:rsid w:val="00E43461"/>
    <w:rsid w:val="00E47046"/>
    <w:rsid w:val="00E512B3"/>
    <w:rsid w:val="00E54EEB"/>
    <w:rsid w:val="00E55985"/>
    <w:rsid w:val="00E55C0F"/>
    <w:rsid w:val="00E561CD"/>
    <w:rsid w:val="00E60A7D"/>
    <w:rsid w:val="00E60D43"/>
    <w:rsid w:val="00E61C4F"/>
    <w:rsid w:val="00E643D2"/>
    <w:rsid w:val="00E64781"/>
    <w:rsid w:val="00E64A8F"/>
    <w:rsid w:val="00E653CA"/>
    <w:rsid w:val="00E6668C"/>
    <w:rsid w:val="00E70118"/>
    <w:rsid w:val="00E7050A"/>
    <w:rsid w:val="00E71BFA"/>
    <w:rsid w:val="00E74F6F"/>
    <w:rsid w:val="00E76CA2"/>
    <w:rsid w:val="00E813D9"/>
    <w:rsid w:val="00E84EC2"/>
    <w:rsid w:val="00E87749"/>
    <w:rsid w:val="00E90F40"/>
    <w:rsid w:val="00EA0FA0"/>
    <w:rsid w:val="00EA4A58"/>
    <w:rsid w:val="00EA5481"/>
    <w:rsid w:val="00EB23BF"/>
    <w:rsid w:val="00EC327D"/>
    <w:rsid w:val="00EC4D1E"/>
    <w:rsid w:val="00EC76E2"/>
    <w:rsid w:val="00ED2A46"/>
    <w:rsid w:val="00ED64D2"/>
    <w:rsid w:val="00ED7649"/>
    <w:rsid w:val="00EE1D68"/>
    <w:rsid w:val="00EE2E79"/>
    <w:rsid w:val="00EE327B"/>
    <w:rsid w:val="00EE3C15"/>
    <w:rsid w:val="00EF0892"/>
    <w:rsid w:val="00EF1259"/>
    <w:rsid w:val="00EF296D"/>
    <w:rsid w:val="00F01537"/>
    <w:rsid w:val="00F12927"/>
    <w:rsid w:val="00F14FD8"/>
    <w:rsid w:val="00F15634"/>
    <w:rsid w:val="00F22DEB"/>
    <w:rsid w:val="00F25AED"/>
    <w:rsid w:val="00F30E85"/>
    <w:rsid w:val="00F348D9"/>
    <w:rsid w:val="00F42F3D"/>
    <w:rsid w:val="00F47DEE"/>
    <w:rsid w:val="00F568E4"/>
    <w:rsid w:val="00F569C0"/>
    <w:rsid w:val="00F60810"/>
    <w:rsid w:val="00F61FDD"/>
    <w:rsid w:val="00F645D3"/>
    <w:rsid w:val="00F66E4E"/>
    <w:rsid w:val="00F736CB"/>
    <w:rsid w:val="00F7592E"/>
    <w:rsid w:val="00F817D9"/>
    <w:rsid w:val="00F83360"/>
    <w:rsid w:val="00F8539B"/>
    <w:rsid w:val="00F865F7"/>
    <w:rsid w:val="00F872DF"/>
    <w:rsid w:val="00F87339"/>
    <w:rsid w:val="00F91326"/>
    <w:rsid w:val="00F95ABC"/>
    <w:rsid w:val="00F96541"/>
    <w:rsid w:val="00FA4A69"/>
    <w:rsid w:val="00FA6DBD"/>
    <w:rsid w:val="00FB2FE2"/>
    <w:rsid w:val="00FB3263"/>
    <w:rsid w:val="00FC2296"/>
    <w:rsid w:val="00FC5561"/>
    <w:rsid w:val="00FC5F85"/>
    <w:rsid w:val="00FC76DB"/>
    <w:rsid w:val="00FD10C3"/>
    <w:rsid w:val="00FD4355"/>
    <w:rsid w:val="00FD5293"/>
    <w:rsid w:val="00FD78DB"/>
    <w:rsid w:val="00FE0E2D"/>
    <w:rsid w:val="00FE33D4"/>
    <w:rsid w:val="00FE3C75"/>
    <w:rsid w:val="00FF14FC"/>
    <w:rsid w:val="00FF4645"/>
    <w:rsid w:val="00FF70A7"/>
    <w:rsid w:val="00FF7EA0"/>
    <w:rsid w:val="3010C8A1"/>
    <w:rsid w:val="43264558"/>
    <w:rsid w:val="4CE7BD4A"/>
    <w:rsid w:val="4F2456D6"/>
    <w:rsid w:val="6781C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21F7CA"/>
  <w15:chartTrackingRefBased/>
  <w15:docId w15:val="{97A3E900-EFC0-4F0D-8DA6-6E7F922E5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A702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E1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D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561"/>
  </w:style>
  <w:style w:type="paragraph" w:styleId="Footer">
    <w:name w:val="footer"/>
    <w:basedOn w:val="Normal"/>
    <w:link w:val="FooterChar"/>
    <w:uiPriority w:val="99"/>
    <w:unhideWhenUsed/>
    <w:rsid w:val="002D2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561"/>
  </w:style>
  <w:style w:type="character" w:customStyle="1" w:styleId="ListParagraphChar">
    <w:name w:val="List Paragraph Char"/>
    <w:basedOn w:val="DefaultParagraphFont"/>
    <w:link w:val="ListParagraph"/>
    <w:uiPriority w:val="34"/>
    <w:rsid w:val="002D74EB"/>
  </w:style>
  <w:style w:type="table" w:customStyle="1" w:styleId="Style1">
    <w:name w:val="Style1"/>
    <w:basedOn w:val="TableNormal"/>
    <w:uiPriority w:val="99"/>
    <w:rsid w:val="002D74EB"/>
    <w:pPr>
      <w:spacing w:after="0" w:line="240" w:lineRule="auto"/>
    </w:pPr>
    <w:rPr>
      <w:rFonts w:ascii="Arial" w:hAnsi="Arial"/>
    </w:rPr>
    <w:tblPr>
      <w:tblStyleRowBandSize w:val="1"/>
      <w:tblBorders>
        <w:bottom w:val="single" w:sz="4" w:space="0" w:color="BFBFBF" w:themeColor="background1" w:themeShade="BF"/>
        <w:insideV w:val="single" w:sz="8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A81D3F"/>
      </w:tcPr>
    </w:tblStylePr>
    <w:tblStylePr w:type="lastRow">
      <w:rPr>
        <w:rFonts w:ascii="Arial" w:hAnsi="Arial"/>
        <w:b/>
        <w:sz w:val="28"/>
      </w:rPr>
    </w:tblStylePr>
    <w:tblStylePr w:type="band1Horz">
      <w:pPr>
        <w:wordWrap/>
        <w:spacing w:beforeLines="0" w:before="0" w:beforeAutospacing="0" w:afterLines="0" w:after="0" w:afterAutospacing="0"/>
        <w:contextualSpacing w:val="0"/>
      </w:p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D9605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9605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9605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F67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4F678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D067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622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22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22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2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21D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8F41D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10" Type="http://schemas.openxmlformats.org/officeDocument/2006/relationships/webSettings" Target="webSetting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Relationship Id="rId22" Type="http://schemas.openxmlformats.org/officeDocument/2006/relationships/hyperlink" Target="https://www.vec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5ba89ef2f2f4b4389f2a61f8de37b25 xmlns="2d3e4d8c-86b1-4eee-8356-b02c606ab5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Electoral Commission</TermName>
          <TermId xmlns="http://schemas.microsoft.com/office/infopath/2007/PartnerControls">80f02476-18e5-44b8-b6bf-9dffda064e6e</TermId>
        </TermInfo>
      </Terms>
    </i5ba89ef2f2f4b4389f2a61f8de37b25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1</Value>
      <Value>7</Value>
    </TaxCatchAll>
    <TaxKeywordTaxHTField xmlns="2d3e4d8c-86b1-4eee-8356-b02c606ab54c">
      <Terms xmlns="http://schemas.microsoft.com/office/infopath/2007/PartnerControls"/>
    </TaxKeywordTaxHTField>
    <_dlc_DocId xmlns="2d3e4d8c-86b1-4eee-8356-b02c606ab54c">EPORTAL005-248040626-17</_dlc_DocId>
    <_dlc_DocIdUrl xmlns="2d3e4d8c-86b1-4eee-8356-b02c606ab54c">
      <Url>https://vec365.sharepoint.com/sites/eportal-005/_layouts/15/DocIdRedir.aspx?ID=EPORTAL005-248040626-17</Url>
      <Description>EPORTAL005-248040626-17</Description>
    </_dlc_DocIdUrl>
    <HPRM_CreatedBy xmlns="e0affd41-4d8c-4ae6-a95f-0286e664d205" xsi:nil="true"/>
    <HPRM_RecordOwner xmlns="e0affd41-4d8c-4ae6-a95f-0286e664d205" xsi:nil="true"/>
    <i0f84bba906045b4af568ee102a52dcb xmlns="e0affd41-4d8c-4ae6-a95f-0286e664d205">
      <Terms xmlns="http://schemas.microsoft.com/office/infopath/2007/PartnerControls">
        <TermInfo xmlns="http://schemas.microsoft.com/office/infopath/2007/PartnerControls">
          <TermName xmlns="http://schemas.microsoft.com/office/infopath/2007/PartnerControls">Z_Unsentenced</TermName>
          <TermId xmlns="http://schemas.microsoft.com/office/infopath/2007/PartnerControls">aea6191a-5e1f-4e42-a7ce-0dbae88f6f66</TermId>
        </TermInfo>
      </Terms>
    </i0f84bba906045b4af568ee102a52dcb>
    <g27cbe6a8534470090c2084bae4d830a xmlns="2d3e4d8c-86b1-4eee-8356-b02c606ab54c">
      <Terms xmlns="http://schemas.microsoft.com/office/infopath/2007/PartnerControls"/>
    </g27cbe6a8534470090c2084bae4d830a>
    <WorkState xmlns="http://schemas.microsoft.com/sharepoint/v3" xsi:nil="true"/>
    <k8ac677a5b284ae9b558dfebc9dd44ba xmlns="2d3e4d8c-86b1-4eee-8356-b02c606ab54c">
      <Terms xmlns="http://schemas.microsoft.com/office/infopath/2007/PartnerControls"/>
    </k8ac677a5b284ae9b558dfebc9dd44ba>
    <HPRM_DateOfDisposition xmlns="e0affd41-4d8c-4ae6-a95f-0286e664d205" xsi:nil="true"/>
    <HPRM_LastUpdatedBy xmlns="e0affd41-4d8c-4ae6-a95f-0286e664d205" xsi:nil="true"/>
    <Physical_x0020_Record_x0020_Exists xmlns="2d3e4d8c-86b1-4eee-8356-b02c606ab54c">false</Physical_x0020_Record_x0020_Exists>
    <HPRM_Description xmlns="e0affd41-4d8c-4ae6-a95f-0286e664d205" xsi:nil="true"/>
    <HPRMRelatedRecord xmlns="e0affd41-4d8c-4ae6-a95f-0286e664d205" xsi:nil="true"/>
    <n313aaee84f34c5181c1bf8429be1e14 xmlns="2d3e4d8c-86b1-4eee-8356-b02c606ab54c">
      <Terms xmlns="http://schemas.microsoft.com/office/infopath/2007/PartnerControls"/>
    </n313aaee84f34c5181c1bf8429be1e14>
    <HPRM_AuditHistory xmlns="e0affd41-4d8c-4ae6-a95f-0286e664d205" xsi:nil="true"/>
    <HPRM_Client xmlns="e0affd41-4d8c-4ae6-a95f-0286e664d205" xsi:nil="true"/>
    <HPRM_FirstName xmlns="e0affd41-4d8c-4ae6-a95f-0286e664d205" xsi:nil="true"/>
    <WorkAddress xmlns="http://schemas.microsoft.com/sharepoint/v3" xsi:nil="true"/>
    <HPRMRetentionDisposalRule xmlns="e0affd41-4d8c-4ae6-a95f-0286e664d205" xsi:nil="true"/>
    <PhysicalRecordAssignee xmlns="2d3e4d8c-86b1-4eee-8356-b02c606ab54c" xsi:nil="true"/>
    <WorkZip xmlns="http://schemas.microsoft.com/sharepoint/v3" xsi:nil="true"/>
    <HPRM_RecordNumber xmlns="e0affd41-4d8c-4ae6-a95f-0286e664d205" xsi:nil="true"/>
    <HPRM_DateDueForArchival xmlns="e0affd41-4d8c-4ae6-a95f-0286e664d205" xsi:nil="true"/>
    <PhysicalRecordHome xmlns="2d3e4d8c-86b1-4eee-8356-b02c606ab54c" xsi:nil="true"/>
    <HPRM_DateDueForDestruction xmlns="e0affd41-4d8c-4ae6-a95f-0286e664d205" xsi:nil="true"/>
    <HPRMIssuesSummary xmlns="e0affd41-4d8c-4ae6-a95f-0286e664d205" xsi:nil="true"/>
    <HPRM_RecordType xmlns="e0affd41-4d8c-4ae6-a95f-0286e664d205" xsi:nil="true"/>
    <HPRM_Surname xmlns="e0affd41-4d8c-4ae6-a95f-0286e664d205" xsi:nil="true"/>
    <HPRM_CommenceDisposalAction xmlns="e0affd41-4d8c-4ae6-a95f-0286e664d205" xsi:nil="true"/>
    <oebf8776aeef45c2ac52031d8b3a3a05 xmlns="2d3e4d8c-86b1-4eee-8356-b02c606ab54c">
      <Terms xmlns="http://schemas.microsoft.com/office/infopath/2007/PartnerControls"/>
    </oebf8776aeef45c2ac52031d8b3a3a05>
    <HPRM_Title xmlns="e0affd41-4d8c-4ae6-a95f-0286e664d205" xsi:nil="true"/>
    <HPRM_CreatedDate xmlns="e0affd41-4d8c-4ae6-a95f-0286e664d205" xsi:nil="true"/>
    <HPRM_Author xmlns="e0affd41-4d8c-4ae6-a95f-0286e664d205" xsi:nil="true"/>
    <HPRM_DateClosed xmlns="e0affd41-4d8c-4ae6-a95f-0286e664d205" xsi:nil="true"/>
    <HPRM_Retention xmlns="e0affd41-4d8c-4ae6-a95f-0286e664d205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VEC Migrated Document" ma:contentTypeID="0x010100F48EF307B9BDE94FAD2E991BF2724B37010021FB1C7B936C7A4B91EF18800B280DA50088A643E9EDE9604E85E577EDD1E49422" ma:contentTypeVersion="4528" ma:contentTypeDescription="A base content type created that contains columns that all documents managed in the system must include." ma:contentTypeScope="" ma:versionID="214eb69aa9e82f9652b4978f15a36994">
  <xsd:schema xmlns:xsd="http://www.w3.org/2001/XMLSchema" xmlns:xs="http://www.w3.org/2001/XMLSchema" xmlns:p="http://schemas.microsoft.com/office/2006/metadata/properties" xmlns:ns1="http://schemas.microsoft.com/sharepoint/v3" xmlns:ns2="2d3e4d8c-86b1-4eee-8356-b02c606ab54c" xmlns:ns3="e0affd41-4d8c-4ae6-a95f-0286e664d205" targetNamespace="http://schemas.microsoft.com/office/2006/metadata/properties" ma:root="true" ma:fieldsID="d7eacf736b89ef3a7473419ac1a1ffe3" ns1:_="" ns2:_="" ns3:_="">
    <xsd:import namespace="http://schemas.microsoft.com/sharepoint/v3"/>
    <xsd:import namespace="2d3e4d8c-86b1-4eee-8356-b02c606ab54c"/>
    <xsd:import namespace="e0affd41-4d8c-4ae6-a95f-0286e664d205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2:i5ba89ef2f2f4b4389f2a61f8de37b25" minOccurs="0"/>
                <xsd:element ref="ns1:WorkAddress" minOccurs="0"/>
                <xsd:element ref="ns2:g27cbe6a8534470090c2084bae4d830a" minOccurs="0"/>
                <xsd:element ref="ns2:oebf8776aeef45c2ac52031d8b3a3a05" minOccurs="0"/>
                <xsd:element ref="ns2:n313aaee84f34c5181c1bf8429be1e14" minOccurs="0"/>
                <xsd:element ref="ns2:PhysicalRecordAssignee" minOccurs="0"/>
                <xsd:element ref="ns2:PhysicalRecordHome" minOccurs="0"/>
                <xsd:element ref="ns1:WorkState" minOccurs="0"/>
                <xsd:element ref="ns2:k8ac677a5b284ae9b558dfebc9dd44ba" minOccurs="0"/>
                <xsd:element ref="ns1:WorkZip" minOccurs="0"/>
                <xsd:element ref="ns2:Physical_x0020_Record_x0020_Exists" minOccurs="0"/>
                <xsd:element ref="ns3:HPRM_AuditHistory" minOccurs="0"/>
                <xsd:element ref="ns3:HPRM_Author" minOccurs="0"/>
                <xsd:element ref="ns3:HPRM_Client" minOccurs="0"/>
                <xsd:element ref="ns3:HPRM_CommenceDisposalAction" minOccurs="0"/>
                <xsd:element ref="ns3:HPRM_CreatedBy" minOccurs="0"/>
                <xsd:element ref="ns3:HPRM_DateClosed" minOccurs="0"/>
                <xsd:element ref="ns3:HPRM_DateOfDisposition" minOccurs="0"/>
                <xsd:element ref="ns3:HPRM_Description" minOccurs="0"/>
                <xsd:element ref="ns3:HPRM_DateDueForArchival" minOccurs="0"/>
                <xsd:element ref="ns3:HPRM_DateDueForDestruction" minOccurs="0"/>
                <xsd:element ref="ns3:HPRM_FirstName" minOccurs="0"/>
                <xsd:element ref="ns3:HPRMIssuesSummary" minOccurs="0"/>
                <xsd:element ref="ns3:HPRM_LastUpdatedBy" minOccurs="0"/>
                <xsd:element ref="ns3:HPRM_RecordNumber" minOccurs="0"/>
                <xsd:element ref="ns3:HPRM_RecordOwner" minOccurs="0"/>
                <xsd:element ref="ns3:HPRM_RecordType" minOccurs="0"/>
                <xsd:element ref="ns3:HPRMRelatedRecord" minOccurs="0"/>
                <xsd:element ref="ns3:HPRM_Retention" minOccurs="0"/>
                <xsd:element ref="ns3:HPRMRetentionDisposalRule" minOccurs="0"/>
                <xsd:element ref="ns3:HPRM_Title" minOccurs="0"/>
                <xsd:element ref="ns3:HPRM_Surname" minOccurs="0"/>
                <xsd:element ref="ns3:HPRM_CreatedDate" minOccurs="0"/>
                <xsd:element ref="ns3:i0f84bba906045b4af568ee102a52dcb" minOccurs="0"/>
                <xsd:element ref="ns3:RecordsRel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Address" ma:index="21" nillable="true" ma:displayName="Address" ma:internalName="WorkAddress">
      <xsd:simpleType>
        <xsd:restriction base="dms:Note">
          <xsd:maxLength value="255"/>
        </xsd:restriction>
      </xsd:simpleType>
    </xsd:element>
    <xsd:element name="WorkState" ma:index="30" nillable="true" ma:displayName="State/Province" ma:internalName="WorkState">
      <xsd:simpleType>
        <xsd:restriction base="dms:Text"/>
      </xsd:simpleType>
    </xsd:element>
    <xsd:element name="WorkZip" ma:index="33" nillable="true" ma:displayName="ZIP/Postal Code" ma:internalName="WorkZip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152a4b3-aea4-4c2e-8003-92ab71be665e}" ma:internalName="TaxCatchAll" ma:showField="CatchAllData" ma:web="e0affd41-4d8c-4ae6-a95f-0286e664d2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152a4b3-aea4-4c2e-8003-92ab71be665e}" ma:internalName="TaxCatchAllLabel" ma:readOnly="true" ma:showField="CatchAllDataLabel" ma:web="e0affd41-4d8c-4ae6-a95f-0286e664d2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5ba89ef2f2f4b4389f2a61f8de37b25" ma:index="19" nillable="true" ma:taxonomy="true" ma:internalName="i5ba89ef2f2f4b4389f2a61f8de37b25" ma:taxonomyFieldName="Agency" ma:displayName="Agency" ma:default="1;#Victorian Electoral Commission|80f02476-18e5-44b8-b6bf-9dffda064e6e" ma:fieldId="{25ba89ef-2f2f-4b43-89f2-a61f8de37b25}" ma:sspId="7d918a52-aad2-4b01-b024-1c3610e8c12d" ma:termSetId="2146153f-5391-4dee-a3f2-da48956958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27cbe6a8534470090c2084bae4d830a" ma:index="22" nillable="true" ma:taxonomy="true" ma:internalName="g27cbe6a8534470090c2084bae4d830a" ma:taxonomyFieldName="CategoryOfComplaint" ma:displayName="Category of Complaint" ma:default="" ma:fieldId="{027cbe6a-8534-4700-90c2-084bae4d830a}" ma:sspId="7d918a52-aad2-4b01-b024-1c3610e8c12d" ma:termSetId="7d3a0326-8ffd-4c0f-877d-81bdb6b811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ebf8776aeef45c2ac52031d8b3a3a05" ma:index="24" nillable="true" ma:taxonomy="true" ma:internalName="oebf8776aeef45c2ac52031d8b3a3a05" ma:taxonomyFieldName="Council" ma:displayName="Council" ma:default="" ma:fieldId="{8ebf8776-aeef-45c2-ac52-031d8b3a3a05}" ma:sspId="7d918a52-aad2-4b01-b024-1c3610e8c12d" ma:termSetId="918e08b4-7532-401d-99f2-e77282fedc1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313aaee84f34c5181c1bf8429be1e14" ma:index="26" nillable="true" ma:taxonomy="true" ma:internalName="n313aaee84f34c5181c1bf8429be1e14" ma:taxonomyFieldName="Disposition" ma:displayName="Disposition" ma:default="" ma:fieldId="{7313aaee-84f3-4c51-81c1-bf8429be1e14}" ma:sspId="7d918a52-aad2-4b01-b024-1c3610e8c12d" ma:termSetId="e030dfea-edb6-46c3-88ac-646eeca5e6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hysicalRecordAssignee" ma:index="28" nillable="true" ma:displayName="Physical Record Assignee" ma:description="Hardcopy &amp; Hybrids only. Indicates a location or a person currently in possesion of the Hardcopy in use" ma:internalName="PhysicalRecordAssignee">
      <xsd:simpleType>
        <xsd:restriction base="dms:Text">
          <xsd:maxLength value="255"/>
        </xsd:restriction>
      </xsd:simpleType>
    </xsd:element>
    <xsd:element name="PhysicalRecordHome" ma:index="29" nillable="true" ma:displayName="Physical Record Home" ma:description="Hardcopy &amp; Hybrids only. ID of the Box or Compactus (possibly in a warehouse) that is the HOME of a physical record is stored when not in use." ma:internalName="PhysicalRecordHome">
      <xsd:simpleType>
        <xsd:restriction base="dms:Text">
          <xsd:maxLength value="255"/>
        </xsd:restriction>
      </xsd:simpleType>
    </xsd:element>
    <xsd:element name="k8ac677a5b284ae9b558dfebc9dd44ba" ma:index="31" nillable="true" ma:taxonomy="true" ma:internalName="k8ac677a5b284ae9b558dfebc9dd44ba" ma:taxonomyFieldName="SubmissionStage" ma:displayName="Submission Stage" ma:default="" ma:fieldId="{48ac677a-5b28-4ae9-b558-dfebc9dd44ba}" ma:sspId="7d918a52-aad2-4b01-b024-1c3610e8c12d" ma:termSetId="d9f9d1a4-c1bc-4adb-a772-67892170b93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hysical_x0020_Record_x0020_Exists" ma:index="34" nillable="true" ma:displayName="Physical Record Exists" ma:default="0" ma:internalName="Physical_x0020_Record_x0020_Exists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fd41-4d8c-4ae6-a95f-0286e664d205" elementFormDefault="qualified">
    <xsd:import namespace="http://schemas.microsoft.com/office/2006/documentManagement/types"/>
    <xsd:import namespace="http://schemas.microsoft.com/office/infopath/2007/PartnerControls"/>
    <xsd:element name="HPRM_AuditHistory" ma:index="35" nillable="true" ma:displayName="HPRM Audit History" ma:description="HPRM Audit History" ma:internalName="HPRM_AuditHistory">
      <xsd:simpleType>
        <xsd:restriction base="dms:Note">
          <xsd:maxLength value="255"/>
        </xsd:restriction>
      </xsd:simpleType>
    </xsd:element>
    <xsd:element name="HPRM_Author" ma:index="36" nillable="true" ma:displayName="HPRM Author" ma:internalName="HPRM_Author">
      <xsd:simpleType>
        <xsd:restriction base="dms:Text"/>
      </xsd:simpleType>
    </xsd:element>
    <xsd:element name="HPRM_Client" ma:index="37" nillable="true" ma:displayName="HPRM Client" ma:internalName="HPRM_Client">
      <xsd:simpleType>
        <xsd:restriction base="dms:Text"/>
      </xsd:simpleType>
    </xsd:element>
    <xsd:element name="HPRM_CommenceDisposalAction" ma:index="38" nillable="true" ma:displayName="HPRM Commence Disposal Action" ma:internalName="HPRM_CommenceDisposalAction">
      <xsd:simpleType>
        <xsd:restriction base="dms:DateTime"/>
      </xsd:simpleType>
    </xsd:element>
    <xsd:element name="HPRM_CreatedBy" ma:index="39" nillable="true" ma:displayName="HPRM Created By" ma:internalName="HPRM_CreatedBy">
      <xsd:simpleType>
        <xsd:restriction base="dms:Text"/>
      </xsd:simpleType>
    </xsd:element>
    <xsd:element name="HPRM_DateClosed" ma:index="40" nillable="true" ma:displayName="HPRM Date Closed" ma:internalName="HPRM_DateClosed">
      <xsd:simpleType>
        <xsd:restriction base="dms:DateTime"/>
      </xsd:simpleType>
    </xsd:element>
    <xsd:element name="HPRM_DateOfDisposition" ma:index="41" nillable="true" ma:displayName="HPRM Date of Disposition" ma:internalName="HPRM_DateOfDisposition">
      <xsd:simpleType>
        <xsd:restriction base="dms:DateTime"/>
      </xsd:simpleType>
    </xsd:element>
    <xsd:element name="HPRM_Description" ma:index="42" nillable="true" ma:displayName="HPRM Description" ma:internalName="HPRM_Description">
      <xsd:simpleType>
        <xsd:restriction base="dms:Note">
          <xsd:maxLength value="255"/>
        </xsd:restriction>
      </xsd:simpleType>
    </xsd:element>
    <xsd:element name="HPRM_DateDueForArchival" ma:index="43" nillable="true" ma:displayName="HPRM Due Date For Archival" ma:internalName="HPRM_DateDueForArchival">
      <xsd:simpleType>
        <xsd:restriction base="dms:DateTime"/>
      </xsd:simpleType>
    </xsd:element>
    <xsd:element name="HPRM_DateDueForDestruction" ma:index="44" nillable="true" ma:displayName="HPRM Due Date for Destruction" ma:internalName="HPRM_DateDueForDestruction">
      <xsd:simpleType>
        <xsd:restriction base="dms:DateTime"/>
      </xsd:simpleType>
    </xsd:element>
    <xsd:element name="HPRM_FirstName" ma:index="45" nillable="true" ma:displayName="HPRM First Name" ma:internalName="HPRM_FirstName">
      <xsd:simpleType>
        <xsd:restriction base="dms:Text"/>
      </xsd:simpleType>
    </xsd:element>
    <xsd:element name="HPRMIssuesSummary" ma:index="46" nillable="true" ma:displayName="HPRM Issues Summary" ma:internalName="HPRMIssuesSummary">
      <xsd:simpleType>
        <xsd:restriction base="dms:Note">
          <xsd:maxLength value="255"/>
        </xsd:restriction>
      </xsd:simpleType>
    </xsd:element>
    <xsd:element name="HPRM_LastUpdatedBy" ma:index="47" nillable="true" ma:displayName="HPRM Last Updated By" ma:internalName="HPRM_LastUpdatedBy">
      <xsd:simpleType>
        <xsd:restriction base="dms:Text"/>
      </xsd:simpleType>
    </xsd:element>
    <xsd:element name="HPRM_RecordNumber" ma:index="48" nillable="true" ma:displayName="HPRM Record Number" ma:internalName="HPRM_RecordNumber">
      <xsd:simpleType>
        <xsd:restriction base="dms:Text"/>
      </xsd:simpleType>
    </xsd:element>
    <xsd:element name="HPRM_RecordOwner" ma:index="49" nillable="true" ma:displayName="HPRM Record Owner" ma:internalName="HPRM_RecordOwner">
      <xsd:simpleType>
        <xsd:restriction base="dms:Text"/>
      </xsd:simpleType>
    </xsd:element>
    <xsd:element name="HPRM_RecordType" ma:index="50" nillable="true" ma:displayName="HPRM Record Type" ma:internalName="HPRM_RecordType">
      <xsd:simpleType>
        <xsd:restriction base="dms:Text"/>
      </xsd:simpleType>
    </xsd:element>
    <xsd:element name="HPRMRelatedRecord" ma:index="51" nillable="true" ma:displayName="HPRM Related Record" ma:description="HPRM Related Record" ma:internalName="HPRMRelatedRecord">
      <xsd:simpleType>
        <xsd:restriction base="dms:Note">
          <xsd:maxLength value="255"/>
        </xsd:restriction>
      </xsd:simpleType>
    </xsd:element>
    <xsd:element name="HPRM_Retention" ma:index="52" nillable="true" ma:displayName="HPRM Retention" ma:internalName="HPRM_Retention">
      <xsd:simpleType>
        <xsd:restriction base="dms:Text"/>
      </xsd:simpleType>
    </xsd:element>
    <xsd:element name="HPRMRetentionDisposalRule" ma:index="53" nillable="true" ma:displayName="HPRM Retention/Disposal Rule" ma:internalName="HPRMRetentionDisposalRule">
      <xsd:simpleType>
        <xsd:restriction base="dms:Text"/>
      </xsd:simpleType>
    </xsd:element>
    <xsd:element name="HPRM_Title" ma:index="54" nillable="true" ma:displayName="HPRM Title" ma:internalName="HPRM_Title">
      <xsd:simpleType>
        <xsd:restriction base="dms:Note">
          <xsd:maxLength value="255"/>
        </xsd:restriction>
      </xsd:simpleType>
    </xsd:element>
    <xsd:element name="HPRM_Surname" ma:index="55" nillable="true" ma:displayName="HPRM Surname" ma:internalName="HPRM_Surname">
      <xsd:simpleType>
        <xsd:restriction base="dms:Text"/>
      </xsd:simpleType>
    </xsd:element>
    <xsd:element name="HPRM_CreatedDate" ma:index="56" nillable="true" ma:displayName="HPRM Created Date" ma:internalName="HPRM_CreatedDate">
      <xsd:simpleType>
        <xsd:restriction base="dms:DateTime"/>
      </xsd:simpleType>
    </xsd:element>
    <xsd:element name="i0f84bba906045b4af568ee102a52dcb" ma:index="58" nillable="true" ma:taxonomy="true" ma:internalName="i0f84bba906045b4af568ee102a52dcb" ma:taxonomyFieldName="RevIMBCS" ma:displayName="VEC_RND" ma:indexed="true" ma:default="7;#Z_Unsentenced|aea6191a-5e1f-4e42-a7ce-0dbae88f6f66" ma:fieldId="{20f84bba-9060-45b4-af56-8ee102a52dcb}" ma:sspId="7d918a52-aad2-4b01-b024-1c3610e8c12d" ma:termSetId="3fe2ac9c-3c1e-4f24-b6d8-90407172067b" ma:anchorId="52649fa9-685a-4409-b3f4-8580e93164d3" ma:open="false" ma:isKeyword="false">
      <xsd:complexType>
        <xsd:sequence>
          <xsd:element ref="pc:Terms" minOccurs="0" maxOccurs="1"/>
        </xsd:sequence>
      </xsd:complexType>
    </xsd:element>
    <xsd:element name="RecordsRelated" ma:index="59" nillable="true" ma:displayName="Related Records" ma:internalName="RecordsRelated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BB5530-25E2-4841-8D89-49DB288F1D70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65A89B2F-B531-4D77-AE0A-7C5A48EA9A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C22608-F8ED-4EB6-AA18-1DCD2DAF584D}">
  <ds:schemaRefs>
    <ds:schemaRef ds:uri="http://schemas.microsoft.com/office/2006/metadata/properties"/>
    <ds:schemaRef ds:uri="http://schemas.microsoft.com/office/infopath/2007/PartnerControls"/>
    <ds:schemaRef ds:uri="2d3e4d8c-86b1-4eee-8356-b02c606ab54c"/>
    <ds:schemaRef ds:uri="e0affd41-4d8c-4ae6-a95f-0286e664d205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CD5B4F5-0D4E-4927-9E2D-11DCCC8BFA9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7A485A5-87EA-435E-B8BF-A60A7D83353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78AB751-BA62-4053-9760-C0A42CAAAC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d3e4d8c-86b1-4eee-8356-b02c606ab54c"/>
    <ds:schemaRef ds:uri="e0affd41-4d8c-4ae6-a95f-0286e664d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3</Pages>
  <Words>1058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7080</CharactersWithSpaces>
  <SharedDoc>false</SharedDoc>
  <HLinks>
    <vt:vector size="6" baseType="variant">
      <vt:variant>
        <vt:i4>7340080</vt:i4>
      </vt:variant>
      <vt:variant>
        <vt:i4>0</vt:i4>
      </vt:variant>
      <vt:variant>
        <vt:i4>0</vt:i4>
      </vt:variant>
      <vt:variant>
        <vt:i4>5</vt:i4>
      </vt:variant>
      <vt:variant>
        <vt:lpwstr>https://www.vec.vic.gov.au/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Makrides</dc:creator>
  <cp:keywords/>
  <dc:description/>
  <cp:lastModifiedBy>Katrina Kiernan-Walker</cp:lastModifiedBy>
  <cp:revision>193</cp:revision>
  <dcterms:created xsi:type="dcterms:W3CDTF">2022-09-27T23:51:00Z</dcterms:created>
  <dcterms:modified xsi:type="dcterms:W3CDTF">2022-10-07T00:25:00Z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0x010100F48EF307B9BDE94FAD2E991BF2724B37010021FB1C7B936C7A4B91EF18800B280DA50088A643E9EDE9604E85E577EDD1E49422</vt:lpwstr>
  </property>
  <property fmtid="{D5CDD505-2E9C-101B-9397-08002B2CF9AE}" pid="3" name="oebf8776aeef45c2ac52031d8b3a3a05">
    <vt:lpwstr/>
  </property>
  <property fmtid="{D5CDD505-2E9C-101B-9397-08002B2CF9AE}" pid="4" name="TaxKeyword">
    <vt:lpwstr/>
  </property>
  <property fmtid="{D5CDD505-2E9C-101B-9397-08002B2CF9AE}" pid="5" name="Agency">
    <vt:lpwstr>1;#Victorian Electoral Commission|80f02476-18e5-44b8-b6bf-9dffda064e6e</vt:lpwstr>
  </property>
  <property fmtid="{D5CDD505-2E9C-101B-9397-08002B2CF9AE}" pid="6" name="n313aaee84f34c5181c1bf8429be1e14">
    <vt:lpwstr/>
  </property>
  <property fmtid="{D5CDD505-2E9C-101B-9397-08002B2CF9AE}" pid="7" name="g27cbe6a8534470090c2084bae4d830a">
    <vt:lpwstr/>
  </property>
  <property fmtid="{D5CDD505-2E9C-101B-9397-08002B2CF9AE}" pid="8" name="CategoryOfComplaint">
    <vt:lpwstr/>
  </property>
  <property fmtid="{D5CDD505-2E9C-101B-9397-08002B2CF9AE}" pid="9" name="k8ac677a5b284ae9b558dfebc9dd44ba">
    <vt:lpwstr/>
  </property>
  <property fmtid="{D5CDD505-2E9C-101B-9397-08002B2CF9AE}" pid="10" name="Council">
    <vt:lpwstr/>
  </property>
  <property fmtid="{D5CDD505-2E9C-101B-9397-08002B2CF9AE}" pid="11" name="RevIMBCS">
    <vt:lpwstr>7;#Z_Unsentenced|aea6191a-5e1f-4e42-a7ce-0dbae88f6f66</vt:lpwstr>
  </property>
  <property fmtid="{D5CDD505-2E9C-101B-9397-08002B2CF9AE}" pid="12" name="Document Type">
    <vt:lpwstr/>
  </property>
  <property fmtid="{D5CDD505-2E9C-101B-9397-08002B2CF9AE}" pid="13" name="SubmissionStage">
    <vt:lpwstr/>
  </property>
  <property fmtid="{D5CDD505-2E9C-101B-9397-08002B2CF9AE}" pid="14" name="i0f84bba906045b4af568ee102a52dcb">
    <vt:lpwstr>Z_Unsentenced|aea6191a-5e1f-4e42-a7ce-0dbae88f6f66</vt:lpwstr>
  </property>
  <property fmtid="{D5CDD505-2E9C-101B-9397-08002B2CF9AE}" pid="15" name="Disposition">
    <vt:lpwstr/>
  </property>
  <property fmtid="{D5CDD505-2E9C-101B-9397-08002B2CF9AE}" pid="16" name="Records Category">
    <vt:lpwstr/>
  </property>
  <property fmtid="{D5CDD505-2E9C-101B-9397-08002B2CF9AE}" pid="17" name="_dlc_DocIdItemGuid">
    <vt:lpwstr>66a31198-11e8-4542-b161-cc5eab98c7b3</vt:lpwstr>
  </property>
  <property fmtid="{D5CDD505-2E9C-101B-9397-08002B2CF9AE}" pid="18" name="MSIP_Label_b4860f0d-1d78-4a26-a8cd-1dcb36376cab_Enabled">
    <vt:lpwstr>true</vt:lpwstr>
  </property>
  <property fmtid="{D5CDD505-2E9C-101B-9397-08002B2CF9AE}" pid="19" name="MSIP_Label_b4860f0d-1d78-4a26-a8cd-1dcb36376cab_SetDate">
    <vt:lpwstr>2022-09-30T06:18:50Z</vt:lpwstr>
  </property>
  <property fmtid="{D5CDD505-2E9C-101B-9397-08002B2CF9AE}" pid="20" name="MSIP_Label_b4860f0d-1d78-4a26-a8cd-1dcb36376cab_Method">
    <vt:lpwstr>Privileged</vt:lpwstr>
  </property>
  <property fmtid="{D5CDD505-2E9C-101B-9397-08002B2CF9AE}" pid="21" name="MSIP_Label_b4860f0d-1d78-4a26-a8cd-1dcb36376cab_Name">
    <vt:lpwstr>OFFICIAL</vt:lpwstr>
  </property>
  <property fmtid="{D5CDD505-2E9C-101B-9397-08002B2CF9AE}" pid="22" name="MSIP_Label_b4860f0d-1d78-4a26-a8cd-1dcb36376cab_SiteId">
    <vt:lpwstr>a11aa02e-fecd-447e-acd9-816f5449ad3c</vt:lpwstr>
  </property>
  <property fmtid="{D5CDD505-2E9C-101B-9397-08002B2CF9AE}" pid="23" name="MSIP_Label_b4860f0d-1d78-4a26-a8cd-1dcb36376cab_ActionId">
    <vt:lpwstr>e65f605f-da4c-46c2-9c23-856e60cadf46</vt:lpwstr>
  </property>
  <property fmtid="{D5CDD505-2E9C-101B-9397-08002B2CF9AE}" pid="24" name="MSIP_Label_b4860f0d-1d78-4a26-a8cd-1dcb36376cab_ContentBits">
    <vt:lpwstr>3</vt:lpwstr>
  </property>
</Properties>
</file>