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77A82" w14:textId="197AD772" w:rsidR="007F2983" w:rsidRDefault="00607C4A">
      <w:pPr>
        <w:rPr>
          <w:rFonts w:ascii="Helvetica" w:hAnsi="Helvetica" w:cs="Helvetica"/>
          <w:color w:val="000000"/>
          <w:lang w:val="en-US"/>
        </w:rPr>
      </w:pPr>
      <w:r>
        <w:rPr>
          <w:rFonts w:ascii="Helvetica" w:hAnsi="Helvetica" w:cs="Helvetica"/>
          <w:noProof/>
          <w:color w:val="000000"/>
          <w:lang w:val="en-US"/>
        </w:rPr>
        <w:drawing>
          <wp:anchor distT="0" distB="0" distL="114300" distR="114300" simplePos="0" relativeHeight="251658259" behindDoc="0" locked="0" layoutInCell="1" allowOverlap="1" wp14:anchorId="388183F3" wp14:editId="37603C92">
            <wp:simplePos x="0" y="0"/>
            <wp:positionH relativeFrom="column">
              <wp:posOffset>-1100036</wp:posOffset>
            </wp:positionH>
            <wp:positionV relativeFrom="paragraph">
              <wp:posOffset>-838835</wp:posOffset>
            </wp:positionV>
            <wp:extent cx="7616294" cy="10771199"/>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tretch>
                      <a:fillRect/>
                    </a:stretch>
                  </pic:blipFill>
                  <pic:spPr bwMode="auto">
                    <a:xfrm>
                      <a:off x="0" y="0"/>
                      <a:ext cx="7616294" cy="10771199"/>
                    </a:xfrm>
                    <a:prstGeom prst="rect">
                      <a:avLst/>
                    </a:prstGeom>
                    <a:noFill/>
                    <a:ln>
                      <a:noFill/>
                    </a:ln>
                  </pic:spPr>
                </pic:pic>
              </a:graphicData>
            </a:graphic>
            <wp14:sizeRelH relativeFrom="page">
              <wp14:pctWidth>0</wp14:pctWidth>
            </wp14:sizeRelH>
            <wp14:sizeRelV relativeFrom="page">
              <wp14:pctHeight>0</wp14:pctHeight>
            </wp14:sizeRelV>
          </wp:anchor>
        </w:drawing>
      </w:r>
      <w:r w:rsidR="007F2983">
        <w:rPr>
          <w:rFonts w:ascii="Helvetica" w:hAnsi="Helvetica" w:cs="Helvetica"/>
          <w:color w:val="000000"/>
          <w:lang w:val="en-US"/>
        </w:rPr>
        <w:br w:type="page"/>
      </w:r>
    </w:p>
    <w:p w14:paraId="7705E3FB" w14:textId="7DA7488E" w:rsidR="00837E95" w:rsidRDefault="005261C8">
      <w:pPr>
        <w:rPr>
          <w:rFonts w:ascii="Helvetica" w:hAnsi="Helvetica" w:cs="Helvetica"/>
          <w:color w:val="000000"/>
          <w:lang w:val="en-US"/>
        </w:rPr>
        <w:sectPr w:rsidR="00837E95" w:rsidSect="006B59FB">
          <w:footerReference w:type="default" r:id="rId14"/>
          <w:pgSz w:w="11906" w:h="16838"/>
          <w:pgMar w:top="1321" w:right="1202" w:bottom="1281" w:left="1678" w:header="720" w:footer="720" w:gutter="0"/>
          <w:cols w:space="720"/>
          <w:noEndnote/>
          <w:docGrid w:linePitch="299"/>
        </w:sectPr>
      </w:pPr>
      <w:r>
        <w:rPr>
          <w:rFonts w:ascii="Helvetica" w:hAnsi="Helvetica" w:cs="Helvetica"/>
          <w:noProof/>
          <w:color w:val="000000"/>
          <w:lang w:val="en-US"/>
        </w:rPr>
        <w:lastRenderedPageBreak/>
        <w:drawing>
          <wp:anchor distT="0" distB="0" distL="114300" distR="114300" simplePos="0" relativeHeight="251658258" behindDoc="0" locked="0" layoutInCell="1" allowOverlap="1" wp14:anchorId="3AD1CEC8" wp14:editId="402E1C35">
            <wp:simplePos x="0" y="0"/>
            <wp:positionH relativeFrom="margin">
              <wp:posOffset>-746502</wp:posOffset>
            </wp:positionH>
            <wp:positionV relativeFrom="margin">
              <wp:posOffset>-830451</wp:posOffset>
            </wp:positionV>
            <wp:extent cx="7539928" cy="10663199"/>
            <wp:effectExtent l="0" t="0" r="444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stretch>
                      <a:fillRect/>
                    </a:stretch>
                  </pic:blipFill>
                  <pic:spPr bwMode="auto">
                    <a:xfrm>
                      <a:off x="0" y="0"/>
                      <a:ext cx="7539928" cy="10663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BEAD7" w14:textId="635459DA" w:rsidR="00837E95" w:rsidRDefault="00837E95">
      <w:pPr>
        <w:rPr>
          <w:rFonts w:ascii="Helvetica" w:hAnsi="Helvetica" w:cs="Helvetica"/>
          <w:color w:val="000000"/>
          <w:lang w:val="en-US"/>
        </w:rPr>
      </w:pPr>
    </w:p>
    <w:p w14:paraId="50195F76" w14:textId="77777777" w:rsidR="00871D87" w:rsidRPr="00871D87" w:rsidRDefault="00871D87" w:rsidP="00871D87">
      <w:pPr>
        <w:autoSpaceDE w:val="0"/>
        <w:autoSpaceDN w:val="0"/>
        <w:adjustRightInd w:val="0"/>
        <w:spacing w:after="264" w:line="264" w:lineRule="atLeast"/>
        <w:textAlignment w:val="center"/>
        <w:rPr>
          <w:rFonts w:ascii="Helvetica" w:hAnsi="Helvetica" w:cs="Helvetica"/>
          <w:color w:val="000000"/>
          <w:lang w:val="en-US"/>
        </w:rPr>
      </w:pPr>
    </w:p>
    <w:p w14:paraId="464D0303" w14:textId="77777777" w:rsidR="00871D87" w:rsidRPr="00871D87" w:rsidRDefault="00871D87" w:rsidP="00871D87">
      <w:pPr>
        <w:autoSpaceDE w:val="0"/>
        <w:autoSpaceDN w:val="0"/>
        <w:adjustRightInd w:val="0"/>
        <w:spacing w:after="264" w:line="264" w:lineRule="atLeast"/>
        <w:textAlignment w:val="center"/>
        <w:rPr>
          <w:rFonts w:ascii="Helvetica" w:hAnsi="Helvetica" w:cs="Helvetica"/>
          <w:color w:val="000000"/>
          <w:lang w:val="en-US"/>
        </w:rPr>
      </w:pPr>
    </w:p>
    <w:p w14:paraId="137959D1" w14:textId="77777777" w:rsidR="00871D87" w:rsidRPr="00871D87" w:rsidRDefault="00871D87" w:rsidP="00871D87">
      <w:pPr>
        <w:autoSpaceDE w:val="0"/>
        <w:autoSpaceDN w:val="0"/>
        <w:adjustRightInd w:val="0"/>
        <w:spacing w:after="264" w:line="264" w:lineRule="atLeast"/>
        <w:textAlignment w:val="center"/>
        <w:rPr>
          <w:rFonts w:ascii="Helvetica" w:hAnsi="Helvetica" w:cs="Helvetica"/>
          <w:color w:val="000000"/>
          <w:lang w:val="en-US"/>
        </w:rPr>
      </w:pPr>
    </w:p>
    <w:p w14:paraId="31776498" w14:textId="77777777" w:rsidR="00871D87" w:rsidRPr="00871D87" w:rsidRDefault="00871D87" w:rsidP="00871D87">
      <w:pPr>
        <w:autoSpaceDE w:val="0"/>
        <w:autoSpaceDN w:val="0"/>
        <w:adjustRightInd w:val="0"/>
        <w:spacing w:after="264" w:line="264" w:lineRule="atLeast"/>
        <w:textAlignment w:val="center"/>
        <w:rPr>
          <w:rFonts w:ascii="Helvetica" w:hAnsi="Helvetica" w:cs="Helvetica"/>
          <w:color w:val="000000"/>
          <w:lang w:val="en-US"/>
        </w:rPr>
      </w:pPr>
    </w:p>
    <w:p w14:paraId="0AB43EB3" w14:textId="0227D0BB" w:rsidR="00FC0AF5" w:rsidRPr="00871D87" w:rsidRDefault="00871D87" w:rsidP="00FC0AF5">
      <w:pPr>
        <w:pStyle w:val="Chapterheader"/>
        <w:rPr>
          <w:b w:val="0"/>
          <w:bCs w:val="0"/>
        </w:rPr>
      </w:pPr>
      <w:r w:rsidRPr="00871D87">
        <w:rPr>
          <w:b w:val="0"/>
          <w:bCs w:val="0"/>
        </w:rPr>
        <w:t>Scrutineer</w:t>
      </w:r>
      <w:r w:rsidR="00FC0AF5" w:rsidRPr="00871D87">
        <w:rPr>
          <w:b w:val="0"/>
          <w:bCs w:val="0"/>
        </w:rPr>
        <w:t xml:space="preserve"> Handbook</w:t>
      </w:r>
    </w:p>
    <w:p w14:paraId="3FD61798" w14:textId="698FCA3A" w:rsidR="00FC0AF5" w:rsidRDefault="00C02550" w:rsidP="00A77661">
      <w:pPr>
        <w:pStyle w:val="Header124ptregularchaptersections"/>
        <w:spacing w:before="120" w:after="100" w:afterAutospacing="1"/>
      </w:pPr>
      <w:r>
        <w:t>Melbourne City Council</w:t>
      </w:r>
      <w:r w:rsidR="00CE6E01">
        <w:t xml:space="preserve"> </w:t>
      </w:r>
      <w:r w:rsidR="000F1C5E">
        <w:t>election</w:t>
      </w:r>
      <w:r w:rsidR="00D11B9F">
        <w:t>s</w:t>
      </w:r>
      <w:r w:rsidR="00E2164A">
        <w:t xml:space="preserve"> 2020</w:t>
      </w:r>
    </w:p>
    <w:p w14:paraId="7CA4E197" w14:textId="77777777" w:rsidR="009920CF" w:rsidRDefault="009920CF" w:rsidP="009920CF">
      <w:pPr>
        <w:jc w:val="both"/>
      </w:pPr>
      <w:r>
        <w:br/>
      </w:r>
      <w:r>
        <w:br/>
      </w:r>
      <w:r>
        <w:br/>
      </w:r>
      <w:r>
        <w:br/>
      </w:r>
      <w:r>
        <w:br/>
      </w:r>
      <w:r>
        <w:br/>
      </w:r>
      <w:r>
        <w:br/>
      </w:r>
      <w:r>
        <w:br/>
      </w:r>
    </w:p>
    <w:p w14:paraId="5C6F50CB" w14:textId="77777777" w:rsidR="009920CF" w:rsidRDefault="009920CF" w:rsidP="009920CF">
      <w:pPr>
        <w:jc w:val="both"/>
      </w:pPr>
    </w:p>
    <w:p w14:paraId="357B6E2A" w14:textId="77777777" w:rsidR="009920CF" w:rsidRDefault="009920CF" w:rsidP="009920CF">
      <w:pPr>
        <w:jc w:val="both"/>
      </w:pPr>
    </w:p>
    <w:p w14:paraId="5B3E02BE" w14:textId="77777777" w:rsidR="009920CF" w:rsidRDefault="009920CF" w:rsidP="009920CF">
      <w:pPr>
        <w:jc w:val="both"/>
      </w:pPr>
    </w:p>
    <w:p w14:paraId="74FC29C8" w14:textId="77777777" w:rsidR="009920CF" w:rsidRDefault="009920CF" w:rsidP="009920CF">
      <w:pPr>
        <w:jc w:val="both"/>
      </w:pPr>
    </w:p>
    <w:p w14:paraId="08DBDA0A" w14:textId="77777777" w:rsidR="009920CF" w:rsidRDefault="009920CF" w:rsidP="009920CF">
      <w:pPr>
        <w:jc w:val="both"/>
      </w:pPr>
    </w:p>
    <w:p w14:paraId="75487930" w14:textId="77777777" w:rsidR="009920CF" w:rsidRDefault="009920CF" w:rsidP="009920CF">
      <w:pPr>
        <w:jc w:val="both"/>
      </w:pPr>
    </w:p>
    <w:p w14:paraId="785E122E" w14:textId="77777777" w:rsidR="009920CF" w:rsidRDefault="009920CF" w:rsidP="009920CF">
      <w:pPr>
        <w:jc w:val="both"/>
      </w:pPr>
    </w:p>
    <w:p w14:paraId="4BEC76B5" w14:textId="77777777" w:rsidR="009920CF" w:rsidRDefault="009920CF" w:rsidP="009920CF">
      <w:pPr>
        <w:jc w:val="both"/>
      </w:pPr>
    </w:p>
    <w:p w14:paraId="4992CB4E" w14:textId="77777777" w:rsidR="009920CF" w:rsidRDefault="009920CF" w:rsidP="009920CF">
      <w:pPr>
        <w:jc w:val="both"/>
      </w:pPr>
    </w:p>
    <w:p w14:paraId="1F8E491A" w14:textId="77777777" w:rsidR="009920CF" w:rsidRDefault="009920CF" w:rsidP="009920CF">
      <w:pPr>
        <w:jc w:val="both"/>
      </w:pPr>
    </w:p>
    <w:p w14:paraId="30973526" w14:textId="77777777" w:rsidR="009920CF" w:rsidRDefault="009920CF" w:rsidP="009920CF">
      <w:pPr>
        <w:jc w:val="both"/>
      </w:pPr>
    </w:p>
    <w:p w14:paraId="4BBF51CA" w14:textId="77777777" w:rsidR="0096538F" w:rsidRDefault="009920CF">
      <w:pPr>
        <w:rPr>
          <w:rFonts w:ascii="Helvetica" w:hAnsi="Helvetica" w:cs="Helvetica"/>
          <w:b/>
          <w:bCs/>
          <w:color w:val="000000"/>
          <w:sz w:val="28"/>
          <w:szCs w:val="28"/>
          <w:lang w:val="en-US"/>
        </w:rPr>
        <w:sectPr w:rsidR="0096538F" w:rsidSect="006B59FB">
          <w:headerReference w:type="even" r:id="rId16"/>
          <w:headerReference w:type="default" r:id="rId17"/>
          <w:pgSz w:w="11906" w:h="16838"/>
          <w:pgMar w:top="1321" w:right="1202" w:bottom="1281" w:left="1678" w:header="720" w:footer="720" w:gutter="0"/>
          <w:cols w:space="720"/>
          <w:noEndnote/>
          <w:docGrid w:linePitch="299"/>
        </w:sectPr>
      </w:pPr>
      <w:r>
        <w:rPr>
          <w:noProof/>
        </w:rPr>
        <w:drawing>
          <wp:inline distT="0" distB="0" distL="0" distR="0" wp14:anchorId="392B448B" wp14:editId="4BF157B2">
            <wp:extent cx="1658203" cy="574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672716" cy="579437"/>
                    </a:xfrm>
                    <a:prstGeom prst="rect">
                      <a:avLst/>
                    </a:prstGeom>
                    <a:noFill/>
                    <a:ln>
                      <a:noFill/>
                    </a:ln>
                  </pic:spPr>
                </pic:pic>
              </a:graphicData>
            </a:graphic>
          </wp:inline>
        </w:drawing>
      </w:r>
    </w:p>
    <w:p w14:paraId="12548498" w14:textId="77777777" w:rsidR="00AD41A6" w:rsidRDefault="00AD41A6">
      <w:pPr>
        <w:suppressAutoHyphens w:val="0"/>
        <w:rPr>
          <w:rFonts w:ascii="Helvetica" w:hAnsi="Helvetica" w:cs="Helvetica"/>
          <w:b/>
          <w:bCs/>
          <w:color w:val="000000"/>
          <w:sz w:val="40"/>
          <w:szCs w:val="40"/>
          <w:lang w:val="en-US"/>
        </w:rPr>
      </w:pPr>
      <w:r>
        <w:lastRenderedPageBreak/>
        <w:br w:type="page"/>
      </w:r>
    </w:p>
    <w:p w14:paraId="1659D717" w14:textId="0B17278A" w:rsidR="0041460B" w:rsidRDefault="0041460B" w:rsidP="0041460B">
      <w:pPr>
        <w:pStyle w:val="Chapterheadinghidefromtoc"/>
      </w:pPr>
      <w:r>
        <w:lastRenderedPageBreak/>
        <w:t>Contents</w:t>
      </w:r>
    </w:p>
    <w:p w14:paraId="06F346DC" w14:textId="22399967" w:rsidR="009476AA" w:rsidRDefault="00690256">
      <w:pPr>
        <w:pStyle w:val="TOC1"/>
        <w:rPr>
          <w:rFonts w:asciiTheme="minorHAnsi" w:hAnsiTheme="minorHAnsi" w:cstheme="minorBidi"/>
          <w:b w:val="0"/>
          <w:noProof/>
        </w:rPr>
      </w:pPr>
      <w:r>
        <w:fldChar w:fldCharType="begin"/>
      </w:r>
      <w:r>
        <w:instrText xml:space="preserve"> TOC \h \z \t "Chapter heading / 18pt regular,1,Header 1 / 18pt regular – chapter sections,2" </w:instrText>
      </w:r>
      <w:r>
        <w:fldChar w:fldCharType="separate"/>
      </w:r>
      <w:hyperlink w:anchor="_Toc49861693" w:history="1">
        <w:r w:rsidR="009476AA" w:rsidRPr="00142A35">
          <w:rPr>
            <w:rStyle w:val="Hyperlink"/>
            <w:noProof/>
          </w:rPr>
          <w:t>Introduction</w:t>
        </w:r>
        <w:r w:rsidR="009476AA">
          <w:rPr>
            <w:noProof/>
            <w:webHidden/>
          </w:rPr>
          <w:tab/>
        </w:r>
        <w:r w:rsidR="009476AA">
          <w:rPr>
            <w:noProof/>
            <w:webHidden/>
          </w:rPr>
          <w:fldChar w:fldCharType="begin"/>
        </w:r>
        <w:r w:rsidR="009476AA">
          <w:rPr>
            <w:noProof/>
            <w:webHidden/>
          </w:rPr>
          <w:instrText xml:space="preserve"> PAGEREF _Toc49861693 \h </w:instrText>
        </w:r>
        <w:r w:rsidR="009476AA">
          <w:rPr>
            <w:noProof/>
            <w:webHidden/>
          </w:rPr>
        </w:r>
        <w:r w:rsidR="009476AA">
          <w:rPr>
            <w:noProof/>
            <w:webHidden/>
          </w:rPr>
          <w:fldChar w:fldCharType="separate"/>
        </w:r>
        <w:r w:rsidR="00817B92">
          <w:rPr>
            <w:noProof/>
            <w:webHidden/>
          </w:rPr>
          <w:t>1</w:t>
        </w:r>
        <w:r w:rsidR="009476AA">
          <w:rPr>
            <w:noProof/>
            <w:webHidden/>
          </w:rPr>
          <w:fldChar w:fldCharType="end"/>
        </w:r>
      </w:hyperlink>
    </w:p>
    <w:p w14:paraId="3DF21C18" w14:textId="30563B26" w:rsidR="009476AA" w:rsidRDefault="00EF76D8">
      <w:pPr>
        <w:pStyle w:val="TOC1"/>
        <w:rPr>
          <w:rFonts w:asciiTheme="minorHAnsi" w:hAnsiTheme="minorHAnsi" w:cstheme="minorBidi"/>
          <w:b w:val="0"/>
          <w:noProof/>
        </w:rPr>
      </w:pPr>
      <w:hyperlink w:anchor="_Toc49861694" w:history="1">
        <w:r w:rsidR="009476AA" w:rsidRPr="00142A35">
          <w:rPr>
            <w:rStyle w:val="Hyperlink"/>
            <w:noProof/>
          </w:rPr>
          <w:t>1. Appointment of Scrutineers</w:t>
        </w:r>
        <w:r w:rsidR="009476AA">
          <w:rPr>
            <w:noProof/>
            <w:webHidden/>
          </w:rPr>
          <w:tab/>
        </w:r>
        <w:r w:rsidR="009476AA">
          <w:rPr>
            <w:noProof/>
            <w:webHidden/>
          </w:rPr>
          <w:fldChar w:fldCharType="begin"/>
        </w:r>
        <w:r w:rsidR="009476AA">
          <w:rPr>
            <w:noProof/>
            <w:webHidden/>
          </w:rPr>
          <w:instrText xml:space="preserve"> PAGEREF _Toc49861694 \h </w:instrText>
        </w:r>
        <w:r w:rsidR="009476AA">
          <w:rPr>
            <w:noProof/>
            <w:webHidden/>
          </w:rPr>
        </w:r>
        <w:r w:rsidR="009476AA">
          <w:rPr>
            <w:noProof/>
            <w:webHidden/>
          </w:rPr>
          <w:fldChar w:fldCharType="separate"/>
        </w:r>
        <w:r w:rsidR="00817B92">
          <w:rPr>
            <w:noProof/>
            <w:webHidden/>
          </w:rPr>
          <w:t>2</w:t>
        </w:r>
        <w:r w:rsidR="009476AA">
          <w:rPr>
            <w:noProof/>
            <w:webHidden/>
          </w:rPr>
          <w:fldChar w:fldCharType="end"/>
        </w:r>
      </w:hyperlink>
    </w:p>
    <w:p w14:paraId="0C2CAB13" w14:textId="53D89CD6" w:rsidR="009476AA" w:rsidRDefault="00EF76D8">
      <w:pPr>
        <w:pStyle w:val="TOC2"/>
        <w:rPr>
          <w:rFonts w:asciiTheme="minorHAnsi" w:hAnsiTheme="minorHAnsi" w:cstheme="minorBidi"/>
          <w:noProof/>
        </w:rPr>
      </w:pPr>
      <w:hyperlink w:anchor="_Toc49861695" w:history="1">
        <w:r w:rsidR="009476AA" w:rsidRPr="00142A35">
          <w:rPr>
            <w:rStyle w:val="Hyperlink"/>
            <w:noProof/>
          </w:rPr>
          <w:t>1.1 Role</w:t>
        </w:r>
        <w:r w:rsidR="009476AA">
          <w:rPr>
            <w:noProof/>
            <w:webHidden/>
          </w:rPr>
          <w:tab/>
        </w:r>
        <w:r w:rsidR="009476AA">
          <w:rPr>
            <w:noProof/>
            <w:webHidden/>
          </w:rPr>
          <w:fldChar w:fldCharType="begin"/>
        </w:r>
        <w:r w:rsidR="009476AA">
          <w:rPr>
            <w:noProof/>
            <w:webHidden/>
          </w:rPr>
          <w:instrText xml:space="preserve"> PAGEREF _Toc49861695 \h </w:instrText>
        </w:r>
        <w:r w:rsidR="009476AA">
          <w:rPr>
            <w:noProof/>
            <w:webHidden/>
          </w:rPr>
        </w:r>
        <w:r w:rsidR="009476AA">
          <w:rPr>
            <w:noProof/>
            <w:webHidden/>
          </w:rPr>
          <w:fldChar w:fldCharType="separate"/>
        </w:r>
        <w:r w:rsidR="00817B92">
          <w:rPr>
            <w:noProof/>
            <w:webHidden/>
          </w:rPr>
          <w:t>2</w:t>
        </w:r>
        <w:r w:rsidR="009476AA">
          <w:rPr>
            <w:noProof/>
            <w:webHidden/>
          </w:rPr>
          <w:fldChar w:fldCharType="end"/>
        </w:r>
      </w:hyperlink>
    </w:p>
    <w:p w14:paraId="28ABB006" w14:textId="4B8EEA0A" w:rsidR="009476AA" w:rsidRDefault="00EF76D8">
      <w:pPr>
        <w:pStyle w:val="TOC2"/>
        <w:rPr>
          <w:rFonts w:asciiTheme="minorHAnsi" w:hAnsiTheme="minorHAnsi" w:cstheme="minorBidi"/>
          <w:noProof/>
        </w:rPr>
      </w:pPr>
      <w:hyperlink w:anchor="_Toc49861696" w:history="1">
        <w:r w:rsidR="009476AA" w:rsidRPr="00142A35">
          <w:rPr>
            <w:rStyle w:val="Hyperlink"/>
            <w:noProof/>
          </w:rPr>
          <w:t>1.2 Appointment and declaration of scrutineers</w:t>
        </w:r>
        <w:r w:rsidR="009476AA">
          <w:rPr>
            <w:noProof/>
            <w:webHidden/>
          </w:rPr>
          <w:tab/>
        </w:r>
        <w:r w:rsidR="009476AA">
          <w:rPr>
            <w:noProof/>
            <w:webHidden/>
          </w:rPr>
          <w:fldChar w:fldCharType="begin"/>
        </w:r>
        <w:r w:rsidR="009476AA">
          <w:rPr>
            <w:noProof/>
            <w:webHidden/>
          </w:rPr>
          <w:instrText xml:space="preserve"> PAGEREF _Toc49861696 \h </w:instrText>
        </w:r>
        <w:r w:rsidR="009476AA">
          <w:rPr>
            <w:noProof/>
            <w:webHidden/>
          </w:rPr>
        </w:r>
        <w:r w:rsidR="009476AA">
          <w:rPr>
            <w:noProof/>
            <w:webHidden/>
          </w:rPr>
          <w:fldChar w:fldCharType="separate"/>
        </w:r>
        <w:r w:rsidR="00817B92">
          <w:rPr>
            <w:noProof/>
            <w:webHidden/>
          </w:rPr>
          <w:t>2</w:t>
        </w:r>
        <w:r w:rsidR="009476AA">
          <w:rPr>
            <w:noProof/>
            <w:webHidden/>
          </w:rPr>
          <w:fldChar w:fldCharType="end"/>
        </w:r>
      </w:hyperlink>
    </w:p>
    <w:p w14:paraId="5D8CB1E4" w14:textId="7CFBBD32" w:rsidR="009476AA" w:rsidRDefault="00EF76D8">
      <w:pPr>
        <w:pStyle w:val="TOC2"/>
        <w:rPr>
          <w:rFonts w:asciiTheme="minorHAnsi" w:hAnsiTheme="minorHAnsi" w:cstheme="minorBidi"/>
          <w:noProof/>
        </w:rPr>
      </w:pPr>
      <w:hyperlink w:anchor="_Toc49861697" w:history="1">
        <w:r w:rsidR="009476AA" w:rsidRPr="00142A35">
          <w:rPr>
            <w:rStyle w:val="Hyperlink"/>
            <w:noProof/>
          </w:rPr>
          <w:t>1.3 Disqualifications</w:t>
        </w:r>
        <w:r w:rsidR="009476AA">
          <w:rPr>
            <w:noProof/>
            <w:webHidden/>
          </w:rPr>
          <w:tab/>
        </w:r>
        <w:r w:rsidR="009476AA">
          <w:rPr>
            <w:noProof/>
            <w:webHidden/>
          </w:rPr>
          <w:fldChar w:fldCharType="begin"/>
        </w:r>
        <w:r w:rsidR="009476AA">
          <w:rPr>
            <w:noProof/>
            <w:webHidden/>
          </w:rPr>
          <w:instrText xml:space="preserve"> PAGEREF _Toc49861697 \h </w:instrText>
        </w:r>
        <w:r w:rsidR="009476AA">
          <w:rPr>
            <w:noProof/>
            <w:webHidden/>
          </w:rPr>
        </w:r>
        <w:r w:rsidR="009476AA">
          <w:rPr>
            <w:noProof/>
            <w:webHidden/>
          </w:rPr>
          <w:fldChar w:fldCharType="separate"/>
        </w:r>
        <w:r w:rsidR="00817B92">
          <w:rPr>
            <w:noProof/>
            <w:webHidden/>
          </w:rPr>
          <w:t>3</w:t>
        </w:r>
        <w:r w:rsidR="009476AA">
          <w:rPr>
            <w:noProof/>
            <w:webHidden/>
          </w:rPr>
          <w:fldChar w:fldCharType="end"/>
        </w:r>
      </w:hyperlink>
    </w:p>
    <w:p w14:paraId="79915E40" w14:textId="786EB58D" w:rsidR="009476AA" w:rsidRDefault="00EF76D8">
      <w:pPr>
        <w:pStyle w:val="TOC2"/>
        <w:rPr>
          <w:rFonts w:asciiTheme="minorHAnsi" w:hAnsiTheme="minorHAnsi" w:cstheme="minorBidi"/>
          <w:noProof/>
        </w:rPr>
      </w:pPr>
      <w:hyperlink w:anchor="_Toc49861698" w:history="1">
        <w:r w:rsidR="009476AA" w:rsidRPr="00142A35">
          <w:rPr>
            <w:rStyle w:val="Hyperlink"/>
            <w:noProof/>
          </w:rPr>
          <w:t>1.4 Identification</w:t>
        </w:r>
        <w:r w:rsidR="009476AA">
          <w:rPr>
            <w:noProof/>
            <w:webHidden/>
          </w:rPr>
          <w:tab/>
        </w:r>
        <w:r w:rsidR="009476AA">
          <w:rPr>
            <w:noProof/>
            <w:webHidden/>
          </w:rPr>
          <w:fldChar w:fldCharType="begin"/>
        </w:r>
        <w:r w:rsidR="009476AA">
          <w:rPr>
            <w:noProof/>
            <w:webHidden/>
          </w:rPr>
          <w:instrText xml:space="preserve"> PAGEREF _Toc49861698 \h </w:instrText>
        </w:r>
        <w:r w:rsidR="009476AA">
          <w:rPr>
            <w:noProof/>
            <w:webHidden/>
          </w:rPr>
        </w:r>
        <w:r w:rsidR="009476AA">
          <w:rPr>
            <w:noProof/>
            <w:webHidden/>
          </w:rPr>
          <w:fldChar w:fldCharType="separate"/>
        </w:r>
        <w:r w:rsidR="00817B92">
          <w:rPr>
            <w:noProof/>
            <w:webHidden/>
          </w:rPr>
          <w:t>3</w:t>
        </w:r>
        <w:r w:rsidR="009476AA">
          <w:rPr>
            <w:noProof/>
            <w:webHidden/>
          </w:rPr>
          <w:fldChar w:fldCharType="end"/>
        </w:r>
      </w:hyperlink>
    </w:p>
    <w:p w14:paraId="58D9C911" w14:textId="5CB9E422" w:rsidR="009476AA" w:rsidRDefault="00EF76D8">
      <w:pPr>
        <w:pStyle w:val="TOC2"/>
        <w:rPr>
          <w:rFonts w:asciiTheme="minorHAnsi" w:hAnsiTheme="minorHAnsi" w:cstheme="minorBidi"/>
          <w:noProof/>
        </w:rPr>
      </w:pPr>
      <w:hyperlink w:anchor="_Toc49861699" w:history="1">
        <w:r w:rsidR="009476AA" w:rsidRPr="00142A35">
          <w:rPr>
            <w:rStyle w:val="Hyperlink"/>
            <w:noProof/>
          </w:rPr>
          <w:t>1.5 Briefing of scrutineers</w:t>
        </w:r>
        <w:r w:rsidR="009476AA">
          <w:rPr>
            <w:noProof/>
            <w:webHidden/>
          </w:rPr>
          <w:tab/>
        </w:r>
        <w:r w:rsidR="009476AA">
          <w:rPr>
            <w:noProof/>
            <w:webHidden/>
          </w:rPr>
          <w:fldChar w:fldCharType="begin"/>
        </w:r>
        <w:r w:rsidR="009476AA">
          <w:rPr>
            <w:noProof/>
            <w:webHidden/>
          </w:rPr>
          <w:instrText xml:space="preserve"> PAGEREF _Toc49861699 \h </w:instrText>
        </w:r>
        <w:r w:rsidR="009476AA">
          <w:rPr>
            <w:noProof/>
            <w:webHidden/>
          </w:rPr>
        </w:r>
        <w:r w:rsidR="009476AA">
          <w:rPr>
            <w:noProof/>
            <w:webHidden/>
          </w:rPr>
          <w:fldChar w:fldCharType="separate"/>
        </w:r>
        <w:r w:rsidR="00817B92">
          <w:rPr>
            <w:noProof/>
            <w:webHidden/>
          </w:rPr>
          <w:t>4</w:t>
        </w:r>
        <w:r w:rsidR="009476AA">
          <w:rPr>
            <w:noProof/>
            <w:webHidden/>
          </w:rPr>
          <w:fldChar w:fldCharType="end"/>
        </w:r>
      </w:hyperlink>
    </w:p>
    <w:p w14:paraId="360368EB" w14:textId="454B0F41" w:rsidR="009476AA" w:rsidRDefault="00EF76D8">
      <w:pPr>
        <w:pStyle w:val="TOC1"/>
        <w:rPr>
          <w:rFonts w:asciiTheme="minorHAnsi" w:hAnsiTheme="minorHAnsi" w:cstheme="minorBidi"/>
          <w:b w:val="0"/>
          <w:noProof/>
        </w:rPr>
      </w:pPr>
      <w:hyperlink w:anchor="_Toc49861700" w:history="1">
        <w:r w:rsidR="009476AA" w:rsidRPr="00142A35">
          <w:rPr>
            <w:rStyle w:val="Hyperlink"/>
            <w:noProof/>
          </w:rPr>
          <w:t>2. The voting period</w:t>
        </w:r>
        <w:r w:rsidR="009476AA">
          <w:rPr>
            <w:noProof/>
            <w:webHidden/>
          </w:rPr>
          <w:tab/>
        </w:r>
        <w:r w:rsidR="009476AA">
          <w:rPr>
            <w:noProof/>
            <w:webHidden/>
          </w:rPr>
          <w:fldChar w:fldCharType="begin"/>
        </w:r>
        <w:r w:rsidR="009476AA">
          <w:rPr>
            <w:noProof/>
            <w:webHidden/>
          </w:rPr>
          <w:instrText xml:space="preserve"> PAGEREF _Toc49861700 \h </w:instrText>
        </w:r>
        <w:r w:rsidR="009476AA">
          <w:rPr>
            <w:noProof/>
            <w:webHidden/>
          </w:rPr>
        </w:r>
        <w:r w:rsidR="009476AA">
          <w:rPr>
            <w:noProof/>
            <w:webHidden/>
          </w:rPr>
          <w:fldChar w:fldCharType="separate"/>
        </w:r>
        <w:r w:rsidR="00817B92">
          <w:rPr>
            <w:noProof/>
            <w:webHidden/>
          </w:rPr>
          <w:t>5</w:t>
        </w:r>
        <w:r w:rsidR="009476AA">
          <w:rPr>
            <w:noProof/>
            <w:webHidden/>
          </w:rPr>
          <w:fldChar w:fldCharType="end"/>
        </w:r>
      </w:hyperlink>
    </w:p>
    <w:p w14:paraId="3BDCCDBF" w14:textId="4D54D19E" w:rsidR="009476AA" w:rsidRDefault="00EF76D8">
      <w:pPr>
        <w:pStyle w:val="TOC2"/>
        <w:rPr>
          <w:rFonts w:asciiTheme="minorHAnsi" w:hAnsiTheme="minorHAnsi" w:cstheme="minorBidi"/>
          <w:noProof/>
        </w:rPr>
      </w:pPr>
      <w:hyperlink w:anchor="_Toc49861701" w:history="1">
        <w:r w:rsidR="009476AA" w:rsidRPr="00142A35">
          <w:rPr>
            <w:rStyle w:val="Hyperlink"/>
            <w:noProof/>
          </w:rPr>
          <w:t>2.1 Posting the ballot packs</w:t>
        </w:r>
        <w:r w:rsidR="009476AA">
          <w:rPr>
            <w:noProof/>
            <w:webHidden/>
          </w:rPr>
          <w:tab/>
        </w:r>
        <w:r w:rsidR="009476AA">
          <w:rPr>
            <w:noProof/>
            <w:webHidden/>
          </w:rPr>
          <w:fldChar w:fldCharType="begin"/>
        </w:r>
        <w:r w:rsidR="009476AA">
          <w:rPr>
            <w:noProof/>
            <w:webHidden/>
          </w:rPr>
          <w:instrText xml:space="preserve"> PAGEREF _Toc49861701 \h </w:instrText>
        </w:r>
        <w:r w:rsidR="009476AA">
          <w:rPr>
            <w:noProof/>
            <w:webHidden/>
          </w:rPr>
        </w:r>
        <w:r w:rsidR="009476AA">
          <w:rPr>
            <w:noProof/>
            <w:webHidden/>
          </w:rPr>
          <w:fldChar w:fldCharType="separate"/>
        </w:r>
        <w:r w:rsidR="00817B92">
          <w:rPr>
            <w:noProof/>
            <w:webHidden/>
          </w:rPr>
          <w:t>5</w:t>
        </w:r>
        <w:r w:rsidR="009476AA">
          <w:rPr>
            <w:noProof/>
            <w:webHidden/>
          </w:rPr>
          <w:fldChar w:fldCharType="end"/>
        </w:r>
      </w:hyperlink>
    </w:p>
    <w:p w14:paraId="20CDF214" w14:textId="28C89425" w:rsidR="009476AA" w:rsidRDefault="00EF76D8">
      <w:pPr>
        <w:pStyle w:val="TOC2"/>
        <w:rPr>
          <w:rFonts w:asciiTheme="minorHAnsi" w:hAnsiTheme="minorHAnsi" w:cstheme="minorBidi"/>
          <w:noProof/>
        </w:rPr>
      </w:pPr>
      <w:hyperlink w:anchor="_Toc49861702" w:history="1">
        <w:r w:rsidR="009476AA" w:rsidRPr="00142A35">
          <w:rPr>
            <w:rStyle w:val="Hyperlink"/>
            <w:noProof/>
          </w:rPr>
          <w:t>2.2 Preliminary scrutiny of ballot paper envelopes</w:t>
        </w:r>
        <w:r w:rsidR="009476AA">
          <w:rPr>
            <w:noProof/>
            <w:webHidden/>
          </w:rPr>
          <w:tab/>
        </w:r>
        <w:r w:rsidR="009476AA">
          <w:rPr>
            <w:noProof/>
            <w:webHidden/>
          </w:rPr>
          <w:fldChar w:fldCharType="begin"/>
        </w:r>
        <w:r w:rsidR="009476AA">
          <w:rPr>
            <w:noProof/>
            <w:webHidden/>
          </w:rPr>
          <w:instrText xml:space="preserve"> PAGEREF _Toc49861702 \h </w:instrText>
        </w:r>
        <w:r w:rsidR="009476AA">
          <w:rPr>
            <w:noProof/>
            <w:webHidden/>
          </w:rPr>
        </w:r>
        <w:r w:rsidR="009476AA">
          <w:rPr>
            <w:noProof/>
            <w:webHidden/>
          </w:rPr>
          <w:fldChar w:fldCharType="separate"/>
        </w:r>
        <w:r w:rsidR="00817B92">
          <w:rPr>
            <w:noProof/>
            <w:webHidden/>
          </w:rPr>
          <w:t>5</w:t>
        </w:r>
        <w:r w:rsidR="009476AA">
          <w:rPr>
            <w:noProof/>
            <w:webHidden/>
          </w:rPr>
          <w:fldChar w:fldCharType="end"/>
        </w:r>
      </w:hyperlink>
    </w:p>
    <w:p w14:paraId="17CCAD01" w14:textId="2E45F1B7" w:rsidR="009476AA" w:rsidRDefault="00EF76D8">
      <w:pPr>
        <w:pStyle w:val="TOC2"/>
        <w:rPr>
          <w:rFonts w:asciiTheme="minorHAnsi" w:hAnsiTheme="minorHAnsi" w:cstheme="minorBidi"/>
          <w:noProof/>
        </w:rPr>
      </w:pPr>
      <w:hyperlink w:anchor="_Toc49861703" w:history="1">
        <w:r w:rsidR="009476AA" w:rsidRPr="00142A35">
          <w:rPr>
            <w:rStyle w:val="Hyperlink"/>
            <w:noProof/>
          </w:rPr>
          <w:t>2.3 Unenrolled votes</w:t>
        </w:r>
        <w:r w:rsidR="009476AA">
          <w:rPr>
            <w:noProof/>
            <w:webHidden/>
          </w:rPr>
          <w:tab/>
        </w:r>
        <w:r w:rsidR="009476AA">
          <w:rPr>
            <w:noProof/>
            <w:webHidden/>
          </w:rPr>
          <w:fldChar w:fldCharType="begin"/>
        </w:r>
        <w:r w:rsidR="009476AA">
          <w:rPr>
            <w:noProof/>
            <w:webHidden/>
          </w:rPr>
          <w:instrText xml:space="preserve"> PAGEREF _Toc49861703 \h </w:instrText>
        </w:r>
        <w:r w:rsidR="009476AA">
          <w:rPr>
            <w:noProof/>
            <w:webHidden/>
          </w:rPr>
        </w:r>
        <w:r w:rsidR="009476AA">
          <w:rPr>
            <w:noProof/>
            <w:webHidden/>
          </w:rPr>
          <w:fldChar w:fldCharType="separate"/>
        </w:r>
        <w:r w:rsidR="00817B92">
          <w:rPr>
            <w:noProof/>
            <w:webHidden/>
          </w:rPr>
          <w:t>6</w:t>
        </w:r>
        <w:r w:rsidR="009476AA">
          <w:rPr>
            <w:noProof/>
            <w:webHidden/>
          </w:rPr>
          <w:fldChar w:fldCharType="end"/>
        </w:r>
      </w:hyperlink>
    </w:p>
    <w:p w14:paraId="2215BAA2" w14:textId="379FDD5D" w:rsidR="009476AA" w:rsidRDefault="00EF76D8">
      <w:pPr>
        <w:pStyle w:val="TOC2"/>
        <w:rPr>
          <w:rFonts w:asciiTheme="minorHAnsi" w:hAnsiTheme="minorHAnsi" w:cstheme="minorBidi"/>
          <w:noProof/>
        </w:rPr>
      </w:pPr>
      <w:hyperlink w:anchor="_Toc49861704" w:history="1">
        <w:r w:rsidR="009476AA" w:rsidRPr="00142A35">
          <w:rPr>
            <w:rStyle w:val="Hyperlink"/>
            <w:noProof/>
          </w:rPr>
          <w:t>2.4 Close of postal vote receipt period</w:t>
        </w:r>
        <w:r w:rsidR="009476AA">
          <w:rPr>
            <w:noProof/>
            <w:webHidden/>
          </w:rPr>
          <w:tab/>
        </w:r>
        <w:r w:rsidR="009476AA">
          <w:rPr>
            <w:noProof/>
            <w:webHidden/>
          </w:rPr>
          <w:fldChar w:fldCharType="begin"/>
        </w:r>
        <w:r w:rsidR="009476AA">
          <w:rPr>
            <w:noProof/>
            <w:webHidden/>
          </w:rPr>
          <w:instrText xml:space="preserve"> PAGEREF _Toc49861704 \h </w:instrText>
        </w:r>
        <w:r w:rsidR="009476AA">
          <w:rPr>
            <w:noProof/>
            <w:webHidden/>
          </w:rPr>
        </w:r>
        <w:r w:rsidR="009476AA">
          <w:rPr>
            <w:noProof/>
            <w:webHidden/>
          </w:rPr>
          <w:fldChar w:fldCharType="separate"/>
        </w:r>
        <w:r w:rsidR="00817B92">
          <w:rPr>
            <w:noProof/>
            <w:webHidden/>
          </w:rPr>
          <w:t>6</w:t>
        </w:r>
        <w:r w:rsidR="009476AA">
          <w:rPr>
            <w:noProof/>
            <w:webHidden/>
          </w:rPr>
          <w:fldChar w:fldCharType="end"/>
        </w:r>
      </w:hyperlink>
    </w:p>
    <w:p w14:paraId="36A5A654" w14:textId="7F8C4206" w:rsidR="009476AA" w:rsidRDefault="00EF76D8">
      <w:pPr>
        <w:pStyle w:val="TOC1"/>
        <w:rPr>
          <w:rFonts w:asciiTheme="minorHAnsi" w:hAnsiTheme="minorHAnsi" w:cstheme="minorBidi"/>
          <w:b w:val="0"/>
          <w:noProof/>
        </w:rPr>
      </w:pPr>
      <w:hyperlink w:anchor="_Toc49861705" w:history="1">
        <w:r w:rsidR="009476AA" w:rsidRPr="00142A35">
          <w:rPr>
            <w:rStyle w:val="Hyperlink"/>
            <w:noProof/>
          </w:rPr>
          <w:t>3. Obtaining the results</w:t>
        </w:r>
        <w:r w:rsidR="009476AA">
          <w:rPr>
            <w:noProof/>
            <w:webHidden/>
          </w:rPr>
          <w:tab/>
        </w:r>
        <w:r w:rsidR="009476AA">
          <w:rPr>
            <w:noProof/>
            <w:webHidden/>
          </w:rPr>
          <w:fldChar w:fldCharType="begin"/>
        </w:r>
        <w:r w:rsidR="009476AA">
          <w:rPr>
            <w:noProof/>
            <w:webHidden/>
          </w:rPr>
          <w:instrText xml:space="preserve"> PAGEREF _Toc49861705 \h </w:instrText>
        </w:r>
        <w:r w:rsidR="009476AA">
          <w:rPr>
            <w:noProof/>
            <w:webHidden/>
          </w:rPr>
        </w:r>
        <w:r w:rsidR="009476AA">
          <w:rPr>
            <w:noProof/>
            <w:webHidden/>
          </w:rPr>
          <w:fldChar w:fldCharType="separate"/>
        </w:r>
        <w:r w:rsidR="00817B92">
          <w:rPr>
            <w:noProof/>
            <w:webHidden/>
          </w:rPr>
          <w:t>7</w:t>
        </w:r>
        <w:r w:rsidR="009476AA">
          <w:rPr>
            <w:noProof/>
            <w:webHidden/>
          </w:rPr>
          <w:fldChar w:fldCharType="end"/>
        </w:r>
      </w:hyperlink>
    </w:p>
    <w:p w14:paraId="0BEAB751" w14:textId="6D937374" w:rsidR="009476AA" w:rsidRDefault="00EF76D8">
      <w:pPr>
        <w:pStyle w:val="TOC2"/>
        <w:rPr>
          <w:rFonts w:asciiTheme="minorHAnsi" w:hAnsiTheme="minorHAnsi" w:cstheme="minorBidi"/>
          <w:noProof/>
        </w:rPr>
      </w:pPr>
      <w:hyperlink w:anchor="_Toc49861706" w:history="1">
        <w:r w:rsidR="009476AA" w:rsidRPr="00142A35">
          <w:rPr>
            <w:rStyle w:val="Hyperlink"/>
            <w:noProof/>
          </w:rPr>
          <w:t>3.1 Overview</w:t>
        </w:r>
        <w:r w:rsidR="009476AA">
          <w:rPr>
            <w:noProof/>
            <w:webHidden/>
          </w:rPr>
          <w:tab/>
        </w:r>
        <w:r w:rsidR="009476AA">
          <w:rPr>
            <w:noProof/>
            <w:webHidden/>
          </w:rPr>
          <w:fldChar w:fldCharType="begin"/>
        </w:r>
        <w:r w:rsidR="009476AA">
          <w:rPr>
            <w:noProof/>
            <w:webHidden/>
          </w:rPr>
          <w:instrText xml:space="preserve"> PAGEREF _Toc49861706 \h </w:instrText>
        </w:r>
        <w:r w:rsidR="009476AA">
          <w:rPr>
            <w:noProof/>
            <w:webHidden/>
          </w:rPr>
        </w:r>
        <w:r w:rsidR="009476AA">
          <w:rPr>
            <w:noProof/>
            <w:webHidden/>
          </w:rPr>
          <w:fldChar w:fldCharType="separate"/>
        </w:r>
        <w:r w:rsidR="00817B92">
          <w:rPr>
            <w:noProof/>
            <w:webHidden/>
          </w:rPr>
          <w:t>7</w:t>
        </w:r>
        <w:r w:rsidR="009476AA">
          <w:rPr>
            <w:noProof/>
            <w:webHidden/>
          </w:rPr>
          <w:fldChar w:fldCharType="end"/>
        </w:r>
      </w:hyperlink>
    </w:p>
    <w:p w14:paraId="468746E3" w14:textId="24CFBB2B" w:rsidR="009476AA" w:rsidRDefault="00EF76D8">
      <w:pPr>
        <w:pStyle w:val="TOC2"/>
        <w:rPr>
          <w:rFonts w:asciiTheme="minorHAnsi" w:hAnsiTheme="minorHAnsi" w:cstheme="minorBidi"/>
          <w:noProof/>
        </w:rPr>
      </w:pPr>
      <w:hyperlink w:anchor="_Toc49861707" w:history="1">
        <w:r w:rsidR="009476AA" w:rsidRPr="00142A35">
          <w:rPr>
            <w:rStyle w:val="Hyperlink"/>
            <w:noProof/>
          </w:rPr>
          <w:t>3.2 Opening admitted ballot paper envelopes</w:t>
        </w:r>
        <w:r w:rsidR="009476AA">
          <w:rPr>
            <w:noProof/>
            <w:webHidden/>
          </w:rPr>
          <w:tab/>
        </w:r>
        <w:r w:rsidR="009476AA">
          <w:rPr>
            <w:noProof/>
            <w:webHidden/>
          </w:rPr>
          <w:fldChar w:fldCharType="begin"/>
        </w:r>
        <w:r w:rsidR="009476AA">
          <w:rPr>
            <w:noProof/>
            <w:webHidden/>
          </w:rPr>
          <w:instrText xml:space="preserve"> PAGEREF _Toc49861707 \h </w:instrText>
        </w:r>
        <w:r w:rsidR="009476AA">
          <w:rPr>
            <w:noProof/>
            <w:webHidden/>
          </w:rPr>
        </w:r>
        <w:r w:rsidR="009476AA">
          <w:rPr>
            <w:noProof/>
            <w:webHidden/>
          </w:rPr>
          <w:fldChar w:fldCharType="separate"/>
        </w:r>
        <w:r w:rsidR="00817B92">
          <w:rPr>
            <w:noProof/>
            <w:webHidden/>
          </w:rPr>
          <w:t>7</w:t>
        </w:r>
        <w:r w:rsidR="009476AA">
          <w:rPr>
            <w:noProof/>
            <w:webHidden/>
          </w:rPr>
          <w:fldChar w:fldCharType="end"/>
        </w:r>
      </w:hyperlink>
    </w:p>
    <w:p w14:paraId="4EB74F9A" w14:textId="1699BBFC" w:rsidR="009476AA" w:rsidRDefault="00EF76D8">
      <w:pPr>
        <w:pStyle w:val="TOC2"/>
        <w:rPr>
          <w:rFonts w:asciiTheme="minorHAnsi" w:hAnsiTheme="minorHAnsi" w:cstheme="minorBidi"/>
          <w:noProof/>
        </w:rPr>
      </w:pPr>
      <w:hyperlink w:anchor="_Toc49861708" w:history="1">
        <w:r w:rsidR="009476AA" w:rsidRPr="00142A35">
          <w:rPr>
            <w:rStyle w:val="Hyperlink"/>
            <w:noProof/>
          </w:rPr>
          <w:t>3.3 Total ballot papers</w:t>
        </w:r>
        <w:r w:rsidR="009476AA">
          <w:rPr>
            <w:noProof/>
            <w:webHidden/>
          </w:rPr>
          <w:tab/>
        </w:r>
        <w:r w:rsidR="009476AA">
          <w:rPr>
            <w:noProof/>
            <w:webHidden/>
          </w:rPr>
          <w:fldChar w:fldCharType="begin"/>
        </w:r>
        <w:r w:rsidR="009476AA">
          <w:rPr>
            <w:noProof/>
            <w:webHidden/>
          </w:rPr>
          <w:instrText xml:space="preserve"> PAGEREF _Toc49861708 \h </w:instrText>
        </w:r>
        <w:r w:rsidR="009476AA">
          <w:rPr>
            <w:noProof/>
            <w:webHidden/>
          </w:rPr>
        </w:r>
        <w:r w:rsidR="009476AA">
          <w:rPr>
            <w:noProof/>
            <w:webHidden/>
          </w:rPr>
          <w:fldChar w:fldCharType="separate"/>
        </w:r>
        <w:r w:rsidR="00817B92">
          <w:rPr>
            <w:noProof/>
            <w:webHidden/>
          </w:rPr>
          <w:t>8</w:t>
        </w:r>
        <w:r w:rsidR="009476AA">
          <w:rPr>
            <w:noProof/>
            <w:webHidden/>
          </w:rPr>
          <w:fldChar w:fldCharType="end"/>
        </w:r>
      </w:hyperlink>
    </w:p>
    <w:p w14:paraId="69759851" w14:textId="3BD5B11A" w:rsidR="009476AA" w:rsidRDefault="00EF76D8">
      <w:pPr>
        <w:pStyle w:val="TOC2"/>
        <w:rPr>
          <w:rFonts w:asciiTheme="minorHAnsi" w:hAnsiTheme="minorHAnsi" w:cstheme="minorBidi"/>
          <w:noProof/>
        </w:rPr>
      </w:pPr>
      <w:hyperlink w:anchor="_Toc49861709" w:history="1">
        <w:r w:rsidR="009476AA" w:rsidRPr="00142A35">
          <w:rPr>
            <w:rStyle w:val="Hyperlink"/>
            <w:noProof/>
          </w:rPr>
          <w:t>3.5 The Leadership Team election</w:t>
        </w:r>
        <w:r w:rsidR="009476AA">
          <w:rPr>
            <w:noProof/>
            <w:webHidden/>
          </w:rPr>
          <w:tab/>
        </w:r>
        <w:r w:rsidR="009476AA">
          <w:rPr>
            <w:noProof/>
            <w:webHidden/>
          </w:rPr>
          <w:fldChar w:fldCharType="begin"/>
        </w:r>
        <w:r w:rsidR="009476AA">
          <w:rPr>
            <w:noProof/>
            <w:webHidden/>
          </w:rPr>
          <w:instrText xml:space="preserve"> PAGEREF _Toc49861709 \h </w:instrText>
        </w:r>
        <w:r w:rsidR="009476AA">
          <w:rPr>
            <w:noProof/>
            <w:webHidden/>
          </w:rPr>
        </w:r>
        <w:r w:rsidR="009476AA">
          <w:rPr>
            <w:noProof/>
            <w:webHidden/>
          </w:rPr>
          <w:fldChar w:fldCharType="separate"/>
        </w:r>
        <w:r w:rsidR="00817B92">
          <w:rPr>
            <w:noProof/>
            <w:webHidden/>
          </w:rPr>
          <w:t>8</w:t>
        </w:r>
        <w:r w:rsidR="009476AA">
          <w:rPr>
            <w:noProof/>
            <w:webHidden/>
          </w:rPr>
          <w:fldChar w:fldCharType="end"/>
        </w:r>
      </w:hyperlink>
    </w:p>
    <w:p w14:paraId="5F613F4E" w14:textId="3BE7A814" w:rsidR="009476AA" w:rsidRDefault="00EF76D8">
      <w:pPr>
        <w:pStyle w:val="TOC2"/>
        <w:rPr>
          <w:rFonts w:asciiTheme="minorHAnsi" w:hAnsiTheme="minorHAnsi" w:cstheme="minorBidi"/>
          <w:noProof/>
        </w:rPr>
      </w:pPr>
      <w:hyperlink w:anchor="_Toc49861710" w:history="1">
        <w:r w:rsidR="009476AA" w:rsidRPr="00142A35">
          <w:rPr>
            <w:rStyle w:val="Hyperlink"/>
            <w:noProof/>
          </w:rPr>
          <w:t>3.6 The councillor election</w:t>
        </w:r>
        <w:r w:rsidR="009476AA">
          <w:rPr>
            <w:noProof/>
            <w:webHidden/>
          </w:rPr>
          <w:tab/>
        </w:r>
        <w:r w:rsidR="009476AA">
          <w:rPr>
            <w:noProof/>
            <w:webHidden/>
          </w:rPr>
          <w:fldChar w:fldCharType="begin"/>
        </w:r>
        <w:r w:rsidR="009476AA">
          <w:rPr>
            <w:noProof/>
            <w:webHidden/>
          </w:rPr>
          <w:instrText xml:space="preserve"> PAGEREF _Toc49861710 \h </w:instrText>
        </w:r>
        <w:r w:rsidR="009476AA">
          <w:rPr>
            <w:noProof/>
            <w:webHidden/>
          </w:rPr>
        </w:r>
        <w:r w:rsidR="009476AA">
          <w:rPr>
            <w:noProof/>
            <w:webHidden/>
          </w:rPr>
          <w:fldChar w:fldCharType="separate"/>
        </w:r>
        <w:r w:rsidR="00817B92">
          <w:rPr>
            <w:noProof/>
            <w:webHidden/>
          </w:rPr>
          <w:t>8</w:t>
        </w:r>
        <w:r w:rsidR="009476AA">
          <w:rPr>
            <w:noProof/>
            <w:webHidden/>
          </w:rPr>
          <w:fldChar w:fldCharType="end"/>
        </w:r>
      </w:hyperlink>
    </w:p>
    <w:p w14:paraId="30C6720C" w14:textId="2FC313B3" w:rsidR="009476AA" w:rsidRDefault="00EF76D8">
      <w:pPr>
        <w:pStyle w:val="TOC2"/>
        <w:rPr>
          <w:rFonts w:asciiTheme="minorHAnsi" w:hAnsiTheme="minorHAnsi" w:cstheme="minorBidi"/>
          <w:noProof/>
        </w:rPr>
      </w:pPr>
      <w:hyperlink w:anchor="_Toc49861711" w:history="1">
        <w:r w:rsidR="009476AA" w:rsidRPr="00142A35">
          <w:rPr>
            <w:rStyle w:val="Hyperlink"/>
            <w:noProof/>
          </w:rPr>
          <w:t>3.7 Recount of votes</w:t>
        </w:r>
        <w:r w:rsidR="009476AA">
          <w:rPr>
            <w:noProof/>
            <w:webHidden/>
          </w:rPr>
          <w:tab/>
        </w:r>
        <w:r w:rsidR="009476AA">
          <w:rPr>
            <w:noProof/>
            <w:webHidden/>
          </w:rPr>
          <w:fldChar w:fldCharType="begin"/>
        </w:r>
        <w:r w:rsidR="009476AA">
          <w:rPr>
            <w:noProof/>
            <w:webHidden/>
          </w:rPr>
          <w:instrText xml:space="preserve"> PAGEREF _Toc49861711 \h </w:instrText>
        </w:r>
        <w:r w:rsidR="009476AA">
          <w:rPr>
            <w:noProof/>
            <w:webHidden/>
          </w:rPr>
        </w:r>
        <w:r w:rsidR="009476AA">
          <w:rPr>
            <w:noProof/>
            <w:webHidden/>
          </w:rPr>
          <w:fldChar w:fldCharType="separate"/>
        </w:r>
        <w:r w:rsidR="00817B92">
          <w:rPr>
            <w:noProof/>
            <w:webHidden/>
          </w:rPr>
          <w:t>10</w:t>
        </w:r>
        <w:r w:rsidR="009476AA">
          <w:rPr>
            <w:noProof/>
            <w:webHidden/>
          </w:rPr>
          <w:fldChar w:fldCharType="end"/>
        </w:r>
      </w:hyperlink>
    </w:p>
    <w:p w14:paraId="4812009D" w14:textId="0DF1A197" w:rsidR="009476AA" w:rsidRDefault="00EF76D8">
      <w:pPr>
        <w:pStyle w:val="TOC1"/>
        <w:rPr>
          <w:rFonts w:asciiTheme="minorHAnsi" w:hAnsiTheme="minorHAnsi" w:cstheme="minorBidi"/>
          <w:b w:val="0"/>
          <w:noProof/>
        </w:rPr>
      </w:pPr>
      <w:hyperlink w:anchor="_Toc49861712" w:history="1">
        <w:r w:rsidR="009476AA" w:rsidRPr="00142A35">
          <w:rPr>
            <w:rStyle w:val="Hyperlink"/>
            <w:noProof/>
          </w:rPr>
          <w:t>4. Offences</w:t>
        </w:r>
        <w:r w:rsidR="009476AA">
          <w:rPr>
            <w:noProof/>
            <w:webHidden/>
          </w:rPr>
          <w:tab/>
        </w:r>
        <w:r w:rsidR="009476AA">
          <w:rPr>
            <w:noProof/>
            <w:webHidden/>
          </w:rPr>
          <w:fldChar w:fldCharType="begin"/>
        </w:r>
        <w:r w:rsidR="009476AA">
          <w:rPr>
            <w:noProof/>
            <w:webHidden/>
          </w:rPr>
          <w:instrText xml:space="preserve"> PAGEREF _Toc49861712 \h </w:instrText>
        </w:r>
        <w:r w:rsidR="009476AA">
          <w:rPr>
            <w:noProof/>
            <w:webHidden/>
          </w:rPr>
        </w:r>
        <w:r w:rsidR="009476AA">
          <w:rPr>
            <w:noProof/>
            <w:webHidden/>
          </w:rPr>
          <w:fldChar w:fldCharType="separate"/>
        </w:r>
        <w:r w:rsidR="00817B92">
          <w:rPr>
            <w:noProof/>
            <w:webHidden/>
          </w:rPr>
          <w:t>11</w:t>
        </w:r>
        <w:r w:rsidR="009476AA">
          <w:rPr>
            <w:noProof/>
            <w:webHidden/>
          </w:rPr>
          <w:fldChar w:fldCharType="end"/>
        </w:r>
      </w:hyperlink>
    </w:p>
    <w:p w14:paraId="75AE6119" w14:textId="2E0C383F" w:rsidR="009476AA" w:rsidRDefault="00EF76D8">
      <w:pPr>
        <w:pStyle w:val="TOC2"/>
        <w:rPr>
          <w:rFonts w:asciiTheme="minorHAnsi" w:hAnsiTheme="minorHAnsi" w:cstheme="minorBidi"/>
          <w:noProof/>
        </w:rPr>
      </w:pPr>
      <w:hyperlink w:anchor="_Toc49861713" w:history="1">
        <w:r w:rsidR="009476AA" w:rsidRPr="00142A35">
          <w:rPr>
            <w:rStyle w:val="Hyperlink"/>
            <w:noProof/>
          </w:rPr>
          <w:t>4.1 Offences by scrutineers</w:t>
        </w:r>
        <w:r w:rsidR="009476AA">
          <w:rPr>
            <w:noProof/>
            <w:webHidden/>
          </w:rPr>
          <w:tab/>
        </w:r>
        <w:r w:rsidR="009476AA">
          <w:rPr>
            <w:noProof/>
            <w:webHidden/>
          </w:rPr>
          <w:fldChar w:fldCharType="begin"/>
        </w:r>
        <w:r w:rsidR="009476AA">
          <w:rPr>
            <w:noProof/>
            <w:webHidden/>
          </w:rPr>
          <w:instrText xml:space="preserve"> PAGEREF _Toc49861713 \h </w:instrText>
        </w:r>
        <w:r w:rsidR="009476AA">
          <w:rPr>
            <w:noProof/>
            <w:webHidden/>
          </w:rPr>
        </w:r>
        <w:r w:rsidR="009476AA">
          <w:rPr>
            <w:noProof/>
            <w:webHidden/>
          </w:rPr>
          <w:fldChar w:fldCharType="separate"/>
        </w:r>
        <w:r w:rsidR="00817B92">
          <w:rPr>
            <w:noProof/>
            <w:webHidden/>
          </w:rPr>
          <w:t>11</w:t>
        </w:r>
        <w:r w:rsidR="009476AA">
          <w:rPr>
            <w:noProof/>
            <w:webHidden/>
          </w:rPr>
          <w:fldChar w:fldCharType="end"/>
        </w:r>
      </w:hyperlink>
    </w:p>
    <w:p w14:paraId="3DCFE2A9" w14:textId="343C419E" w:rsidR="009476AA" w:rsidRDefault="00EF76D8">
      <w:pPr>
        <w:pStyle w:val="TOC2"/>
        <w:rPr>
          <w:rFonts w:asciiTheme="minorHAnsi" w:hAnsiTheme="minorHAnsi" w:cstheme="minorBidi"/>
          <w:noProof/>
        </w:rPr>
      </w:pPr>
      <w:hyperlink w:anchor="_Toc49861714" w:history="1">
        <w:r w:rsidR="009476AA" w:rsidRPr="00142A35">
          <w:rPr>
            <w:rStyle w:val="Hyperlink"/>
            <w:noProof/>
          </w:rPr>
          <w:t>4.2 Interference with rights</w:t>
        </w:r>
        <w:r w:rsidR="009476AA">
          <w:rPr>
            <w:noProof/>
            <w:webHidden/>
          </w:rPr>
          <w:tab/>
        </w:r>
        <w:r w:rsidR="009476AA">
          <w:rPr>
            <w:noProof/>
            <w:webHidden/>
          </w:rPr>
          <w:fldChar w:fldCharType="begin"/>
        </w:r>
        <w:r w:rsidR="009476AA">
          <w:rPr>
            <w:noProof/>
            <w:webHidden/>
          </w:rPr>
          <w:instrText xml:space="preserve"> PAGEREF _Toc49861714 \h </w:instrText>
        </w:r>
        <w:r w:rsidR="009476AA">
          <w:rPr>
            <w:noProof/>
            <w:webHidden/>
          </w:rPr>
        </w:r>
        <w:r w:rsidR="009476AA">
          <w:rPr>
            <w:noProof/>
            <w:webHidden/>
          </w:rPr>
          <w:fldChar w:fldCharType="separate"/>
        </w:r>
        <w:r w:rsidR="00817B92">
          <w:rPr>
            <w:noProof/>
            <w:webHidden/>
          </w:rPr>
          <w:t>11</w:t>
        </w:r>
        <w:r w:rsidR="009476AA">
          <w:rPr>
            <w:noProof/>
            <w:webHidden/>
          </w:rPr>
          <w:fldChar w:fldCharType="end"/>
        </w:r>
      </w:hyperlink>
    </w:p>
    <w:p w14:paraId="6B373A7E" w14:textId="5F3B8627" w:rsidR="009476AA" w:rsidRDefault="00EF76D8">
      <w:pPr>
        <w:pStyle w:val="TOC2"/>
        <w:rPr>
          <w:rFonts w:asciiTheme="minorHAnsi" w:hAnsiTheme="minorHAnsi" w:cstheme="minorBidi"/>
          <w:noProof/>
        </w:rPr>
      </w:pPr>
      <w:hyperlink w:anchor="_Toc49861715" w:history="1">
        <w:r w:rsidR="009476AA" w:rsidRPr="00142A35">
          <w:rPr>
            <w:rStyle w:val="Hyperlink"/>
            <w:noProof/>
          </w:rPr>
          <w:t>4.3 Offences relating to ballot papers</w:t>
        </w:r>
        <w:r w:rsidR="009476AA">
          <w:rPr>
            <w:noProof/>
            <w:webHidden/>
          </w:rPr>
          <w:tab/>
        </w:r>
        <w:r w:rsidR="009476AA">
          <w:rPr>
            <w:noProof/>
            <w:webHidden/>
          </w:rPr>
          <w:fldChar w:fldCharType="begin"/>
        </w:r>
        <w:r w:rsidR="009476AA">
          <w:rPr>
            <w:noProof/>
            <w:webHidden/>
          </w:rPr>
          <w:instrText xml:space="preserve"> PAGEREF _Toc49861715 \h </w:instrText>
        </w:r>
        <w:r w:rsidR="009476AA">
          <w:rPr>
            <w:noProof/>
            <w:webHidden/>
          </w:rPr>
        </w:r>
        <w:r w:rsidR="009476AA">
          <w:rPr>
            <w:noProof/>
            <w:webHidden/>
          </w:rPr>
          <w:fldChar w:fldCharType="separate"/>
        </w:r>
        <w:r w:rsidR="00817B92">
          <w:rPr>
            <w:noProof/>
            <w:webHidden/>
          </w:rPr>
          <w:t>11</w:t>
        </w:r>
        <w:r w:rsidR="009476AA">
          <w:rPr>
            <w:noProof/>
            <w:webHidden/>
          </w:rPr>
          <w:fldChar w:fldCharType="end"/>
        </w:r>
      </w:hyperlink>
    </w:p>
    <w:p w14:paraId="40CBF074" w14:textId="6BE1FC62" w:rsidR="009476AA" w:rsidRDefault="00EF76D8">
      <w:pPr>
        <w:pStyle w:val="TOC2"/>
        <w:rPr>
          <w:rFonts w:asciiTheme="minorHAnsi" w:hAnsiTheme="minorHAnsi" w:cstheme="minorBidi"/>
          <w:noProof/>
        </w:rPr>
      </w:pPr>
      <w:hyperlink w:anchor="_Toc49861716" w:history="1">
        <w:r w:rsidR="009476AA" w:rsidRPr="00142A35">
          <w:rPr>
            <w:rStyle w:val="Hyperlink"/>
            <w:noProof/>
          </w:rPr>
          <w:t>4.4 Interfering with postal ballot materials</w:t>
        </w:r>
        <w:r w:rsidR="009476AA">
          <w:rPr>
            <w:noProof/>
            <w:webHidden/>
          </w:rPr>
          <w:tab/>
        </w:r>
        <w:r w:rsidR="009476AA">
          <w:rPr>
            <w:noProof/>
            <w:webHidden/>
          </w:rPr>
          <w:fldChar w:fldCharType="begin"/>
        </w:r>
        <w:r w:rsidR="009476AA">
          <w:rPr>
            <w:noProof/>
            <w:webHidden/>
          </w:rPr>
          <w:instrText xml:space="preserve"> PAGEREF _Toc49861716 \h </w:instrText>
        </w:r>
        <w:r w:rsidR="009476AA">
          <w:rPr>
            <w:noProof/>
            <w:webHidden/>
          </w:rPr>
        </w:r>
        <w:r w:rsidR="009476AA">
          <w:rPr>
            <w:noProof/>
            <w:webHidden/>
          </w:rPr>
          <w:fldChar w:fldCharType="separate"/>
        </w:r>
        <w:r w:rsidR="00817B92">
          <w:rPr>
            <w:noProof/>
            <w:webHidden/>
          </w:rPr>
          <w:t>12</w:t>
        </w:r>
        <w:r w:rsidR="009476AA">
          <w:rPr>
            <w:noProof/>
            <w:webHidden/>
          </w:rPr>
          <w:fldChar w:fldCharType="end"/>
        </w:r>
      </w:hyperlink>
    </w:p>
    <w:p w14:paraId="6AD47591" w14:textId="1E2B10F8" w:rsidR="009476AA" w:rsidRDefault="00EF76D8">
      <w:pPr>
        <w:pStyle w:val="TOC2"/>
        <w:rPr>
          <w:rFonts w:asciiTheme="minorHAnsi" w:hAnsiTheme="minorHAnsi" w:cstheme="minorBidi"/>
          <w:noProof/>
        </w:rPr>
      </w:pPr>
      <w:hyperlink w:anchor="_Toc49861717" w:history="1">
        <w:r w:rsidR="009476AA" w:rsidRPr="00142A35">
          <w:rPr>
            <w:rStyle w:val="Hyperlink"/>
            <w:noProof/>
          </w:rPr>
          <w:t>4.5 Infringement of secrecy</w:t>
        </w:r>
        <w:r w:rsidR="009476AA">
          <w:rPr>
            <w:noProof/>
            <w:webHidden/>
          </w:rPr>
          <w:tab/>
        </w:r>
        <w:r w:rsidR="009476AA">
          <w:rPr>
            <w:noProof/>
            <w:webHidden/>
          </w:rPr>
          <w:fldChar w:fldCharType="begin"/>
        </w:r>
        <w:r w:rsidR="009476AA">
          <w:rPr>
            <w:noProof/>
            <w:webHidden/>
          </w:rPr>
          <w:instrText xml:space="preserve"> PAGEREF _Toc49861717 \h </w:instrText>
        </w:r>
        <w:r w:rsidR="009476AA">
          <w:rPr>
            <w:noProof/>
            <w:webHidden/>
          </w:rPr>
        </w:r>
        <w:r w:rsidR="009476AA">
          <w:rPr>
            <w:noProof/>
            <w:webHidden/>
          </w:rPr>
          <w:fldChar w:fldCharType="separate"/>
        </w:r>
        <w:r w:rsidR="00817B92">
          <w:rPr>
            <w:noProof/>
            <w:webHidden/>
          </w:rPr>
          <w:t>12</w:t>
        </w:r>
        <w:r w:rsidR="009476AA">
          <w:rPr>
            <w:noProof/>
            <w:webHidden/>
          </w:rPr>
          <w:fldChar w:fldCharType="end"/>
        </w:r>
      </w:hyperlink>
    </w:p>
    <w:p w14:paraId="73AF3D4D" w14:textId="507F0B40" w:rsidR="009476AA" w:rsidRDefault="00EF76D8">
      <w:pPr>
        <w:pStyle w:val="TOC2"/>
        <w:rPr>
          <w:rFonts w:asciiTheme="minorHAnsi" w:hAnsiTheme="minorHAnsi" w:cstheme="minorBidi"/>
          <w:noProof/>
        </w:rPr>
      </w:pPr>
      <w:hyperlink w:anchor="_Toc49861718" w:history="1">
        <w:r w:rsidR="009476AA" w:rsidRPr="00142A35">
          <w:rPr>
            <w:rStyle w:val="Hyperlink"/>
            <w:noProof/>
          </w:rPr>
          <w:t>4.6 False or misleading declaration</w:t>
        </w:r>
        <w:r w:rsidR="009476AA">
          <w:rPr>
            <w:noProof/>
            <w:webHidden/>
          </w:rPr>
          <w:tab/>
        </w:r>
        <w:r w:rsidR="009476AA">
          <w:rPr>
            <w:noProof/>
            <w:webHidden/>
          </w:rPr>
          <w:fldChar w:fldCharType="begin"/>
        </w:r>
        <w:r w:rsidR="009476AA">
          <w:rPr>
            <w:noProof/>
            <w:webHidden/>
          </w:rPr>
          <w:instrText xml:space="preserve"> PAGEREF _Toc49861718 \h </w:instrText>
        </w:r>
        <w:r w:rsidR="009476AA">
          <w:rPr>
            <w:noProof/>
            <w:webHidden/>
          </w:rPr>
        </w:r>
        <w:r w:rsidR="009476AA">
          <w:rPr>
            <w:noProof/>
            <w:webHidden/>
          </w:rPr>
          <w:fldChar w:fldCharType="separate"/>
        </w:r>
        <w:r w:rsidR="00817B92">
          <w:rPr>
            <w:noProof/>
            <w:webHidden/>
          </w:rPr>
          <w:t>13</w:t>
        </w:r>
        <w:r w:rsidR="009476AA">
          <w:rPr>
            <w:noProof/>
            <w:webHidden/>
          </w:rPr>
          <w:fldChar w:fldCharType="end"/>
        </w:r>
      </w:hyperlink>
    </w:p>
    <w:p w14:paraId="77DDC2FA" w14:textId="77777777" w:rsidR="009476AA" w:rsidRPr="00EE3E04" w:rsidRDefault="009476AA" w:rsidP="00EE3E04">
      <w:pPr>
        <w:rPr>
          <w:noProof/>
        </w:rPr>
      </w:pPr>
      <w:r w:rsidRPr="00EE3E04">
        <w:rPr>
          <w:noProof/>
        </w:rPr>
        <w:br w:type="page"/>
      </w:r>
    </w:p>
    <w:p w14:paraId="24CF961B" w14:textId="7B043237" w:rsidR="009476AA" w:rsidRDefault="00EF76D8">
      <w:pPr>
        <w:pStyle w:val="TOC1"/>
        <w:rPr>
          <w:rFonts w:asciiTheme="minorHAnsi" w:hAnsiTheme="minorHAnsi" w:cstheme="minorBidi"/>
          <w:b w:val="0"/>
          <w:noProof/>
        </w:rPr>
      </w:pPr>
      <w:hyperlink w:anchor="_Toc49861719" w:history="1">
        <w:r w:rsidR="009476AA" w:rsidRPr="00142A35">
          <w:rPr>
            <w:rStyle w:val="Hyperlink"/>
            <w:noProof/>
          </w:rPr>
          <w:t>Appendices</w:t>
        </w:r>
        <w:r w:rsidR="009476AA">
          <w:rPr>
            <w:noProof/>
            <w:webHidden/>
          </w:rPr>
          <w:tab/>
        </w:r>
        <w:r w:rsidR="009476AA">
          <w:rPr>
            <w:noProof/>
            <w:webHidden/>
          </w:rPr>
          <w:fldChar w:fldCharType="begin"/>
        </w:r>
        <w:r w:rsidR="009476AA">
          <w:rPr>
            <w:noProof/>
            <w:webHidden/>
          </w:rPr>
          <w:instrText xml:space="preserve"> PAGEREF _Toc49861719 \h </w:instrText>
        </w:r>
        <w:r w:rsidR="009476AA">
          <w:rPr>
            <w:noProof/>
            <w:webHidden/>
          </w:rPr>
        </w:r>
        <w:r w:rsidR="009476AA">
          <w:rPr>
            <w:noProof/>
            <w:webHidden/>
          </w:rPr>
          <w:fldChar w:fldCharType="separate"/>
        </w:r>
        <w:r w:rsidR="00817B92">
          <w:rPr>
            <w:noProof/>
            <w:webHidden/>
          </w:rPr>
          <w:t>14</w:t>
        </w:r>
        <w:r w:rsidR="009476AA">
          <w:rPr>
            <w:noProof/>
            <w:webHidden/>
          </w:rPr>
          <w:fldChar w:fldCharType="end"/>
        </w:r>
      </w:hyperlink>
    </w:p>
    <w:p w14:paraId="4ABE4946" w14:textId="133DC6F7" w:rsidR="009476AA" w:rsidRDefault="00EF76D8">
      <w:pPr>
        <w:pStyle w:val="TOC2"/>
        <w:rPr>
          <w:rFonts w:asciiTheme="minorHAnsi" w:hAnsiTheme="minorHAnsi" w:cstheme="minorBidi"/>
          <w:noProof/>
        </w:rPr>
      </w:pPr>
      <w:hyperlink w:anchor="_Toc49861720" w:history="1">
        <w:r w:rsidR="009476AA" w:rsidRPr="00142A35">
          <w:rPr>
            <w:rStyle w:val="Hyperlink"/>
            <w:noProof/>
          </w:rPr>
          <w:t>Appendix 1: Leadership Team ballot paper formality rules</w:t>
        </w:r>
        <w:r w:rsidR="009476AA">
          <w:rPr>
            <w:noProof/>
            <w:webHidden/>
          </w:rPr>
          <w:tab/>
        </w:r>
        <w:r w:rsidR="009476AA">
          <w:rPr>
            <w:noProof/>
            <w:webHidden/>
          </w:rPr>
          <w:fldChar w:fldCharType="begin"/>
        </w:r>
        <w:r w:rsidR="009476AA">
          <w:rPr>
            <w:noProof/>
            <w:webHidden/>
          </w:rPr>
          <w:instrText xml:space="preserve"> PAGEREF _Toc49861720 \h </w:instrText>
        </w:r>
        <w:r w:rsidR="009476AA">
          <w:rPr>
            <w:noProof/>
            <w:webHidden/>
          </w:rPr>
        </w:r>
        <w:r w:rsidR="009476AA">
          <w:rPr>
            <w:noProof/>
            <w:webHidden/>
          </w:rPr>
          <w:fldChar w:fldCharType="separate"/>
        </w:r>
        <w:r w:rsidR="00817B92">
          <w:rPr>
            <w:noProof/>
            <w:webHidden/>
          </w:rPr>
          <w:t>14</w:t>
        </w:r>
        <w:r w:rsidR="009476AA">
          <w:rPr>
            <w:noProof/>
            <w:webHidden/>
          </w:rPr>
          <w:fldChar w:fldCharType="end"/>
        </w:r>
      </w:hyperlink>
    </w:p>
    <w:p w14:paraId="010DD681" w14:textId="510A90C0" w:rsidR="009476AA" w:rsidRDefault="00EF76D8">
      <w:pPr>
        <w:pStyle w:val="TOC2"/>
        <w:rPr>
          <w:rFonts w:asciiTheme="minorHAnsi" w:hAnsiTheme="minorHAnsi" w:cstheme="minorBidi"/>
          <w:noProof/>
        </w:rPr>
      </w:pPr>
      <w:hyperlink w:anchor="_Toc49861721" w:history="1">
        <w:r w:rsidR="009476AA" w:rsidRPr="00142A35">
          <w:rPr>
            <w:rStyle w:val="Hyperlink"/>
            <w:noProof/>
          </w:rPr>
          <w:t>Appendix 2: Councillor ballot paper formality rules</w:t>
        </w:r>
        <w:r w:rsidR="009476AA">
          <w:rPr>
            <w:noProof/>
            <w:webHidden/>
          </w:rPr>
          <w:tab/>
        </w:r>
        <w:r w:rsidR="009476AA">
          <w:rPr>
            <w:noProof/>
            <w:webHidden/>
          </w:rPr>
          <w:fldChar w:fldCharType="begin"/>
        </w:r>
        <w:r w:rsidR="009476AA">
          <w:rPr>
            <w:noProof/>
            <w:webHidden/>
          </w:rPr>
          <w:instrText xml:space="preserve"> PAGEREF _Toc49861721 \h </w:instrText>
        </w:r>
        <w:r w:rsidR="009476AA">
          <w:rPr>
            <w:noProof/>
            <w:webHidden/>
          </w:rPr>
        </w:r>
        <w:r w:rsidR="009476AA">
          <w:rPr>
            <w:noProof/>
            <w:webHidden/>
          </w:rPr>
          <w:fldChar w:fldCharType="separate"/>
        </w:r>
        <w:r w:rsidR="00817B92">
          <w:rPr>
            <w:noProof/>
            <w:webHidden/>
          </w:rPr>
          <w:t>19</w:t>
        </w:r>
        <w:r w:rsidR="009476AA">
          <w:rPr>
            <w:noProof/>
            <w:webHidden/>
          </w:rPr>
          <w:fldChar w:fldCharType="end"/>
        </w:r>
      </w:hyperlink>
    </w:p>
    <w:p w14:paraId="0AEABEB3" w14:textId="032414CB" w:rsidR="009476AA" w:rsidRDefault="00EF76D8">
      <w:pPr>
        <w:pStyle w:val="TOC2"/>
        <w:rPr>
          <w:rFonts w:asciiTheme="minorHAnsi" w:hAnsiTheme="minorHAnsi" w:cstheme="minorBidi"/>
          <w:noProof/>
        </w:rPr>
      </w:pPr>
      <w:hyperlink w:anchor="_Toc49861722" w:history="1">
        <w:r w:rsidR="009476AA" w:rsidRPr="00142A35">
          <w:rPr>
            <w:rStyle w:val="Hyperlink"/>
            <w:noProof/>
          </w:rPr>
          <w:t>Appendix 3: Damaged ballot papers</w:t>
        </w:r>
        <w:r w:rsidR="009476AA">
          <w:rPr>
            <w:noProof/>
            <w:webHidden/>
          </w:rPr>
          <w:tab/>
        </w:r>
        <w:r w:rsidR="009476AA">
          <w:rPr>
            <w:noProof/>
            <w:webHidden/>
          </w:rPr>
          <w:fldChar w:fldCharType="begin"/>
        </w:r>
        <w:r w:rsidR="009476AA">
          <w:rPr>
            <w:noProof/>
            <w:webHidden/>
          </w:rPr>
          <w:instrText xml:space="preserve"> PAGEREF _Toc49861722 \h </w:instrText>
        </w:r>
        <w:r w:rsidR="009476AA">
          <w:rPr>
            <w:noProof/>
            <w:webHidden/>
          </w:rPr>
        </w:r>
        <w:r w:rsidR="009476AA">
          <w:rPr>
            <w:noProof/>
            <w:webHidden/>
          </w:rPr>
          <w:fldChar w:fldCharType="separate"/>
        </w:r>
        <w:r w:rsidR="00817B92">
          <w:rPr>
            <w:noProof/>
            <w:webHidden/>
          </w:rPr>
          <w:t>23</w:t>
        </w:r>
        <w:r w:rsidR="009476AA">
          <w:rPr>
            <w:noProof/>
            <w:webHidden/>
          </w:rPr>
          <w:fldChar w:fldCharType="end"/>
        </w:r>
      </w:hyperlink>
    </w:p>
    <w:p w14:paraId="6AA29678" w14:textId="6482E9A0" w:rsidR="009476AA" w:rsidRDefault="00EF76D8">
      <w:pPr>
        <w:pStyle w:val="TOC1"/>
        <w:rPr>
          <w:rFonts w:asciiTheme="minorHAnsi" w:hAnsiTheme="minorHAnsi" w:cstheme="minorBidi"/>
          <w:b w:val="0"/>
          <w:noProof/>
        </w:rPr>
      </w:pPr>
      <w:hyperlink w:anchor="_Toc49861723" w:history="1">
        <w:r w:rsidR="009476AA" w:rsidRPr="00142A35">
          <w:rPr>
            <w:rStyle w:val="Hyperlink"/>
            <w:noProof/>
          </w:rPr>
          <w:t>Glossary</w:t>
        </w:r>
        <w:r w:rsidR="009476AA">
          <w:rPr>
            <w:noProof/>
            <w:webHidden/>
          </w:rPr>
          <w:tab/>
        </w:r>
        <w:r w:rsidR="009476AA">
          <w:rPr>
            <w:noProof/>
            <w:webHidden/>
          </w:rPr>
          <w:fldChar w:fldCharType="begin"/>
        </w:r>
        <w:r w:rsidR="009476AA">
          <w:rPr>
            <w:noProof/>
            <w:webHidden/>
          </w:rPr>
          <w:instrText xml:space="preserve"> PAGEREF _Toc49861723 \h </w:instrText>
        </w:r>
        <w:r w:rsidR="009476AA">
          <w:rPr>
            <w:noProof/>
            <w:webHidden/>
          </w:rPr>
        </w:r>
        <w:r w:rsidR="009476AA">
          <w:rPr>
            <w:noProof/>
            <w:webHidden/>
          </w:rPr>
          <w:fldChar w:fldCharType="separate"/>
        </w:r>
        <w:r w:rsidR="00817B92">
          <w:rPr>
            <w:noProof/>
            <w:webHidden/>
          </w:rPr>
          <w:t>24</w:t>
        </w:r>
        <w:r w:rsidR="009476AA">
          <w:rPr>
            <w:noProof/>
            <w:webHidden/>
          </w:rPr>
          <w:fldChar w:fldCharType="end"/>
        </w:r>
      </w:hyperlink>
    </w:p>
    <w:p w14:paraId="7A735CD5" w14:textId="57114922" w:rsidR="009476AA" w:rsidRDefault="00EF76D8">
      <w:pPr>
        <w:pStyle w:val="TOC2"/>
        <w:rPr>
          <w:rFonts w:asciiTheme="minorHAnsi" w:hAnsiTheme="minorHAnsi" w:cstheme="minorBidi"/>
          <w:noProof/>
        </w:rPr>
      </w:pPr>
      <w:hyperlink w:anchor="_Toc49861724" w:history="1">
        <w:r w:rsidR="009476AA" w:rsidRPr="00142A35">
          <w:rPr>
            <w:rStyle w:val="Hyperlink"/>
            <w:noProof/>
          </w:rPr>
          <w:t>Electoral Personnel</w:t>
        </w:r>
        <w:r w:rsidR="009476AA">
          <w:rPr>
            <w:noProof/>
            <w:webHidden/>
          </w:rPr>
          <w:tab/>
        </w:r>
        <w:r w:rsidR="009476AA">
          <w:rPr>
            <w:noProof/>
            <w:webHidden/>
          </w:rPr>
          <w:fldChar w:fldCharType="begin"/>
        </w:r>
        <w:r w:rsidR="009476AA">
          <w:rPr>
            <w:noProof/>
            <w:webHidden/>
          </w:rPr>
          <w:instrText xml:space="preserve"> PAGEREF _Toc49861724 \h </w:instrText>
        </w:r>
        <w:r w:rsidR="009476AA">
          <w:rPr>
            <w:noProof/>
            <w:webHidden/>
          </w:rPr>
        </w:r>
        <w:r w:rsidR="009476AA">
          <w:rPr>
            <w:noProof/>
            <w:webHidden/>
          </w:rPr>
          <w:fldChar w:fldCharType="separate"/>
        </w:r>
        <w:r w:rsidR="00817B92">
          <w:rPr>
            <w:noProof/>
            <w:webHidden/>
          </w:rPr>
          <w:t>24</w:t>
        </w:r>
        <w:r w:rsidR="009476AA">
          <w:rPr>
            <w:noProof/>
            <w:webHidden/>
          </w:rPr>
          <w:fldChar w:fldCharType="end"/>
        </w:r>
      </w:hyperlink>
    </w:p>
    <w:p w14:paraId="36BD5ACE" w14:textId="3388E71E" w:rsidR="009476AA" w:rsidRDefault="00EF76D8">
      <w:pPr>
        <w:pStyle w:val="TOC2"/>
        <w:rPr>
          <w:rFonts w:asciiTheme="minorHAnsi" w:hAnsiTheme="minorHAnsi" w:cstheme="minorBidi"/>
          <w:noProof/>
        </w:rPr>
      </w:pPr>
      <w:hyperlink w:anchor="_Toc49861725" w:history="1">
        <w:r w:rsidR="009476AA" w:rsidRPr="00142A35">
          <w:rPr>
            <w:rStyle w:val="Hyperlink"/>
            <w:noProof/>
          </w:rPr>
          <w:t>Electoral Terms</w:t>
        </w:r>
        <w:r w:rsidR="009476AA">
          <w:rPr>
            <w:noProof/>
            <w:webHidden/>
          </w:rPr>
          <w:tab/>
        </w:r>
        <w:r w:rsidR="009476AA">
          <w:rPr>
            <w:noProof/>
            <w:webHidden/>
          </w:rPr>
          <w:fldChar w:fldCharType="begin"/>
        </w:r>
        <w:r w:rsidR="009476AA">
          <w:rPr>
            <w:noProof/>
            <w:webHidden/>
          </w:rPr>
          <w:instrText xml:space="preserve"> PAGEREF _Toc49861725 \h </w:instrText>
        </w:r>
        <w:r w:rsidR="009476AA">
          <w:rPr>
            <w:noProof/>
            <w:webHidden/>
          </w:rPr>
        </w:r>
        <w:r w:rsidR="009476AA">
          <w:rPr>
            <w:noProof/>
            <w:webHidden/>
          </w:rPr>
          <w:fldChar w:fldCharType="separate"/>
        </w:r>
        <w:r w:rsidR="00817B92">
          <w:rPr>
            <w:noProof/>
            <w:webHidden/>
          </w:rPr>
          <w:t>25</w:t>
        </w:r>
        <w:r w:rsidR="009476AA">
          <w:rPr>
            <w:noProof/>
            <w:webHidden/>
          </w:rPr>
          <w:fldChar w:fldCharType="end"/>
        </w:r>
      </w:hyperlink>
    </w:p>
    <w:p w14:paraId="3253E32D" w14:textId="19515B64" w:rsidR="00516573" w:rsidRDefault="00690256" w:rsidP="00C32D3C">
      <w:pPr>
        <w:pStyle w:val="Body110ptregular"/>
        <w:sectPr w:rsidR="00516573" w:rsidSect="006B59FB">
          <w:headerReference w:type="default" r:id="rId19"/>
          <w:pgSz w:w="11906" w:h="16838"/>
          <w:pgMar w:top="1321" w:right="1202" w:bottom="1281" w:left="1678" w:header="720" w:footer="720" w:gutter="0"/>
          <w:cols w:space="720"/>
          <w:noEndnote/>
          <w:docGrid w:linePitch="299"/>
        </w:sectPr>
      </w:pPr>
      <w:r>
        <w:fldChar w:fldCharType="end"/>
      </w:r>
    </w:p>
    <w:p w14:paraId="23A67D60" w14:textId="2603BB96" w:rsidR="001A7668" w:rsidRDefault="001A7668" w:rsidP="008472C7">
      <w:pPr>
        <w:pStyle w:val="Chapterheading18ptregular"/>
        <w:spacing w:before="0"/>
      </w:pPr>
      <w:bookmarkStart w:id="0" w:name="_Toc49861693"/>
      <w:r>
        <w:lastRenderedPageBreak/>
        <w:t>Introduction</w:t>
      </w:r>
      <w:bookmarkEnd w:id="0"/>
    </w:p>
    <w:p w14:paraId="10833AB3" w14:textId="77777777" w:rsidR="00A1123D" w:rsidRDefault="00A1123D" w:rsidP="00A11B99">
      <w:pPr>
        <w:pStyle w:val="Body110ptregular"/>
      </w:pPr>
    </w:p>
    <w:p w14:paraId="452488F1" w14:textId="43802EA7" w:rsidR="001A7668" w:rsidRDefault="001A7668" w:rsidP="001A7668">
      <w:pPr>
        <w:pStyle w:val="Body110ptregular"/>
      </w:pPr>
      <w:r>
        <w:t xml:space="preserve">This handbook is intended to assist scrutineers in </w:t>
      </w:r>
      <w:r w:rsidR="00BD697E">
        <w:t>the</w:t>
      </w:r>
      <w:r>
        <w:t xml:space="preserve"> </w:t>
      </w:r>
      <w:r w:rsidR="00BD697E">
        <w:t xml:space="preserve">2020 </w:t>
      </w:r>
      <w:r w:rsidR="0040320B">
        <w:t>Melbourne City Council</w:t>
      </w:r>
      <w:r>
        <w:t xml:space="preserve"> </w:t>
      </w:r>
      <w:r w:rsidR="00BD697E">
        <w:t xml:space="preserve">postal </w:t>
      </w:r>
      <w:r>
        <w:t xml:space="preserve">elections conducted by the Victorian Electoral Commission (VEC). </w:t>
      </w:r>
    </w:p>
    <w:p w14:paraId="45F70D44" w14:textId="1A7A4AD7" w:rsidR="00955500" w:rsidRDefault="001A7668" w:rsidP="001A7668">
      <w:pPr>
        <w:pStyle w:val="Body110ptregular"/>
        <w:rPr>
          <w:rStyle w:val="Italic"/>
        </w:rPr>
      </w:pPr>
      <w:r>
        <w:t>The handbook outlines aspects of electoral law that relate directly to scrutineers. The handbook is not a substitute for the law and should be read in conjunction with the</w:t>
      </w:r>
      <w:r w:rsidR="00257CAF">
        <w:t xml:space="preserve"> </w:t>
      </w:r>
      <w:r w:rsidR="00257CAF">
        <w:rPr>
          <w:i/>
        </w:rPr>
        <w:t>City of Melbourne Act 2001,</w:t>
      </w:r>
      <w:r>
        <w:t xml:space="preserve"> </w:t>
      </w:r>
      <w:r>
        <w:rPr>
          <w:rStyle w:val="Italic"/>
        </w:rPr>
        <w:t xml:space="preserve">Local Government Act </w:t>
      </w:r>
      <w:r w:rsidR="00BA4F3A">
        <w:rPr>
          <w:rStyle w:val="Italic"/>
        </w:rPr>
        <w:t>2020</w:t>
      </w:r>
      <w:r>
        <w:rPr>
          <w:rStyle w:val="Italic"/>
        </w:rPr>
        <w:t xml:space="preserve"> (the Act)</w:t>
      </w:r>
      <w:r w:rsidR="00402524">
        <w:rPr>
          <w:rStyle w:val="Italic"/>
        </w:rPr>
        <w:t xml:space="preserve">, </w:t>
      </w:r>
      <w:r w:rsidR="00AA14DC">
        <w:rPr>
          <w:rStyle w:val="Italic"/>
          <w:i w:val="0"/>
        </w:rPr>
        <w:t xml:space="preserve">City of Melbourne </w:t>
      </w:r>
      <w:r w:rsidR="00C1711A">
        <w:rPr>
          <w:rStyle w:val="Italic"/>
          <w:i w:val="0"/>
        </w:rPr>
        <w:t>(Electoral</w:t>
      </w:r>
      <w:r w:rsidR="00283C86">
        <w:rPr>
          <w:rStyle w:val="Italic"/>
          <w:i w:val="0"/>
        </w:rPr>
        <w:t>)</w:t>
      </w:r>
      <w:r w:rsidR="00C1711A">
        <w:rPr>
          <w:rStyle w:val="Italic"/>
          <w:i w:val="0"/>
        </w:rPr>
        <w:t xml:space="preserve"> Regulations 2020</w:t>
      </w:r>
      <w:r>
        <w:t xml:space="preserve"> and the Local Government (Electoral) Regulations </w:t>
      </w:r>
      <w:r w:rsidR="00BA4F3A">
        <w:t>2020</w:t>
      </w:r>
      <w:r>
        <w:t xml:space="preserve">. The public can access the most recent versions of Victorian legislation at </w:t>
      </w:r>
      <w:hyperlink r:id="rId20" w:history="1">
        <w:r>
          <w:rPr>
            <w:rStyle w:val="Italic"/>
          </w:rPr>
          <w:t>legislation.vic.gov.au</w:t>
        </w:r>
      </w:hyperlink>
      <w:r>
        <w:rPr>
          <w:rStyle w:val="Italic"/>
        </w:rPr>
        <w:t>.</w:t>
      </w:r>
    </w:p>
    <w:p w14:paraId="2084BC79" w14:textId="25FC1011" w:rsidR="000A080E" w:rsidRDefault="00F92384" w:rsidP="001A7668">
      <w:pPr>
        <w:pStyle w:val="Body110ptregular"/>
      </w:pPr>
      <w:r>
        <w:t xml:space="preserve">The </w:t>
      </w:r>
      <w:r w:rsidR="0062663F">
        <w:t>Covid-19 pandemic may impact election activities</w:t>
      </w:r>
      <w:r w:rsidR="004C6945">
        <w:t xml:space="preserve">. </w:t>
      </w:r>
      <w:r w:rsidR="00C81EC7">
        <w:t>T</w:t>
      </w:r>
      <w:r w:rsidR="00A53996">
        <w:t>he VEC will provide further information to candidates and scrutineers</w:t>
      </w:r>
      <w:r w:rsidR="004C6945">
        <w:t xml:space="preserve"> about</w:t>
      </w:r>
      <w:r w:rsidR="00C81EC7">
        <w:t xml:space="preserve"> any restrictions </w:t>
      </w:r>
      <w:r w:rsidR="001C2DA2">
        <w:t xml:space="preserve">on election activities </w:t>
      </w:r>
      <w:r w:rsidR="00CA303B">
        <w:t>as required</w:t>
      </w:r>
      <w:r w:rsidR="00A53996">
        <w:t>.</w:t>
      </w:r>
    </w:p>
    <w:p w14:paraId="2BF4D057" w14:textId="77777777" w:rsidR="00AC5AB8" w:rsidRDefault="00AC5AB8">
      <w:pPr>
        <w:rPr>
          <w:rFonts w:ascii="Helvetica" w:hAnsi="Helvetica" w:cs="Helvetica"/>
          <w:b/>
          <w:bCs/>
          <w:color w:val="000000"/>
          <w:sz w:val="40"/>
          <w:szCs w:val="40"/>
          <w:lang w:val="en-US"/>
        </w:rPr>
      </w:pPr>
      <w:r>
        <w:br w:type="page"/>
      </w:r>
    </w:p>
    <w:p w14:paraId="08B82251" w14:textId="675E6926" w:rsidR="001A7668" w:rsidRDefault="001A7668" w:rsidP="001A7668">
      <w:pPr>
        <w:pStyle w:val="Chapterheading18ptregular"/>
      </w:pPr>
      <w:bookmarkStart w:id="1" w:name="_Toc49861694"/>
      <w:r>
        <w:lastRenderedPageBreak/>
        <w:t>1. Appointment of Scrutineers</w:t>
      </w:r>
      <w:bookmarkEnd w:id="1"/>
    </w:p>
    <w:p w14:paraId="1B092C69" w14:textId="77777777" w:rsidR="001A7668" w:rsidRDefault="001A7668" w:rsidP="001A7668">
      <w:pPr>
        <w:pStyle w:val="Header118ptregularchaptersections"/>
      </w:pPr>
      <w:bookmarkStart w:id="2" w:name="_Toc49861695"/>
      <w:r>
        <w:t>1.1 Role</w:t>
      </w:r>
      <w:bookmarkEnd w:id="2"/>
    </w:p>
    <w:p w14:paraId="49F96759" w14:textId="77777777" w:rsidR="001A7668" w:rsidRDefault="001A7668" w:rsidP="001A7668">
      <w:pPr>
        <w:pStyle w:val="Body110ptregular"/>
      </w:pPr>
      <w:r>
        <w:t>A candidate may appoint one or more scrutineers to observe election proceedings on their behalf. A scrutineer represents a candidate’s interests by ensuring the integrity of the election process.</w:t>
      </w:r>
    </w:p>
    <w:p w14:paraId="7FFEABCD" w14:textId="671CC1D3" w:rsidR="001A7668" w:rsidRDefault="001A7668" w:rsidP="001A7668">
      <w:pPr>
        <w:pStyle w:val="Body110ptregular"/>
      </w:pPr>
      <w:r>
        <w:t xml:space="preserve">Scrutineers have the right to observe certain election activities prior to the close of voting and to observe the counting of votes. They may challenge the admission or rejection of ballot paper envelopes and the formality of ballot papers, but the ruling of the Election Manager over any challenge is final. </w:t>
      </w:r>
    </w:p>
    <w:p w14:paraId="6811DBF2" w14:textId="77777777" w:rsidR="001A7668" w:rsidRDefault="001A7668" w:rsidP="001A7668">
      <w:pPr>
        <w:pStyle w:val="Body110ptregular"/>
        <w:rPr>
          <w:rFonts w:ascii="Arial" w:hAnsi="Arial" w:cs="Arial"/>
        </w:rPr>
      </w:pPr>
      <w:r>
        <w:t>The election activities a scrutineer may observe include:</w:t>
      </w:r>
    </w:p>
    <w:p w14:paraId="102FB227" w14:textId="77777777" w:rsidR="001A7668" w:rsidRDefault="001A7668" w:rsidP="001A7668">
      <w:pPr>
        <w:pStyle w:val="Bullet110ptregular"/>
      </w:pPr>
      <w:r>
        <w:t>the posting of postal ballot envelopes</w:t>
      </w:r>
    </w:p>
    <w:p w14:paraId="10D2307A" w14:textId="77777777" w:rsidR="001A7668" w:rsidRDefault="001A7668" w:rsidP="001A7668">
      <w:pPr>
        <w:pStyle w:val="Bullet110ptregular"/>
      </w:pPr>
      <w:r>
        <w:t>the opening and emptying of a post office box</w:t>
      </w:r>
    </w:p>
    <w:p w14:paraId="6A9A7589" w14:textId="77777777" w:rsidR="001A7668" w:rsidRDefault="001A7668" w:rsidP="001A7668">
      <w:pPr>
        <w:pStyle w:val="Bullet110ptregular"/>
      </w:pPr>
      <w:r>
        <w:t>the opening and emptying of a postal ballot receptacle</w:t>
      </w:r>
    </w:p>
    <w:p w14:paraId="429BF1F8" w14:textId="77777777" w:rsidR="001A7668" w:rsidRDefault="001A7668" w:rsidP="001A7668">
      <w:pPr>
        <w:pStyle w:val="Bullet110ptregular"/>
      </w:pPr>
      <w:r>
        <w:t>the receipt and processing of ballot paper envelopes</w:t>
      </w:r>
    </w:p>
    <w:p w14:paraId="739E91D4" w14:textId="77777777" w:rsidR="001A7668" w:rsidRDefault="001A7668" w:rsidP="001A7668">
      <w:pPr>
        <w:pStyle w:val="Bullet110ptregular"/>
        <w:rPr>
          <w:rFonts w:ascii="Arial" w:hAnsi="Arial" w:cs="Arial"/>
        </w:rPr>
      </w:pPr>
      <w:r>
        <w:t>the extraction, counting and recounting of ballot papers.</w:t>
      </w:r>
    </w:p>
    <w:p w14:paraId="254D70F2" w14:textId="77777777" w:rsidR="001A7668" w:rsidRDefault="001A7668" w:rsidP="001A7668">
      <w:pPr>
        <w:pStyle w:val="Body110ptregular"/>
      </w:pPr>
      <w:r>
        <w:t>Each candidate can be represented by no more than one scrutineer for every election official involved in the election activity being observed. Scrutineers can only observe activities for the specific election they are appointed for.</w:t>
      </w:r>
    </w:p>
    <w:p w14:paraId="26F2C25E" w14:textId="7D534CA1" w:rsidR="001A7668" w:rsidRDefault="001A7668" w:rsidP="001A7668">
      <w:pPr>
        <w:pStyle w:val="Body110ptregular"/>
        <w:rPr>
          <w:rFonts w:ascii="Arial" w:hAnsi="Arial" w:cs="Arial"/>
        </w:rPr>
      </w:pPr>
      <w:r>
        <w:t>Scrutineers must cooperate with election officials and should refrain from making unreasonable requests or queries. Any misconduct or failure to obey the lawful directions of an election official is an offence and the offender may be removed from the venue. For information regarding offences, refer to Chapter 4.</w:t>
      </w:r>
    </w:p>
    <w:p w14:paraId="4A174A71" w14:textId="77777777" w:rsidR="001A7668" w:rsidRDefault="001A7668" w:rsidP="001A7668">
      <w:pPr>
        <w:pStyle w:val="Header118ptregularchaptersections"/>
      </w:pPr>
      <w:bookmarkStart w:id="3" w:name="_Toc49861696"/>
      <w:r>
        <w:t>1.2 Appointment and declaration of scrutineers</w:t>
      </w:r>
      <w:bookmarkEnd w:id="3"/>
    </w:p>
    <w:p w14:paraId="7A8FB706" w14:textId="6095EC86" w:rsidR="001A7668" w:rsidRDefault="001A7668" w:rsidP="001A7668">
      <w:pPr>
        <w:pStyle w:val="Body110ptregular"/>
        <w:rPr>
          <w:rFonts w:ascii="Arial" w:hAnsi="Arial" w:cs="Arial"/>
        </w:rPr>
      </w:pPr>
      <w:r>
        <w:t xml:space="preserve">Before a scrutineer can perform their role at an election activity they must submit a </w:t>
      </w:r>
      <w:r w:rsidR="001C51A3">
        <w:t xml:space="preserve">fully </w:t>
      </w:r>
      <w:r>
        <w:t xml:space="preserve">completed </w:t>
      </w:r>
      <w:r>
        <w:rPr>
          <w:rStyle w:val="Italic"/>
        </w:rPr>
        <w:t>Appointment and Declaration of Scrutineer</w:t>
      </w:r>
      <w:r>
        <w:t xml:space="preserve"> form available from the Election Manager, and online at </w:t>
      </w:r>
      <w:hyperlink r:id="rId21" w:history="1">
        <w:r>
          <w:rPr>
            <w:rStyle w:val="Hyperlink"/>
          </w:rPr>
          <w:t>vec.vic.gov.au</w:t>
        </w:r>
      </w:hyperlink>
      <w:r>
        <w:t xml:space="preserve"> or in the </w:t>
      </w:r>
      <w:r>
        <w:rPr>
          <w:rStyle w:val="Italic"/>
        </w:rPr>
        <w:t>Candidate Information Kit</w:t>
      </w:r>
      <w:r>
        <w:t xml:space="preserve">. </w:t>
      </w:r>
      <w:r w:rsidR="00BA520B" w:rsidRPr="00774649">
        <w:t xml:space="preserve">The appointment section of the form must be signed by the candidate on whose behalf the scrutineer is acting. </w:t>
      </w:r>
      <w:r>
        <w:t xml:space="preserve">Electronic candidate signatures will not be </w:t>
      </w:r>
      <w:r w:rsidR="00682533">
        <w:t>accepted;</w:t>
      </w:r>
      <w:r>
        <w:t xml:space="preserve"> </w:t>
      </w:r>
      <w:r w:rsidR="00BC468F">
        <w:t>however,</w:t>
      </w:r>
      <w:r>
        <w:t xml:space="preserve"> a scanned and printed copy of an original signature is acceptable (that is, candidates must sign the form by hand, however the form may then be scanned and printed for use by the scrutineer). The scrutineer must sign the declaration section in the presence of an election official. </w:t>
      </w:r>
    </w:p>
    <w:p w14:paraId="6ED0AD79" w14:textId="77777777" w:rsidR="00335EF1" w:rsidRDefault="00335EF1">
      <w:pPr>
        <w:rPr>
          <w:rFonts w:ascii="Helvetica" w:hAnsi="Helvetica" w:cs="Helvetica"/>
          <w:color w:val="000000"/>
          <w:lang w:val="en-US"/>
        </w:rPr>
      </w:pPr>
      <w:r>
        <w:br w:type="page"/>
      </w:r>
    </w:p>
    <w:p w14:paraId="103ACC30" w14:textId="324A7E01" w:rsidR="00365ECD" w:rsidRPr="00D44C54" w:rsidRDefault="001A7668" w:rsidP="00D44C54">
      <w:pPr>
        <w:pStyle w:val="Body110ptregular"/>
      </w:pPr>
      <w:r>
        <w:lastRenderedPageBreak/>
        <w:t xml:space="preserve">Election activities may take place at different venues during the election period and a scrutineer must provide a separate appointment form for each venue they attend before they can observe the election activities. </w:t>
      </w:r>
    </w:p>
    <w:p w14:paraId="5E77102D" w14:textId="3782ED09" w:rsidR="001A7668" w:rsidRDefault="001A7668" w:rsidP="001A7668">
      <w:pPr>
        <w:pStyle w:val="Body110ptregular"/>
      </w:pPr>
      <w:r>
        <w:t>After signing a form in front of an election official, a scrutineer may enter that venue at any time during election activities, taking care not to cause interruptions. A scrutineer may also leave a specific venue at any time and their place may be taken by another appointed scrutineer for the same candidate.</w:t>
      </w:r>
    </w:p>
    <w:p w14:paraId="34CC3A47" w14:textId="0BA63CA9" w:rsidR="00D44C54" w:rsidRDefault="002B11F4" w:rsidP="001A7668">
      <w:pPr>
        <w:pStyle w:val="Body110ptregular"/>
        <w:rPr>
          <w:rFonts w:ascii="Arial" w:hAnsi="Arial" w:cs="Arial"/>
        </w:rPr>
      </w:pPr>
      <w:r>
        <w:rPr>
          <w:rFonts w:ascii="Arial" w:hAnsi="Arial" w:cs="Arial"/>
        </w:rPr>
        <w:t>If a</w:t>
      </w:r>
      <w:r w:rsidR="00D44C54" w:rsidRPr="00D44C54">
        <w:rPr>
          <w:rFonts w:ascii="Arial" w:hAnsi="Arial" w:cs="Arial"/>
        </w:rPr>
        <w:t xml:space="preserve"> scrutineer is visiting the same venue and representing the same candidate over several days, they are not required to present a new form each time. Instead, the time and date of each attendance </w:t>
      </w:r>
      <w:r w:rsidR="00C3231F">
        <w:rPr>
          <w:rFonts w:ascii="Arial" w:hAnsi="Arial" w:cs="Arial"/>
        </w:rPr>
        <w:t>will</w:t>
      </w:r>
      <w:r w:rsidR="00D44C54" w:rsidRPr="00D44C54">
        <w:rPr>
          <w:rFonts w:ascii="Arial" w:hAnsi="Arial" w:cs="Arial"/>
        </w:rPr>
        <w:t xml:space="preserve"> be noted on the reverse of the </w:t>
      </w:r>
      <w:r w:rsidR="00D44C54" w:rsidRPr="002B11F4">
        <w:rPr>
          <w:rFonts w:ascii="Arial" w:hAnsi="Arial" w:cs="Arial"/>
          <w:i/>
          <w:iCs/>
        </w:rPr>
        <w:t>Appointment and Declaration of Scrutineer</w:t>
      </w:r>
      <w:r w:rsidR="00D44C54" w:rsidRPr="00D44C54">
        <w:rPr>
          <w:rFonts w:ascii="Arial" w:hAnsi="Arial" w:cs="Arial"/>
        </w:rPr>
        <w:t xml:space="preserve"> </w:t>
      </w:r>
      <w:r>
        <w:rPr>
          <w:rFonts w:ascii="Arial" w:hAnsi="Arial" w:cs="Arial"/>
        </w:rPr>
        <w:t>form</w:t>
      </w:r>
      <w:r w:rsidR="00D44C54" w:rsidRPr="00D44C54">
        <w:rPr>
          <w:rFonts w:ascii="Arial" w:hAnsi="Arial" w:cs="Arial"/>
        </w:rPr>
        <w:t>.</w:t>
      </w:r>
    </w:p>
    <w:p w14:paraId="18B472FB" w14:textId="77777777" w:rsidR="001A7668" w:rsidRDefault="001A7668" w:rsidP="001A7668">
      <w:pPr>
        <w:pStyle w:val="Header118ptregularchaptersections"/>
      </w:pPr>
      <w:bookmarkStart w:id="4" w:name="_Toc49861697"/>
      <w:r>
        <w:t>1.3 Disqualifications</w:t>
      </w:r>
      <w:bookmarkEnd w:id="4"/>
    </w:p>
    <w:p w14:paraId="5DABB87C" w14:textId="77777777" w:rsidR="001A7668" w:rsidRDefault="001A7668" w:rsidP="001A7668">
      <w:pPr>
        <w:pStyle w:val="Body110ptregular"/>
        <w:rPr>
          <w:rFonts w:ascii="Arial" w:hAnsi="Arial" w:cs="Arial"/>
        </w:rPr>
      </w:pPr>
      <w:r>
        <w:t>A person cannot be appointed as a scrutineer if they are:</w:t>
      </w:r>
    </w:p>
    <w:p w14:paraId="1FD15AD2" w14:textId="77777777" w:rsidR="001A7668" w:rsidRDefault="001A7668" w:rsidP="001A7668">
      <w:pPr>
        <w:pStyle w:val="Bullet110ptregular"/>
      </w:pPr>
      <w:r>
        <w:t>a councillor of the council</w:t>
      </w:r>
    </w:p>
    <w:p w14:paraId="3D95E1BD" w14:textId="5EBA97D8" w:rsidR="001A7668" w:rsidRDefault="001A7668" w:rsidP="001A7668">
      <w:pPr>
        <w:pStyle w:val="Bullet110ptregular"/>
      </w:pPr>
      <w:r>
        <w:t xml:space="preserve">a candidate </w:t>
      </w:r>
      <w:r w:rsidR="00735DA8">
        <w:t xml:space="preserve">at </w:t>
      </w:r>
      <w:r>
        <w:t xml:space="preserve">the election or </w:t>
      </w:r>
      <w:r w:rsidR="00735DA8">
        <w:t>at</w:t>
      </w:r>
      <w:r>
        <w:t xml:space="preserve"> any other election for that council conducted simultaneously with that election</w:t>
      </w:r>
    </w:p>
    <w:p w14:paraId="3A01D305" w14:textId="41E7DDCE" w:rsidR="006C136D" w:rsidRDefault="001A7668" w:rsidP="001A7668">
      <w:pPr>
        <w:pStyle w:val="Bullet110ptregular"/>
      </w:pPr>
      <w:r>
        <w:t>a person appointed by the VEC to be involved in the conduct of the election.</w:t>
      </w:r>
    </w:p>
    <w:p w14:paraId="73094BF8" w14:textId="77777777" w:rsidR="001A7668" w:rsidRDefault="001A7668" w:rsidP="001A7668">
      <w:pPr>
        <w:pStyle w:val="Header118ptregularchaptersections"/>
      </w:pPr>
      <w:bookmarkStart w:id="5" w:name="_Toc49861698"/>
      <w:r>
        <w:t>1.4 Identification</w:t>
      </w:r>
      <w:bookmarkEnd w:id="5"/>
    </w:p>
    <w:p w14:paraId="46B44B2D" w14:textId="77777777" w:rsidR="001A7668" w:rsidRDefault="001A7668" w:rsidP="001A7668">
      <w:pPr>
        <w:pStyle w:val="Body110ptregular"/>
      </w:pPr>
      <w:r>
        <w:t xml:space="preserve">When signing in, scrutineers will be issued with identification which must be displayed at all times during the performance of their duties. </w:t>
      </w:r>
    </w:p>
    <w:p w14:paraId="0DB4CE59" w14:textId="77777777" w:rsidR="001A7668" w:rsidRDefault="001A7668" w:rsidP="001A7668">
      <w:pPr>
        <w:pStyle w:val="Body110ptregular"/>
      </w:pPr>
      <w:r>
        <w:t xml:space="preserve">Scrutineers </w:t>
      </w:r>
      <w:r>
        <w:rPr>
          <w:rStyle w:val="Bold"/>
        </w:rPr>
        <w:t>must not</w:t>
      </w:r>
      <w:r>
        <w:t xml:space="preserve"> wear or display a candidate’s badge, emblem or political slogan while inside a venue where voting is taking place.</w:t>
      </w:r>
    </w:p>
    <w:p w14:paraId="6C5CED5E" w14:textId="77777777" w:rsidR="001A7668" w:rsidRDefault="001A7668" w:rsidP="001A7668">
      <w:pPr>
        <w:pStyle w:val="Body110ptregular"/>
      </w:pPr>
      <w:r>
        <w:t>Scrutineers may, throughout the day, check in and check out of the venue where an election activity is being conducted. Scrutineers must advise an election official of any movement as this will need to be recorded.</w:t>
      </w:r>
    </w:p>
    <w:p w14:paraId="5599AC1E" w14:textId="77777777" w:rsidR="00335EF1" w:rsidRDefault="00335EF1">
      <w:pPr>
        <w:rPr>
          <w:rFonts w:ascii="Helvetica" w:hAnsi="Helvetica" w:cs="Helvetica"/>
          <w:color w:val="000000"/>
          <w:sz w:val="40"/>
          <w:szCs w:val="40"/>
          <w:lang w:val="en-US"/>
        </w:rPr>
      </w:pPr>
      <w:r>
        <w:br w:type="page"/>
      </w:r>
    </w:p>
    <w:p w14:paraId="440B2277" w14:textId="7BE6856D" w:rsidR="001A7668" w:rsidRDefault="001A7668" w:rsidP="001A7668">
      <w:pPr>
        <w:pStyle w:val="Header118ptregularchaptersections"/>
      </w:pPr>
      <w:bookmarkStart w:id="6" w:name="_Toc49861699"/>
      <w:r>
        <w:lastRenderedPageBreak/>
        <w:t>1.5 Briefing of scrutineers</w:t>
      </w:r>
      <w:bookmarkEnd w:id="6"/>
    </w:p>
    <w:p w14:paraId="7A35F7AF" w14:textId="77777777" w:rsidR="001A7668" w:rsidRDefault="001A7668" w:rsidP="001A7668">
      <w:pPr>
        <w:pStyle w:val="Body110ptregular"/>
      </w:pPr>
      <w:r>
        <w:t xml:space="preserve">Scrutineers will be briefed on their rights and responsibilities and will be provided with a detailed explanation of processes before each activity commences. </w:t>
      </w:r>
    </w:p>
    <w:p w14:paraId="036BE738" w14:textId="77777777" w:rsidR="001A7668" w:rsidRDefault="001A7668" w:rsidP="001A7668">
      <w:pPr>
        <w:pStyle w:val="Body110ptregular"/>
      </w:pPr>
      <w:r>
        <w:t>Scrutineers will be advised:</w:t>
      </w:r>
    </w:p>
    <w:p w14:paraId="5D91FF85" w14:textId="77777777" w:rsidR="001A7668" w:rsidRDefault="001A7668" w:rsidP="001A7668">
      <w:pPr>
        <w:pStyle w:val="Bullet110ptregular"/>
      </w:pPr>
      <w:r>
        <w:t>they can only be present when ballot papers for their candidate’s election are being processed</w:t>
      </w:r>
    </w:p>
    <w:p w14:paraId="450489A7" w14:textId="77777777" w:rsidR="001A7668" w:rsidRDefault="001A7668" w:rsidP="001A7668">
      <w:pPr>
        <w:pStyle w:val="Bullet110ptregular"/>
      </w:pPr>
      <w:r>
        <w:t>of the total envelopes or ballot papers involved in each activity prior to its commencement</w:t>
      </w:r>
    </w:p>
    <w:p w14:paraId="5A219A91" w14:textId="77777777" w:rsidR="001A7668" w:rsidRDefault="001A7668" w:rsidP="001A7668">
      <w:pPr>
        <w:pStyle w:val="Bullet110ptregular"/>
      </w:pPr>
      <w:r>
        <w:t xml:space="preserve">they have the right to observe all aspects of the processing of ballot papers, but they </w:t>
      </w:r>
      <w:r>
        <w:rPr>
          <w:rStyle w:val="Bold"/>
        </w:rPr>
        <w:t>must not</w:t>
      </w:r>
      <w:r>
        <w:t xml:space="preserve"> unnecessarily communicate with anyone during the election activity </w:t>
      </w:r>
    </w:p>
    <w:p w14:paraId="563390C7" w14:textId="0D2F79A6" w:rsidR="001A7668" w:rsidRDefault="001A7668" w:rsidP="001A7668">
      <w:pPr>
        <w:pStyle w:val="Bullet110ptregular"/>
        <w:rPr>
          <w:rFonts w:ascii="Arial" w:hAnsi="Arial" w:cs="Arial"/>
        </w:rPr>
      </w:pPr>
      <w:r>
        <w:t xml:space="preserve">they are permitted to use mobile </w:t>
      </w:r>
      <w:r w:rsidR="00B60BD5">
        <w:t>phones,</w:t>
      </w:r>
      <w:r>
        <w:t xml:space="preserve"> but this must not interfere with election activities (for example, phones should be used away from the extraction/counting area) </w:t>
      </w:r>
    </w:p>
    <w:p w14:paraId="134615E9" w14:textId="2DE8114F" w:rsidR="001A7668" w:rsidRDefault="001A7668" w:rsidP="001A7668">
      <w:pPr>
        <w:pStyle w:val="Bullet110ptregular"/>
      </w:pPr>
      <w:r>
        <w:t xml:space="preserve">that if they are involved in loud or distracting </w:t>
      </w:r>
      <w:r w:rsidR="00B60BD5">
        <w:t>conversations,</w:t>
      </w:r>
      <w:r>
        <w:t xml:space="preserve"> they will be asked to step away from election staff</w:t>
      </w:r>
    </w:p>
    <w:p w14:paraId="02C3498A" w14:textId="40F8B477" w:rsidR="001A7668" w:rsidRDefault="001A7668" w:rsidP="001A7668">
      <w:pPr>
        <w:pStyle w:val="Bullet110ptregular"/>
      </w:pPr>
      <w:r>
        <w:t>they must allow space for staff to carry out their duties</w:t>
      </w:r>
    </w:p>
    <w:p w14:paraId="42DD5AFF" w14:textId="5B5E7A9B" w:rsidR="00A522E2" w:rsidRDefault="006E401C" w:rsidP="00A522E2">
      <w:pPr>
        <w:pStyle w:val="Bullet110ptregular"/>
      </w:pPr>
      <w:r>
        <w:t xml:space="preserve">that at all times they must wear the provided scrutineer </w:t>
      </w:r>
      <w:r w:rsidR="00CA3735">
        <w:t>identification</w:t>
      </w:r>
      <w:r>
        <w:t xml:space="preserve"> that is </w:t>
      </w:r>
      <w:proofErr w:type="spellStart"/>
      <w:r>
        <w:t>colour</w:t>
      </w:r>
      <w:proofErr w:type="spellEnd"/>
      <w:r>
        <w:t xml:space="preserve">-coded to the </w:t>
      </w:r>
      <w:r w:rsidR="0021670E">
        <w:t>council or ward they are observing</w:t>
      </w:r>
    </w:p>
    <w:p w14:paraId="1910BBDA" w14:textId="1E829B97" w:rsidR="0021670E" w:rsidRDefault="0021670E" w:rsidP="00A522E2">
      <w:pPr>
        <w:pStyle w:val="Bullet110ptregular"/>
      </w:pPr>
      <w:r>
        <w:t xml:space="preserve">they must return their </w:t>
      </w:r>
      <w:r w:rsidR="00CA3735">
        <w:t>identificatio</w:t>
      </w:r>
      <w:r w:rsidR="00AE41A7">
        <w:t>n</w:t>
      </w:r>
      <w:r>
        <w:t xml:space="preserve"> at the end of the day’s activities or when they leave the building for the last time</w:t>
      </w:r>
    </w:p>
    <w:p w14:paraId="18E8E7F6" w14:textId="77777777" w:rsidR="001A7668" w:rsidRDefault="001A7668" w:rsidP="001A7668">
      <w:pPr>
        <w:pStyle w:val="Bullet110ptregular"/>
      </w:pPr>
      <w:r>
        <w:t xml:space="preserve">they </w:t>
      </w:r>
      <w:r>
        <w:rPr>
          <w:rStyle w:val="Bold"/>
        </w:rPr>
        <w:t>must not</w:t>
      </w:r>
      <w:r>
        <w:t xml:space="preserve"> under any circumstances handle ballot paper envelopes or ballot papers</w:t>
      </w:r>
    </w:p>
    <w:p w14:paraId="3A177E05" w14:textId="77777777" w:rsidR="001A7668" w:rsidRDefault="001A7668" w:rsidP="001A7668">
      <w:pPr>
        <w:pStyle w:val="Bullet110ptregular"/>
      </w:pPr>
      <w:r>
        <w:t>any challenge or query must be drawn to the attention of the Election Manager or a person authorised by the Election Manager in charge of the election activity</w:t>
      </w:r>
    </w:p>
    <w:p w14:paraId="324A5265" w14:textId="77777777" w:rsidR="001A7668" w:rsidRDefault="001A7668" w:rsidP="001A7668">
      <w:pPr>
        <w:pStyle w:val="Bullet110ptregular"/>
        <w:rPr>
          <w:rFonts w:ascii="Arial" w:hAnsi="Arial" w:cs="Arial"/>
        </w:rPr>
      </w:pPr>
      <w:r>
        <w:t xml:space="preserve">the Election Manager’s decision in relation to challenges raised by scrutineers will be final. </w:t>
      </w:r>
    </w:p>
    <w:p w14:paraId="6847B897" w14:textId="77777777" w:rsidR="001A7668" w:rsidRDefault="001A7668" w:rsidP="001A7668">
      <w:pPr>
        <w:pStyle w:val="Body110ptregular"/>
        <w:rPr>
          <w:rFonts w:ascii="Arial" w:hAnsi="Arial" w:cs="Arial"/>
        </w:rPr>
      </w:pPr>
      <w:r>
        <w:t>Candidates will be advised of the venue and approximate start time for each election activity. It is the responsibility of each candidate and their scrutineer(s) to ensure that scrutineers arrive promptly to avoid missing briefings.</w:t>
      </w:r>
    </w:p>
    <w:p w14:paraId="22817923" w14:textId="0F530F49" w:rsidR="001A7668" w:rsidRDefault="001A7668" w:rsidP="001A7668">
      <w:pPr>
        <w:pStyle w:val="Note10ptregularwrules"/>
      </w:pPr>
      <w:r w:rsidRPr="00E32D70">
        <w:rPr>
          <w:rStyle w:val="Bold"/>
        </w:rPr>
        <w:t>Note:</w:t>
      </w:r>
      <w:r>
        <w:t xml:space="preserve"> Candidates will be advised of any major changes to commencement times and/or </w:t>
      </w:r>
      <w:r w:rsidR="00B60BD5">
        <w:t>venues and</w:t>
      </w:r>
      <w:r>
        <w:t xml:space="preserve"> are responsible for notifying their scrutineers accordingly.</w:t>
      </w:r>
    </w:p>
    <w:p w14:paraId="0F54168C" w14:textId="20C6C18C" w:rsidR="001A7668" w:rsidRDefault="001A7668" w:rsidP="008472C7">
      <w:pPr>
        <w:pStyle w:val="Chapterheading18ptregular"/>
        <w:spacing w:before="0"/>
      </w:pPr>
      <w:bookmarkStart w:id="7" w:name="_Toc49861700"/>
      <w:r>
        <w:lastRenderedPageBreak/>
        <w:t>2. The voting period</w:t>
      </w:r>
      <w:bookmarkEnd w:id="7"/>
    </w:p>
    <w:p w14:paraId="27F1A119" w14:textId="77777777" w:rsidR="001A7668" w:rsidRDefault="001A7668" w:rsidP="001A7668">
      <w:pPr>
        <w:pStyle w:val="Header118ptregularchaptersections"/>
      </w:pPr>
      <w:bookmarkStart w:id="8" w:name="_Toc49861701"/>
      <w:r>
        <w:t>2.1 Posting the ballot packs</w:t>
      </w:r>
      <w:bookmarkEnd w:id="8"/>
    </w:p>
    <w:p w14:paraId="7BBE044F" w14:textId="7C950693" w:rsidR="001A7668" w:rsidRDefault="001A7668" w:rsidP="001A7668">
      <w:pPr>
        <w:pStyle w:val="Body110ptregular"/>
      </w:pPr>
      <w:r>
        <w:t xml:space="preserve">Ballot packs will be prepared by the VEC’s contracted mail house under the supervision of the VEC. The general mail-out of ballot packs will take place over three days, with no more than 35% of the </w:t>
      </w:r>
      <w:r w:rsidR="00596346">
        <w:t xml:space="preserve">ballot packs </w:t>
      </w:r>
      <w:r>
        <w:t>being posted or delivered to voters</w:t>
      </w:r>
      <w:r w:rsidR="00854E1D">
        <w:t xml:space="preserve"> on any one day</w:t>
      </w:r>
      <w:r>
        <w:t>.</w:t>
      </w:r>
    </w:p>
    <w:p w14:paraId="43B84ECC" w14:textId="52E03A30" w:rsidR="001A7668" w:rsidRDefault="001A7668" w:rsidP="001A7668">
      <w:pPr>
        <w:pStyle w:val="Body110ptregular"/>
      </w:pPr>
      <w:r>
        <w:t xml:space="preserve">Scrutineers are entitled to observe the posting of the ballot packs at the lodgement </w:t>
      </w:r>
      <w:r w:rsidR="00E9347E">
        <w:t>point but</w:t>
      </w:r>
      <w:r w:rsidR="00A9317D">
        <w:t xml:space="preserve"> can only be present</w:t>
      </w:r>
      <w:r w:rsidR="00A33F2C">
        <w:t xml:space="preserve"> during the posting of ballot papers </w:t>
      </w:r>
      <w:r w:rsidR="00645B8E">
        <w:t>for the Melbourne City Council Elections</w:t>
      </w:r>
      <w:r>
        <w:t>.</w:t>
      </w:r>
    </w:p>
    <w:p w14:paraId="377DF667" w14:textId="15DE29FC" w:rsidR="00854E1D" w:rsidRDefault="00854E1D" w:rsidP="00D84E16">
      <w:pPr>
        <w:pStyle w:val="Note10ptregularwrules"/>
      </w:pPr>
      <w:r w:rsidRPr="00E32D70">
        <w:rPr>
          <w:b/>
          <w:bCs w:val="0"/>
        </w:rPr>
        <w:t>Note:</w:t>
      </w:r>
      <w:r>
        <w:t xml:space="preserve"> The </w:t>
      </w:r>
      <w:r w:rsidR="0070656F">
        <w:t xml:space="preserve">VEC mail house is the </w:t>
      </w:r>
      <w:r>
        <w:t xml:space="preserve">lodgement point where </w:t>
      </w:r>
      <w:r w:rsidR="0070656F">
        <w:t>scrutineers may observe posting of ballot packs.</w:t>
      </w:r>
    </w:p>
    <w:p w14:paraId="10B3CAF1" w14:textId="622BF0B2" w:rsidR="001A7668" w:rsidRDefault="001B34AB" w:rsidP="001A7668">
      <w:pPr>
        <w:pStyle w:val="Body110ptregular"/>
        <w:rPr>
          <w:rFonts w:ascii="Arial" w:hAnsi="Arial" w:cs="Arial"/>
        </w:rPr>
      </w:pPr>
      <w:r>
        <w:t>R</w:t>
      </w:r>
      <w:r w:rsidR="001A7668">
        <w:t xml:space="preserve">eturned ballot material will be </w:t>
      </w:r>
      <w:r>
        <w:t xml:space="preserve">delivered </w:t>
      </w:r>
      <w:r w:rsidR="001A7668">
        <w:t>to the election office by Australia Post,</w:t>
      </w:r>
      <w:r w:rsidR="00B60146">
        <w:t xml:space="preserve"> or collected from the local postal facility by</w:t>
      </w:r>
      <w:r w:rsidR="001A7668">
        <w:t xml:space="preserve"> the Election Manager, or a person </w:t>
      </w:r>
      <w:r w:rsidR="0080373B">
        <w:t>appointed</w:t>
      </w:r>
      <w:r w:rsidR="001A7668">
        <w:t xml:space="preserve"> by the Election Manager.</w:t>
      </w:r>
    </w:p>
    <w:p w14:paraId="5C7D496E" w14:textId="77777777" w:rsidR="001A7668" w:rsidRDefault="001A7668" w:rsidP="001A7668">
      <w:pPr>
        <w:pStyle w:val="Header118ptregularchaptersections"/>
      </w:pPr>
      <w:bookmarkStart w:id="9" w:name="_Toc49861702"/>
      <w:r>
        <w:t>2.2 Preliminary scrutiny of ballot paper envelopes</w:t>
      </w:r>
      <w:bookmarkEnd w:id="9"/>
    </w:p>
    <w:p w14:paraId="4D76DE8C" w14:textId="77777777" w:rsidR="001A7668" w:rsidRDefault="001A7668" w:rsidP="001A7668">
      <w:pPr>
        <w:pStyle w:val="Body110ptregular"/>
      </w:pPr>
      <w:r>
        <w:t>All returned ballot paper envelopes will be checked for validity and the voter will be marked off the roll. The returned ballot paper envelopes must have been signed by the voter in order to be admitted to the count. Where more than one envelope has been received from any voter (for example, a general mail-out and a replacement ballot pack) the Election Manager will determine which, if any, of the envelopes is to be admitted to the count. Any invalid ballot paper envelopes will be rejected.</w:t>
      </w:r>
    </w:p>
    <w:p w14:paraId="644475AD" w14:textId="36151610" w:rsidR="001A7668" w:rsidRDefault="001A7668" w:rsidP="001A7668">
      <w:pPr>
        <w:pStyle w:val="Body110ptregular"/>
        <w:rPr>
          <w:rFonts w:ascii="Arial" w:hAnsi="Arial" w:cs="Arial"/>
        </w:rPr>
      </w:pPr>
      <w:r>
        <w:t xml:space="preserve">Admitted and rejected envelopes will be separated and stored in a secure location until they are ready for further processing. After voting has closed, the admitted ballot paper envelopes will be brought to the counting area, the declaration flaps will be </w:t>
      </w:r>
      <w:r w:rsidR="009379A8">
        <w:t>removed,</w:t>
      </w:r>
      <w:r>
        <w:t xml:space="preserve"> and the envelopes will be opened in the presence of any scrutineers in attendance. Scrutineers will be advised of the number of envelopes admitted to the count. </w:t>
      </w:r>
    </w:p>
    <w:p w14:paraId="31635F5D" w14:textId="382A585B" w:rsidR="001A7668" w:rsidRDefault="001A7668" w:rsidP="001A7668">
      <w:pPr>
        <w:pStyle w:val="Note10ptregularwrules"/>
      </w:pPr>
      <w:r w:rsidRPr="00E32D70">
        <w:rPr>
          <w:rStyle w:val="Bold"/>
        </w:rPr>
        <w:t>Note:</w:t>
      </w:r>
      <w:r>
        <w:rPr>
          <w:rStyle w:val="Bold"/>
          <w:b w:val="0"/>
          <w:bCs w:val="0"/>
        </w:rPr>
        <w:t xml:space="preserve"> </w:t>
      </w:r>
      <w:r>
        <w:t>Scrutineers may challenge the admission or rejection of ballot paper envelopes prior to the count.</w:t>
      </w:r>
    </w:p>
    <w:p w14:paraId="4B8C7EB6" w14:textId="7685F3EE" w:rsidR="00AD48C7" w:rsidRDefault="00AD48C7" w:rsidP="00D84E16">
      <w:pPr>
        <w:pStyle w:val="Body110ptregular"/>
      </w:pPr>
      <w:r>
        <w:t xml:space="preserve">This activity may take place in two stages. The first </w:t>
      </w:r>
      <w:r w:rsidR="009E2CF2">
        <w:t>stage follows the close of voting</w:t>
      </w:r>
      <w:r w:rsidR="00C224D9">
        <w:t xml:space="preserve"> and </w:t>
      </w:r>
      <w:r w:rsidR="00E70333">
        <w:t xml:space="preserve">the second stage </w:t>
      </w:r>
      <w:r w:rsidR="00630682">
        <w:t>follows the close of the postal receipt period.</w:t>
      </w:r>
    </w:p>
    <w:p w14:paraId="4C4E53BE" w14:textId="77777777" w:rsidR="001A7668" w:rsidRDefault="001A7668" w:rsidP="001A7668">
      <w:pPr>
        <w:pStyle w:val="Header118ptregularchaptersections"/>
      </w:pPr>
      <w:bookmarkStart w:id="10" w:name="_Toc49861703"/>
      <w:r>
        <w:lastRenderedPageBreak/>
        <w:t>2.3 Unenrolled votes</w:t>
      </w:r>
      <w:bookmarkEnd w:id="10"/>
    </w:p>
    <w:p w14:paraId="4562221D" w14:textId="529CC545" w:rsidR="001A7668" w:rsidRDefault="003B664B" w:rsidP="001A7668">
      <w:pPr>
        <w:pStyle w:val="Body110ptregular"/>
      </w:pPr>
      <w:r w:rsidRPr="00C26BBE">
        <w:t xml:space="preserve">The declaration details of envelopes received from individuals who do not appear to be on the voters’ roll are referred to </w:t>
      </w:r>
      <w:r w:rsidRPr="00DB5F6F">
        <w:t>the Chief Executive Officer of the Council</w:t>
      </w:r>
      <w:r>
        <w:t>,</w:t>
      </w:r>
      <w:r w:rsidRPr="00DB5F6F">
        <w:t xml:space="preserve"> </w:t>
      </w:r>
      <w:r>
        <w:t xml:space="preserve">as the registrar for the Melbourne City Council voters’ roll, </w:t>
      </w:r>
      <w:r w:rsidRPr="00DB5F6F">
        <w:t>to confirm if their vote can be admitted to the count</w:t>
      </w:r>
      <w:r>
        <w:t xml:space="preserve"> </w:t>
      </w:r>
      <w:r w:rsidR="003F3D4A">
        <w:t>or must be rejected</w:t>
      </w:r>
      <w:r w:rsidR="001A7668">
        <w:t>.</w:t>
      </w:r>
    </w:p>
    <w:p w14:paraId="60C37DFC" w14:textId="77777777" w:rsidR="001A7668" w:rsidRDefault="001A7668" w:rsidP="001A7668">
      <w:pPr>
        <w:pStyle w:val="Header118ptregularchaptersections"/>
      </w:pPr>
      <w:bookmarkStart w:id="11" w:name="_Toc49861704"/>
      <w:r>
        <w:t>2.4 Close of postal vote receipt period</w:t>
      </w:r>
      <w:bookmarkEnd w:id="11"/>
    </w:p>
    <w:p w14:paraId="42697014" w14:textId="4747A451" w:rsidR="001920E1" w:rsidRDefault="001920E1" w:rsidP="001A7668">
      <w:pPr>
        <w:pStyle w:val="Body110ptregular"/>
      </w:pPr>
      <w:r>
        <w:t>Postal voting closes at 6.00 pm on the last working day before election day.</w:t>
      </w:r>
    </w:p>
    <w:p w14:paraId="6478ECA2" w14:textId="5F050464" w:rsidR="00C97166" w:rsidRDefault="001A7668" w:rsidP="001A7668">
      <w:pPr>
        <w:pStyle w:val="Body110ptregular"/>
      </w:pPr>
      <w:r>
        <w:t>Postal votes may be admitted</w:t>
      </w:r>
      <w:r w:rsidR="003C7CF1">
        <w:t xml:space="preserve"> to further scrutiny</w:t>
      </w:r>
      <w:r>
        <w:t xml:space="preserve"> if</w:t>
      </w:r>
      <w:r w:rsidR="00C97166">
        <w:t>:</w:t>
      </w:r>
      <w:r>
        <w:t xml:space="preserve"> </w:t>
      </w:r>
    </w:p>
    <w:p w14:paraId="43374F8B" w14:textId="77777777" w:rsidR="00C97166" w:rsidRDefault="00285609" w:rsidP="00C97166">
      <w:pPr>
        <w:pStyle w:val="Bullet110ptregular"/>
      </w:pPr>
      <w:r>
        <w:t xml:space="preserve">the voter voted before 6.00 pm on </w:t>
      </w:r>
      <w:r w:rsidR="00C97166">
        <w:t xml:space="preserve">the last working day before election day, and </w:t>
      </w:r>
    </w:p>
    <w:p w14:paraId="46C52961" w14:textId="2D7587A4" w:rsidR="001A7668" w:rsidRDefault="007637F9" w:rsidP="00A47B8B">
      <w:pPr>
        <w:pStyle w:val="Bullet110ptregular"/>
      </w:pPr>
      <w:r>
        <w:t xml:space="preserve">the ballot paper envelope is </w:t>
      </w:r>
      <w:r w:rsidR="001A7668">
        <w:t>received by the Election Manager b</w:t>
      </w:r>
      <w:r>
        <w:t>efore</w:t>
      </w:r>
      <w:r w:rsidR="001A7668">
        <w:t xml:space="preserve"> 12 noon on the fifth working day after Election Day.</w:t>
      </w:r>
    </w:p>
    <w:p w14:paraId="14D1393F" w14:textId="60142A72" w:rsidR="001A7668" w:rsidRDefault="001A7668" w:rsidP="001A7668">
      <w:pPr>
        <w:pStyle w:val="Body110ptregular"/>
      </w:pPr>
      <w:r>
        <w:t xml:space="preserve">In determining whether a vote was </w:t>
      </w:r>
      <w:r w:rsidR="001E5FD3">
        <w:t>completed by the required deadline</w:t>
      </w:r>
      <w:r>
        <w:t>, election officials will refer to the date that the declaration on the ballot paper envelope was signed by the voter.</w:t>
      </w:r>
    </w:p>
    <w:p w14:paraId="398DD28B" w14:textId="0C98BD82" w:rsidR="001A7668" w:rsidRDefault="001A7668" w:rsidP="001A7668">
      <w:pPr>
        <w:pStyle w:val="Body110ptregular"/>
        <w:rPr>
          <w:rFonts w:ascii="Arial" w:hAnsi="Arial" w:cs="Arial"/>
        </w:rPr>
      </w:pPr>
      <w:r>
        <w:t>Postal votes received after</w:t>
      </w:r>
      <w:r w:rsidR="00101413">
        <w:t xml:space="preserve"> </w:t>
      </w:r>
      <w:r>
        <w:t>the last day of voting that do not satisfy these requirements will be rejected.</w:t>
      </w:r>
    </w:p>
    <w:p w14:paraId="11F2402F" w14:textId="77777777" w:rsidR="00837022" w:rsidRDefault="00837022">
      <w:pPr>
        <w:rPr>
          <w:rFonts w:ascii="Helvetica" w:hAnsi="Helvetica" w:cs="Helvetica"/>
          <w:b/>
          <w:bCs/>
          <w:color w:val="000000"/>
          <w:sz w:val="40"/>
          <w:szCs w:val="40"/>
          <w:lang w:val="en-US"/>
        </w:rPr>
      </w:pPr>
      <w:r>
        <w:br w:type="page"/>
      </w:r>
    </w:p>
    <w:p w14:paraId="0A093BD9" w14:textId="7051ECB1" w:rsidR="001A7668" w:rsidRDefault="001A7668" w:rsidP="001A7668">
      <w:pPr>
        <w:pStyle w:val="Chapterheading18ptregular"/>
      </w:pPr>
      <w:bookmarkStart w:id="12" w:name="_Toc49861705"/>
      <w:r>
        <w:lastRenderedPageBreak/>
        <w:t>3. Obtaining the results</w:t>
      </w:r>
      <w:bookmarkEnd w:id="12"/>
    </w:p>
    <w:p w14:paraId="1F499FF8" w14:textId="77777777" w:rsidR="001A7668" w:rsidRDefault="001A7668" w:rsidP="001A7668">
      <w:pPr>
        <w:pStyle w:val="Header118ptregularchaptersections"/>
      </w:pPr>
      <w:bookmarkStart w:id="13" w:name="_Toc49861706"/>
      <w:r>
        <w:t>3.1 Overview</w:t>
      </w:r>
      <w:bookmarkEnd w:id="13"/>
    </w:p>
    <w:p w14:paraId="668AA00B" w14:textId="6CFC80E2" w:rsidR="001A7668" w:rsidRDefault="001A7668" w:rsidP="001A7668">
      <w:pPr>
        <w:pStyle w:val="Body110ptregular"/>
      </w:pPr>
      <w:r>
        <w:t xml:space="preserve">The </w:t>
      </w:r>
      <w:r w:rsidR="00645266">
        <w:t>Local Government (Electoral)</w:t>
      </w:r>
      <w:r w:rsidR="0010414F">
        <w:t xml:space="preserve"> </w:t>
      </w:r>
      <w:r>
        <w:t xml:space="preserve">Regulations </w:t>
      </w:r>
      <w:r w:rsidR="0010414F">
        <w:t xml:space="preserve">2020 </w:t>
      </w:r>
      <w:r>
        <w:t xml:space="preserve">allow for postal votes to be received until 12 noon on the fifth working day after </w:t>
      </w:r>
      <w:r w:rsidR="00884DA0">
        <w:t>election day</w:t>
      </w:r>
      <w:r>
        <w:t xml:space="preserve">. </w:t>
      </w:r>
      <w:r w:rsidR="00884DA0">
        <w:t>R</w:t>
      </w:r>
      <w:r>
        <w:t>esults cannot be finalised until after this time. The Election Manager will advise candidates of local counting arrangements after the close of nominations.</w:t>
      </w:r>
    </w:p>
    <w:p w14:paraId="6F2AB39D" w14:textId="77777777" w:rsidR="001A7668" w:rsidRDefault="001A7668" w:rsidP="001A7668">
      <w:pPr>
        <w:pStyle w:val="Body110ptregular"/>
      </w:pPr>
      <w:r>
        <w:t xml:space="preserve">Scrutineers are entitled to observe the processing of ballot papers to obtain the results of the election, but must not handle ballot papers, ballot paper envelopes or any other election material. </w:t>
      </w:r>
    </w:p>
    <w:p w14:paraId="54398445" w14:textId="7155F150" w:rsidR="001A7668" w:rsidRDefault="001A7668" w:rsidP="001A7668">
      <w:pPr>
        <w:pStyle w:val="Body110ptregular"/>
      </w:pPr>
      <w:r>
        <w:t xml:space="preserve">Scrutineers are permitted to view all markings on ballot </w:t>
      </w:r>
      <w:r w:rsidR="00E97EBA">
        <w:t>papers but</w:t>
      </w:r>
      <w:r>
        <w:t xml:space="preserve"> should not communicate with anyone or delay the activity, except where necessary in the performance of their duties. Scrutineers should be aware that Election Managers and their staff are generally temporary or casual appointments by the </w:t>
      </w:r>
      <w:r w:rsidR="00E97EBA">
        <w:t>VEC,</w:t>
      </w:r>
      <w:r>
        <w:t xml:space="preserve"> and their positions require them to be compliant with strict procedures and timeframes.</w:t>
      </w:r>
    </w:p>
    <w:p w14:paraId="3D943D2F" w14:textId="6CB15D0A" w:rsidR="001A7668" w:rsidRDefault="001A7668" w:rsidP="001A7668">
      <w:pPr>
        <w:pStyle w:val="Body110ptregular"/>
      </w:pPr>
      <w:r>
        <w:t xml:space="preserve">Due to the extended </w:t>
      </w:r>
      <w:r w:rsidR="002B530F">
        <w:t xml:space="preserve">postal vote receipt </w:t>
      </w:r>
      <w:r>
        <w:t>period</w:t>
      </w:r>
      <w:r w:rsidR="00E55575">
        <w:t>,</w:t>
      </w:r>
      <w:r>
        <w:t xml:space="preserve"> counting may take place over more than one day. Candidates will be advised of the count schedule.</w:t>
      </w:r>
    </w:p>
    <w:p w14:paraId="7AFC000C" w14:textId="77777777" w:rsidR="001A7668" w:rsidRDefault="001A7668" w:rsidP="001A7668">
      <w:pPr>
        <w:pStyle w:val="Note10ptregularwrules"/>
      </w:pPr>
      <w:r w:rsidRPr="00025C41">
        <w:rPr>
          <w:rStyle w:val="Bold"/>
        </w:rPr>
        <w:t>Note:</w:t>
      </w:r>
      <w:r>
        <w:t xml:space="preserve"> Scrutineers present at an activity will be informed of any adjournment and will be advised of the location and time that proceedings will continue.</w:t>
      </w:r>
    </w:p>
    <w:p w14:paraId="309AD39B" w14:textId="77777777" w:rsidR="001A7668" w:rsidRDefault="001A7668" w:rsidP="001A7668">
      <w:pPr>
        <w:pStyle w:val="Header118ptregularchaptersections"/>
      </w:pPr>
      <w:bookmarkStart w:id="14" w:name="_Toc49861707"/>
      <w:r>
        <w:t>3.2 Opening admitted ballot paper envelopes</w:t>
      </w:r>
      <w:bookmarkEnd w:id="14"/>
    </w:p>
    <w:p w14:paraId="3EB4B5E7" w14:textId="77777777" w:rsidR="001A7668" w:rsidRDefault="001A7668" w:rsidP="001A7668">
      <w:pPr>
        <w:pStyle w:val="Body110ptregular"/>
        <w:rPr>
          <w:rFonts w:ascii="Arial" w:hAnsi="Arial" w:cs="Arial"/>
        </w:rPr>
      </w:pPr>
      <w:r>
        <w:t>The process for opening all admitted envelopes is:</w:t>
      </w:r>
    </w:p>
    <w:p w14:paraId="35B33B88" w14:textId="77777777" w:rsidR="001A7668" w:rsidRDefault="001A7668" w:rsidP="00AF26B1">
      <w:pPr>
        <w:pStyle w:val="Numbering110ptregular"/>
      </w:pPr>
      <w:r>
        <w:t>The declaration flaps containing the voters’ details are removed from the ballot paper envelopes and set aside.</w:t>
      </w:r>
    </w:p>
    <w:p w14:paraId="37FF975D" w14:textId="0C4F65D1" w:rsidR="001A7668" w:rsidRDefault="001A7668" w:rsidP="00AF26B1">
      <w:pPr>
        <w:pStyle w:val="Numbering110ptregular"/>
      </w:pPr>
      <w:r>
        <w:t xml:space="preserve">The ballot paper envelopes are </w:t>
      </w:r>
      <w:r w:rsidR="000B4F6E">
        <w:t>opened,</w:t>
      </w:r>
      <w:r>
        <w:t xml:space="preserve"> and ballot papers are extracted.</w:t>
      </w:r>
    </w:p>
    <w:p w14:paraId="5D01B5A7" w14:textId="0985A418" w:rsidR="0055142B" w:rsidRDefault="0055142B" w:rsidP="00AF26B1">
      <w:pPr>
        <w:pStyle w:val="Numbering110ptregular"/>
      </w:pPr>
      <w:r>
        <w:t>The ballot paper</w:t>
      </w:r>
      <w:r w:rsidR="0020190E">
        <w:t xml:space="preserve">s for the Leadership Team and </w:t>
      </w:r>
      <w:r w:rsidR="0009354C">
        <w:t>councillor elections are separated.</w:t>
      </w:r>
    </w:p>
    <w:p w14:paraId="635EA526" w14:textId="77777777" w:rsidR="001A7668" w:rsidRDefault="001A7668" w:rsidP="00AF26B1">
      <w:pPr>
        <w:pStyle w:val="Numbering110ptregular"/>
      </w:pPr>
      <w:r>
        <w:t>The ballot papers are bundled into 50s.</w:t>
      </w:r>
    </w:p>
    <w:p w14:paraId="40F27EE4" w14:textId="77777777" w:rsidR="001A7668" w:rsidRDefault="001A7668" w:rsidP="00AF26B1">
      <w:pPr>
        <w:pStyle w:val="Numbering110ptregular"/>
      </w:pPr>
      <w:r>
        <w:t>The empty ballot paper envelopes are bundled and set aside.</w:t>
      </w:r>
    </w:p>
    <w:p w14:paraId="72C334BF" w14:textId="77777777" w:rsidR="001213FA" w:rsidRDefault="001213FA">
      <w:pPr>
        <w:rPr>
          <w:rFonts w:ascii="Helvetica" w:hAnsi="Helvetica" w:cs="Helvetica"/>
          <w:color w:val="000000"/>
          <w:sz w:val="40"/>
          <w:szCs w:val="40"/>
          <w:lang w:val="en-US"/>
        </w:rPr>
      </w:pPr>
      <w:r>
        <w:br w:type="page"/>
      </w:r>
    </w:p>
    <w:p w14:paraId="31FAD3BC" w14:textId="00F5DA45" w:rsidR="001A7668" w:rsidRDefault="001A7668" w:rsidP="001A7668">
      <w:pPr>
        <w:pStyle w:val="Header118ptregularchaptersections"/>
      </w:pPr>
      <w:bookmarkStart w:id="15" w:name="_Toc49861708"/>
      <w:r>
        <w:lastRenderedPageBreak/>
        <w:t>3.3 Total ballot papers</w:t>
      </w:r>
      <w:bookmarkEnd w:id="15"/>
    </w:p>
    <w:p w14:paraId="2CC6101C" w14:textId="507782CD" w:rsidR="00DA2109" w:rsidRDefault="00381975" w:rsidP="001A7668">
      <w:pPr>
        <w:pStyle w:val="Body110ptregular"/>
      </w:pPr>
      <w:r w:rsidRPr="000448F8">
        <w:t>When all ballot papers have been extracted from their envelopes the total number of ballot papers to be accounted for during each count will be announced. This figure may vary from the total number of envelopes as voters may not return both ballot papers for the election. Envelopes containing ballot p</w:t>
      </w:r>
      <w:r>
        <w:t>apers for elections other than</w:t>
      </w:r>
      <w:r w:rsidRPr="000448F8">
        <w:t xml:space="preserve"> Melbourne City Council will be rejected.</w:t>
      </w:r>
    </w:p>
    <w:p w14:paraId="36ECA551" w14:textId="77499402" w:rsidR="001A7668" w:rsidRDefault="001A7668" w:rsidP="001A7668">
      <w:pPr>
        <w:pStyle w:val="Header118ptregularchaptersections"/>
      </w:pPr>
      <w:bookmarkStart w:id="16" w:name="_Toc49861709"/>
      <w:r>
        <w:t xml:space="preserve">3.5 </w:t>
      </w:r>
      <w:r w:rsidR="00A01015">
        <w:t>The Leadership Team</w:t>
      </w:r>
      <w:r w:rsidR="009E5EAF">
        <w:t xml:space="preserve"> election</w:t>
      </w:r>
      <w:bookmarkEnd w:id="16"/>
    </w:p>
    <w:p w14:paraId="3E35B632" w14:textId="77DC06D3" w:rsidR="00627807" w:rsidRDefault="006B06FC" w:rsidP="001A7668">
      <w:pPr>
        <w:pStyle w:val="Body110ptregular"/>
      </w:pPr>
      <w:r>
        <w:t>Counting for the Leadership Team election will be conducted by computer.</w:t>
      </w:r>
    </w:p>
    <w:p w14:paraId="471A2427" w14:textId="77777777" w:rsidR="005A29B5" w:rsidRPr="000448F8" w:rsidRDefault="006B06FC" w:rsidP="005A29B5">
      <w:pPr>
        <w:pStyle w:val="Body110ptregular"/>
      </w:pPr>
      <w:r>
        <w:t xml:space="preserve">To prepare for the count ballot </w:t>
      </w:r>
      <w:r w:rsidR="005A29B5" w:rsidRPr="000448F8">
        <w:t>papers for the Leadership Team election will be batched in preparation for data entry, with obviously informal ballot papers isolated into one batch.</w:t>
      </w:r>
    </w:p>
    <w:p w14:paraId="50E9B466" w14:textId="77777777" w:rsidR="005A29B5" w:rsidRDefault="005A29B5" w:rsidP="005A29B5">
      <w:pPr>
        <w:pStyle w:val="Body110ptregular"/>
      </w:pPr>
      <w:r w:rsidRPr="000448F8">
        <w:t>The total ballot papers after batching will be reconciled and ballot paper batches will be secured and transported to the computer count venue.</w:t>
      </w:r>
    </w:p>
    <w:p w14:paraId="235C287F" w14:textId="77777777" w:rsidR="00F27C8F" w:rsidRDefault="00F27C8F" w:rsidP="000F5175">
      <w:pPr>
        <w:pStyle w:val="Header210ptboldsub-sections"/>
      </w:pPr>
      <w:r>
        <w:t>Counting method</w:t>
      </w:r>
    </w:p>
    <w:p w14:paraId="3AD7B3AC" w14:textId="77777777" w:rsidR="000F5175" w:rsidRPr="000448F8" w:rsidRDefault="000F5175" w:rsidP="000F5175">
      <w:pPr>
        <w:pStyle w:val="Body110ptregular"/>
      </w:pPr>
      <w:r w:rsidRPr="000448F8">
        <w:t>For the Leadership Team election, the preferential method is used to determine the result. Under the preferential method a team must obtain an absolute majority to be elected. An absolute majority is more than 50% of the total formal votes.</w:t>
      </w:r>
    </w:p>
    <w:p w14:paraId="105D5C85" w14:textId="77777777" w:rsidR="000F5175" w:rsidRDefault="000F5175" w:rsidP="000F5175">
      <w:pPr>
        <w:pStyle w:val="Body110ptregular"/>
      </w:pPr>
      <w:r w:rsidRPr="000448F8">
        <w:t>Refer to Appendi</w:t>
      </w:r>
      <w:r>
        <w:t>x 1</w:t>
      </w:r>
      <w:r w:rsidRPr="000448F8">
        <w:t xml:space="preserve"> for </w:t>
      </w:r>
      <w:r w:rsidRPr="00520E52">
        <w:t>Leadership Team ballot paper formality rules.</w:t>
      </w:r>
    </w:p>
    <w:p w14:paraId="5EB37A77" w14:textId="6F664821" w:rsidR="001A7668" w:rsidRDefault="001A7668" w:rsidP="001A7668">
      <w:pPr>
        <w:pStyle w:val="Header118ptregularchaptersections"/>
      </w:pPr>
      <w:bookmarkStart w:id="17" w:name="_Toc49861710"/>
      <w:r>
        <w:t xml:space="preserve">3.6 </w:t>
      </w:r>
      <w:r w:rsidR="0052124C">
        <w:t>The councillor election</w:t>
      </w:r>
      <w:bookmarkEnd w:id="17"/>
    </w:p>
    <w:p w14:paraId="06B71CC5" w14:textId="041D0F3D" w:rsidR="00BB5245" w:rsidRDefault="00BB5245" w:rsidP="00BB5245">
      <w:pPr>
        <w:pStyle w:val="Body110ptregular"/>
      </w:pPr>
      <w:r>
        <w:t>Counting for the councillor election will be conducted by computer.</w:t>
      </w:r>
    </w:p>
    <w:p w14:paraId="25B0E44B" w14:textId="77777777" w:rsidR="00DB0137" w:rsidRPr="000448F8" w:rsidRDefault="00BB5245" w:rsidP="001D6716">
      <w:pPr>
        <w:pStyle w:val="Body110ptregular"/>
      </w:pPr>
      <w:r>
        <w:t xml:space="preserve">To prepare for the count ballot </w:t>
      </w:r>
      <w:r w:rsidR="00DB0137" w:rsidRPr="000448F8">
        <w:t xml:space="preserve">papers for the councillor election will be sorted as follows: </w:t>
      </w:r>
    </w:p>
    <w:p w14:paraId="0E32C82C" w14:textId="77777777" w:rsidR="00DB0137" w:rsidRPr="00520E52" w:rsidRDefault="00DB0137" w:rsidP="0020122B">
      <w:pPr>
        <w:pStyle w:val="Bullet110ptregular"/>
      </w:pPr>
      <w:r w:rsidRPr="00520E52">
        <w:t>ballot papers marked above-the-line will be sorted and counted into their respective groups</w:t>
      </w:r>
    </w:p>
    <w:p w14:paraId="4D35F8EE" w14:textId="77777777" w:rsidR="00DB0137" w:rsidRPr="00520E52" w:rsidRDefault="00DB0137" w:rsidP="0020122B">
      <w:pPr>
        <w:pStyle w:val="Bullet110ptregular"/>
      </w:pPr>
      <w:r w:rsidRPr="00520E52">
        <w:t xml:space="preserve">ballot papers marked below-the-line will be batched in preparation </w:t>
      </w:r>
      <w:r>
        <w:br/>
      </w:r>
      <w:r w:rsidRPr="00520E52">
        <w:t>for data entry</w:t>
      </w:r>
    </w:p>
    <w:p w14:paraId="2A9B9E1A" w14:textId="77777777" w:rsidR="00DB0137" w:rsidRDefault="00DB0137" w:rsidP="0020122B">
      <w:pPr>
        <w:pStyle w:val="Bullet110ptregular"/>
      </w:pPr>
      <w:proofErr w:type="gramStart"/>
      <w:r w:rsidRPr="00520E52">
        <w:t>obviously</w:t>
      </w:r>
      <w:proofErr w:type="gramEnd"/>
      <w:r w:rsidRPr="00520E52">
        <w:t xml:space="preserve"> informal ballot papers will be separated and rechecked at the computer count venue.</w:t>
      </w:r>
    </w:p>
    <w:p w14:paraId="2F0D048B" w14:textId="191E7C77" w:rsidR="00DB0137" w:rsidRDefault="00DB0137" w:rsidP="001D6716">
      <w:pPr>
        <w:pStyle w:val="Body110ptregular"/>
      </w:pPr>
      <w:r w:rsidRPr="000448F8">
        <w:t>Once all councillor ballot papers have been sorted and accounted for, ballot papers marked below-the-line will be batched in preparation for data entry and all ballot papers will be secured and transported to the computer count venue.</w:t>
      </w:r>
    </w:p>
    <w:p w14:paraId="4199A2A5" w14:textId="0912B4E6" w:rsidR="001D6716" w:rsidRDefault="001D6716" w:rsidP="001D6716">
      <w:pPr>
        <w:pStyle w:val="Header210ptboldsub-sections"/>
      </w:pPr>
      <w:r>
        <w:lastRenderedPageBreak/>
        <w:t>Counting method</w:t>
      </w:r>
    </w:p>
    <w:p w14:paraId="266DFF33" w14:textId="521635A4" w:rsidR="001A7668" w:rsidRDefault="000A184D" w:rsidP="001A7668">
      <w:pPr>
        <w:pStyle w:val="Body110ptregular"/>
        <w:rPr>
          <w:rFonts w:ascii="Arial" w:hAnsi="Arial" w:cs="Arial"/>
        </w:rPr>
      </w:pPr>
      <w:r>
        <w:t>For the councillor election,</w:t>
      </w:r>
      <w:r w:rsidR="001A7668">
        <w:t xml:space="preserve"> the proportional representation (PR) counting method will be used to determine the result. </w:t>
      </w:r>
      <w:r w:rsidR="00D873BA">
        <w:t>Under this method a c</w:t>
      </w:r>
      <w:r w:rsidR="001A7668">
        <w:t xml:space="preserve">andidate must obtain a quota to be elected. The quota is calculated as follows, with any remainder disregarded: </w:t>
      </w:r>
    </w:p>
    <w:p w14:paraId="64E40471" w14:textId="1BCCC041" w:rsidR="001A7668" w:rsidRDefault="001A7668" w:rsidP="001A7668">
      <w:pPr>
        <w:pStyle w:val="Body110ptregular"/>
        <w:rPr>
          <w:rFonts w:ascii="Arial" w:hAnsi="Arial" w:cs="Arial"/>
        </w:rPr>
      </w:pPr>
      <w:r>
        <w:rPr>
          <w:rFonts w:ascii="Arial" w:hAnsi="Arial" w:cs="Arial"/>
          <w:noProof/>
        </w:rPr>
        <w:drawing>
          <wp:inline distT="0" distB="0" distL="0" distR="0" wp14:anchorId="0C460C07" wp14:editId="7B52351E">
            <wp:extent cx="2651760"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651760" cy="548640"/>
                    </a:xfrm>
                    <a:prstGeom prst="rect">
                      <a:avLst/>
                    </a:prstGeom>
                    <a:noFill/>
                    <a:ln>
                      <a:noFill/>
                    </a:ln>
                  </pic:spPr>
                </pic:pic>
              </a:graphicData>
            </a:graphic>
          </wp:inline>
        </w:drawing>
      </w:r>
    </w:p>
    <w:p w14:paraId="1A8B56BE" w14:textId="01674A05" w:rsidR="001A7668" w:rsidRDefault="001A7668" w:rsidP="001A7668">
      <w:pPr>
        <w:pStyle w:val="Body110ptregular"/>
      </w:pPr>
      <w:r>
        <w:t>PR counting is complex and time-consuming, so such counts are conducted by computer.</w:t>
      </w:r>
    </w:p>
    <w:p w14:paraId="7E28FBBE" w14:textId="2E4AB6FB" w:rsidR="007D044D" w:rsidRDefault="007D044D" w:rsidP="007D044D">
      <w:pPr>
        <w:pStyle w:val="Body110ptregular"/>
      </w:pPr>
      <w:r w:rsidRPr="000448F8">
        <w:t>Refer to Appendi</w:t>
      </w:r>
      <w:r>
        <w:t>x 2</w:t>
      </w:r>
      <w:r w:rsidRPr="000448F8">
        <w:t xml:space="preserve"> for </w:t>
      </w:r>
      <w:r>
        <w:t>councillor</w:t>
      </w:r>
      <w:r w:rsidRPr="00520E52">
        <w:t xml:space="preserve"> ballot paper formality rules.</w:t>
      </w:r>
    </w:p>
    <w:p w14:paraId="6E8B7BE1" w14:textId="77777777" w:rsidR="001A7668" w:rsidRDefault="001A7668" w:rsidP="001A7668">
      <w:pPr>
        <w:pStyle w:val="Header210ptboldsub-sections"/>
      </w:pPr>
      <w:r>
        <w:t>Computer count</w:t>
      </w:r>
    </w:p>
    <w:p w14:paraId="781C642A" w14:textId="42A7A799" w:rsidR="001A7668" w:rsidRDefault="001A7668" w:rsidP="001A7668">
      <w:pPr>
        <w:pStyle w:val="Body110ptregular"/>
      </w:pPr>
      <w:r>
        <w:t xml:space="preserve">Computers will be used to obtain the results of </w:t>
      </w:r>
      <w:r w:rsidR="007F7725">
        <w:t>during Melbourne City Council</w:t>
      </w:r>
      <w:r w:rsidR="00B450AF">
        <w:t xml:space="preserve"> election</w:t>
      </w:r>
      <w:r w:rsidR="007F7725">
        <w:t>s</w:t>
      </w:r>
      <w:r>
        <w:t xml:space="preserve"> and scrutineers are entitled to observe all aspects of the computer count for the election they are appointed to. When using computers, ballot papers will be amalgamated and batched into 50s. The preferences on each ballot paper will be entered into the computer count application by data entry operators. </w:t>
      </w:r>
    </w:p>
    <w:p w14:paraId="5288092C" w14:textId="2EC4CCDF" w:rsidR="006B3AE9" w:rsidRDefault="001A7668" w:rsidP="001A7668">
      <w:pPr>
        <w:pStyle w:val="Body110ptregular"/>
      </w:pPr>
      <w:r>
        <w:t xml:space="preserve">The computer checks each ballot paper for formality during data entry and any informal ballot papers will be identified and removed from the count. </w:t>
      </w:r>
    </w:p>
    <w:p w14:paraId="4EF44DF8" w14:textId="35D304E8" w:rsidR="00F3731F" w:rsidRDefault="00F3731F" w:rsidP="001A7668">
      <w:pPr>
        <w:pStyle w:val="Body110ptregular"/>
      </w:pPr>
      <w:r>
        <w:t xml:space="preserve">For the Leadership Team </w:t>
      </w:r>
      <w:r w:rsidR="00BF1A7A">
        <w:t>election,</w:t>
      </w:r>
      <w:r>
        <w:t xml:space="preserve"> the Election Manager will check all informal ballot papers and any </w:t>
      </w:r>
      <w:r w:rsidR="00565EDD">
        <w:t xml:space="preserve">determined to be formal will be returned to data entry (see Appendix 1 for </w:t>
      </w:r>
      <w:r w:rsidR="00BF1A7A">
        <w:t xml:space="preserve">Leadership Team </w:t>
      </w:r>
      <w:r w:rsidR="00565EDD">
        <w:t>formality rules</w:t>
      </w:r>
      <w:r w:rsidR="00BF1A7A">
        <w:t>).</w:t>
      </w:r>
    </w:p>
    <w:p w14:paraId="743BA228" w14:textId="2E2C186C" w:rsidR="001A7668" w:rsidRDefault="00BF1A7A" w:rsidP="001A7668">
      <w:pPr>
        <w:pStyle w:val="Body110ptregular"/>
      </w:pPr>
      <w:r>
        <w:t>For the councillor election t</w:t>
      </w:r>
      <w:r w:rsidR="001A7668">
        <w:t xml:space="preserve">he Election Manager will check all informal ballot papers and any determined to be formal </w:t>
      </w:r>
      <w:r w:rsidR="009D3466">
        <w:t xml:space="preserve">below-the-line </w:t>
      </w:r>
      <w:r w:rsidR="008372E5">
        <w:t xml:space="preserve">(see Appendix </w:t>
      </w:r>
      <w:r w:rsidR="00F5726B">
        <w:t>2</w:t>
      </w:r>
      <w:r w:rsidR="008372E5">
        <w:t xml:space="preserve"> for 90%</w:t>
      </w:r>
      <w:r w:rsidR="00A03E78">
        <w:t xml:space="preserve"> rule) </w:t>
      </w:r>
      <w:r w:rsidR="001A7668">
        <w:t>will be returned to data entry</w:t>
      </w:r>
      <w:r w:rsidR="00666660">
        <w:t xml:space="preserve">, or, if determined </w:t>
      </w:r>
      <w:r w:rsidR="00FB13E9">
        <w:t xml:space="preserve">to be formal above-the-line, </w:t>
      </w:r>
      <w:r w:rsidR="00D14FAB">
        <w:t xml:space="preserve">will be returned for </w:t>
      </w:r>
      <w:r w:rsidR="006F3666">
        <w:t>inclusion with the Group Ticket Votes (GTVs)</w:t>
      </w:r>
      <w:r w:rsidR="001A7668">
        <w:t xml:space="preserve">. Only the preferences entered from formal ballot papers will be saved to the computer count application. </w:t>
      </w:r>
    </w:p>
    <w:p w14:paraId="6899FD43" w14:textId="3B5C67A6" w:rsidR="00F552FE" w:rsidRDefault="008922D1" w:rsidP="001A7668">
      <w:pPr>
        <w:pStyle w:val="Body110ptregular"/>
      </w:pPr>
      <w:r>
        <w:t xml:space="preserve">For formal ballot </w:t>
      </w:r>
      <w:r w:rsidR="00DF1886">
        <w:t>papers marked above-the-line</w:t>
      </w:r>
      <w:r w:rsidR="006F19C9">
        <w:t xml:space="preserve"> in the councillor election, </w:t>
      </w:r>
      <w:r w:rsidR="006336B2">
        <w:t xml:space="preserve">the tally for each group </w:t>
      </w:r>
      <w:r w:rsidR="00CF3A96">
        <w:t xml:space="preserve">is entered into the computer count application and </w:t>
      </w:r>
      <w:r w:rsidR="009B13C5">
        <w:t xml:space="preserve">preferences allocated according to the </w:t>
      </w:r>
      <w:r w:rsidR="00295C0B">
        <w:t>GTVs</w:t>
      </w:r>
      <w:r w:rsidR="00081AC4">
        <w:t xml:space="preserve"> lodged by that group. </w:t>
      </w:r>
      <w:r w:rsidR="00CA3342">
        <w:t xml:space="preserve">When all ballot papers </w:t>
      </w:r>
      <w:r w:rsidR="00FC19CF">
        <w:t xml:space="preserve">marked below-the-line have been </w:t>
      </w:r>
      <w:r w:rsidR="002C2320">
        <w:t>data entered and accounted for,</w:t>
      </w:r>
      <w:r w:rsidR="00F84445">
        <w:t xml:space="preserve"> a result will be calculated. </w:t>
      </w:r>
    </w:p>
    <w:p w14:paraId="2EC8BEF6" w14:textId="719EBE8F" w:rsidR="001A7668" w:rsidRDefault="001A7668" w:rsidP="001A7668">
      <w:pPr>
        <w:pStyle w:val="Body110ptregular"/>
      </w:pPr>
      <w:r>
        <w:t>Two reports will be available periodically during computer counts</w:t>
      </w:r>
      <w:r w:rsidR="004B79DC">
        <w:t xml:space="preserve"> for each election</w:t>
      </w:r>
      <w:r>
        <w:t>:</w:t>
      </w:r>
    </w:p>
    <w:p w14:paraId="6652A288" w14:textId="007E2603" w:rsidR="001A7668" w:rsidRDefault="001A7668" w:rsidP="001A7668">
      <w:pPr>
        <w:pStyle w:val="Bullet110ptregular"/>
      </w:pPr>
      <w:r>
        <w:t xml:space="preserve">progressive first preference results during data entry </w:t>
      </w:r>
    </w:p>
    <w:p w14:paraId="0B3219F8" w14:textId="0FABC8EC" w:rsidR="001A7668" w:rsidRDefault="001A7668" w:rsidP="001A7668">
      <w:pPr>
        <w:pStyle w:val="Bullet110ptregular"/>
      </w:pPr>
      <w:r>
        <w:t xml:space="preserve">ballot paper details to enable a comparison of the preferences entered into the computer count application against the actual ballot papers for a particular batch. </w:t>
      </w:r>
    </w:p>
    <w:p w14:paraId="1C1AFB6A" w14:textId="776DCA84" w:rsidR="001A7668" w:rsidRDefault="001A7668" w:rsidP="001A7668">
      <w:pPr>
        <w:pStyle w:val="Body110ptregular"/>
      </w:pPr>
      <w:r>
        <w:t>When data entry for all ballot papers is complete and the result calculated, scrutineers will be provided with the distribution of preferences report</w:t>
      </w:r>
      <w:r w:rsidR="004B79DC">
        <w:t xml:space="preserve"> for the relevant election</w:t>
      </w:r>
      <w:r>
        <w:t xml:space="preserve">. </w:t>
      </w:r>
    </w:p>
    <w:p w14:paraId="128A0868" w14:textId="77777777" w:rsidR="00EC7678" w:rsidRDefault="00EC7678">
      <w:pPr>
        <w:rPr>
          <w:rFonts w:ascii="Helvetica" w:hAnsi="Helvetica" w:cs="Helvetica"/>
          <w:b/>
          <w:bCs/>
          <w:color w:val="000000"/>
          <w:lang w:val="en-US"/>
        </w:rPr>
      </w:pPr>
      <w:r>
        <w:br w:type="page"/>
      </w:r>
    </w:p>
    <w:p w14:paraId="522BCD73" w14:textId="41F5ECCB" w:rsidR="001A7668" w:rsidRDefault="001A7668" w:rsidP="001A7668">
      <w:pPr>
        <w:pStyle w:val="Header210ptboldsub-sections"/>
      </w:pPr>
      <w:r>
        <w:lastRenderedPageBreak/>
        <w:t>Challenges during a computer count</w:t>
      </w:r>
    </w:p>
    <w:p w14:paraId="75759A9A" w14:textId="77777777" w:rsidR="001A7668" w:rsidRDefault="001A7668" w:rsidP="001A7668">
      <w:pPr>
        <w:pStyle w:val="Body110ptregular"/>
      </w:pPr>
      <w:r>
        <w:t>Scrutineers may ask computer count team leaders for information at any time during the course of the count and may express concerns about the accuracy of a data entry operator, or the entry of a specific batch. If this occurs, the team leader will review the relevant ballot papers with the scrutineer, comparing them to the preferences shown on the ballot paper details report. If any errors are found, the team leader will correct these in the computer count application.</w:t>
      </w:r>
    </w:p>
    <w:p w14:paraId="3BB90061" w14:textId="77777777" w:rsidR="001A7668" w:rsidRDefault="001A7668" w:rsidP="001A7668">
      <w:pPr>
        <w:pStyle w:val="Header118ptregularchaptersections"/>
      </w:pPr>
      <w:bookmarkStart w:id="18" w:name="_Toc49861711"/>
      <w:r>
        <w:t>3.7 Recount of votes</w:t>
      </w:r>
      <w:bookmarkEnd w:id="18"/>
    </w:p>
    <w:p w14:paraId="21689752" w14:textId="135FE5AC" w:rsidR="004973CC" w:rsidRDefault="001A7668" w:rsidP="004973CC">
      <w:pPr>
        <w:pStyle w:val="Body110ptregular"/>
      </w:pPr>
      <w:r>
        <w:t>At any time before a candidate has been declared elected, the Election Manager may</w:t>
      </w:r>
      <w:r w:rsidR="00446F2A">
        <w:t xml:space="preserve"> -</w:t>
      </w:r>
      <w:r w:rsidR="00AA10F5">
        <w:t xml:space="preserve"> </w:t>
      </w:r>
    </w:p>
    <w:p w14:paraId="7CD654DE" w14:textId="519377D2" w:rsidR="001A7668" w:rsidRDefault="001A7668" w:rsidP="00446F2A">
      <w:pPr>
        <w:pStyle w:val="Bullet110ptregular"/>
      </w:pPr>
      <w:r>
        <w:t>if they believe it is necessary, or</w:t>
      </w:r>
    </w:p>
    <w:p w14:paraId="4582BE83" w14:textId="77777777" w:rsidR="001A7668" w:rsidRDefault="001A7668" w:rsidP="001A7668">
      <w:pPr>
        <w:pStyle w:val="Bullet110ptregular"/>
      </w:pPr>
      <w:r>
        <w:t xml:space="preserve">at the written request of a candidate specifying reasons </w:t>
      </w:r>
    </w:p>
    <w:p w14:paraId="2BFBC6D0" w14:textId="5543AB51" w:rsidR="00325AEF" w:rsidRDefault="00325AEF" w:rsidP="008C2597">
      <w:pPr>
        <w:pStyle w:val="Bullet110ptregular"/>
        <w:numPr>
          <w:ilvl w:val="0"/>
          <w:numId w:val="0"/>
        </w:numPr>
      </w:pPr>
      <w:r>
        <w:t>open any sealed parcel containing ballot papers and recount the ballot papers</w:t>
      </w:r>
      <w:r w:rsidR="00F04472">
        <w:t>.</w:t>
      </w:r>
    </w:p>
    <w:p w14:paraId="2280FD00" w14:textId="5B617F52" w:rsidR="001A7668" w:rsidRDefault="001A7668" w:rsidP="001A7668">
      <w:pPr>
        <w:pStyle w:val="Body110ptregular"/>
      </w:pPr>
      <w:r>
        <w:t>The following applies to recounts:</w:t>
      </w:r>
    </w:p>
    <w:p w14:paraId="4976A5C4" w14:textId="77777777" w:rsidR="001A7668" w:rsidRDefault="001A7668" w:rsidP="001A7668">
      <w:pPr>
        <w:pStyle w:val="Bullet110ptregular"/>
      </w:pPr>
      <w:r>
        <w:t>a recount may be conducted at the discretion of the Election Manager</w:t>
      </w:r>
    </w:p>
    <w:p w14:paraId="209CC51B" w14:textId="77777777" w:rsidR="001A7668" w:rsidRDefault="001A7668" w:rsidP="001A7668">
      <w:pPr>
        <w:pStyle w:val="Bullet110ptregular"/>
      </w:pPr>
      <w:r>
        <w:t>the Election Manager may conduct one or more recounts</w:t>
      </w:r>
    </w:p>
    <w:p w14:paraId="39427320" w14:textId="77777777" w:rsidR="001A7668" w:rsidRDefault="001A7668" w:rsidP="001A7668">
      <w:pPr>
        <w:pStyle w:val="Bullet110ptregular"/>
      </w:pPr>
      <w:r>
        <w:t>the Election Manager must make reasonable efforts to notify candidates or their representatives before a recount is conducted.</w:t>
      </w:r>
    </w:p>
    <w:p w14:paraId="1C8547DA" w14:textId="77777777" w:rsidR="00920BB8" w:rsidRDefault="00920BB8" w:rsidP="00FC4240">
      <w:pPr>
        <w:pStyle w:val="Body110ptregular"/>
      </w:pPr>
      <w:r>
        <w:t>The Election Manager may recount designated parcels of ballot papers or all ballot papers and</w:t>
      </w:r>
      <w:r w:rsidR="00071CF9">
        <w:t xml:space="preserve"> may reverse any decision</w:t>
      </w:r>
      <w:r w:rsidR="00D4359E">
        <w:t xml:space="preserve"> in relation to any ballot paper. </w:t>
      </w:r>
    </w:p>
    <w:p w14:paraId="4547760E" w14:textId="5C1E969F" w:rsidR="001A7668" w:rsidRDefault="001A7668" w:rsidP="00FC4240">
      <w:pPr>
        <w:pStyle w:val="Body110ptregular"/>
      </w:pPr>
      <w:r>
        <w:t>The result of a recount supersedes the original count.</w:t>
      </w:r>
    </w:p>
    <w:p w14:paraId="5BE217EA" w14:textId="77777777" w:rsidR="00837022" w:rsidRDefault="00837022">
      <w:pPr>
        <w:rPr>
          <w:rFonts w:ascii="Helvetica" w:hAnsi="Helvetica" w:cs="Helvetica"/>
          <w:b/>
          <w:bCs/>
          <w:color w:val="000000"/>
          <w:sz w:val="40"/>
          <w:szCs w:val="40"/>
          <w:lang w:val="en-US"/>
        </w:rPr>
      </w:pPr>
      <w:r>
        <w:br w:type="page"/>
      </w:r>
    </w:p>
    <w:p w14:paraId="58FA8350" w14:textId="74938F01" w:rsidR="001A7668" w:rsidRDefault="001A7668" w:rsidP="001A7668">
      <w:pPr>
        <w:pStyle w:val="Chapterheading18ptregular"/>
      </w:pPr>
      <w:bookmarkStart w:id="19" w:name="_Toc49861712"/>
      <w:r>
        <w:lastRenderedPageBreak/>
        <w:t>4. Offences</w:t>
      </w:r>
      <w:bookmarkEnd w:id="19"/>
    </w:p>
    <w:p w14:paraId="1D8C6BE2" w14:textId="77777777" w:rsidR="001A7668" w:rsidRDefault="001A7668" w:rsidP="001A7668">
      <w:pPr>
        <w:pStyle w:val="Header118ptregularchaptersections"/>
      </w:pPr>
      <w:bookmarkStart w:id="20" w:name="_Toc49861713"/>
      <w:r>
        <w:t>4.1 Offences by scrutineers</w:t>
      </w:r>
      <w:bookmarkEnd w:id="20"/>
    </w:p>
    <w:p w14:paraId="2F136C15" w14:textId="7FE64379" w:rsidR="001A7668" w:rsidRDefault="001A7668" w:rsidP="001A7668">
      <w:pPr>
        <w:pStyle w:val="Body110ptregular"/>
        <w:rPr>
          <w:rFonts w:ascii="Arial" w:hAnsi="Arial" w:cs="Arial"/>
        </w:rPr>
      </w:pPr>
      <w:r>
        <w:t xml:space="preserve">The Election Manager (or </w:t>
      </w:r>
      <w:r w:rsidR="00A459A9">
        <w:t>other election official</w:t>
      </w:r>
      <w:r>
        <w:t>) may have a scrutineer removed from a venue if:</w:t>
      </w:r>
    </w:p>
    <w:p w14:paraId="17263733" w14:textId="50036EBD" w:rsidR="001A7668" w:rsidRDefault="001A7668" w:rsidP="001A7668">
      <w:pPr>
        <w:pStyle w:val="Bullet110ptregular"/>
      </w:pPr>
      <w:r>
        <w:t xml:space="preserve">more than one scrutineer for each </w:t>
      </w:r>
      <w:r w:rsidR="003E6E98">
        <w:t>election official involved in each electoral activity</w:t>
      </w:r>
      <w:r w:rsidR="00887A61">
        <w:t xml:space="preserve"> </w:t>
      </w:r>
      <w:r>
        <w:t>is present</w:t>
      </w:r>
      <w:r w:rsidR="00956F22">
        <w:t xml:space="preserve"> at one time</w:t>
      </w:r>
    </w:p>
    <w:p w14:paraId="302063A3" w14:textId="3E6A6E33" w:rsidR="001A7668" w:rsidRDefault="001A7668" w:rsidP="001A7668">
      <w:pPr>
        <w:pStyle w:val="Bullet110ptregular"/>
      </w:pPr>
      <w:r>
        <w:t>the scrutineer commits any breach of the Act</w:t>
      </w:r>
      <w:r w:rsidR="005D79B6">
        <w:t>s</w:t>
      </w:r>
      <w:r>
        <w:t xml:space="preserve"> or Regulations</w:t>
      </w:r>
    </w:p>
    <w:p w14:paraId="659B4253" w14:textId="77777777" w:rsidR="001A7668" w:rsidRDefault="001A7668" w:rsidP="001A7668">
      <w:pPr>
        <w:pStyle w:val="Bullet110ptregular"/>
      </w:pPr>
      <w:r>
        <w:t>the scrutineer handles any ballot papers</w:t>
      </w:r>
    </w:p>
    <w:p w14:paraId="104C4964" w14:textId="2A60F063" w:rsidR="001A7668" w:rsidRDefault="001A7668" w:rsidP="001A7668">
      <w:pPr>
        <w:pStyle w:val="Bullet110ptregular"/>
      </w:pPr>
      <w:r>
        <w:t xml:space="preserve">the scrutineer </w:t>
      </w:r>
      <w:r w:rsidR="00B9397A">
        <w:t>obstructs</w:t>
      </w:r>
      <w:r>
        <w:t xml:space="preserve"> or hinders the electoral activities </w:t>
      </w:r>
    </w:p>
    <w:p w14:paraId="59A82FA2" w14:textId="600DF9B7" w:rsidR="001A7668" w:rsidRDefault="001A7668" w:rsidP="001A7668">
      <w:pPr>
        <w:pStyle w:val="Bullet110ptregular"/>
        <w:rPr>
          <w:rFonts w:ascii="Arial" w:hAnsi="Arial" w:cs="Arial"/>
        </w:rPr>
      </w:pPr>
      <w:r>
        <w:t xml:space="preserve">the scrutineer fails to obey a lawful direction </w:t>
      </w:r>
      <w:r w:rsidR="009A2D2E">
        <w:t>given by</w:t>
      </w:r>
      <w:r>
        <w:t xml:space="preserve"> an election official.</w:t>
      </w:r>
    </w:p>
    <w:p w14:paraId="24383D6F" w14:textId="77777777" w:rsidR="001A7668" w:rsidRDefault="001A7668" w:rsidP="001A7668">
      <w:pPr>
        <w:pStyle w:val="Header118ptregularchaptersections"/>
      </w:pPr>
      <w:bookmarkStart w:id="21" w:name="_Toc49861714"/>
      <w:r>
        <w:t>4.2 Interference with rights</w:t>
      </w:r>
      <w:bookmarkEnd w:id="21"/>
    </w:p>
    <w:p w14:paraId="0B3BE05A" w14:textId="55C262FF" w:rsidR="0059506F" w:rsidRDefault="0059506F" w:rsidP="0059506F">
      <w:pPr>
        <w:pStyle w:val="Body110ptregular"/>
      </w:pPr>
      <w:r>
        <w:t xml:space="preserve">It is an indictable offence for a person to hinder or interfere with the free exercise or performance of any other person's political right or duty relevant to an election under the </w:t>
      </w:r>
      <w:r w:rsidR="00827C8D" w:rsidRPr="00827C8D">
        <w:rPr>
          <w:i/>
        </w:rPr>
        <w:t xml:space="preserve">Local Government </w:t>
      </w:r>
      <w:r w:rsidRPr="00827C8D">
        <w:rPr>
          <w:i/>
        </w:rPr>
        <w:t xml:space="preserve">Act </w:t>
      </w:r>
      <w:r w:rsidR="00827C8D" w:rsidRPr="00827C8D">
        <w:rPr>
          <w:i/>
        </w:rPr>
        <w:t xml:space="preserve">2020 </w:t>
      </w:r>
      <w:r>
        <w:t>[section 301(1) of the Act].</w:t>
      </w:r>
    </w:p>
    <w:p w14:paraId="131A8E00" w14:textId="77777777" w:rsidR="0059506F" w:rsidRPr="0091012A" w:rsidRDefault="0059506F" w:rsidP="0059506F">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w:t>
      </w:r>
      <w:r>
        <w:rPr>
          <w:i/>
        </w:rPr>
        <w:t>s</w:t>
      </w:r>
      <w:r w:rsidRPr="0091012A">
        <w:rPr>
          <w:i/>
        </w:rPr>
        <w:t>.</w:t>
      </w:r>
    </w:p>
    <w:p w14:paraId="074C406C" w14:textId="77777777" w:rsidR="001A7668" w:rsidRDefault="001A7668" w:rsidP="001A7668">
      <w:pPr>
        <w:pStyle w:val="Header118ptregularchaptersections"/>
      </w:pPr>
      <w:bookmarkStart w:id="22" w:name="_Toc49861715"/>
      <w:r w:rsidRPr="00A25F3A">
        <w:t>4.3 Offences relating to ballot papers</w:t>
      </w:r>
      <w:bookmarkEnd w:id="22"/>
    </w:p>
    <w:p w14:paraId="1350172D" w14:textId="2BA23597" w:rsidR="001A7668" w:rsidRDefault="004E09DB" w:rsidP="001A7668">
      <w:pPr>
        <w:pStyle w:val="Body110ptregular"/>
      </w:pPr>
      <w:r>
        <w:t>It is an indictable offence to:</w:t>
      </w:r>
    </w:p>
    <w:p w14:paraId="0295C5B6" w14:textId="4958B0B3" w:rsidR="001A7668" w:rsidRDefault="00D536E2" w:rsidP="001A7668">
      <w:pPr>
        <w:pStyle w:val="Bullet110ptregular"/>
      </w:pPr>
      <w:r>
        <w:t>forge any ballot-paper, prescribed form or other form or document submitted or lodged in connection with an election</w:t>
      </w:r>
      <w:r w:rsidR="001A7668">
        <w:t xml:space="preserve"> or </w:t>
      </w:r>
    </w:p>
    <w:p w14:paraId="776959FD" w14:textId="1767651B" w:rsidR="00263F93" w:rsidRDefault="00CB2D4F" w:rsidP="001A7668">
      <w:pPr>
        <w:pStyle w:val="Bullet110ptregular"/>
      </w:pPr>
      <w:r>
        <w:t>utter any forged ballot-paper, prescribed form or other form or document submitted or lodged in connection with an election or</w:t>
      </w:r>
    </w:p>
    <w:p w14:paraId="4FB08662" w14:textId="285E5E9D" w:rsidR="00263F93" w:rsidRDefault="00263F93" w:rsidP="001A7668">
      <w:pPr>
        <w:pStyle w:val="Bullet110ptregular"/>
      </w:pPr>
      <w:r>
        <w:t>forge the signature of any person on any ballot-paper, prescribed form or other form or document submitted or lodged in connection with an election</w:t>
      </w:r>
      <w:r w:rsidR="00844E16">
        <w:t xml:space="preserve"> [section 294(1) of the </w:t>
      </w:r>
      <w:r w:rsidR="00200BB8" w:rsidRPr="00827C8D">
        <w:rPr>
          <w:i/>
        </w:rPr>
        <w:t>Local Government Act 2020</w:t>
      </w:r>
      <w:r w:rsidR="00844E16">
        <w:t>]</w:t>
      </w:r>
      <w:r w:rsidR="00EB2B1D">
        <w:t>.</w:t>
      </w:r>
    </w:p>
    <w:p w14:paraId="35D718BB" w14:textId="6BD8C62E" w:rsidR="00EB2B1D" w:rsidRPr="00844E16" w:rsidRDefault="00EB2B1D" w:rsidP="00844E16">
      <w:pPr>
        <w:pStyle w:val="Body110ptregular"/>
        <w:rPr>
          <w:i/>
        </w:rPr>
      </w:pPr>
      <w:r w:rsidRPr="00844E16">
        <w:rPr>
          <w:i/>
        </w:rPr>
        <w:t>PENALTY: 600 penalty units or imprisonment for five years</w:t>
      </w:r>
      <w:r w:rsidR="000D7659">
        <w:rPr>
          <w:i/>
        </w:rPr>
        <w:t>.</w:t>
      </w:r>
    </w:p>
    <w:p w14:paraId="5BDEB73E" w14:textId="77777777" w:rsidR="004F782E" w:rsidRDefault="004F782E">
      <w:pPr>
        <w:rPr>
          <w:rFonts w:ascii="Helvetica" w:hAnsi="Helvetica" w:cs="Helvetica"/>
          <w:color w:val="000000"/>
          <w:lang w:val="en-US"/>
        </w:rPr>
      </w:pPr>
      <w:r>
        <w:br w:type="page"/>
      </w:r>
    </w:p>
    <w:p w14:paraId="14F99CD0" w14:textId="6E09B102" w:rsidR="004E09DB" w:rsidRDefault="00A72CBE" w:rsidP="00F10B35">
      <w:pPr>
        <w:pStyle w:val="Body110ptregular"/>
      </w:pPr>
      <w:r>
        <w:lastRenderedPageBreak/>
        <w:t>It is an indictable offence to</w:t>
      </w:r>
      <w:r w:rsidR="00EB2B1D">
        <w:t>, in respect of an election</w:t>
      </w:r>
      <w:r w:rsidR="004E09DB">
        <w:t>:</w:t>
      </w:r>
    </w:p>
    <w:p w14:paraId="6407356D" w14:textId="77777777" w:rsidR="004E09DB" w:rsidRDefault="006022A7" w:rsidP="004E09DB">
      <w:pPr>
        <w:pStyle w:val="Bullet110ptregular"/>
      </w:pPr>
      <w:r>
        <w:t>vote in the name of another person, including a dead or fictitious person</w:t>
      </w:r>
      <w:r w:rsidR="004E09DB">
        <w:t xml:space="preserve"> or</w:t>
      </w:r>
    </w:p>
    <w:p w14:paraId="10881769" w14:textId="77777777" w:rsidR="004E09DB" w:rsidRDefault="006022A7" w:rsidP="004E09DB">
      <w:pPr>
        <w:pStyle w:val="Bullet110ptregular"/>
      </w:pPr>
      <w:r>
        <w:t>vote more than once</w:t>
      </w:r>
      <w:r w:rsidR="00F10B35">
        <w:t xml:space="preserve"> or </w:t>
      </w:r>
    </w:p>
    <w:p w14:paraId="1A3C15F6" w14:textId="604CBE8C" w:rsidR="006022A7" w:rsidRDefault="006022A7">
      <w:pPr>
        <w:pStyle w:val="Bullet110ptregular"/>
      </w:pPr>
      <w:r>
        <w:t>apply for a ballot-paper in the name of another person</w:t>
      </w:r>
      <w:r w:rsidR="00BA6263">
        <w:t xml:space="preserve"> [section</w:t>
      </w:r>
      <w:r w:rsidR="006C4486">
        <w:t xml:space="preserve"> 294</w:t>
      </w:r>
      <w:r w:rsidR="00645A82">
        <w:t xml:space="preserve">(3) of the </w:t>
      </w:r>
      <w:r w:rsidR="00200BB8" w:rsidRPr="00827C8D">
        <w:rPr>
          <w:i/>
        </w:rPr>
        <w:t>Local Government Act 2020</w:t>
      </w:r>
      <w:r w:rsidR="00645A82">
        <w:t>]</w:t>
      </w:r>
      <w:r w:rsidR="0095136A">
        <w:t>.</w:t>
      </w:r>
    </w:p>
    <w:p w14:paraId="14B84726" w14:textId="17387477" w:rsidR="0059145B" w:rsidRPr="00BC351B" w:rsidRDefault="0059145B" w:rsidP="00BC351B">
      <w:pPr>
        <w:pStyle w:val="Body110ptregular"/>
        <w:rPr>
          <w:i/>
        </w:rPr>
      </w:pPr>
      <w:r w:rsidRPr="00BC351B">
        <w:rPr>
          <w:i/>
        </w:rPr>
        <w:t>PENALTY: 600 penalty units or imprisonment for five years</w:t>
      </w:r>
      <w:r w:rsidR="000D7659">
        <w:rPr>
          <w:i/>
        </w:rPr>
        <w:t>.</w:t>
      </w:r>
    </w:p>
    <w:p w14:paraId="67DA2FBA" w14:textId="77777777" w:rsidR="00504D64" w:rsidRDefault="00B713B3" w:rsidP="00B06954">
      <w:pPr>
        <w:pStyle w:val="Body110ptregular"/>
      </w:pPr>
      <w:r w:rsidRPr="00A25F3A">
        <w:t>It is an indictable offence to</w:t>
      </w:r>
      <w:r w:rsidR="00504D64">
        <w:t>:</w:t>
      </w:r>
    </w:p>
    <w:p w14:paraId="5443F11A" w14:textId="523361D9" w:rsidR="00504D64" w:rsidRDefault="00B713B3" w:rsidP="00B06954">
      <w:pPr>
        <w:pStyle w:val="Bullet110ptregular"/>
      </w:pPr>
      <w:r w:rsidRPr="00A25F3A">
        <w:t>op</w:t>
      </w:r>
      <w:r w:rsidR="002E0CA5" w:rsidRPr="00A25F3A">
        <w:t xml:space="preserve">en </w:t>
      </w:r>
      <w:r w:rsidR="00F81CF0" w:rsidRPr="00A25F3A">
        <w:t>any sealed envelope containing a ballot paper</w:t>
      </w:r>
      <w:r w:rsidR="00504D64">
        <w:t xml:space="preserve"> or</w:t>
      </w:r>
      <w:r w:rsidR="00FD22AB">
        <w:t xml:space="preserve"> </w:t>
      </w:r>
      <w:r w:rsidR="00BA09E7" w:rsidRPr="00A25F3A">
        <w:t>b</w:t>
      </w:r>
      <w:r w:rsidR="00BA09E7" w:rsidRPr="00504D64">
        <w:t xml:space="preserve">reak the seal or open any ballot-box or parcel sealed under the Act or the </w:t>
      </w:r>
      <w:r w:rsidR="00B95D2B">
        <w:t>R</w:t>
      </w:r>
      <w:r w:rsidR="00BA09E7" w:rsidRPr="00504D64">
        <w:t>egulations</w:t>
      </w:r>
      <w:r w:rsidR="00E25185" w:rsidRPr="00504D64">
        <w:t xml:space="preserve"> or</w:t>
      </w:r>
    </w:p>
    <w:p w14:paraId="4AA20A5A" w14:textId="77777777" w:rsidR="00504D64" w:rsidRDefault="00477659" w:rsidP="00B06954">
      <w:pPr>
        <w:pStyle w:val="Bullet110ptregular"/>
      </w:pPr>
      <w:r w:rsidRPr="00504D64">
        <w:t>deal with any ballot-papers, voters' rolls or other material used at an election under this Act or the regulations</w:t>
      </w:r>
      <w:r w:rsidR="00E25185" w:rsidRPr="00504D64">
        <w:t>.</w:t>
      </w:r>
    </w:p>
    <w:p w14:paraId="6931B973" w14:textId="4BCDE1B5" w:rsidR="002E0CA5" w:rsidRPr="00504D64" w:rsidRDefault="00E25185" w:rsidP="00B06954">
      <w:pPr>
        <w:pStyle w:val="Body110ptregular"/>
      </w:pPr>
      <w:r w:rsidRPr="00504D64">
        <w:t xml:space="preserve">This does not apply </w:t>
      </w:r>
      <w:r w:rsidR="0064262A" w:rsidRPr="00504D64">
        <w:t xml:space="preserve">to person authorised by the Act or </w:t>
      </w:r>
      <w:r w:rsidR="00B95D2B">
        <w:t>R</w:t>
      </w:r>
      <w:r w:rsidR="0064262A" w:rsidRPr="00504D64">
        <w:t>egulations</w:t>
      </w:r>
      <w:r w:rsidR="00881555" w:rsidRPr="00504D64">
        <w:t xml:space="preserve"> [section 296 of the </w:t>
      </w:r>
      <w:r w:rsidR="00200BB8" w:rsidRPr="00827C8D">
        <w:rPr>
          <w:i/>
        </w:rPr>
        <w:t>Local Government Act 2020</w:t>
      </w:r>
      <w:r w:rsidR="00881555" w:rsidRPr="00504D64">
        <w:t>]</w:t>
      </w:r>
      <w:r w:rsidR="00477659" w:rsidRPr="00504D64">
        <w:t>.</w:t>
      </w:r>
    </w:p>
    <w:p w14:paraId="2610F470" w14:textId="105B9FF2" w:rsidR="00407FD3" w:rsidRPr="00A25F3A" w:rsidRDefault="00407FD3" w:rsidP="00A25F3A">
      <w:pPr>
        <w:pStyle w:val="Body110ptregular"/>
        <w:rPr>
          <w:i/>
        </w:rPr>
      </w:pPr>
      <w:r w:rsidRPr="00A25F3A">
        <w:rPr>
          <w:i/>
        </w:rPr>
        <w:t>PENALTY: 600 penalty units or imprisonment for five years.</w:t>
      </w:r>
    </w:p>
    <w:p w14:paraId="7D99728D" w14:textId="77777777" w:rsidR="001A7668" w:rsidRDefault="001A7668" w:rsidP="001A7668">
      <w:pPr>
        <w:pStyle w:val="Header118ptregularchaptersections"/>
      </w:pPr>
      <w:bookmarkStart w:id="23" w:name="_Toc49861716"/>
      <w:r>
        <w:t>4.4 Interfering with postal ballot materials</w:t>
      </w:r>
      <w:bookmarkEnd w:id="23"/>
    </w:p>
    <w:p w14:paraId="685DDBF3" w14:textId="1EABFE00" w:rsidR="005819A3" w:rsidRDefault="005819A3" w:rsidP="005819A3">
      <w:pPr>
        <w:pStyle w:val="Body110ptregular"/>
      </w:pPr>
      <w:r>
        <w:t xml:space="preserve">It is an indictable offence for a person to interfere with any material being, or to be, sent or delivered to a voter by the VEC at an election. This does not apply to a person who is acting with the authority of the VEC [section 299 of the </w:t>
      </w:r>
      <w:r w:rsidR="00BE7889" w:rsidRPr="00827C8D">
        <w:rPr>
          <w:i/>
        </w:rPr>
        <w:t>Local Government Act 2020</w:t>
      </w:r>
      <w:r>
        <w:t>].</w:t>
      </w:r>
    </w:p>
    <w:p w14:paraId="73CBDB35" w14:textId="77777777" w:rsidR="005819A3" w:rsidRPr="0091012A" w:rsidRDefault="005819A3" w:rsidP="005819A3">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years.</w:t>
      </w:r>
    </w:p>
    <w:p w14:paraId="6859B536" w14:textId="77777777" w:rsidR="001A7668" w:rsidRDefault="001A7668" w:rsidP="001A7668">
      <w:pPr>
        <w:pStyle w:val="Header118ptregularchaptersections"/>
      </w:pPr>
      <w:bookmarkStart w:id="24" w:name="_Toc49861717"/>
      <w:r>
        <w:t>4.5 Infringement of secrecy</w:t>
      </w:r>
      <w:bookmarkEnd w:id="24"/>
    </w:p>
    <w:p w14:paraId="541026B6" w14:textId="77777777" w:rsidR="002E4859" w:rsidRPr="008131B2" w:rsidRDefault="002E4859" w:rsidP="002E4859">
      <w:pPr>
        <w:pStyle w:val="Body110ptregular"/>
        <w:rPr>
          <w:spacing w:val="-2"/>
        </w:rPr>
      </w:pPr>
      <w:r w:rsidRPr="008131B2">
        <w:rPr>
          <w:spacing w:val="-2"/>
        </w:rPr>
        <w:t xml:space="preserve">Except as </w:t>
      </w:r>
      <w:proofErr w:type="spellStart"/>
      <w:r w:rsidRPr="008131B2">
        <w:rPr>
          <w:spacing w:val="-2"/>
        </w:rPr>
        <w:t>authorised</w:t>
      </w:r>
      <w:proofErr w:type="spellEnd"/>
      <w:r w:rsidRPr="008131B2">
        <w:rPr>
          <w:spacing w:val="-2"/>
        </w:rPr>
        <w:t xml:space="preserve"> by law, it is an offence for a person who is present when a voter </w:t>
      </w:r>
      <w:proofErr w:type="gramStart"/>
      <w:r w:rsidRPr="008131B2">
        <w:rPr>
          <w:spacing w:val="-2"/>
        </w:rPr>
        <w:t>votes</w:t>
      </w:r>
      <w:proofErr w:type="gramEnd"/>
      <w:r w:rsidRPr="008131B2">
        <w:rPr>
          <w:spacing w:val="-2"/>
        </w:rPr>
        <w:t xml:space="preserve"> to:</w:t>
      </w:r>
    </w:p>
    <w:p w14:paraId="0AA9F348" w14:textId="65FAD692" w:rsidR="002E4859" w:rsidRDefault="002E4859" w:rsidP="00EA64E6">
      <w:pPr>
        <w:pStyle w:val="Letterlistlevel1"/>
      </w:pPr>
      <w:r>
        <w:t>ascertain or disclose by word, act or other means, the vote of the voter or</w:t>
      </w:r>
    </w:p>
    <w:p w14:paraId="34E6C65B" w14:textId="0DC76219" w:rsidR="002E4859" w:rsidRDefault="002E4859" w:rsidP="00EA64E6">
      <w:pPr>
        <w:pStyle w:val="Letterlistlevel1"/>
      </w:pPr>
      <w:r>
        <w:t>directly or indirectly require, induce or attempt to induce the voter to show how the voter intends to vote or</w:t>
      </w:r>
    </w:p>
    <w:p w14:paraId="1454698D" w14:textId="56D54F53" w:rsidR="002E4859" w:rsidRDefault="002E4859" w:rsidP="00EA64E6">
      <w:pPr>
        <w:pStyle w:val="Letterlistlevel1"/>
      </w:pPr>
      <w:r>
        <w:t xml:space="preserve">communicate with or assist the voter while voting or look at the voter’s vote or ballot paper [section 297 of the </w:t>
      </w:r>
      <w:r w:rsidR="00BE7889" w:rsidRPr="00827C8D">
        <w:rPr>
          <w:i/>
        </w:rPr>
        <w:t>Local Government Act 2020</w:t>
      </w:r>
      <w:r>
        <w:t>].</w:t>
      </w:r>
    </w:p>
    <w:p w14:paraId="05620D8F" w14:textId="77777777" w:rsidR="002E4859" w:rsidRPr="0091012A" w:rsidRDefault="002E4859" w:rsidP="002E4859">
      <w:pPr>
        <w:pStyle w:val="Body110ptregular"/>
        <w:rPr>
          <w:i/>
        </w:rPr>
      </w:pPr>
      <w:r w:rsidRPr="0091012A">
        <w:rPr>
          <w:i/>
        </w:rPr>
        <w:t>PENALTY: 120 penalty units or imprisonment for one year.</w:t>
      </w:r>
    </w:p>
    <w:p w14:paraId="67DBBED8" w14:textId="4493C983" w:rsidR="001A7668" w:rsidRDefault="001A7668" w:rsidP="00857C09">
      <w:pPr>
        <w:pStyle w:val="Header118ptregularchaptersections"/>
        <w:spacing w:after="400"/>
      </w:pPr>
      <w:bookmarkStart w:id="25" w:name="_Toc49861718"/>
      <w:r>
        <w:lastRenderedPageBreak/>
        <w:t xml:space="preserve">4.6 False </w:t>
      </w:r>
      <w:r w:rsidR="00F9048E">
        <w:t>or misleading declaration</w:t>
      </w:r>
      <w:bookmarkEnd w:id="25"/>
    </w:p>
    <w:p w14:paraId="00D4AFA9" w14:textId="4F1930D8" w:rsidR="000C6075" w:rsidRDefault="000C6075" w:rsidP="000C6075">
      <w:pPr>
        <w:pStyle w:val="Body110ptregular"/>
      </w:pPr>
      <w:bookmarkStart w:id="26" w:name="_Hlk42601844"/>
      <w:r w:rsidRPr="006B3A46">
        <w:t>It is an indictable offence for a person to make a statement knowing that it is</w:t>
      </w:r>
      <w:r>
        <w:t xml:space="preserve"> false in a material particular in any information provided orally or in writing in relation to voter enrolment or in any declaration or application in relation to an election under the Act or the Regulations [section 293 of the </w:t>
      </w:r>
      <w:r w:rsidR="00BE7889" w:rsidRPr="00827C8D">
        <w:rPr>
          <w:i/>
        </w:rPr>
        <w:t>Local Government Act 2020</w:t>
      </w:r>
      <w:r>
        <w:t>].</w:t>
      </w:r>
    </w:p>
    <w:p w14:paraId="7A6389C2" w14:textId="77777777" w:rsidR="000C6075" w:rsidRPr="00286BBE" w:rsidRDefault="000C6075" w:rsidP="000C6075">
      <w:pPr>
        <w:pStyle w:val="Body110ptregular"/>
        <w:rPr>
          <w:i/>
        </w:rPr>
      </w:pPr>
      <w:r w:rsidRPr="00286BBE">
        <w:rPr>
          <w:i/>
        </w:rPr>
        <w:t xml:space="preserve">PENALTY: </w:t>
      </w:r>
      <w:r>
        <w:rPr>
          <w:i/>
        </w:rPr>
        <w:t>600 penalty units or imprisonment for five years</w:t>
      </w:r>
      <w:r w:rsidRPr="00286BBE">
        <w:rPr>
          <w:i/>
        </w:rPr>
        <w:t>.</w:t>
      </w:r>
    </w:p>
    <w:bookmarkEnd w:id="26"/>
    <w:p w14:paraId="05CFD669" w14:textId="77777777" w:rsidR="001A7668" w:rsidRDefault="001A7668" w:rsidP="001A7668">
      <w:r>
        <w:t xml:space="preserve"> </w:t>
      </w:r>
    </w:p>
    <w:p w14:paraId="499FA137" w14:textId="77777777" w:rsidR="00061497" w:rsidRDefault="00061497" w:rsidP="001A7668">
      <w:pPr>
        <w:pStyle w:val="Chapterheading18ptregular"/>
        <w:sectPr w:rsidR="00061497" w:rsidSect="006B59FB">
          <w:headerReference w:type="even" r:id="rId23"/>
          <w:headerReference w:type="default" r:id="rId24"/>
          <w:footerReference w:type="even" r:id="rId25"/>
          <w:footerReference w:type="default" r:id="rId26"/>
          <w:pgSz w:w="11906" w:h="16838"/>
          <w:pgMar w:top="1321" w:right="1202" w:bottom="1281" w:left="1678" w:header="520" w:footer="520" w:gutter="0"/>
          <w:pgNumType w:start="1"/>
          <w:cols w:space="720"/>
          <w:noEndnote/>
          <w:docGrid w:linePitch="299"/>
        </w:sectPr>
      </w:pPr>
    </w:p>
    <w:p w14:paraId="11611F50" w14:textId="0D7481AE" w:rsidR="001A7668" w:rsidRDefault="001A7668" w:rsidP="001A7668">
      <w:pPr>
        <w:pStyle w:val="Chapterheading18ptregular"/>
      </w:pPr>
      <w:bookmarkStart w:id="27" w:name="_Toc49861719"/>
      <w:r>
        <w:lastRenderedPageBreak/>
        <w:t>Appendices</w:t>
      </w:r>
      <w:bookmarkEnd w:id="27"/>
    </w:p>
    <w:p w14:paraId="55FAF722" w14:textId="0C01F7DA" w:rsidR="001A7668" w:rsidRDefault="001A7668" w:rsidP="001A7668">
      <w:pPr>
        <w:pStyle w:val="Header118ptregularchaptersections"/>
        <w:rPr>
          <w:rFonts w:ascii="Arial" w:hAnsi="Arial" w:cs="Arial"/>
        </w:rPr>
      </w:pPr>
      <w:bookmarkStart w:id="28" w:name="_Toc49861720"/>
      <w:r>
        <w:t xml:space="preserve">Appendix 1: </w:t>
      </w:r>
      <w:r w:rsidR="00B53F1B">
        <w:t xml:space="preserve">Leadership Team </w:t>
      </w:r>
      <w:r w:rsidR="007A5442">
        <w:t>ballot paper formality rules</w:t>
      </w:r>
      <w:bookmarkEnd w:id="28"/>
    </w:p>
    <w:p w14:paraId="17E7C09A" w14:textId="74FC56B9" w:rsidR="001A7668" w:rsidRDefault="001A7668" w:rsidP="001A7668">
      <w:pPr>
        <w:pStyle w:val="Body110ptregular"/>
      </w:pPr>
      <w:r>
        <w:t xml:space="preserve">In order for a ballot paper to be formal it must contain the number 1. All other boxes must be numbered in sequential order from 1 to the number of </w:t>
      </w:r>
      <w:r w:rsidR="00B70DC5">
        <w:t>teams</w:t>
      </w:r>
      <w:r>
        <w:t xml:space="preserve"> in the election.  </w:t>
      </w:r>
    </w:p>
    <w:p w14:paraId="30D480FA" w14:textId="6796A35A" w:rsidR="001A7668" w:rsidRDefault="001A7668" w:rsidP="001A7668">
      <w:pPr>
        <w:pStyle w:val="Body110ptregular"/>
      </w:pPr>
      <w:r>
        <w:t>The following should be used as a guide to ballot paper formality. Any challenges to the formality of ballot papers must be referred to the Election Manager.</w:t>
      </w:r>
    </w:p>
    <w:tbl>
      <w:tblPr>
        <w:tblpPr w:leftFromText="181" w:rightFromText="181" w:vertAnchor="text" w:horzAnchor="margin" w:tblpX="1" w:tblpY="557"/>
        <w:tblOverlap w:val="never"/>
        <w:tblW w:w="4552" w:type="pct"/>
        <w:tblLayout w:type="fixed"/>
        <w:tblLook w:val="04A0" w:firstRow="1" w:lastRow="0" w:firstColumn="1" w:lastColumn="0" w:noHBand="0" w:noVBand="1"/>
      </w:tblPr>
      <w:tblGrid>
        <w:gridCol w:w="3834"/>
        <w:gridCol w:w="268"/>
        <w:gridCol w:w="4116"/>
      </w:tblGrid>
      <w:tr w:rsidR="00F6256B" w:rsidRPr="008430B1" w14:paraId="4B53533B" w14:textId="77777777" w:rsidTr="00104E52">
        <w:trPr>
          <w:trHeight w:val="141"/>
        </w:trPr>
        <w:tc>
          <w:tcPr>
            <w:tcW w:w="5000" w:type="pct"/>
            <w:gridSpan w:val="3"/>
            <w:tcBorders>
              <w:top w:val="nil"/>
              <w:bottom w:val="nil"/>
            </w:tcBorders>
            <w:shd w:val="clear" w:color="auto" w:fill="auto"/>
          </w:tcPr>
          <w:p w14:paraId="0DBA9E30" w14:textId="77777777" w:rsidR="00F6256B" w:rsidRPr="00AE1ED6" w:rsidRDefault="00F6256B" w:rsidP="00104E52">
            <w:pPr>
              <w:rPr>
                <w:rFonts w:eastAsia="Calibri" w:cs="Arial"/>
                <w:b/>
                <w:sz w:val="4"/>
                <w:szCs w:val="4"/>
              </w:rPr>
            </w:pPr>
          </w:p>
        </w:tc>
      </w:tr>
      <w:tr w:rsidR="00F6256B" w:rsidRPr="008430B1" w14:paraId="4475FFB2" w14:textId="77777777" w:rsidTr="00104E52">
        <w:trPr>
          <w:trHeight w:val="5319"/>
        </w:trPr>
        <w:tc>
          <w:tcPr>
            <w:tcW w:w="2333" w:type="pct"/>
            <w:tcBorders>
              <w:top w:val="single" w:sz="4" w:space="0" w:color="auto"/>
              <w:left w:val="single" w:sz="4" w:space="0" w:color="auto"/>
              <w:right w:val="single" w:sz="4" w:space="0" w:color="auto"/>
            </w:tcBorders>
            <w:shd w:val="clear" w:color="auto" w:fill="auto"/>
          </w:tcPr>
          <w:p w14:paraId="56ACD653" w14:textId="1905A66A" w:rsidR="00F6256B" w:rsidRPr="00FB4B6F" w:rsidRDefault="00900653" w:rsidP="00104E52">
            <w:pPr>
              <w:spacing w:before="80" w:after="80"/>
              <w:rPr>
                <w:rFonts w:ascii="Arial" w:eastAsia="Calibri" w:hAnsi="Arial" w:cs="Arial"/>
              </w:rPr>
            </w:pPr>
            <w:r>
              <w:rPr>
                <w:noProof/>
              </w:rPr>
              <mc:AlternateContent>
                <mc:Choice Requires="wps">
                  <w:drawing>
                    <wp:anchor distT="0" distB="0" distL="114300" distR="114300" simplePos="0" relativeHeight="251658240" behindDoc="0" locked="0" layoutInCell="1" allowOverlap="1" wp14:anchorId="5CE87627" wp14:editId="143F5251">
                      <wp:simplePos x="0" y="0"/>
                      <wp:positionH relativeFrom="column">
                        <wp:posOffset>1321435</wp:posOffset>
                      </wp:positionH>
                      <wp:positionV relativeFrom="paragraph">
                        <wp:posOffset>1487805</wp:posOffset>
                      </wp:positionV>
                      <wp:extent cx="1320165" cy="1230630"/>
                      <wp:effectExtent l="0" t="0" r="13335" b="26670"/>
                      <wp:wrapNone/>
                      <wp:docPr id="1208" name="Flowchart: Connector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165"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4C4E5E6C"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589434D"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The numbers are consecutive, starting at 1</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8762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08" o:spid="_x0000_s1026" type="#_x0000_t120" style="position:absolute;margin-left:104.05pt;margin-top:117.15pt;width:103.95pt;height:9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" fillcolor="#d6d6d6" strokecolor="windowText" strokeweight="1pt">
                      <v:path arrowok="t"/>
                      <v:textbox inset="2mm,,2mm">
                        <w:txbxContent>
                          <w:p w14:paraId="4C4E5E6C"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589434D"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The numbers are consecutive, starting at 1</w:t>
                            </w:r>
                          </w:p>
                        </w:txbxContent>
                      </v:textbox>
                    </v:shape>
                  </w:pict>
                </mc:Fallback>
              </mc:AlternateContent>
            </w:r>
            <w:r w:rsidR="00D849DF" w:rsidRPr="00B966B4">
              <w:rPr>
                <w:rFonts w:ascii="Arial" w:hAnsi="Arial" w:cs="Arial"/>
                <w:noProof/>
                <w:sz w:val="20"/>
                <w:szCs w:val="20"/>
              </w:rPr>
              <w:drawing>
                <wp:inline distT="0" distB="0" distL="0" distR="0" wp14:anchorId="5473F888" wp14:editId="2BDBC896">
                  <wp:extent cx="2552065" cy="311404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552065" cy="3114040"/>
                          </a:xfrm>
                          <a:prstGeom prst="rect">
                            <a:avLst/>
                          </a:prstGeom>
                          <a:noFill/>
                          <a:ln>
                            <a:noFill/>
                          </a:ln>
                        </pic:spPr>
                      </pic:pic>
                    </a:graphicData>
                  </a:graphic>
                </wp:inline>
              </w:drawing>
            </w:r>
          </w:p>
        </w:tc>
        <w:tc>
          <w:tcPr>
            <w:tcW w:w="163" w:type="pct"/>
            <w:tcBorders>
              <w:left w:val="single" w:sz="4" w:space="0" w:color="auto"/>
              <w:right w:val="single" w:sz="4" w:space="0" w:color="auto"/>
            </w:tcBorders>
            <w:shd w:val="clear" w:color="auto" w:fill="auto"/>
          </w:tcPr>
          <w:p w14:paraId="3FA70A77" w14:textId="77777777" w:rsidR="00F6256B" w:rsidRPr="004C08D5" w:rsidRDefault="00F6256B" w:rsidP="00104E52">
            <w:pPr>
              <w:spacing w:before="80" w:after="80"/>
              <w:rPr>
                <w:rFonts w:ascii="Arial" w:eastAsia="Calibri" w:hAnsi="Arial" w:cs="Arial"/>
                <w:noProof/>
              </w:rPr>
            </w:pPr>
          </w:p>
        </w:tc>
        <w:tc>
          <w:tcPr>
            <w:tcW w:w="2504" w:type="pct"/>
            <w:tcBorders>
              <w:top w:val="single" w:sz="4" w:space="0" w:color="auto"/>
              <w:left w:val="single" w:sz="4" w:space="0" w:color="auto"/>
              <w:right w:val="single" w:sz="4" w:space="0" w:color="auto"/>
            </w:tcBorders>
            <w:shd w:val="clear" w:color="auto" w:fill="auto"/>
          </w:tcPr>
          <w:p w14:paraId="064948AE" w14:textId="41BAF4F6" w:rsidR="00F6256B" w:rsidRPr="004C08D5" w:rsidRDefault="00F6256B" w:rsidP="00104E52">
            <w:pPr>
              <w:spacing w:before="80" w:after="80"/>
              <w:rPr>
                <w:rFonts w:eastAsia="Calibri"/>
                <w:sz w:val="18"/>
                <w:szCs w:val="18"/>
              </w:rPr>
            </w:pPr>
            <w:r>
              <w:rPr>
                <w:noProof/>
              </w:rPr>
              <mc:AlternateContent>
                <mc:Choice Requires="wps">
                  <w:drawing>
                    <wp:anchor distT="0" distB="0" distL="114300" distR="114300" simplePos="0" relativeHeight="251658241" behindDoc="0" locked="0" layoutInCell="1" allowOverlap="1" wp14:anchorId="5D098CC9" wp14:editId="260EEF0E">
                      <wp:simplePos x="0" y="0"/>
                      <wp:positionH relativeFrom="column">
                        <wp:posOffset>1287780</wp:posOffset>
                      </wp:positionH>
                      <wp:positionV relativeFrom="paragraph">
                        <wp:posOffset>1461770</wp:posOffset>
                      </wp:positionV>
                      <wp:extent cx="1319530" cy="1230630"/>
                      <wp:effectExtent l="0" t="0" r="13970" b="26670"/>
                      <wp:wrapNone/>
                      <wp:docPr id="1207" name="Flowchart: Connector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2DE7DAA8"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2BC3846"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Only one box left blank, clearly last preference</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8CC9" id="Flowchart: Connector 1207" o:spid="_x0000_s1027" type="#_x0000_t120" style="position:absolute;margin-left:101.4pt;margin-top:115.1pt;width:103.9pt;height:9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" fillcolor="#d6d6d6" strokecolor="windowText" strokeweight="1pt">
                      <v:path arrowok="t"/>
                      <v:textbox inset="2mm,,2mm">
                        <w:txbxContent>
                          <w:p w14:paraId="2DE7DAA8"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2BC3846"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Only one box left blank, clearly last preference</w:t>
                            </w:r>
                          </w:p>
                        </w:txbxContent>
                      </v:textbox>
                    </v:shape>
                  </w:pict>
                </mc:Fallback>
              </mc:AlternateContent>
            </w:r>
            <w:r w:rsidR="00361E9F" w:rsidRPr="00B966B4">
              <w:rPr>
                <w:rFonts w:ascii="Arial" w:hAnsi="Arial" w:cs="Arial"/>
                <w:noProof/>
                <w:sz w:val="20"/>
                <w:szCs w:val="20"/>
              </w:rPr>
              <w:drawing>
                <wp:inline distT="0" distB="0" distL="0" distR="0" wp14:anchorId="40AAAC52" wp14:editId="121EC6BD">
                  <wp:extent cx="2475230" cy="301815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475230" cy="3018155"/>
                          </a:xfrm>
                          <a:prstGeom prst="rect">
                            <a:avLst/>
                          </a:prstGeom>
                          <a:noFill/>
                          <a:ln>
                            <a:noFill/>
                          </a:ln>
                        </pic:spPr>
                      </pic:pic>
                    </a:graphicData>
                  </a:graphic>
                </wp:inline>
              </w:drawing>
            </w:r>
          </w:p>
        </w:tc>
      </w:tr>
      <w:tr w:rsidR="00F6256B" w:rsidRPr="008430B1" w14:paraId="0643F53A" w14:textId="77777777" w:rsidTr="00104E52">
        <w:trPr>
          <w:trHeight w:val="877"/>
        </w:trPr>
        <w:tc>
          <w:tcPr>
            <w:tcW w:w="2333" w:type="pct"/>
            <w:tcBorders>
              <w:left w:val="single" w:sz="4" w:space="0" w:color="auto"/>
              <w:bottom w:val="single" w:sz="4" w:space="0" w:color="auto"/>
              <w:right w:val="single" w:sz="4" w:space="0" w:color="auto"/>
            </w:tcBorders>
            <w:shd w:val="clear" w:color="auto" w:fill="auto"/>
          </w:tcPr>
          <w:p w14:paraId="7DDF2A40" w14:textId="6097643B" w:rsidR="00F6256B" w:rsidRPr="00FB4B6F" w:rsidRDefault="00F6256B" w:rsidP="00104E52">
            <w:pPr>
              <w:pStyle w:val="formalitytext"/>
              <w:framePr w:hSpace="0" w:wrap="auto" w:vAnchor="margin" w:hAnchor="text" w:xAlign="left" w:yAlign="inline"/>
              <w:suppressOverlap w:val="0"/>
            </w:pPr>
            <w:r w:rsidRPr="00FB4B6F">
              <w:t xml:space="preserve">1. </w:t>
            </w:r>
            <w:r w:rsidRPr="00FB4B6F">
              <w:tab/>
              <w:t>All boxes should be numbered using the full sequence of numbers as indicated on the ballot paper.</w:t>
            </w:r>
          </w:p>
        </w:tc>
        <w:tc>
          <w:tcPr>
            <w:tcW w:w="163" w:type="pct"/>
            <w:tcBorders>
              <w:left w:val="single" w:sz="4" w:space="0" w:color="auto"/>
              <w:right w:val="single" w:sz="4" w:space="0" w:color="auto"/>
            </w:tcBorders>
            <w:shd w:val="clear" w:color="auto" w:fill="auto"/>
          </w:tcPr>
          <w:p w14:paraId="7564CA3D" w14:textId="77777777" w:rsidR="00F6256B" w:rsidRPr="004C08D5" w:rsidRDefault="00F6256B" w:rsidP="00104E52">
            <w:pPr>
              <w:spacing w:before="80" w:after="80"/>
              <w:rPr>
                <w:rFonts w:ascii="Arial" w:eastAsia="Calibri" w:hAnsi="Arial" w:cs="Arial"/>
              </w:rPr>
            </w:pPr>
          </w:p>
        </w:tc>
        <w:tc>
          <w:tcPr>
            <w:tcW w:w="2504" w:type="pct"/>
            <w:tcBorders>
              <w:left w:val="single" w:sz="4" w:space="0" w:color="auto"/>
              <w:bottom w:val="single" w:sz="4" w:space="0" w:color="auto"/>
              <w:right w:val="single" w:sz="4" w:space="0" w:color="auto"/>
            </w:tcBorders>
            <w:shd w:val="clear" w:color="auto" w:fill="auto"/>
          </w:tcPr>
          <w:p w14:paraId="36AF8311" w14:textId="77777777" w:rsidR="00F6256B" w:rsidRPr="004C08D5" w:rsidRDefault="00F6256B" w:rsidP="00104E52">
            <w:pPr>
              <w:pStyle w:val="formalitytext"/>
              <w:framePr w:hSpace="0" w:wrap="auto" w:vAnchor="margin" w:hAnchor="text" w:xAlign="left" w:yAlign="inline"/>
              <w:suppressOverlap w:val="0"/>
            </w:pPr>
            <w:r w:rsidRPr="004C08D5">
              <w:t xml:space="preserve">2. </w:t>
            </w:r>
            <w:r w:rsidRPr="004C08D5">
              <w:tab/>
              <w:t>The only exception is where one box is left blank and would logically have contained the last preference.</w:t>
            </w:r>
          </w:p>
        </w:tc>
      </w:tr>
      <w:tr w:rsidR="00F6256B" w:rsidRPr="008430B1" w14:paraId="198F6BB8" w14:textId="77777777" w:rsidTr="00104E52">
        <w:trPr>
          <w:trHeight w:val="4190"/>
        </w:trPr>
        <w:tc>
          <w:tcPr>
            <w:tcW w:w="2333" w:type="pct"/>
            <w:tcBorders>
              <w:top w:val="single" w:sz="4" w:space="0" w:color="auto"/>
              <w:left w:val="single" w:sz="4" w:space="0" w:color="auto"/>
              <w:right w:val="single" w:sz="4" w:space="0" w:color="auto"/>
            </w:tcBorders>
            <w:shd w:val="clear" w:color="auto" w:fill="auto"/>
          </w:tcPr>
          <w:p w14:paraId="78236192" w14:textId="108676C3" w:rsidR="00F6256B" w:rsidRDefault="00F6256B" w:rsidP="00104E52">
            <w:pPr>
              <w:spacing w:before="80" w:after="80"/>
              <w:rPr>
                <w:rFonts w:eastAsia="Calibri"/>
                <w:sz w:val="18"/>
                <w:szCs w:val="18"/>
              </w:rPr>
            </w:pPr>
            <w:r>
              <w:rPr>
                <w:noProof/>
              </w:rPr>
              <w:lastRenderedPageBreak/>
              <mc:AlternateContent>
                <mc:Choice Requires="wps">
                  <w:drawing>
                    <wp:anchor distT="0" distB="0" distL="114300" distR="114300" simplePos="0" relativeHeight="251658242" behindDoc="0" locked="0" layoutInCell="1" allowOverlap="1" wp14:anchorId="526AE258" wp14:editId="095E4120">
                      <wp:simplePos x="0" y="0"/>
                      <wp:positionH relativeFrom="column">
                        <wp:posOffset>1325880</wp:posOffset>
                      </wp:positionH>
                      <wp:positionV relativeFrom="paragraph">
                        <wp:posOffset>1442085</wp:posOffset>
                      </wp:positionV>
                      <wp:extent cx="1319530" cy="1230630"/>
                      <wp:effectExtent l="0" t="0" r="13970" b="26670"/>
                      <wp:wrapNone/>
                      <wp:docPr id="1206" name="Flowchart: Connector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79C795B7"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8C787D6"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Even though there is a tick the number 1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E258" id="Flowchart: Connector 1206" o:spid="_x0000_s1028" type="#_x0000_t120" style="position:absolute;margin-left:104.4pt;margin-top:113.55pt;width:103.9pt;height:9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" fillcolor="#d6d6d6" strokecolor="windowText" strokeweight="1pt">
                      <v:path arrowok="t"/>
                      <v:textbox>
                        <w:txbxContent>
                          <w:p w14:paraId="79C795B7"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8C787D6"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Even though there is a tick the number 1 is clear</w:t>
                            </w:r>
                          </w:p>
                        </w:txbxContent>
                      </v:textbox>
                    </v:shape>
                  </w:pict>
                </mc:Fallback>
              </mc:AlternateContent>
            </w:r>
            <w:r w:rsidR="006832ED" w:rsidRPr="00B966B4">
              <w:rPr>
                <w:rFonts w:ascii="Arial" w:hAnsi="Arial" w:cs="Arial"/>
                <w:noProof/>
                <w:sz w:val="20"/>
                <w:szCs w:val="20"/>
              </w:rPr>
              <w:drawing>
                <wp:inline distT="0" distB="0" distL="0" distR="0" wp14:anchorId="7318B718" wp14:editId="4876CC3F">
                  <wp:extent cx="2552065" cy="31140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2552065" cy="3114040"/>
                          </a:xfrm>
                          <a:prstGeom prst="rect">
                            <a:avLst/>
                          </a:prstGeom>
                          <a:noFill/>
                          <a:ln>
                            <a:noFill/>
                          </a:ln>
                        </pic:spPr>
                      </pic:pic>
                    </a:graphicData>
                  </a:graphic>
                </wp:inline>
              </w:drawing>
            </w:r>
          </w:p>
          <w:p w14:paraId="00632464" w14:textId="77777777" w:rsidR="00F6256B" w:rsidRPr="004C08D5" w:rsidRDefault="00F6256B" w:rsidP="00104E52">
            <w:pPr>
              <w:spacing w:before="80" w:after="80"/>
              <w:rPr>
                <w:rFonts w:eastAsia="Calibri"/>
                <w:sz w:val="18"/>
                <w:szCs w:val="18"/>
              </w:rPr>
            </w:pPr>
          </w:p>
        </w:tc>
        <w:tc>
          <w:tcPr>
            <w:tcW w:w="163" w:type="pct"/>
            <w:tcBorders>
              <w:left w:val="single" w:sz="4" w:space="0" w:color="auto"/>
              <w:right w:val="single" w:sz="4" w:space="0" w:color="auto"/>
            </w:tcBorders>
            <w:shd w:val="clear" w:color="auto" w:fill="auto"/>
          </w:tcPr>
          <w:p w14:paraId="7677B7AA" w14:textId="77777777" w:rsidR="00F6256B" w:rsidRPr="004C08D5" w:rsidRDefault="00F6256B" w:rsidP="00104E52">
            <w:pPr>
              <w:spacing w:before="80" w:after="80"/>
              <w:rPr>
                <w:rFonts w:ascii="Arial" w:eastAsia="Calibri" w:hAnsi="Arial" w:cs="Arial"/>
                <w:noProof/>
              </w:rPr>
            </w:pPr>
          </w:p>
        </w:tc>
        <w:tc>
          <w:tcPr>
            <w:tcW w:w="2504" w:type="pct"/>
            <w:tcBorders>
              <w:top w:val="single" w:sz="4" w:space="0" w:color="auto"/>
              <w:left w:val="single" w:sz="4" w:space="0" w:color="auto"/>
              <w:right w:val="single" w:sz="4" w:space="0" w:color="auto"/>
            </w:tcBorders>
            <w:shd w:val="clear" w:color="auto" w:fill="auto"/>
          </w:tcPr>
          <w:p w14:paraId="69CDDC75" w14:textId="5C53ADAE" w:rsidR="00F6256B" w:rsidRPr="004C08D5" w:rsidRDefault="00F6256B" w:rsidP="00104E52">
            <w:pPr>
              <w:spacing w:before="80" w:after="80"/>
              <w:rPr>
                <w:rFonts w:eastAsia="Calibri"/>
                <w:sz w:val="18"/>
                <w:szCs w:val="18"/>
              </w:rPr>
            </w:pPr>
            <w:r>
              <w:rPr>
                <w:noProof/>
              </w:rPr>
              <mc:AlternateContent>
                <mc:Choice Requires="wps">
                  <w:drawing>
                    <wp:anchor distT="0" distB="0" distL="114300" distR="114300" simplePos="0" relativeHeight="251658243" behindDoc="0" locked="0" layoutInCell="1" allowOverlap="1" wp14:anchorId="697A3650" wp14:editId="32FF78B4">
                      <wp:simplePos x="0" y="0"/>
                      <wp:positionH relativeFrom="column">
                        <wp:posOffset>1285240</wp:posOffset>
                      </wp:positionH>
                      <wp:positionV relativeFrom="paragraph">
                        <wp:posOffset>1440180</wp:posOffset>
                      </wp:positionV>
                      <wp:extent cx="1319530" cy="1230630"/>
                      <wp:effectExtent l="0" t="0" r="13970" b="26670"/>
                      <wp:wrapNone/>
                      <wp:docPr id="1205" name="Flowchart: Connector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19B30E69"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053C9AC1"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More than one box left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3650" id="Flowchart: Connector 1205" o:spid="_x0000_s1029" type="#_x0000_t120" style="position:absolute;margin-left:101.2pt;margin-top:113.4pt;width:103.9pt;height:9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" fillcolor="#d6d6d6" strokecolor="windowText" strokeweight="1pt">
                      <v:path arrowok="t"/>
                      <v:textbox>
                        <w:txbxContent>
                          <w:p w14:paraId="19B30E69"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053C9AC1"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More than one box left blank</w:t>
                            </w:r>
                          </w:p>
                        </w:txbxContent>
                      </v:textbox>
                    </v:shape>
                  </w:pict>
                </mc:Fallback>
              </mc:AlternateContent>
            </w:r>
            <w:r w:rsidR="002C1028" w:rsidRPr="00B966B4">
              <w:rPr>
                <w:rFonts w:ascii="Arial" w:hAnsi="Arial" w:cs="Arial"/>
                <w:noProof/>
                <w:sz w:val="20"/>
                <w:szCs w:val="20"/>
              </w:rPr>
              <w:drawing>
                <wp:inline distT="0" distB="0" distL="0" distR="0" wp14:anchorId="3083DD71" wp14:editId="64CB0A36">
                  <wp:extent cx="2468880" cy="30175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468880" cy="3017520"/>
                          </a:xfrm>
                          <a:prstGeom prst="rect">
                            <a:avLst/>
                          </a:prstGeom>
                          <a:noFill/>
                          <a:ln>
                            <a:noFill/>
                          </a:ln>
                        </pic:spPr>
                      </pic:pic>
                    </a:graphicData>
                  </a:graphic>
                </wp:inline>
              </w:drawing>
            </w:r>
          </w:p>
        </w:tc>
      </w:tr>
      <w:tr w:rsidR="00F6256B" w:rsidRPr="008430B1" w14:paraId="04227531"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2333" w:type="pct"/>
            <w:tcBorders>
              <w:top w:val="nil"/>
              <w:left w:val="single" w:sz="4" w:space="0" w:color="auto"/>
              <w:bottom w:val="single" w:sz="4" w:space="0" w:color="auto"/>
              <w:right w:val="single" w:sz="4" w:space="0" w:color="auto"/>
            </w:tcBorders>
            <w:shd w:val="clear" w:color="auto" w:fill="auto"/>
          </w:tcPr>
          <w:p w14:paraId="2E2424F2" w14:textId="7EC5D094" w:rsidR="00F6256B" w:rsidRPr="004C08D5" w:rsidRDefault="00F6256B" w:rsidP="00104E52">
            <w:pPr>
              <w:pStyle w:val="formalitytext"/>
              <w:framePr w:hSpace="0" w:wrap="auto" w:vAnchor="margin" w:hAnchor="text" w:xAlign="left" w:yAlign="inline"/>
              <w:suppressOverlap w:val="0"/>
            </w:pPr>
            <w:r w:rsidRPr="004C08D5">
              <w:t xml:space="preserve">3. </w:t>
            </w:r>
            <w:r w:rsidRPr="004C08D5">
              <w:tab/>
              <w:t>Each ballot paper must have a number 1 in, adjacent to, or level with one box.</w:t>
            </w:r>
          </w:p>
        </w:tc>
        <w:tc>
          <w:tcPr>
            <w:tcW w:w="163" w:type="pct"/>
            <w:tcBorders>
              <w:top w:val="nil"/>
              <w:left w:val="single" w:sz="4" w:space="0" w:color="auto"/>
              <w:bottom w:val="nil"/>
              <w:right w:val="single" w:sz="4" w:space="0" w:color="auto"/>
            </w:tcBorders>
            <w:shd w:val="clear" w:color="auto" w:fill="auto"/>
            <w:vAlign w:val="center"/>
          </w:tcPr>
          <w:p w14:paraId="3BAA2D1C" w14:textId="77777777" w:rsidR="00F6256B" w:rsidRPr="004C08D5" w:rsidRDefault="00F6256B" w:rsidP="00104E52">
            <w:pPr>
              <w:pStyle w:val="formalitytext"/>
              <w:framePr w:hSpace="0" w:wrap="auto" w:vAnchor="margin" w:hAnchor="text" w:xAlign="left" w:yAlign="inline"/>
              <w:suppressOverlap w:val="0"/>
            </w:pPr>
          </w:p>
        </w:tc>
        <w:tc>
          <w:tcPr>
            <w:tcW w:w="2504" w:type="pct"/>
            <w:tcBorders>
              <w:top w:val="nil"/>
              <w:left w:val="single" w:sz="4" w:space="0" w:color="auto"/>
              <w:bottom w:val="single" w:sz="4" w:space="0" w:color="auto"/>
              <w:right w:val="single" w:sz="4" w:space="0" w:color="auto"/>
            </w:tcBorders>
            <w:shd w:val="clear" w:color="auto" w:fill="auto"/>
          </w:tcPr>
          <w:p w14:paraId="0A9152CF" w14:textId="77777777" w:rsidR="00F6256B" w:rsidRPr="004C08D5" w:rsidRDefault="00F6256B" w:rsidP="00104E52">
            <w:pPr>
              <w:pStyle w:val="formalitytext"/>
              <w:framePr w:hSpace="0" w:wrap="auto" w:vAnchor="margin" w:hAnchor="text" w:xAlign="left" w:yAlign="inline"/>
              <w:suppressOverlap w:val="0"/>
            </w:pPr>
            <w:r w:rsidRPr="004C08D5">
              <w:t xml:space="preserve">4. </w:t>
            </w:r>
            <w:r w:rsidRPr="004C08D5">
              <w:tab/>
              <w:t xml:space="preserve">More than one box left blank </w:t>
            </w:r>
            <w:r w:rsidRPr="004C08D5">
              <w:br/>
              <w:t>makes the ballot paper informal.</w:t>
            </w:r>
          </w:p>
        </w:tc>
      </w:tr>
      <w:tr w:rsidR="00F6256B" w:rsidRPr="008430B1" w14:paraId="1E1D2A85"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333" w:type="pct"/>
            <w:tcBorders>
              <w:top w:val="single" w:sz="4" w:space="0" w:color="auto"/>
              <w:left w:val="nil"/>
              <w:bottom w:val="single" w:sz="4" w:space="0" w:color="auto"/>
              <w:right w:val="nil"/>
            </w:tcBorders>
            <w:shd w:val="clear" w:color="auto" w:fill="auto"/>
          </w:tcPr>
          <w:p w14:paraId="38F68FCD" w14:textId="77777777" w:rsidR="00F6256B" w:rsidRPr="004C08D5" w:rsidRDefault="00F6256B" w:rsidP="00104E52">
            <w:pPr>
              <w:rPr>
                <w:rFonts w:ascii="Arial" w:eastAsia="Calibri" w:hAnsi="Arial" w:cs="Arial"/>
              </w:rPr>
            </w:pPr>
          </w:p>
        </w:tc>
        <w:tc>
          <w:tcPr>
            <w:tcW w:w="163" w:type="pct"/>
            <w:tcBorders>
              <w:top w:val="nil"/>
              <w:left w:val="nil"/>
              <w:bottom w:val="nil"/>
              <w:right w:val="nil"/>
            </w:tcBorders>
            <w:shd w:val="clear" w:color="auto" w:fill="auto"/>
          </w:tcPr>
          <w:p w14:paraId="65F76B62" w14:textId="77777777" w:rsidR="00F6256B" w:rsidRPr="004C08D5" w:rsidRDefault="00F6256B" w:rsidP="00104E52">
            <w:pPr>
              <w:rPr>
                <w:rFonts w:ascii="Arial" w:eastAsia="Calibri" w:hAnsi="Arial" w:cs="Arial"/>
              </w:rPr>
            </w:pPr>
          </w:p>
        </w:tc>
        <w:tc>
          <w:tcPr>
            <w:tcW w:w="2504" w:type="pct"/>
            <w:tcBorders>
              <w:top w:val="single" w:sz="4" w:space="0" w:color="auto"/>
              <w:left w:val="nil"/>
              <w:bottom w:val="single" w:sz="4" w:space="0" w:color="auto"/>
              <w:right w:val="nil"/>
            </w:tcBorders>
            <w:shd w:val="clear" w:color="auto" w:fill="auto"/>
          </w:tcPr>
          <w:p w14:paraId="5FDF8C7B" w14:textId="77777777" w:rsidR="00F6256B" w:rsidRPr="004C08D5" w:rsidRDefault="00F6256B" w:rsidP="00104E52">
            <w:pPr>
              <w:rPr>
                <w:rFonts w:ascii="Arial" w:eastAsia="Calibri" w:hAnsi="Arial" w:cs="Arial"/>
              </w:rPr>
            </w:pPr>
          </w:p>
        </w:tc>
      </w:tr>
      <w:tr w:rsidR="00F6256B" w:rsidRPr="008430B1" w14:paraId="65D4579D"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333" w:type="pct"/>
            <w:tcBorders>
              <w:top w:val="single" w:sz="4" w:space="0" w:color="auto"/>
              <w:left w:val="single" w:sz="4" w:space="0" w:color="auto"/>
              <w:bottom w:val="nil"/>
              <w:right w:val="single" w:sz="4" w:space="0" w:color="auto"/>
            </w:tcBorders>
            <w:shd w:val="clear" w:color="auto" w:fill="auto"/>
          </w:tcPr>
          <w:p w14:paraId="5FF4F001" w14:textId="612167CA" w:rsidR="00F6256B" w:rsidRPr="004A17D7" w:rsidRDefault="00AF131B" w:rsidP="00104E52">
            <w:pPr>
              <w:spacing w:before="80" w:after="80"/>
              <w:rPr>
                <w:rFonts w:ascii="Arial" w:eastAsia="Calibri" w:hAnsi="Arial" w:cs="Arial"/>
                <w:noProof/>
              </w:rPr>
            </w:pPr>
            <w:r>
              <w:rPr>
                <w:noProof/>
              </w:rPr>
              <w:drawing>
                <wp:inline distT="0" distB="0" distL="0" distR="0" wp14:anchorId="5997A5F2" wp14:editId="29C60E88">
                  <wp:extent cx="2649220" cy="3239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649220" cy="3239770"/>
                          </a:xfrm>
                          <a:prstGeom prst="rect">
                            <a:avLst/>
                          </a:prstGeom>
                          <a:noFill/>
                          <a:ln>
                            <a:noFill/>
                          </a:ln>
                        </pic:spPr>
                      </pic:pic>
                    </a:graphicData>
                  </a:graphic>
                </wp:inline>
              </w:drawing>
            </w:r>
            <w:r w:rsidR="00F6256B" w:rsidRPr="004A17D7">
              <w:rPr>
                <w:rFonts w:ascii="Arial" w:eastAsia="Calibri" w:hAnsi="Arial" w:cs="Arial"/>
                <w:noProof/>
              </w:rPr>
              <mc:AlternateContent>
                <mc:Choice Requires="wps">
                  <w:drawing>
                    <wp:anchor distT="0" distB="0" distL="114300" distR="114300" simplePos="0" relativeHeight="251658244" behindDoc="0" locked="0" layoutInCell="1" allowOverlap="1" wp14:anchorId="10828DEE" wp14:editId="721050E7">
                      <wp:simplePos x="0" y="0"/>
                      <wp:positionH relativeFrom="column">
                        <wp:posOffset>1329690</wp:posOffset>
                      </wp:positionH>
                      <wp:positionV relativeFrom="paragraph">
                        <wp:posOffset>1488440</wp:posOffset>
                      </wp:positionV>
                      <wp:extent cx="1319530" cy="1230630"/>
                      <wp:effectExtent l="0" t="0" r="13970" b="26670"/>
                      <wp:wrapNone/>
                      <wp:docPr id="1204" name="Flowchart: Connector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010991F8"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67317EE1" w14:textId="7C05DD54"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Sequence</w:t>
                                  </w:r>
                                  <w:r w:rsidR="00F012D7">
                                    <w:rPr>
                                      <w:rFonts w:ascii="Arial" w:hAnsi="Arial" w:cs="Arial"/>
                                      <w:i/>
                                      <w:color w:val="000000"/>
                                      <w:sz w:val="16"/>
                                      <w:szCs w:val="16"/>
                                    </w:rPr>
                                    <w:br/>
                                  </w:r>
                                  <w:r w:rsidRPr="004C08D5">
                                    <w:rPr>
                                      <w:rFonts w:ascii="Arial" w:hAnsi="Arial" w:cs="Arial"/>
                                      <w:i/>
                                      <w:color w:val="000000"/>
                                      <w:sz w:val="16"/>
                                      <w:szCs w:val="16"/>
                                    </w:rPr>
                                    <w:t xml:space="preserve">discontinued </w:t>
                                  </w:r>
                                  <w:r w:rsidR="00F012D7">
                                    <w:rPr>
                                      <w:rFonts w:ascii="Arial" w:hAnsi="Arial" w:cs="Arial"/>
                                      <w:i/>
                                      <w:color w:val="000000"/>
                                      <w:sz w:val="16"/>
                                      <w:szCs w:val="16"/>
                                    </w:rPr>
                                    <w:br/>
                                  </w:r>
                                  <w:r w:rsidRPr="004C08D5">
                                    <w:rPr>
                                      <w:rFonts w:ascii="Arial" w:hAnsi="Arial" w:cs="Arial"/>
                                      <w:i/>
                                      <w:color w:val="000000"/>
                                      <w:sz w:val="16"/>
                                      <w:szCs w:val="16"/>
                                    </w:rPr>
                                    <w:t>between 2 a</w:t>
                                  </w:r>
                                  <w:r>
                                    <w:rPr>
                                      <w:rFonts w:ascii="Arial" w:hAnsi="Arial" w:cs="Arial"/>
                                      <w:i/>
                                      <w:color w:val="000000"/>
                                      <w:sz w:val="16"/>
                                      <w:szCs w:val="16"/>
                                    </w:rPr>
                                    <w:t xml:space="preserve">nd 4 </w:t>
                                  </w:r>
                                  <w:r w:rsidR="00F012D7">
                                    <w:rPr>
                                      <w:rFonts w:ascii="Arial" w:hAnsi="Arial" w:cs="Arial"/>
                                      <w:i/>
                                      <w:color w:val="000000"/>
                                      <w:sz w:val="16"/>
                                      <w:szCs w:val="16"/>
                                    </w:rPr>
                                    <w:br/>
                                  </w:r>
                                  <w:r>
                                    <w:rPr>
                                      <w:rFonts w:ascii="Arial" w:hAnsi="Arial" w:cs="Arial"/>
                                      <w:i/>
                                      <w:color w:val="000000"/>
                                      <w:sz w:val="16"/>
                                      <w:szCs w:val="16"/>
                                    </w:rPr>
                                    <w:t>(</w:t>
                                  </w:r>
                                  <w:r w:rsidRPr="004C08D5">
                                    <w:rPr>
                                      <w:rFonts w:ascii="Arial" w:hAnsi="Arial" w:cs="Arial"/>
                                      <w:i/>
                                      <w:color w:val="000000"/>
                                      <w:sz w:val="16"/>
                                      <w:szCs w:val="16"/>
                                    </w:rPr>
                                    <w:t>3</w:t>
                                  </w:r>
                                  <w:r>
                                    <w:rPr>
                                      <w:rFonts w:ascii="Arial" w:hAnsi="Arial" w:cs="Arial"/>
                                      <w:i/>
                                      <w:color w:val="000000"/>
                                      <w:sz w:val="16"/>
                                      <w:szCs w:val="16"/>
                                    </w:rPr>
                                    <w:t xml:space="preserve"> is missing</w:t>
                                  </w:r>
                                  <w:r w:rsidRPr="004C08D5">
                                    <w:rPr>
                                      <w:rFonts w:ascii="Arial" w:hAnsi="Arial" w:cs="Arial"/>
                                      <w:i/>
                                      <w:color w:val="000000"/>
                                      <w:sz w:val="16"/>
                                      <w:szCs w:val="1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8DEE" id="Flowchart: Connector 1204" o:spid="_x0000_s1030" type="#_x0000_t120" style="position:absolute;margin-left:104.7pt;margin-top:117.2pt;width:103.9pt;height:9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" fillcolor="#d6d6d6" strokecolor="windowText" strokeweight="1pt">
                      <v:path arrowok="t"/>
                      <v:textbox inset="0,,0">
                        <w:txbxContent>
                          <w:p w14:paraId="010991F8"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67317EE1" w14:textId="7C05DD54"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Sequence</w:t>
                            </w:r>
                            <w:r w:rsidR="00F012D7">
                              <w:rPr>
                                <w:rFonts w:ascii="Arial" w:hAnsi="Arial" w:cs="Arial"/>
                                <w:i/>
                                <w:color w:val="000000"/>
                                <w:sz w:val="16"/>
                                <w:szCs w:val="16"/>
                              </w:rPr>
                              <w:br/>
                            </w:r>
                            <w:r w:rsidRPr="004C08D5">
                              <w:rPr>
                                <w:rFonts w:ascii="Arial" w:hAnsi="Arial" w:cs="Arial"/>
                                <w:i/>
                                <w:color w:val="000000"/>
                                <w:sz w:val="16"/>
                                <w:szCs w:val="16"/>
                              </w:rPr>
                              <w:t xml:space="preserve">discontinued </w:t>
                            </w:r>
                            <w:r w:rsidR="00F012D7">
                              <w:rPr>
                                <w:rFonts w:ascii="Arial" w:hAnsi="Arial" w:cs="Arial"/>
                                <w:i/>
                                <w:color w:val="000000"/>
                                <w:sz w:val="16"/>
                                <w:szCs w:val="16"/>
                              </w:rPr>
                              <w:br/>
                            </w:r>
                            <w:r w:rsidRPr="004C08D5">
                              <w:rPr>
                                <w:rFonts w:ascii="Arial" w:hAnsi="Arial" w:cs="Arial"/>
                                <w:i/>
                                <w:color w:val="000000"/>
                                <w:sz w:val="16"/>
                                <w:szCs w:val="16"/>
                              </w:rPr>
                              <w:t>between 2 a</w:t>
                            </w:r>
                            <w:r>
                              <w:rPr>
                                <w:rFonts w:ascii="Arial" w:hAnsi="Arial" w:cs="Arial"/>
                                <w:i/>
                                <w:color w:val="000000"/>
                                <w:sz w:val="16"/>
                                <w:szCs w:val="16"/>
                              </w:rPr>
                              <w:t xml:space="preserve">nd 4 </w:t>
                            </w:r>
                            <w:r w:rsidR="00F012D7">
                              <w:rPr>
                                <w:rFonts w:ascii="Arial" w:hAnsi="Arial" w:cs="Arial"/>
                                <w:i/>
                                <w:color w:val="000000"/>
                                <w:sz w:val="16"/>
                                <w:szCs w:val="16"/>
                              </w:rPr>
                              <w:br/>
                            </w:r>
                            <w:r>
                              <w:rPr>
                                <w:rFonts w:ascii="Arial" w:hAnsi="Arial" w:cs="Arial"/>
                                <w:i/>
                                <w:color w:val="000000"/>
                                <w:sz w:val="16"/>
                                <w:szCs w:val="16"/>
                              </w:rPr>
                              <w:t>(</w:t>
                            </w:r>
                            <w:r w:rsidRPr="004C08D5">
                              <w:rPr>
                                <w:rFonts w:ascii="Arial" w:hAnsi="Arial" w:cs="Arial"/>
                                <w:i/>
                                <w:color w:val="000000"/>
                                <w:sz w:val="16"/>
                                <w:szCs w:val="16"/>
                              </w:rPr>
                              <w:t>3</w:t>
                            </w:r>
                            <w:r>
                              <w:rPr>
                                <w:rFonts w:ascii="Arial" w:hAnsi="Arial" w:cs="Arial"/>
                                <w:i/>
                                <w:color w:val="000000"/>
                                <w:sz w:val="16"/>
                                <w:szCs w:val="16"/>
                              </w:rPr>
                              <w:t xml:space="preserve"> is missing</w:t>
                            </w:r>
                            <w:r w:rsidRPr="004C08D5">
                              <w:rPr>
                                <w:rFonts w:ascii="Arial" w:hAnsi="Arial" w:cs="Arial"/>
                                <w:i/>
                                <w:color w:val="000000"/>
                                <w:sz w:val="16"/>
                                <w:szCs w:val="16"/>
                              </w:rPr>
                              <w:t>)</w:t>
                            </w:r>
                          </w:p>
                        </w:txbxContent>
                      </v:textbox>
                    </v:shape>
                  </w:pict>
                </mc:Fallback>
              </mc:AlternateContent>
            </w:r>
          </w:p>
        </w:tc>
        <w:tc>
          <w:tcPr>
            <w:tcW w:w="163" w:type="pct"/>
            <w:tcBorders>
              <w:top w:val="nil"/>
              <w:left w:val="single" w:sz="4" w:space="0" w:color="auto"/>
              <w:bottom w:val="nil"/>
              <w:right w:val="single" w:sz="4" w:space="0" w:color="auto"/>
            </w:tcBorders>
            <w:shd w:val="clear" w:color="auto" w:fill="auto"/>
          </w:tcPr>
          <w:p w14:paraId="52A83F56" w14:textId="77777777" w:rsidR="00F6256B" w:rsidRPr="004C08D5" w:rsidRDefault="00F6256B" w:rsidP="00104E52">
            <w:pPr>
              <w:spacing w:before="80" w:after="80"/>
              <w:rPr>
                <w:rFonts w:ascii="Arial" w:eastAsia="Calibri" w:hAnsi="Arial" w:cs="Arial"/>
                <w:noProof/>
              </w:rPr>
            </w:pPr>
          </w:p>
        </w:tc>
        <w:tc>
          <w:tcPr>
            <w:tcW w:w="2504" w:type="pct"/>
            <w:tcBorders>
              <w:top w:val="single" w:sz="4" w:space="0" w:color="auto"/>
              <w:left w:val="single" w:sz="4" w:space="0" w:color="auto"/>
              <w:bottom w:val="nil"/>
              <w:right w:val="single" w:sz="4" w:space="0" w:color="auto"/>
            </w:tcBorders>
            <w:shd w:val="clear" w:color="auto" w:fill="auto"/>
          </w:tcPr>
          <w:p w14:paraId="1B92B271" w14:textId="27EA96D7" w:rsidR="00F6256B" w:rsidRPr="004A17D7" w:rsidRDefault="00F6256B" w:rsidP="00104E52">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5" behindDoc="0" locked="0" layoutInCell="1" allowOverlap="1" wp14:anchorId="7B8BA864" wp14:editId="00D84DA0">
                      <wp:simplePos x="0" y="0"/>
                      <wp:positionH relativeFrom="column">
                        <wp:posOffset>1289050</wp:posOffset>
                      </wp:positionH>
                      <wp:positionV relativeFrom="paragraph">
                        <wp:posOffset>1481651</wp:posOffset>
                      </wp:positionV>
                      <wp:extent cx="1319530" cy="1230630"/>
                      <wp:effectExtent l="0" t="0" r="13970" b="26670"/>
                      <wp:wrapNone/>
                      <wp:docPr id="1203" name="Flowchart: Connector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70DD68E2"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90DA806"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The number 4 has been omitted from the sequence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A864" id="Flowchart: Connector 1203" o:spid="_x0000_s1031" type="#_x0000_t120" style="position:absolute;margin-left:101.5pt;margin-top:116.65pt;width:103.9pt;height:96.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" fillcolor="#d6d6d6" strokecolor="windowText" strokeweight="1pt">
                      <v:path arrowok="t"/>
                      <v:textbox inset="1mm,,1mm">
                        <w:txbxContent>
                          <w:p w14:paraId="70DD68E2"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90DA806"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The number 4 has been omitted from the sequence</w:t>
                            </w:r>
                          </w:p>
                        </w:txbxContent>
                      </v:textbox>
                    </v:shape>
                  </w:pict>
                </mc:Fallback>
              </mc:AlternateContent>
            </w:r>
            <w:r w:rsidR="00171F3E" w:rsidRPr="00B966B4">
              <w:rPr>
                <w:rFonts w:ascii="Arial" w:hAnsi="Arial" w:cs="Arial"/>
                <w:noProof/>
                <w:sz w:val="20"/>
                <w:szCs w:val="20"/>
              </w:rPr>
              <w:drawing>
                <wp:inline distT="0" distB="0" distL="0" distR="0" wp14:anchorId="2E0B50BB" wp14:editId="6E6EB38A">
                  <wp:extent cx="2475230" cy="301815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475230" cy="3018155"/>
                          </a:xfrm>
                          <a:prstGeom prst="rect">
                            <a:avLst/>
                          </a:prstGeom>
                          <a:noFill/>
                          <a:ln>
                            <a:noFill/>
                          </a:ln>
                        </pic:spPr>
                      </pic:pic>
                    </a:graphicData>
                  </a:graphic>
                </wp:inline>
              </w:drawing>
            </w:r>
          </w:p>
        </w:tc>
      </w:tr>
      <w:tr w:rsidR="00F6256B" w:rsidRPr="008430B1" w14:paraId="7ECD9C86"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2333" w:type="pct"/>
            <w:tcBorders>
              <w:top w:val="nil"/>
              <w:left w:val="single" w:sz="4" w:space="0" w:color="auto"/>
              <w:bottom w:val="single" w:sz="4" w:space="0" w:color="auto"/>
              <w:right w:val="single" w:sz="4" w:space="0" w:color="auto"/>
            </w:tcBorders>
            <w:shd w:val="clear" w:color="auto" w:fill="auto"/>
          </w:tcPr>
          <w:p w14:paraId="1E321594" w14:textId="77777777" w:rsidR="00F6256B" w:rsidRPr="004C08D5" w:rsidRDefault="00F6256B" w:rsidP="00104E52">
            <w:pPr>
              <w:pStyle w:val="formalitytext"/>
              <w:framePr w:hSpace="0" w:wrap="auto" w:vAnchor="margin" w:hAnchor="text" w:xAlign="left" w:yAlign="inline"/>
              <w:suppressOverlap w:val="0"/>
            </w:pPr>
            <w:r w:rsidRPr="004C08D5">
              <w:t xml:space="preserve">5. </w:t>
            </w:r>
            <w:r w:rsidRPr="004C08D5">
              <w:tab/>
              <w:t>Any omission of a number from the sequence makes the ballot paper informal.</w:t>
            </w:r>
          </w:p>
        </w:tc>
        <w:tc>
          <w:tcPr>
            <w:tcW w:w="163" w:type="pct"/>
            <w:tcBorders>
              <w:top w:val="nil"/>
              <w:left w:val="single" w:sz="4" w:space="0" w:color="auto"/>
              <w:bottom w:val="nil"/>
              <w:right w:val="single" w:sz="4" w:space="0" w:color="auto"/>
            </w:tcBorders>
            <w:shd w:val="clear" w:color="auto" w:fill="auto"/>
            <w:vAlign w:val="center"/>
          </w:tcPr>
          <w:p w14:paraId="027285B1" w14:textId="77777777" w:rsidR="00F6256B" w:rsidRPr="004C08D5" w:rsidRDefault="00F6256B" w:rsidP="00104E52">
            <w:pPr>
              <w:pStyle w:val="formalitytext"/>
              <w:framePr w:hSpace="0" w:wrap="auto" w:vAnchor="margin" w:hAnchor="text" w:xAlign="left" w:yAlign="inline"/>
              <w:suppressOverlap w:val="0"/>
            </w:pPr>
          </w:p>
        </w:tc>
        <w:tc>
          <w:tcPr>
            <w:tcW w:w="2504" w:type="pct"/>
            <w:tcBorders>
              <w:top w:val="nil"/>
              <w:left w:val="single" w:sz="4" w:space="0" w:color="auto"/>
              <w:bottom w:val="single" w:sz="4" w:space="0" w:color="auto"/>
              <w:right w:val="single" w:sz="4" w:space="0" w:color="auto"/>
            </w:tcBorders>
            <w:shd w:val="clear" w:color="auto" w:fill="auto"/>
          </w:tcPr>
          <w:p w14:paraId="7E7F903E" w14:textId="77777777" w:rsidR="00F6256B" w:rsidRPr="004C08D5" w:rsidRDefault="00F6256B" w:rsidP="00104E52">
            <w:pPr>
              <w:pStyle w:val="formalitytext"/>
              <w:framePr w:hSpace="0" w:wrap="auto" w:vAnchor="margin" w:hAnchor="text" w:xAlign="left" w:yAlign="inline"/>
              <w:suppressOverlap w:val="0"/>
            </w:pPr>
            <w:r w:rsidRPr="004C08D5">
              <w:t xml:space="preserve">6. </w:t>
            </w:r>
            <w:r w:rsidRPr="004C08D5">
              <w:tab/>
              <w:t>Any omission of a number from the sequence makes the ballot paper informal.</w:t>
            </w:r>
          </w:p>
        </w:tc>
      </w:tr>
      <w:tr w:rsidR="00F6256B" w:rsidRPr="008430B1" w14:paraId="058F3F8D"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333" w:type="pct"/>
            <w:tcBorders>
              <w:top w:val="single" w:sz="4" w:space="0" w:color="auto"/>
              <w:left w:val="single" w:sz="4" w:space="0" w:color="auto"/>
              <w:bottom w:val="nil"/>
              <w:right w:val="single" w:sz="4" w:space="0" w:color="auto"/>
            </w:tcBorders>
            <w:shd w:val="clear" w:color="auto" w:fill="auto"/>
          </w:tcPr>
          <w:p w14:paraId="30FAB724" w14:textId="59BFDD49" w:rsidR="00F6256B" w:rsidRPr="004A17D7" w:rsidRDefault="00F6256B" w:rsidP="00104E52">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46" behindDoc="0" locked="0" layoutInCell="1" allowOverlap="1" wp14:anchorId="37C808BA" wp14:editId="65A6E141">
                      <wp:simplePos x="0" y="0"/>
                      <wp:positionH relativeFrom="column">
                        <wp:posOffset>1328420</wp:posOffset>
                      </wp:positionH>
                      <wp:positionV relativeFrom="paragraph">
                        <wp:posOffset>1425575</wp:posOffset>
                      </wp:positionV>
                      <wp:extent cx="1319530" cy="1230630"/>
                      <wp:effectExtent l="0" t="0" r="13970" b="26670"/>
                      <wp:wrapNone/>
                      <wp:docPr id="1202" name="Flowchart: Connector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1BF3ED30"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7DEF96A"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The number 4 appears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08BA" id="Flowchart: Connector 1202" o:spid="_x0000_s1032" type="#_x0000_t120" style="position:absolute;margin-left:104.6pt;margin-top:112.25pt;width:103.9pt;height:9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" fillcolor="#d6d6d6" strokecolor="windowText" strokeweight="1pt">
                      <v:path arrowok="t"/>
                      <v:textbox>
                        <w:txbxContent>
                          <w:p w14:paraId="1BF3ED30"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7DEF96A"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The number 4 appears twice</w:t>
                            </w:r>
                          </w:p>
                        </w:txbxContent>
                      </v:textbox>
                    </v:shape>
                  </w:pict>
                </mc:Fallback>
              </mc:AlternateContent>
            </w:r>
            <w:r w:rsidR="00E75F2C" w:rsidRPr="00B966B4">
              <w:rPr>
                <w:rFonts w:ascii="Arial" w:hAnsi="Arial" w:cs="Arial"/>
                <w:noProof/>
                <w:sz w:val="20"/>
                <w:szCs w:val="20"/>
              </w:rPr>
              <w:drawing>
                <wp:inline distT="0" distB="0" distL="0" distR="0" wp14:anchorId="692EF59D" wp14:editId="6DA478EC">
                  <wp:extent cx="2552065" cy="311404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552065" cy="3114040"/>
                          </a:xfrm>
                          <a:prstGeom prst="rect">
                            <a:avLst/>
                          </a:prstGeom>
                          <a:noFill/>
                          <a:ln>
                            <a:noFill/>
                          </a:ln>
                        </pic:spPr>
                      </pic:pic>
                    </a:graphicData>
                  </a:graphic>
                </wp:inline>
              </w:drawing>
            </w:r>
          </w:p>
        </w:tc>
        <w:tc>
          <w:tcPr>
            <w:tcW w:w="163" w:type="pct"/>
            <w:tcBorders>
              <w:top w:val="nil"/>
              <w:left w:val="single" w:sz="4" w:space="0" w:color="auto"/>
              <w:bottom w:val="nil"/>
              <w:right w:val="single" w:sz="4" w:space="0" w:color="auto"/>
            </w:tcBorders>
            <w:shd w:val="clear" w:color="auto" w:fill="auto"/>
          </w:tcPr>
          <w:p w14:paraId="1D50C0AA" w14:textId="77777777" w:rsidR="00F6256B" w:rsidRPr="004C08D5" w:rsidRDefault="00F6256B" w:rsidP="00104E52">
            <w:pPr>
              <w:spacing w:before="80" w:after="80"/>
              <w:rPr>
                <w:rFonts w:ascii="Arial" w:eastAsia="Calibri" w:hAnsi="Arial" w:cs="Arial"/>
                <w:noProof/>
              </w:rPr>
            </w:pPr>
          </w:p>
        </w:tc>
        <w:tc>
          <w:tcPr>
            <w:tcW w:w="2504" w:type="pct"/>
            <w:tcBorders>
              <w:top w:val="single" w:sz="4" w:space="0" w:color="auto"/>
              <w:left w:val="single" w:sz="4" w:space="0" w:color="auto"/>
              <w:bottom w:val="nil"/>
              <w:right w:val="single" w:sz="4" w:space="0" w:color="auto"/>
            </w:tcBorders>
            <w:shd w:val="clear" w:color="auto" w:fill="auto"/>
          </w:tcPr>
          <w:p w14:paraId="3DFBF267" w14:textId="1F3ABA4A" w:rsidR="00F6256B" w:rsidRPr="004C08D5" w:rsidRDefault="00F6256B" w:rsidP="00104E52">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7" behindDoc="0" locked="0" layoutInCell="1" allowOverlap="1" wp14:anchorId="10039FEA" wp14:editId="68EB0CA0">
                      <wp:simplePos x="0" y="0"/>
                      <wp:positionH relativeFrom="column">
                        <wp:posOffset>1296670</wp:posOffset>
                      </wp:positionH>
                      <wp:positionV relativeFrom="paragraph">
                        <wp:posOffset>1423035</wp:posOffset>
                      </wp:positionV>
                      <wp:extent cx="1319530" cy="1230630"/>
                      <wp:effectExtent l="0" t="0" r="13970" b="26670"/>
                      <wp:wrapNone/>
                      <wp:docPr id="1201" name="Flowchart: Connector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40135371"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4074DA50"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Numbers outside boxes are still clearly allocated</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39FEA" id="Flowchart: Connector 1201" o:spid="_x0000_s1033" type="#_x0000_t120" style="position:absolute;margin-left:102.1pt;margin-top:112.05pt;width:103.9pt;height:96.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" fillcolor="#d6d6d6" strokecolor="windowText" strokeweight="1pt">
                      <v:path arrowok="t"/>
                      <v:textbox inset="2mm,,2mm">
                        <w:txbxContent>
                          <w:p w14:paraId="40135371"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4074DA50"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Numbers outside boxes are still clearly allocated</w:t>
                            </w:r>
                          </w:p>
                        </w:txbxContent>
                      </v:textbox>
                    </v:shape>
                  </w:pict>
                </mc:Fallback>
              </mc:AlternateContent>
            </w:r>
            <w:r w:rsidR="008848CD" w:rsidRPr="00B966B4">
              <w:rPr>
                <w:rFonts w:ascii="Arial" w:hAnsi="Arial" w:cs="Arial"/>
                <w:noProof/>
                <w:sz w:val="20"/>
                <w:szCs w:val="20"/>
              </w:rPr>
              <w:drawing>
                <wp:inline distT="0" distB="0" distL="0" distR="0" wp14:anchorId="5F1CC4B4" wp14:editId="016BCA40">
                  <wp:extent cx="2475230" cy="301815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2475230" cy="3018155"/>
                          </a:xfrm>
                          <a:prstGeom prst="rect">
                            <a:avLst/>
                          </a:prstGeom>
                          <a:noFill/>
                          <a:ln>
                            <a:noFill/>
                          </a:ln>
                        </pic:spPr>
                      </pic:pic>
                    </a:graphicData>
                  </a:graphic>
                </wp:inline>
              </w:drawing>
            </w:r>
          </w:p>
        </w:tc>
      </w:tr>
      <w:tr w:rsidR="00F6256B" w:rsidRPr="008430B1" w14:paraId="4026AE19"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7"/>
        </w:trPr>
        <w:tc>
          <w:tcPr>
            <w:tcW w:w="2333" w:type="pct"/>
            <w:tcBorders>
              <w:top w:val="nil"/>
              <w:left w:val="single" w:sz="4" w:space="0" w:color="auto"/>
              <w:bottom w:val="single" w:sz="4" w:space="0" w:color="auto"/>
              <w:right w:val="single" w:sz="4" w:space="0" w:color="auto"/>
            </w:tcBorders>
            <w:shd w:val="clear" w:color="auto" w:fill="auto"/>
          </w:tcPr>
          <w:p w14:paraId="6385A770" w14:textId="77777777" w:rsidR="00F6256B" w:rsidRPr="004C08D5" w:rsidRDefault="00F6256B" w:rsidP="00104E52">
            <w:pPr>
              <w:pStyle w:val="formalitytext"/>
              <w:framePr w:hSpace="0" w:wrap="auto" w:vAnchor="margin" w:hAnchor="text" w:xAlign="left" w:yAlign="inline"/>
              <w:suppressOverlap w:val="0"/>
            </w:pPr>
            <w:r w:rsidRPr="004C08D5">
              <w:t xml:space="preserve">7. </w:t>
            </w:r>
            <w:r w:rsidRPr="004C08D5">
              <w:tab/>
              <w:t>Any duplicate of a number in the sequence makes the ballot paper informal.</w:t>
            </w:r>
          </w:p>
        </w:tc>
        <w:tc>
          <w:tcPr>
            <w:tcW w:w="163" w:type="pct"/>
            <w:tcBorders>
              <w:top w:val="nil"/>
              <w:left w:val="single" w:sz="4" w:space="0" w:color="auto"/>
              <w:bottom w:val="nil"/>
              <w:right w:val="single" w:sz="4" w:space="0" w:color="auto"/>
            </w:tcBorders>
            <w:shd w:val="clear" w:color="auto" w:fill="auto"/>
            <w:vAlign w:val="center"/>
          </w:tcPr>
          <w:p w14:paraId="19755BC4" w14:textId="77777777" w:rsidR="00F6256B" w:rsidRPr="004C08D5" w:rsidRDefault="00F6256B" w:rsidP="00104E52">
            <w:pPr>
              <w:pStyle w:val="formalitytext"/>
              <w:framePr w:hSpace="0" w:wrap="auto" w:vAnchor="margin" w:hAnchor="text" w:xAlign="left" w:yAlign="inline"/>
              <w:suppressOverlap w:val="0"/>
            </w:pPr>
          </w:p>
        </w:tc>
        <w:tc>
          <w:tcPr>
            <w:tcW w:w="2504" w:type="pct"/>
            <w:tcBorders>
              <w:top w:val="nil"/>
              <w:left w:val="single" w:sz="4" w:space="0" w:color="auto"/>
              <w:bottom w:val="single" w:sz="4" w:space="0" w:color="auto"/>
              <w:right w:val="single" w:sz="4" w:space="0" w:color="auto"/>
            </w:tcBorders>
            <w:shd w:val="clear" w:color="auto" w:fill="auto"/>
          </w:tcPr>
          <w:p w14:paraId="464E2D25" w14:textId="77777777" w:rsidR="00F6256B" w:rsidRPr="004C08D5" w:rsidRDefault="00F6256B" w:rsidP="00104E52">
            <w:pPr>
              <w:pStyle w:val="formalitytext"/>
              <w:framePr w:hSpace="0" w:wrap="auto" w:vAnchor="margin" w:hAnchor="text" w:xAlign="left" w:yAlign="inline"/>
              <w:suppressOverlap w:val="0"/>
            </w:pPr>
            <w:r w:rsidRPr="004C08D5">
              <w:t xml:space="preserve">8. </w:t>
            </w:r>
            <w:r w:rsidRPr="004C08D5">
              <w:tab/>
              <w:t>Numbers next to names are acceptable providing the voter’s intention is clear.</w:t>
            </w:r>
          </w:p>
        </w:tc>
      </w:tr>
      <w:tr w:rsidR="00F6256B" w:rsidRPr="008430B1" w14:paraId="2BCEE7C7"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333" w:type="pct"/>
            <w:tcBorders>
              <w:top w:val="single" w:sz="4" w:space="0" w:color="auto"/>
              <w:left w:val="nil"/>
              <w:bottom w:val="single" w:sz="4" w:space="0" w:color="auto"/>
              <w:right w:val="nil"/>
            </w:tcBorders>
            <w:shd w:val="clear" w:color="auto" w:fill="auto"/>
          </w:tcPr>
          <w:p w14:paraId="26F1BDC4" w14:textId="77777777" w:rsidR="00F6256B" w:rsidRPr="004C08D5" w:rsidRDefault="00F6256B" w:rsidP="00104E52">
            <w:pPr>
              <w:rPr>
                <w:rFonts w:ascii="Arial" w:eastAsia="Calibri" w:hAnsi="Arial" w:cs="Arial"/>
              </w:rPr>
            </w:pPr>
          </w:p>
        </w:tc>
        <w:tc>
          <w:tcPr>
            <w:tcW w:w="163" w:type="pct"/>
            <w:tcBorders>
              <w:top w:val="nil"/>
              <w:left w:val="nil"/>
              <w:bottom w:val="nil"/>
              <w:right w:val="nil"/>
            </w:tcBorders>
            <w:shd w:val="clear" w:color="auto" w:fill="auto"/>
          </w:tcPr>
          <w:p w14:paraId="2309C306" w14:textId="77777777" w:rsidR="00F6256B" w:rsidRPr="004C08D5" w:rsidRDefault="00F6256B" w:rsidP="00104E52">
            <w:pPr>
              <w:rPr>
                <w:rFonts w:ascii="Arial" w:eastAsia="Calibri" w:hAnsi="Arial" w:cs="Arial"/>
              </w:rPr>
            </w:pPr>
          </w:p>
        </w:tc>
        <w:tc>
          <w:tcPr>
            <w:tcW w:w="2504" w:type="pct"/>
            <w:tcBorders>
              <w:top w:val="single" w:sz="4" w:space="0" w:color="auto"/>
              <w:left w:val="nil"/>
              <w:bottom w:val="single" w:sz="4" w:space="0" w:color="auto"/>
              <w:right w:val="nil"/>
            </w:tcBorders>
            <w:shd w:val="clear" w:color="auto" w:fill="auto"/>
          </w:tcPr>
          <w:p w14:paraId="488B8735" w14:textId="77777777" w:rsidR="00F6256B" w:rsidRPr="004C08D5" w:rsidRDefault="00F6256B" w:rsidP="00104E52">
            <w:pPr>
              <w:rPr>
                <w:rFonts w:ascii="Arial" w:eastAsia="Calibri" w:hAnsi="Arial" w:cs="Arial"/>
              </w:rPr>
            </w:pPr>
          </w:p>
        </w:tc>
      </w:tr>
      <w:tr w:rsidR="00F6256B" w:rsidRPr="008430B1" w14:paraId="479B4B60"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333" w:type="pct"/>
            <w:tcBorders>
              <w:top w:val="single" w:sz="4" w:space="0" w:color="auto"/>
              <w:left w:val="single" w:sz="4" w:space="0" w:color="auto"/>
              <w:bottom w:val="nil"/>
              <w:right w:val="single" w:sz="4" w:space="0" w:color="auto"/>
            </w:tcBorders>
            <w:shd w:val="clear" w:color="auto" w:fill="auto"/>
          </w:tcPr>
          <w:p w14:paraId="3B9E89DF" w14:textId="62F3494D" w:rsidR="00F6256B" w:rsidRPr="004A17D7" w:rsidRDefault="00F6256B" w:rsidP="00104E52">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8" behindDoc="0" locked="0" layoutInCell="1" allowOverlap="1" wp14:anchorId="761A8D66" wp14:editId="2FBE882E">
                      <wp:simplePos x="0" y="0"/>
                      <wp:positionH relativeFrom="column">
                        <wp:posOffset>1331595</wp:posOffset>
                      </wp:positionH>
                      <wp:positionV relativeFrom="paragraph">
                        <wp:posOffset>1385570</wp:posOffset>
                      </wp:positionV>
                      <wp:extent cx="1319530" cy="1230630"/>
                      <wp:effectExtent l="0" t="0" r="13970" b="26670"/>
                      <wp:wrapNone/>
                      <wp:docPr id="1200" name="Flowchart: Connector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5DE7F4BF"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26A51A61"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The correction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8D66" id="Flowchart: Connector 1200" o:spid="_x0000_s1034" type="#_x0000_t120" style="position:absolute;margin-left:104.85pt;margin-top:109.1pt;width:103.9pt;height:96.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" fillcolor="#d6d6d6" strokecolor="windowText" strokeweight="1pt">
                      <v:path arrowok="t"/>
                      <v:textbox>
                        <w:txbxContent>
                          <w:p w14:paraId="5DE7F4BF"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26A51A61"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The correction is clear</w:t>
                            </w:r>
                          </w:p>
                        </w:txbxContent>
                      </v:textbox>
                    </v:shape>
                  </w:pict>
                </mc:Fallback>
              </mc:AlternateContent>
            </w:r>
            <w:r w:rsidR="003A59E3" w:rsidRPr="00B966B4">
              <w:rPr>
                <w:rFonts w:ascii="Arial" w:hAnsi="Arial" w:cs="Arial"/>
                <w:noProof/>
                <w:sz w:val="20"/>
                <w:szCs w:val="20"/>
              </w:rPr>
              <w:drawing>
                <wp:inline distT="0" distB="0" distL="0" distR="0" wp14:anchorId="26414C2D" wp14:editId="697259FE">
                  <wp:extent cx="2552065" cy="31140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552065" cy="3114040"/>
                          </a:xfrm>
                          <a:prstGeom prst="rect">
                            <a:avLst/>
                          </a:prstGeom>
                          <a:noFill/>
                          <a:ln>
                            <a:noFill/>
                          </a:ln>
                        </pic:spPr>
                      </pic:pic>
                    </a:graphicData>
                  </a:graphic>
                </wp:inline>
              </w:drawing>
            </w:r>
          </w:p>
        </w:tc>
        <w:tc>
          <w:tcPr>
            <w:tcW w:w="163" w:type="pct"/>
            <w:tcBorders>
              <w:top w:val="nil"/>
              <w:left w:val="single" w:sz="4" w:space="0" w:color="auto"/>
              <w:bottom w:val="nil"/>
              <w:right w:val="single" w:sz="4" w:space="0" w:color="auto"/>
            </w:tcBorders>
            <w:shd w:val="clear" w:color="auto" w:fill="auto"/>
          </w:tcPr>
          <w:p w14:paraId="4C1BFBEA" w14:textId="77777777" w:rsidR="00F6256B" w:rsidRPr="004C08D5" w:rsidRDefault="00F6256B" w:rsidP="00104E52">
            <w:pPr>
              <w:spacing w:before="80" w:after="80"/>
              <w:rPr>
                <w:rFonts w:ascii="Arial" w:eastAsia="Calibri" w:hAnsi="Arial" w:cs="Arial"/>
                <w:noProof/>
              </w:rPr>
            </w:pPr>
          </w:p>
        </w:tc>
        <w:tc>
          <w:tcPr>
            <w:tcW w:w="2504" w:type="pct"/>
            <w:tcBorders>
              <w:top w:val="single" w:sz="4" w:space="0" w:color="auto"/>
              <w:left w:val="single" w:sz="4" w:space="0" w:color="auto"/>
              <w:bottom w:val="nil"/>
              <w:right w:val="single" w:sz="4" w:space="0" w:color="auto"/>
            </w:tcBorders>
            <w:shd w:val="clear" w:color="auto" w:fill="auto"/>
          </w:tcPr>
          <w:p w14:paraId="689C19EB" w14:textId="66309D80" w:rsidR="00F6256B" w:rsidRPr="004C08D5" w:rsidRDefault="00F6256B" w:rsidP="00104E52">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9" behindDoc="0" locked="0" layoutInCell="1" allowOverlap="1" wp14:anchorId="73AF8780" wp14:editId="3E5DF859">
                      <wp:simplePos x="0" y="0"/>
                      <wp:positionH relativeFrom="column">
                        <wp:posOffset>1296670</wp:posOffset>
                      </wp:positionH>
                      <wp:positionV relativeFrom="paragraph">
                        <wp:posOffset>1385570</wp:posOffset>
                      </wp:positionV>
                      <wp:extent cx="1319530" cy="1230630"/>
                      <wp:effectExtent l="0" t="0" r="13970" b="26670"/>
                      <wp:wrapNone/>
                      <wp:docPr id="1199" name="Flowchart: Connector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26F1D0A9"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25DE9992"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Sequence must be 1, 2, 3, etc. Zero (0) is not permitted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8780" id="Flowchart: Connector 1199" o:spid="_x0000_s1035" type="#_x0000_t120" style="position:absolute;margin-left:102.1pt;margin-top:109.1pt;width:103.9pt;height:96.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" fillcolor="#d6d6d6" strokecolor="windowText" strokeweight="1pt">
                      <v:path arrowok="t"/>
                      <v:textbox>
                        <w:txbxContent>
                          <w:p w14:paraId="26F1D0A9"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25DE9992"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Sequence must be 1, 2, 3, etc. Zero (0) is not permitted</w:t>
                            </w:r>
                          </w:p>
                        </w:txbxContent>
                      </v:textbox>
                    </v:shape>
                  </w:pict>
                </mc:Fallback>
              </mc:AlternateContent>
            </w:r>
            <w:r w:rsidR="00DA585F" w:rsidRPr="00B966B4">
              <w:rPr>
                <w:rFonts w:ascii="Arial" w:hAnsi="Arial" w:cs="Arial"/>
                <w:noProof/>
                <w:sz w:val="20"/>
                <w:szCs w:val="20"/>
              </w:rPr>
              <w:drawing>
                <wp:inline distT="0" distB="0" distL="0" distR="0" wp14:anchorId="3A4ECD95" wp14:editId="7A4FE5D2">
                  <wp:extent cx="2475230" cy="301815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475230" cy="3018155"/>
                          </a:xfrm>
                          <a:prstGeom prst="rect">
                            <a:avLst/>
                          </a:prstGeom>
                          <a:noFill/>
                          <a:ln>
                            <a:noFill/>
                          </a:ln>
                        </pic:spPr>
                      </pic:pic>
                    </a:graphicData>
                  </a:graphic>
                </wp:inline>
              </w:drawing>
            </w:r>
          </w:p>
        </w:tc>
      </w:tr>
      <w:tr w:rsidR="00F6256B" w:rsidRPr="008430B1" w14:paraId="4BBF81CE"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6"/>
        </w:trPr>
        <w:tc>
          <w:tcPr>
            <w:tcW w:w="2333" w:type="pct"/>
            <w:tcBorders>
              <w:top w:val="nil"/>
              <w:left w:val="single" w:sz="4" w:space="0" w:color="auto"/>
              <w:bottom w:val="single" w:sz="4" w:space="0" w:color="auto"/>
              <w:right w:val="single" w:sz="4" w:space="0" w:color="auto"/>
            </w:tcBorders>
            <w:shd w:val="clear" w:color="auto" w:fill="auto"/>
          </w:tcPr>
          <w:p w14:paraId="2BA77725" w14:textId="77777777" w:rsidR="00F6256B" w:rsidRPr="004C08D5" w:rsidRDefault="00F6256B" w:rsidP="00104E52">
            <w:pPr>
              <w:pStyle w:val="formalitytext"/>
              <w:framePr w:hSpace="0" w:wrap="auto" w:vAnchor="margin" w:hAnchor="text" w:xAlign="left" w:yAlign="inline"/>
              <w:suppressOverlap w:val="0"/>
            </w:pPr>
            <w:r w:rsidRPr="004C08D5">
              <w:t xml:space="preserve">9. </w:t>
            </w:r>
            <w:r w:rsidRPr="004C08D5">
              <w:tab/>
              <w:t>Amendments are acceptable providing the voter’s intention is clear. All other marks are to be ignored.</w:t>
            </w:r>
          </w:p>
        </w:tc>
        <w:tc>
          <w:tcPr>
            <w:tcW w:w="163" w:type="pct"/>
            <w:tcBorders>
              <w:top w:val="nil"/>
              <w:left w:val="single" w:sz="4" w:space="0" w:color="auto"/>
              <w:bottom w:val="nil"/>
              <w:right w:val="single" w:sz="4" w:space="0" w:color="auto"/>
            </w:tcBorders>
            <w:shd w:val="clear" w:color="auto" w:fill="auto"/>
            <w:vAlign w:val="center"/>
          </w:tcPr>
          <w:p w14:paraId="5292950A" w14:textId="77777777" w:rsidR="00F6256B" w:rsidRPr="004C08D5" w:rsidRDefault="00F6256B" w:rsidP="00104E52">
            <w:pPr>
              <w:pStyle w:val="formalitytext"/>
              <w:framePr w:hSpace="0" w:wrap="auto" w:vAnchor="margin" w:hAnchor="text" w:xAlign="left" w:yAlign="inline"/>
              <w:suppressOverlap w:val="0"/>
            </w:pPr>
          </w:p>
        </w:tc>
        <w:tc>
          <w:tcPr>
            <w:tcW w:w="2504" w:type="pct"/>
            <w:tcBorders>
              <w:top w:val="nil"/>
              <w:left w:val="single" w:sz="4" w:space="0" w:color="auto"/>
              <w:bottom w:val="single" w:sz="4" w:space="0" w:color="auto"/>
              <w:right w:val="single" w:sz="4" w:space="0" w:color="auto"/>
            </w:tcBorders>
            <w:shd w:val="clear" w:color="auto" w:fill="auto"/>
          </w:tcPr>
          <w:p w14:paraId="5C6C8F3A" w14:textId="77777777" w:rsidR="00F6256B" w:rsidRPr="004C08D5" w:rsidRDefault="00F6256B" w:rsidP="00104E52">
            <w:pPr>
              <w:pStyle w:val="formalitytext"/>
              <w:framePr w:hSpace="0" w:wrap="auto" w:vAnchor="margin" w:hAnchor="text" w:xAlign="left" w:yAlign="inline"/>
              <w:suppressOverlap w:val="0"/>
            </w:pPr>
            <w:r w:rsidRPr="004C08D5">
              <w:t>10.</w:t>
            </w:r>
            <w:r w:rsidRPr="004C08D5">
              <w:tab/>
              <w:t>The number ‘0’ (zero) makes the ballot paper informal as it is outside the range of numbers indicated in the instructions on the ballot paper.</w:t>
            </w:r>
          </w:p>
        </w:tc>
      </w:tr>
      <w:tr w:rsidR="00F6256B" w:rsidRPr="008430B1" w14:paraId="659E981B"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333" w:type="pct"/>
            <w:tcBorders>
              <w:top w:val="single" w:sz="4" w:space="0" w:color="auto"/>
              <w:left w:val="single" w:sz="4" w:space="0" w:color="auto"/>
              <w:bottom w:val="nil"/>
              <w:right w:val="single" w:sz="4" w:space="0" w:color="auto"/>
            </w:tcBorders>
            <w:shd w:val="clear" w:color="auto" w:fill="auto"/>
          </w:tcPr>
          <w:p w14:paraId="0CE39E98" w14:textId="378C2010" w:rsidR="00F6256B" w:rsidRPr="004C08D5" w:rsidRDefault="00F6256B" w:rsidP="00104E52">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50" behindDoc="0" locked="0" layoutInCell="1" allowOverlap="1" wp14:anchorId="2FEE26AC" wp14:editId="5CB31049">
                      <wp:simplePos x="0" y="0"/>
                      <wp:positionH relativeFrom="column">
                        <wp:posOffset>1329690</wp:posOffset>
                      </wp:positionH>
                      <wp:positionV relativeFrom="paragraph">
                        <wp:posOffset>1413510</wp:posOffset>
                      </wp:positionV>
                      <wp:extent cx="1319530" cy="1230630"/>
                      <wp:effectExtent l="0" t="0" r="13970" b="26670"/>
                      <wp:wrapNone/>
                      <wp:docPr id="1198" name="Flowchart: Connector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67B63607"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54438907"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 xml:space="preserve">Numbers in the third and fourth boxes cannot be distinguished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26AC" id="Flowchart: Connector 1198" o:spid="_x0000_s1036" type="#_x0000_t120" style="position:absolute;margin-left:104.7pt;margin-top:111.3pt;width:103.9pt;height:96.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" fillcolor="#d6d6d6" strokecolor="windowText" strokeweight="1pt">
                      <v:path arrowok="t"/>
                      <v:textbox>
                        <w:txbxContent>
                          <w:p w14:paraId="67B63607"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54438907"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 xml:space="preserve">Numbers in the third and fourth boxes cannot be distinguished </w:t>
                            </w:r>
                          </w:p>
                        </w:txbxContent>
                      </v:textbox>
                    </v:shape>
                  </w:pict>
                </mc:Fallback>
              </mc:AlternateContent>
            </w:r>
            <w:r w:rsidR="00BC15FD" w:rsidRPr="00B966B4">
              <w:rPr>
                <w:rFonts w:ascii="Arial" w:hAnsi="Arial" w:cs="Arial"/>
                <w:noProof/>
                <w:sz w:val="20"/>
                <w:szCs w:val="20"/>
              </w:rPr>
              <w:drawing>
                <wp:inline distT="0" distB="0" distL="0" distR="0" wp14:anchorId="0CB8728B" wp14:editId="693F2C1C">
                  <wp:extent cx="2552065" cy="31140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2552065" cy="3114040"/>
                          </a:xfrm>
                          <a:prstGeom prst="rect">
                            <a:avLst/>
                          </a:prstGeom>
                          <a:noFill/>
                          <a:ln>
                            <a:noFill/>
                          </a:ln>
                        </pic:spPr>
                      </pic:pic>
                    </a:graphicData>
                  </a:graphic>
                </wp:inline>
              </w:drawing>
            </w:r>
          </w:p>
        </w:tc>
        <w:tc>
          <w:tcPr>
            <w:tcW w:w="163" w:type="pct"/>
            <w:tcBorders>
              <w:top w:val="nil"/>
              <w:left w:val="single" w:sz="4" w:space="0" w:color="auto"/>
              <w:bottom w:val="nil"/>
              <w:right w:val="single" w:sz="4" w:space="0" w:color="auto"/>
            </w:tcBorders>
            <w:shd w:val="clear" w:color="auto" w:fill="auto"/>
          </w:tcPr>
          <w:p w14:paraId="1347F022" w14:textId="77777777" w:rsidR="00F6256B" w:rsidRPr="004C08D5" w:rsidRDefault="00F6256B" w:rsidP="00104E52">
            <w:pPr>
              <w:spacing w:before="80" w:after="80"/>
              <w:rPr>
                <w:rFonts w:ascii="Arial" w:eastAsia="Calibri" w:hAnsi="Arial" w:cs="Arial"/>
                <w:noProof/>
              </w:rPr>
            </w:pPr>
          </w:p>
        </w:tc>
        <w:tc>
          <w:tcPr>
            <w:tcW w:w="2504" w:type="pct"/>
            <w:tcBorders>
              <w:top w:val="single" w:sz="4" w:space="0" w:color="auto"/>
              <w:left w:val="single" w:sz="4" w:space="0" w:color="auto"/>
              <w:bottom w:val="nil"/>
              <w:right w:val="single" w:sz="4" w:space="0" w:color="auto"/>
            </w:tcBorders>
            <w:shd w:val="clear" w:color="auto" w:fill="auto"/>
          </w:tcPr>
          <w:p w14:paraId="49D403B2" w14:textId="23B87CFD" w:rsidR="00F6256B" w:rsidRPr="004C08D5" w:rsidRDefault="00F6256B" w:rsidP="00104E52">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1" behindDoc="0" locked="0" layoutInCell="1" allowOverlap="1" wp14:anchorId="5E4E60FC" wp14:editId="7980E2A6">
                      <wp:simplePos x="0" y="0"/>
                      <wp:positionH relativeFrom="column">
                        <wp:posOffset>1178560</wp:posOffset>
                      </wp:positionH>
                      <wp:positionV relativeFrom="paragraph">
                        <wp:posOffset>1413510</wp:posOffset>
                      </wp:positionV>
                      <wp:extent cx="1410970" cy="1327785"/>
                      <wp:effectExtent l="0" t="0" r="17780" b="24765"/>
                      <wp:wrapNone/>
                      <wp:docPr id="1197" name="Flowchart: Connector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327785"/>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3DECAD41"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BBF7D0A"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Numbers can be determined by taking whole ballot paper into account</w:t>
                                  </w:r>
                                </w:p>
                              </w:txbxContent>
                            </wps:txbx>
                            <wps:bodyPr rot="0" spcFirstLastPara="0" vertOverflow="overflow" horzOverflow="overflow" vert="horz" wrap="square" lIns="72000" tIns="4572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60FC" id="Flowchart: Connector 1197" o:spid="_x0000_s1037" type="#_x0000_t120" style="position:absolute;margin-left:92.8pt;margin-top:111.3pt;width:111.1pt;height:104.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" fillcolor="#d6d6d6" strokecolor="windowText" strokeweight="1pt">
                      <v:path arrowok="t"/>
                      <v:textbox inset="2mm,,2mm,0">
                        <w:txbxContent>
                          <w:p w14:paraId="3DECAD41"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BBF7D0A"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Numbers can be determined by taking whole ballot paper into account</w:t>
                            </w:r>
                          </w:p>
                        </w:txbxContent>
                      </v:textbox>
                    </v:shape>
                  </w:pict>
                </mc:Fallback>
              </mc:AlternateContent>
            </w:r>
            <w:r w:rsidR="00005522" w:rsidRPr="00B966B4">
              <w:rPr>
                <w:rFonts w:ascii="Arial" w:hAnsi="Arial" w:cs="Arial"/>
                <w:noProof/>
                <w:sz w:val="20"/>
                <w:szCs w:val="20"/>
              </w:rPr>
              <w:drawing>
                <wp:inline distT="0" distB="0" distL="0" distR="0" wp14:anchorId="1C9AA75D" wp14:editId="7675E3FE">
                  <wp:extent cx="2468880" cy="3017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2468880" cy="3017520"/>
                          </a:xfrm>
                          <a:prstGeom prst="rect">
                            <a:avLst/>
                          </a:prstGeom>
                          <a:noFill/>
                          <a:ln>
                            <a:noFill/>
                          </a:ln>
                        </pic:spPr>
                      </pic:pic>
                    </a:graphicData>
                  </a:graphic>
                </wp:inline>
              </w:drawing>
            </w:r>
          </w:p>
        </w:tc>
      </w:tr>
      <w:tr w:rsidR="00F6256B" w:rsidRPr="008430B1" w14:paraId="13953973"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1"/>
        </w:trPr>
        <w:tc>
          <w:tcPr>
            <w:tcW w:w="2333" w:type="pct"/>
            <w:tcBorders>
              <w:top w:val="nil"/>
              <w:left w:val="single" w:sz="4" w:space="0" w:color="auto"/>
              <w:bottom w:val="single" w:sz="4" w:space="0" w:color="auto"/>
              <w:right w:val="single" w:sz="4" w:space="0" w:color="auto"/>
            </w:tcBorders>
            <w:shd w:val="clear" w:color="auto" w:fill="auto"/>
          </w:tcPr>
          <w:p w14:paraId="103E38DA" w14:textId="77777777" w:rsidR="00F6256B" w:rsidRPr="004C08D5" w:rsidRDefault="00F6256B" w:rsidP="00104E52">
            <w:pPr>
              <w:pStyle w:val="formalitytext"/>
              <w:framePr w:hSpace="0" w:wrap="auto" w:vAnchor="margin" w:hAnchor="text" w:xAlign="left" w:yAlign="inline"/>
              <w:suppressOverlap w:val="0"/>
            </w:pPr>
            <w:r w:rsidRPr="004C08D5">
              <w:t>11.</w:t>
            </w:r>
            <w:r w:rsidRPr="004C08D5">
              <w:tab/>
              <w:t>Poorly formed numbers must be considered in the context of the whole ballot paper.</w:t>
            </w:r>
          </w:p>
        </w:tc>
        <w:tc>
          <w:tcPr>
            <w:tcW w:w="163" w:type="pct"/>
            <w:tcBorders>
              <w:top w:val="nil"/>
              <w:left w:val="single" w:sz="4" w:space="0" w:color="auto"/>
              <w:bottom w:val="nil"/>
              <w:right w:val="single" w:sz="4" w:space="0" w:color="auto"/>
            </w:tcBorders>
            <w:shd w:val="clear" w:color="auto" w:fill="auto"/>
            <w:vAlign w:val="center"/>
          </w:tcPr>
          <w:p w14:paraId="3E17AC08" w14:textId="77777777" w:rsidR="00F6256B" w:rsidRPr="004C08D5" w:rsidRDefault="00F6256B" w:rsidP="00104E52">
            <w:pPr>
              <w:pStyle w:val="formalitytext"/>
              <w:framePr w:hSpace="0" w:wrap="auto" w:vAnchor="margin" w:hAnchor="text" w:xAlign="left" w:yAlign="inline"/>
              <w:suppressOverlap w:val="0"/>
            </w:pPr>
          </w:p>
        </w:tc>
        <w:tc>
          <w:tcPr>
            <w:tcW w:w="2504" w:type="pct"/>
            <w:tcBorders>
              <w:top w:val="nil"/>
              <w:left w:val="single" w:sz="4" w:space="0" w:color="auto"/>
              <w:bottom w:val="single" w:sz="4" w:space="0" w:color="auto"/>
              <w:right w:val="single" w:sz="4" w:space="0" w:color="auto"/>
            </w:tcBorders>
            <w:shd w:val="clear" w:color="auto" w:fill="auto"/>
          </w:tcPr>
          <w:p w14:paraId="2D2F8886" w14:textId="77777777" w:rsidR="00F6256B" w:rsidRPr="004C08D5" w:rsidRDefault="00F6256B" w:rsidP="00104E52">
            <w:pPr>
              <w:pStyle w:val="formalitytext"/>
              <w:framePr w:hSpace="0" w:wrap="auto" w:vAnchor="margin" w:hAnchor="text" w:xAlign="left" w:yAlign="inline"/>
              <w:suppressOverlap w:val="0"/>
            </w:pPr>
            <w:r w:rsidRPr="004C08D5">
              <w:t>12.</w:t>
            </w:r>
            <w:r w:rsidRPr="004C08D5">
              <w:tab/>
              <w:t>Poorly formed numbers are acceptable if they can reasonably be construed as numbers comprising part of the sequence.</w:t>
            </w:r>
          </w:p>
        </w:tc>
      </w:tr>
      <w:tr w:rsidR="00F6256B" w:rsidRPr="008430B1" w14:paraId="3269091C"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333" w:type="pct"/>
            <w:tcBorders>
              <w:top w:val="single" w:sz="4" w:space="0" w:color="auto"/>
              <w:left w:val="nil"/>
              <w:bottom w:val="single" w:sz="4" w:space="0" w:color="auto"/>
              <w:right w:val="nil"/>
            </w:tcBorders>
            <w:shd w:val="clear" w:color="auto" w:fill="auto"/>
          </w:tcPr>
          <w:p w14:paraId="5EC9B02A" w14:textId="77777777" w:rsidR="00F6256B" w:rsidRPr="004C08D5" w:rsidRDefault="00F6256B" w:rsidP="00104E52">
            <w:pPr>
              <w:rPr>
                <w:rFonts w:ascii="Arial" w:eastAsia="Calibri" w:hAnsi="Arial" w:cs="Arial"/>
              </w:rPr>
            </w:pPr>
          </w:p>
        </w:tc>
        <w:tc>
          <w:tcPr>
            <w:tcW w:w="163" w:type="pct"/>
            <w:tcBorders>
              <w:top w:val="nil"/>
              <w:left w:val="nil"/>
              <w:bottom w:val="nil"/>
              <w:right w:val="nil"/>
            </w:tcBorders>
            <w:shd w:val="clear" w:color="auto" w:fill="auto"/>
          </w:tcPr>
          <w:p w14:paraId="7A782EB8" w14:textId="77777777" w:rsidR="00F6256B" w:rsidRPr="004C08D5" w:rsidRDefault="00F6256B" w:rsidP="00104E52">
            <w:pPr>
              <w:rPr>
                <w:rFonts w:ascii="Arial" w:eastAsia="Calibri" w:hAnsi="Arial" w:cs="Arial"/>
              </w:rPr>
            </w:pPr>
          </w:p>
        </w:tc>
        <w:tc>
          <w:tcPr>
            <w:tcW w:w="2504" w:type="pct"/>
            <w:tcBorders>
              <w:top w:val="single" w:sz="4" w:space="0" w:color="auto"/>
              <w:left w:val="nil"/>
              <w:bottom w:val="single" w:sz="4" w:space="0" w:color="auto"/>
              <w:right w:val="nil"/>
            </w:tcBorders>
            <w:shd w:val="clear" w:color="auto" w:fill="auto"/>
          </w:tcPr>
          <w:p w14:paraId="6FA54586" w14:textId="77777777" w:rsidR="00F6256B" w:rsidRPr="004C08D5" w:rsidRDefault="00F6256B" w:rsidP="00104E52">
            <w:pPr>
              <w:rPr>
                <w:rFonts w:ascii="Arial" w:eastAsia="Calibri" w:hAnsi="Arial" w:cs="Arial"/>
              </w:rPr>
            </w:pPr>
          </w:p>
        </w:tc>
      </w:tr>
      <w:tr w:rsidR="00F6256B" w:rsidRPr="008430B1" w14:paraId="05B383B9"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1"/>
        </w:trPr>
        <w:tc>
          <w:tcPr>
            <w:tcW w:w="2333" w:type="pct"/>
            <w:tcBorders>
              <w:top w:val="single" w:sz="4" w:space="0" w:color="auto"/>
              <w:left w:val="single" w:sz="4" w:space="0" w:color="auto"/>
              <w:bottom w:val="nil"/>
              <w:right w:val="single" w:sz="4" w:space="0" w:color="auto"/>
            </w:tcBorders>
            <w:shd w:val="clear" w:color="auto" w:fill="auto"/>
          </w:tcPr>
          <w:p w14:paraId="028F5283" w14:textId="346F6C73" w:rsidR="00F6256B" w:rsidRPr="004A17D7" w:rsidRDefault="00F6256B" w:rsidP="00104E52">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2" behindDoc="0" locked="0" layoutInCell="1" allowOverlap="1" wp14:anchorId="7FEB8ED7" wp14:editId="0525130B">
                      <wp:simplePos x="0" y="0"/>
                      <wp:positionH relativeFrom="column">
                        <wp:posOffset>1333500</wp:posOffset>
                      </wp:positionH>
                      <wp:positionV relativeFrom="paragraph">
                        <wp:posOffset>1258570</wp:posOffset>
                      </wp:positionV>
                      <wp:extent cx="1285875" cy="1212850"/>
                      <wp:effectExtent l="0" t="0" r="28575" b="25400"/>
                      <wp:wrapNone/>
                      <wp:docPr id="1196" name="Flowchart: Connector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21285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3C2CCE16"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1DEAF996" w14:textId="569027F3"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 xml:space="preserve">All figures clearly represented in </w:t>
                                  </w:r>
                                  <w:r w:rsidR="008075E1">
                                    <w:rPr>
                                      <w:rFonts w:ascii="Arial" w:hAnsi="Arial" w:cs="Arial"/>
                                      <w:i/>
                                      <w:color w:val="000000"/>
                                      <w:sz w:val="16"/>
                                      <w:szCs w:val="16"/>
                                    </w:rPr>
                                    <w:br/>
                                  </w:r>
                                  <w:r w:rsidRPr="004C08D5">
                                    <w:rPr>
                                      <w:rFonts w:ascii="Arial" w:hAnsi="Arial" w:cs="Arial"/>
                                      <w:i/>
                                      <w:color w:val="000000"/>
                                      <w:sz w:val="16"/>
                                      <w:szCs w:val="16"/>
                                    </w:rPr>
                                    <w:t>unconventional format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8ED7" id="Flowchart: Connector 1196" o:spid="_x0000_s1038" type="#_x0000_t120" style="position:absolute;margin-left:105pt;margin-top:99.1pt;width:101.25pt;height:9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" fillcolor="#d6d6d6" strokecolor="windowText" strokeweight="1pt">
                      <v:path arrowok="t"/>
                      <v:textbox inset="1mm,,1mm">
                        <w:txbxContent>
                          <w:p w14:paraId="3C2CCE16"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1DEAF996" w14:textId="569027F3"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 xml:space="preserve">All figures clearly represented in </w:t>
                            </w:r>
                            <w:r w:rsidR="008075E1">
                              <w:rPr>
                                <w:rFonts w:ascii="Arial" w:hAnsi="Arial" w:cs="Arial"/>
                                <w:i/>
                                <w:color w:val="000000"/>
                                <w:sz w:val="16"/>
                                <w:szCs w:val="16"/>
                              </w:rPr>
                              <w:br/>
                            </w:r>
                            <w:r w:rsidRPr="004C08D5">
                              <w:rPr>
                                <w:rFonts w:ascii="Arial" w:hAnsi="Arial" w:cs="Arial"/>
                                <w:i/>
                                <w:color w:val="000000"/>
                                <w:sz w:val="16"/>
                                <w:szCs w:val="16"/>
                              </w:rPr>
                              <w:t>unconventional format</w:t>
                            </w:r>
                          </w:p>
                        </w:txbxContent>
                      </v:textbox>
                    </v:shape>
                  </w:pict>
                </mc:Fallback>
              </mc:AlternateContent>
            </w:r>
            <w:r w:rsidR="0019075C" w:rsidRPr="00B966B4">
              <w:rPr>
                <w:rFonts w:ascii="Arial" w:hAnsi="Arial" w:cs="Arial"/>
                <w:noProof/>
                <w:sz w:val="20"/>
                <w:szCs w:val="20"/>
              </w:rPr>
              <w:drawing>
                <wp:inline distT="0" distB="0" distL="0" distR="0" wp14:anchorId="74F30275" wp14:editId="3B25CE7D">
                  <wp:extent cx="2552065" cy="311404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2552065" cy="3114040"/>
                          </a:xfrm>
                          <a:prstGeom prst="rect">
                            <a:avLst/>
                          </a:prstGeom>
                          <a:noFill/>
                          <a:ln>
                            <a:noFill/>
                          </a:ln>
                        </pic:spPr>
                      </pic:pic>
                    </a:graphicData>
                  </a:graphic>
                </wp:inline>
              </w:drawing>
            </w:r>
          </w:p>
        </w:tc>
        <w:tc>
          <w:tcPr>
            <w:tcW w:w="163" w:type="pct"/>
            <w:tcBorders>
              <w:top w:val="nil"/>
              <w:left w:val="single" w:sz="4" w:space="0" w:color="auto"/>
              <w:bottom w:val="nil"/>
              <w:right w:val="single" w:sz="4" w:space="0" w:color="auto"/>
            </w:tcBorders>
            <w:shd w:val="clear" w:color="auto" w:fill="auto"/>
          </w:tcPr>
          <w:p w14:paraId="4F5D2F2D" w14:textId="77777777" w:rsidR="00F6256B" w:rsidRPr="004C08D5" w:rsidRDefault="00F6256B" w:rsidP="00104E52">
            <w:pPr>
              <w:spacing w:before="80" w:after="80"/>
              <w:rPr>
                <w:rFonts w:ascii="Arial" w:eastAsia="Calibri" w:hAnsi="Arial" w:cs="Arial"/>
                <w:noProof/>
              </w:rPr>
            </w:pPr>
          </w:p>
        </w:tc>
        <w:tc>
          <w:tcPr>
            <w:tcW w:w="2504" w:type="pct"/>
            <w:tcBorders>
              <w:top w:val="single" w:sz="4" w:space="0" w:color="auto"/>
              <w:left w:val="single" w:sz="4" w:space="0" w:color="auto"/>
              <w:bottom w:val="nil"/>
              <w:right w:val="single" w:sz="4" w:space="0" w:color="auto"/>
            </w:tcBorders>
            <w:shd w:val="clear" w:color="auto" w:fill="auto"/>
          </w:tcPr>
          <w:p w14:paraId="44E7A50C" w14:textId="30E4DF0F" w:rsidR="00F6256B" w:rsidRPr="004C08D5" w:rsidRDefault="00F6256B" w:rsidP="00104E52">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3" behindDoc="0" locked="0" layoutInCell="1" allowOverlap="1" wp14:anchorId="0AD3D282" wp14:editId="6F7448F2">
                      <wp:simplePos x="0" y="0"/>
                      <wp:positionH relativeFrom="column">
                        <wp:posOffset>1294765</wp:posOffset>
                      </wp:positionH>
                      <wp:positionV relativeFrom="paragraph">
                        <wp:posOffset>1260475</wp:posOffset>
                      </wp:positionV>
                      <wp:extent cx="1285240" cy="1212850"/>
                      <wp:effectExtent l="0" t="0" r="10160" b="25400"/>
                      <wp:wrapNone/>
                      <wp:docPr id="1195" name="Flowchart: Connector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5A75AFEE"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6FEB1F64" w14:textId="30A32141"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Written</w:t>
                                  </w:r>
                                  <w:r w:rsidR="008075E1">
                                    <w:rPr>
                                      <w:rFonts w:ascii="Arial" w:hAnsi="Arial" w:cs="Arial"/>
                                      <w:i/>
                                      <w:color w:val="000000"/>
                                      <w:sz w:val="16"/>
                                      <w:szCs w:val="16"/>
                                    </w:rPr>
                                    <w:t xml:space="preserve"> </w:t>
                                  </w:r>
                                  <w:r w:rsidRPr="004C08D5">
                                    <w:rPr>
                                      <w:rFonts w:ascii="Arial" w:hAnsi="Arial" w:cs="Arial"/>
                                      <w:i/>
                                      <w:color w:val="000000"/>
                                      <w:sz w:val="16"/>
                                      <w:szCs w:val="16"/>
                                    </w:rPr>
                                    <w:t>numbers are acceptable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D282" id="Flowchart: Connector 1195" o:spid="_x0000_s1039" type="#_x0000_t120" style="position:absolute;margin-left:101.95pt;margin-top:99.25pt;width:101.2pt;height:9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" fillcolor="#d6d6d6" strokecolor="windowText" strokeweight="1pt">
                      <v:path arrowok="t"/>
                      <v:textbox inset="0,,0">
                        <w:txbxContent>
                          <w:p w14:paraId="5A75AFEE"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6FEB1F64" w14:textId="30A32141"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Written</w:t>
                            </w:r>
                            <w:r w:rsidR="008075E1">
                              <w:rPr>
                                <w:rFonts w:ascii="Arial" w:hAnsi="Arial" w:cs="Arial"/>
                                <w:i/>
                                <w:color w:val="000000"/>
                                <w:sz w:val="16"/>
                                <w:szCs w:val="16"/>
                              </w:rPr>
                              <w:t xml:space="preserve"> </w:t>
                            </w:r>
                            <w:r w:rsidRPr="004C08D5">
                              <w:rPr>
                                <w:rFonts w:ascii="Arial" w:hAnsi="Arial" w:cs="Arial"/>
                                <w:i/>
                                <w:color w:val="000000"/>
                                <w:sz w:val="16"/>
                                <w:szCs w:val="16"/>
                              </w:rPr>
                              <w:t>numbers are acceptable</w:t>
                            </w:r>
                          </w:p>
                        </w:txbxContent>
                      </v:textbox>
                    </v:shape>
                  </w:pict>
                </mc:Fallback>
              </mc:AlternateContent>
            </w:r>
            <w:r w:rsidR="005E18AD" w:rsidRPr="00B966B4">
              <w:rPr>
                <w:rFonts w:ascii="Arial" w:hAnsi="Arial" w:cs="Arial"/>
                <w:noProof/>
                <w:sz w:val="20"/>
                <w:szCs w:val="20"/>
              </w:rPr>
              <w:drawing>
                <wp:inline distT="0" distB="0" distL="0" distR="0" wp14:anchorId="60DC36BA" wp14:editId="0BF42966">
                  <wp:extent cx="2475230" cy="30276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2475230" cy="3027680"/>
                          </a:xfrm>
                          <a:prstGeom prst="rect">
                            <a:avLst/>
                          </a:prstGeom>
                          <a:noFill/>
                          <a:ln>
                            <a:noFill/>
                          </a:ln>
                        </pic:spPr>
                      </pic:pic>
                    </a:graphicData>
                  </a:graphic>
                </wp:inline>
              </w:drawing>
            </w:r>
          </w:p>
        </w:tc>
      </w:tr>
      <w:tr w:rsidR="00F6256B" w:rsidRPr="008430B1" w14:paraId="164D8866"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8"/>
        </w:trPr>
        <w:tc>
          <w:tcPr>
            <w:tcW w:w="2333" w:type="pct"/>
            <w:tcBorders>
              <w:top w:val="nil"/>
              <w:left w:val="single" w:sz="4" w:space="0" w:color="auto"/>
              <w:bottom w:val="single" w:sz="4" w:space="0" w:color="auto"/>
              <w:right w:val="single" w:sz="4" w:space="0" w:color="auto"/>
            </w:tcBorders>
            <w:shd w:val="clear" w:color="auto" w:fill="auto"/>
          </w:tcPr>
          <w:p w14:paraId="52D0F2D3" w14:textId="4DF3397F" w:rsidR="00F6256B" w:rsidRPr="004C08D5" w:rsidRDefault="00F6256B" w:rsidP="00104E52">
            <w:pPr>
              <w:pStyle w:val="formalitytext"/>
              <w:framePr w:hSpace="0" w:wrap="auto" w:vAnchor="margin" w:hAnchor="text" w:xAlign="left" w:yAlign="inline"/>
              <w:suppressOverlap w:val="0"/>
            </w:pPr>
            <w:r w:rsidRPr="004C08D5">
              <w:t>13.</w:t>
            </w:r>
            <w:r w:rsidRPr="004C08D5">
              <w:tab/>
              <w:t xml:space="preserve">Unconventional but recognisable numbers such as </w:t>
            </w:r>
            <w:r w:rsidR="00441B8C">
              <w:t>R</w:t>
            </w:r>
            <w:r w:rsidRPr="004C08D5">
              <w:t>oman numerals or continental numbers are acceptable.</w:t>
            </w:r>
          </w:p>
        </w:tc>
        <w:tc>
          <w:tcPr>
            <w:tcW w:w="163" w:type="pct"/>
            <w:tcBorders>
              <w:top w:val="nil"/>
              <w:left w:val="single" w:sz="4" w:space="0" w:color="auto"/>
              <w:bottom w:val="nil"/>
              <w:right w:val="single" w:sz="4" w:space="0" w:color="auto"/>
            </w:tcBorders>
            <w:shd w:val="clear" w:color="auto" w:fill="auto"/>
            <w:vAlign w:val="center"/>
          </w:tcPr>
          <w:p w14:paraId="35005F58" w14:textId="77777777" w:rsidR="00F6256B" w:rsidRPr="004C08D5" w:rsidRDefault="00F6256B" w:rsidP="00104E52">
            <w:pPr>
              <w:pStyle w:val="formalitytext"/>
              <w:framePr w:hSpace="0" w:wrap="auto" w:vAnchor="margin" w:hAnchor="text" w:xAlign="left" w:yAlign="inline"/>
              <w:suppressOverlap w:val="0"/>
            </w:pPr>
          </w:p>
        </w:tc>
        <w:tc>
          <w:tcPr>
            <w:tcW w:w="2504" w:type="pct"/>
            <w:tcBorders>
              <w:top w:val="nil"/>
              <w:left w:val="single" w:sz="4" w:space="0" w:color="auto"/>
              <w:bottom w:val="single" w:sz="4" w:space="0" w:color="auto"/>
              <w:right w:val="single" w:sz="4" w:space="0" w:color="auto"/>
            </w:tcBorders>
            <w:shd w:val="clear" w:color="auto" w:fill="auto"/>
          </w:tcPr>
          <w:p w14:paraId="6A5692E0" w14:textId="77777777" w:rsidR="00F6256B" w:rsidRPr="004C08D5" w:rsidRDefault="00F6256B" w:rsidP="00104E52">
            <w:pPr>
              <w:pStyle w:val="formalitytext"/>
              <w:framePr w:hSpace="0" w:wrap="auto" w:vAnchor="margin" w:hAnchor="text" w:xAlign="left" w:yAlign="inline"/>
              <w:suppressOverlap w:val="0"/>
            </w:pPr>
            <w:r w:rsidRPr="004C08D5">
              <w:t>14.</w:t>
            </w:r>
            <w:r w:rsidRPr="004C08D5">
              <w:tab/>
              <w:t>Numbers may also be written (one, two, three, etc.), but non-English words or characters are not acceptable.</w:t>
            </w:r>
          </w:p>
        </w:tc>
      </w:tr>
      <w:tr w:rsidR="00F6256B" w:rsidRPr="008430B1" w14:paraId="0AF18011"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333" w:type="pct"/>
            <w:tcBorders>
              <w:top w:val="single" w:sz="4" w:space="0" w:color="auto"/>
              <w:left w:val="single" w:sz="4" w:space="0" w:color="auto"/>
              <w:bottom w:val="nil"/>
              <w:right w:val="single" w:sz="4" w:space="0" w:color="auto"/>
            </w:tcBorders>
            <w:shd w:val="clear" w:color="auto" w:fill="auto"/>
          </w:tcPr>
          <w:p w14:paraId="37766F8C" w14:textId="473AFAFB" w:rsidR="00F6256B" w:rsidRPr="004A17D7" w:rsidRDefault="00F6256B" w:rsidP="00104E52">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54" behindDoc="0" locked="0" layoutInCell="1" allowOverlap="1" wp14:anchorId="7B3F7733" wp14:editId="230C24CC">
                      <wp:simplePos x="0" y="0"/>
                      <wp:positionH relativeFrom="column">
                        <wp:posOffset>1373505</wp:posOffset>
                      </wp:positionH>
                      <wp:positionV relativeFrom="paragraph">
                        <wp:posOffset>1496060</wp:posOffset>
                      </wp:positionV>
                      <wp:extent cx="1285240" cy="1212850"/>
                      <wp:effectExtent l="0" t="0" r="10160" b="25400"/>
                      <wp:wrapNone/>
                      <wp:docPr id="1194" name="Flowchart: Connector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2A2028AE"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2EC55DAC"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No number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7733" id="Flowchart: Connector 1194" o:spid="_x0000_s1040" type="#_x0000_t120" style="position:absolute;margin-left:108.15pt;margin-top:117.8pt;width:101.2pt;height:9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" fillcolor="#d6d6d6" strokecolor="windowText" strokeweight="1pt">
                      <v:path arrowok="t"/>
                      <v:textbox>
                        <w:txbxContent>
                          <w:p w14:paraId="2A2028AE"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2EC55DAC"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No number one</w:t>
                            </w:r>
                          </w:p>
                        </w:txbxContent>
                      </v:textbox>
                    </v:shape>
                  </w:pict>
                </mc:Fallback>
              </mc:AlternateContent>
            </w:r>
            <w:r w:rsidR="00642A88" w:rsidRPr="00B966B4">
              <w:rPr>
                <w:rFonts w:ascii="Arial" w:hAnsi="Arial" w:cs="Arial"/>
                <w:noProof/>
                <w:sz w:val="20"/>
                <w:szCs w:val="20"/>
              </w:rPr>
              <w:drawing>
                <wp:inline distT="0" distB="0" distL="0" distR="0" wp14:anchorId="034BAC49" wp14:editId="2C4752A9">
                  <wp:extent cx="2552065" cy="3098800"/>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2552065" cy="3098800"/>
                          </a:xfrm>
                          <a:prstGeom prst="rect">
                            <a:avLst/>
                          </a:prstGeom>
                          <a:noFill/>
                          <a:ln>
                            <a:noFill/>
                          </a:ln>
                        </pic:spPr>
                      </pic:pic>
                    </a:graphicData>
                  </a:graphic>
                </wp:inline>
              </w:drawing>
            </w:r>
          </w:p>
        </w:tc>
        <w:tc>
          <w:tcPr>
            <w:tcW w:w="163" w:type="pct"/>
            <w:tcBorders>
              <w:top w:val="nil"/>
              <w:left w:val="single" w:sz="4" w:space="0" w:color="auto"/>
              <w:bottom w:val="nil"/>
              <w:right w:val="single" w:sz="4" w:space="0" w:color="auto"/>
            </w:tcBorders>
            <w:shd w:val="clear" w:color="auto" w:fill="auto"/>
          </w:tcPr>
          <w:p w14:paraId="55A21411" w14:textId="6984FFBF" w:rsidR="00F6256B" w:rsidRPr="004C08D5" w:rsidRDefault="00F6256B" w:rsidP="00104E52">
            <w:pPr>
              <w:spacing w:before="80" w:after="80"/>
              <w:rPr>
                <w:rFonts w:ascii="Arial" w:eastAsia="Calibri" w:hAnsi="Arial" w:cs="Arial"/>
                <w:noProof/>
              </w:rPr>
            </w:pPr>
          </w:p>
        </w:tc>
        <w:tc>
          <w:tcPr>
            <w:tcW w:w="2504" w:type="pct"/>
            <w:tcBorders>
              <w:top w:val="single" w:sz="4" w:space="0" w:color="auto"/>
              <w:left w:val="single" w:sz="4" w:space="0" w:color="auto"/>
              <w:bottom w:val="nil"/>
              <w:right w:val="single" w:sz="4" w:space="0" w:color="auto"/>
            </w:tcBorders>
            <w:shd w:val="clear" w:color="auto" w:fill="auto"/>
          </w:tcPr>
          <w:p w14:paraId="45E8B195" w14:textId="75A8386C" w:rsidR="00F6256B" w:rsidRPr="004C08D5" w:rsidRDefault="00F6256B" w:rsidP="00104E52">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5" behindDoc="0" locked="0" layoutInCell="1" allowOverlap="1" wp14:anchorId="4CCCE5A6" wp14:editId="6A16A7C7">
                      <wp:simplePos x="0" y="0"/>
                      <wp:positionH relativeFrom="column">
                        <wp:posOffset>1384300</wp:posOffset>
                      </wp:positionH>
                      <wp:positionV relativeFrom="paragraph">
                        <wp:posOffset>1494155</wp:posOffset>
                      </wp:positionV>
                      <wp:extent cx="1285240" cy="1212850"/>
                      <wp:effectExtent l="0" t="0" r="10160" b="25400"/>
                      <wp:wrapNone/>
                      <wp:docPr id="1193" name="Flowchart: Connector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64A76DBE"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0629FF33"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Sequence stops after number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CE5A6" id="Flowchart: Connector 1193" o:spid="_x0000_s1041" type="#_x0000_t120" style="position:absolute;margin-left:109pt;margin-top:117.65pt;width:101.2pt;height:9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" fillcolor="#d6d6d6" strokecolor="windowText" strokeweight="1pt">
                      <v:path arrowok="t"/>
                      <v:textbox>
                        <w:txbxContent>
                          <w:p w14:paraId="64A76DBE" w14:textId="77777777" w:rsidR="00F92B4B" w:rsidRPr="004C08D5" w:rsidRDefault="00F92B4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0629FF33" w14:textId="77777777" w:rsidR="00F92B4B" w:rsidRPr="004C08D5" w:rsidRDefault="00F92B4B" w:rsidP="00F6256B">
                            <w:pPr>
                              <w:jc w:val="center"/>
                              <w:rPr>
                                <w:rFonts w:ascii="Arial" w:hAnsi="Arial" w:cs="Arial"/>
                                <w:i/>
                                <w:color w:val="000000"/>
                                <w:sz w:val="16"/>
                                <w:szCs w:val="16"/>
                              </w:rPr>
                            </w:pPr>
                            <w:r w:rsidRPr="004C08D5">
                              <w:rPr>
                                <w:rFonts w:ascii="Arial" w:hAnsi="Arial" w:cs="Arial"/>
                                <w:i/>
                                <w:color w:val="000000"/>
                                <w:sz w:val="16"/>
                                <w:szCs w:val="16"/>
                              </w:rPr>
                              <w:t>Sequence stops after number one</w:t>
                            </w:r>
                          </w:p>
                        </w:txbxContent>
                      </v:textbox>
                    </v:shape>
                  </w:pict>
                </mc:Fallback>
              </mc:AlternateContent>
            </w:r>
            <w:r w:rsidR="00101E44" w:rsidRPr="00B966B4">
              <w:rPr>
                <w:rFonts w:ascii="Arial" w:hAnsi="Arial" w:cs="Arial"/>
                <w:noProof/>
                <w:sz w:val="20"/>
                <w:szCs w:val="20"/>
              </w:rPr>
              <w:drawing>
                <wp:inline distT="0" distB="0" distL="0" distR="0" wp14:anchorId="6C06BA05" wp14:editId="567C3273">
                  <wp:extent cx="2468880" cy="30175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2468880" cy="3017520"/>
                          </a:xfrm>
                          <a:prstGeom prst="rect">
                            <a:avLst/>
                          </a:prstGeom>
                          <a:noFill/>
                          <a:ln>
                            <a:noFill/>
                          </a:ln>
                        </pic:spPr>
                      </pic:pic>
                    </a:graphicData>
                  </a:graphic>
                </wp:inline>
              </w:drawing>
            </w:r>
          </w:p>
        </w:tc>
      </w:tr>
      <w:tr w:rsidR="00F6256B" w:rsidRPr="008430B1" w14:paraId="15AF9022" w14:textId="77777777" w:rsidTr="00104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8"/>
        </w:trPr>
        <w:tc>
          <w:tcPr>
            <w:tcW w:w="2333" w:type="pct"/>
            <w:tcBorders>
              <w:top w:val="nil"/>
              <w:left w:val="single" w:sz="4" w:space="0" w:color="auto"/>
              <w:bottom w:val="single" w:sz="4" w:space="0" w:color="auto"/>
              <w:right w:val="single" w:sz="4" w:space="0" w:color="auto"/>
            </w:tcBorders>
            <w:shd w:val="clear" w:color="auto" w:fill="auto"/>
          </w:tcPr>
          <w:p w14:paraId="6DCAC4F8" w14:textId="77777777" w:rsidR="00F6256B" w:rsidRPr="004C08D5" w:rsidRDefault="00F6256B" w:rsidP="00104E52">
            <w:pPr>
              <w:pStyle w:val="formalitytext"/>
              <w:framePr w:hSpace="0" w:wrap="auto" w:vAnchor="margin" w:hAnchor="text" w:xAlign="left" w:yAlign="inline"/>
              <w:suppressOverlap w:val="0"/>
            </w:pPr>
            <w:r w:rsidRPr="004C08D5">
              <w:t>15.</w:t>
            </w:r>
            <w:r w:rsidRPr="004C08D5">
              <w:tab/>
              <w:t>Ticks, crosses, As and Bs, etc., are not acceptable as indicators of preference. Must have a number 1.</w:t>
            </w:r>
          </w:p>
        </w:tc>
        <w:tc>
          <w:tcPr>
            <w:tcW w:w="163" w:type="pct"/>
            <w:tcBorders>
              <w:top w:val="nil"/>
              <w:left w:val="single" w:sz="4" w:space="0" w:color="auto"/>
              <w:bottom w:val="nil"/>
              <w:right w:val="single" w:sz="4" w:space="0" w:color="auto"/>
            </w:tcBorders>
            <w:shd w:val="clear" w:color="auto" w:fill="auto"/>
            <w:vAlign w:val="center"/>
          </w:tcPr>
          <w:p w14:paraId="16F35229" w14:textId="77777777" w:rsidR="00F6256B" w:rsidRPr="004C08D5" w:rsidRDefault="00F6256B" w:rsidP="00104E52">
            <w:pPr>
              <w:pStyle w:val="formalitytext"/>
              <w:framePr w:hSpace="0" w:wrap="auto" w:vAnchor="margin" w:hAnchor="text" w:xAlign="left" w:yAlign="inline"/>
              <w:suppressOverlap w:val="0"/>
            </w:pPr>
          </w:p>
        </w:tc>
        <w:tc>
          <w:tcPr>
            <w:tcW w:w="2504" w:type="pct"/>
            <w:tcBorders>
              <w:top w:val="nil"/>
              <w:left w:val="single" w:sz="4" w:space="0" w:color="auto"/>
              <w:bottom w:val="single" w:sz="4" w:space="0" w:color="auto"/>
              <w:right w:val="single" w:sz="4" w:space="0" w:color="auto"/>
            </w:tcBorders>
            <w:shd w:val="clear" w:color="auto" w:fill="auto"/>
          </w:tcPr>
          <w:p w14:paraId="0FA3B04F" w14:textId="2DCBA6F0" w:rsidR="00F6256B" w:rsidRPr="004C08D5" w:rsidRDefault="00F6256B" w:rsidP="00104E52">
            <w:pPr>
              <w:pStyle w:val="formalitytext"/>
              <w:framePr w:hSpace="0" w:wrap="auto" w:vAnchor="margin" w:hAnchor="text" w:xAlign="left" w:yAlign="inline"/>
              <w:suppressOverlap w:val="0"/>
            </w:pPr>
            <w:r w:rsidRPr="004C08D5">
              <w:t>16.</w:t>
            </w:r>
            <w:r w:rsidRPr="004C08D5">
              <w:tab/>
              <w:t>Ticks, crosses, As and Bs, etc., are not acceptable as indicators of preference.</w:t>
            </w:r>
          </w:p>
        </w:tc>
      </w:tr>
    </w:tbl>
    <w:p w14:paraId="07790D6D" w14:textId="4F452E48" w:rsidR="00651A42" w:rsidRDefault="00F6256B" w:rsidP="00F6256B">
      <w:r>
        <w:br w:type="page"/>
      </w:r>
    </w:p>
    <w:p w14:paraId="3B6ED2BA" w14:textId="2D26494E" w:rsidR="00166612" w:rsidRDefault="007D5C20" w:rsidP="00BA5DEA">
      <w:pPr>
        <w:pStyle w:val="Header118ptregularchaptersections"/>
      </w:pPr>
      <w:bookmarkStart w:id="29" w:name="_Toc49861721"/>
      <w:r>
        <w:rPr>
          <w:noProof/>
        </w:rPr>
        <w:lastRenderedPageBreak/>
        <mc:AlternateContent>
          <mc:Choice Requires="wps">
            <w:drawing>
              <wp:anchor distT="0" distB="0" distL="114300" distR="114300" simplePos="0" relativeHeight="251658260" behindDoc="0" locked="0" layoutInCell="1" allowOverlap="1" wp14:anchorId="1C7D94EF" wp14:editId="313A921A">
                <wp:simplePos x="0" y="0"/>
                <wp:positionH relativeFrom="column">
                  <wp:posOffset>-57150</wp:posOffset>
                </wp:positionH>
                <wp:positionV relativeFrom="paragraph">
                  <wp:posOffset>641985</wp:posOffset>
                </wp:positionV>
                <wp:extent cx="5953125" cy="2495550"/>
                <wp:effectExtent l="0" t="0" r="2857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2495550"/>
                        </a:xfrm>
                        <a:prstGeom prst="rect">
                          <a:avLst/>
                        </a:prstGeom>
                        <a:noFill/>
                        <a:ln w="9525" cap="flat" cmpd="sng" algn="ctr">
                          <a:solidFill>
                            <a:sysClr val="windowText" lastClr="36363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DF9460" id="Rectangle 29" o:spid="_x0000_s1026" style="position:absolute;margin-left:-4.5pt;margin-top:50.55pt;width:468.75pt;height:19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" filled="f" strokecolor="windowText">
                <v:path arrowok="t"/>
              </v:rect>
            </w:pict>
          </mc:Fallback>
        </mc:AlternateContent>
      </w:r>
      <w:r w:rsidR="00BA5DEA">
        <w:t xml:space="preserve">Appendix 2: </w:t>
      </w:r>
      <w:r w:rsidR="00DF7844">
        <w:t xml:space="preserve">Councillor ballot paper </w:t>
      </w:r>
      <w:r w:rsidR="004C52F2">
        <w:t>formality rules</w:t>
      </w:r>
      <w:bookmarkEnd w:id="29"/>
    </w:p>
    <w:p w14:paraId="5FC46775" w14:textId="38DBAF88" w:rsidR="003E167A" w:rsidRDefault="003E167A" w:rsidP="003E167A">
      <w:pPr>
        <w:rPr>
          <w:noProof/>
        </w:rPr>
      </w:pPr>
      <w:r w:rsidRPr="00B966B4">
        <w:rPr>
          <w:noProof/>
        </w:rPr>
        <w:drawing>
          <wp:inline distT="0" distB="0" distL="0" distR="0" wp14:anchorId="75E7FC3B" wp14:editId="58085905">
            <wp:extent cx="5724525" cy="2286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a:ln>
                      <a:noFill/>
                    </a:ln>
                  </pic:spPr>
                </pic:pic>
              </a:graphicData>
            </a:graphic>
          </wp:inline>
        </w:drawing>
      </w:r>
    </w:p>
    <w:tbl>
      <w:tblPr>
        <w:tblW w:w="9498" w:type="dxa"/>
        <w:tblInd w:w="-86" w:type="dxa"/>
        <w:tblLayout w:type="fixed"/>
        <w:tblCellMar>
          <w:left w:w="56" w:type="dxa"/>
          <w:right w:w="56" w:type="dxa"/>
        </w:tblCellMar>
        <w:tblLook w:val="04A0" w:firstRow="1" w:lastRow="0" w:firstColumn="1" w:lastColumn="0" w:noHBand="0" w:noVBand="1"/>
      </w:tblPr>
      <w:tblGrid>
        <w:gridCol w:w="9498"/>
      </w:tblGrid>
      <w:tr w:rsidR="004E6BC8" w:rsidRPr="007E5C6C" w14:paraId="4DCFB027" w14:textId="77777777" w:rsidTr="00362F4D">
        <w:trPr>
          <w:trHeight w:val="1272"/>
        </w:trPr>
        <w:tc>
          <w:tcPr>
            <w:tcW w:w="9498" w:type="dxa"/>
          </w:tcPr>
          <w:p w14:paraId="698B0363" w14:textId="19ED9322" w:rsidR="004E6BC8" w:rsidRPr="007E5C6C" w:rsidRDefault="001F3068" w:rsidP="00ED4101">
            <w:pPr>
              <w:pStyle w:val="Header210ptboldsub-sections"/>
            </w:pPr>
            <w:r>
              <w:br/>
            </w:r>
            <w:r w:rsidR="004E6BC8" w:rsidRPr="007E5C6C">
              <w:t>Voting above-the-line</w:t>
            </w:r>
          </w:p>
          <w:p w14:paraId="150DCF20" w14:textId="77777777" w:rsidR="004E6BC8" w:rsidRPr="007E5C6C" w:rsidRDefault="004E6BC8" w:rsidP="00ED4101">
            <w:pPr>
              <w:pStyle w:val="Body110ptregular"/>
            </w:pPr>
            <w:r w:rsidRPr="007E5C6C">
              <w:t>Ballot papers marked above-the</w:t>
            </w:r>
            <w:r>
              <w:t>-</w:t>
            </w:r>
            <w:r w:rsidRPr="007E5C6C">
              <w:t xml:space="preserve">line are formal if a preference mark is placed in </w:t>
            </w:r>
            <w:r w:rsidRPr="007E5C6C">
              <w:rPr>
                <w:b/>
              </w:rPr>
              <w:t>one square only</w:t>
            </w:r>
            <w:r w:rsidRPr="007E5C6C">
              <w:t xml:space="preserve">. A single tick, a cross or a number </w:t>
            </w:r>
            <w:r>
              <w:t>‘</w:t>
            </w:r>
            <w:r w:rsidRPr="007E5C6C">
              <w:t>1</w:t>
            </w:r>
            <w:r>
              <w:t>’</w:t>
            </w:r>
            <w:r w:rsidRPr="007E5C6C">
              <w:t xml:space="preserve"> is an acceptable indicator of preference and any other mark must be ignored.</w:t>
            </w:r>
          </w:p>
        </w:tc>
      </w:tr>
      <w:tr w:rsidR="004E6BC8" w:rsidRPr="007E5C6C" w14:paraId="3ABDE340" w14:textId="77777777" w:rsidTr="00362F4D">
        <w:trPr>
          <w:trHeight w:val="1272"/>
        </w:trPr>
        <w:tc>
          <w:tcPr>
            <w:tcW w:w="9498" w:type="dxa"/>
            <w:hideMark/>
          </w:tcPr>
          <w:p w14:paraId="33A5A47B" w14:textId="77777777" w:rsidR="004E6BC8" w:rsidRPr="007E5C6C" w:rsidRDefault="004E6BC8" w:rsidP="00ED4101">
            <w:pPr>
              <w:pStyle w:val="Header210ptboldsub-sections"/>
            </w:pPr>
            <w:r w:rsidRPr="007E5C6C">
              <w:t>Voting below-the-line</w:t>
            </w:r>
          </w:p>
          <w:p w14:paraId="74A3D421" w14:textId="77777777" w:rsidR="004E6BC8" w:rsidRPr="007E5C6C" w:rsidRDefault="004E6BC8" w:rsidP="00ED4101">
            <w:pPr>
              <w:pStyle w:val="Body110ptregular"/>
            </w:pPr>
            <w:r w:rsidRPr="007E5C6C">
              <w:t xml:space="preserve">Ballot papers marked below-the-line are formal if the number ‘1’ appears against one candidate only and at least 90% of the boxes are numbered using the full sequence of numbers (or figures that with a change to no more than </w:t>
            </w:r>
            <w:r>
              <w:t>‘</w:t>
            </w:r>
            <w:r w:rsidRPr="007E5C6C">
              <w:t>1</w:t>
            </w:r>
            <w:r>
              <w:t>’</w:t>
            </w:r>
            <w:r w:rsidRPr="007E5C6C">
              <w:t xml:space="preserve"> would be in sequence). </w:t>
            </w:r>
          </w:p>
          <w:p w14:paraId="4C0DE0D6" w14:textId="77777777" w:rsidR="004E6BC8" w:rsidRPr="007E5C6C" w:rsidRDefault="004E6BC8" w:rsidP="00ED4101">
            <w:pPr>
              <w:pStyle w:val="Body110ptregular"/>
            </w:pPr>
            <w:r>
              <w:t xml:space="preserve">Ticks, crosses, a </w:t>
            </w:r>
            <w:r w:rsidRPr="007E5C6C">
              <w:t>zero</w:t>
            </w:r>
            <w:r>
              <w:t xml:space="preserve"> (‘0’</w:t>
            </w:r>
            <w:r w:rsidRPr="007E5C6C">
              <w:t xml:space="preserve">) and any other marks are not acceptable as indicators of preference and must be ignored. </w:t>
            </w:r>
          </w:p>
          <w:p w14:paraId="4B774C7B" w14:textId="24F2222E" w:rsidR="004E6BC8" w:rsidRPr="007E5C6C" w:rsidRDefault="004E6BC8" w:rsidP="00ED4101">
            <w:pPr>
              <w:pStyle w:val="Body110ptregular"/>
            </w:pPr>
            <w:r w:rsidRPr="007E5C6C">
              <w:t xml:space="preserve">When distributing preferences for formal ballot papers marked below-the-line, only the voter’s actual figures are to be considered. Formal ballot papers that have not been marked using the full sequence of numbers (see example </w:t>
            </w:r>
            <w:r w:rsidR="000A7D92">
              <w:t>7</w:t>
            </w:r>
            <w:r w:rsidRPr="007E5C6C">
              <w:t xml:space="preserve"> in </w:t>
            </w:r>
            <w:r>
              <w:t>A</w:t>
            </w:r>
            <w:r w:rsidRPr="007E5C6C">
              <w:t>ppendix</w:t>
            </w:r>
            <w:r w:rsidR="00896ADB">
              <w:t xml:space="preserve"> 1</w:t>
            </w:r>
            <w:r w:rsidRPr="007E5C6C">
              <w:t xml:space="preserve">) are exhausted once a break or repetition in the sequence is reached during the preference distribution. </w:t>
            </w:r>
          </w:p>
        </w:tc>
      </w:tr>
      <w:tr w:rsidR="004E6BC8" w:rsidRPr="007E5C6C" w14:paraId="40CC0EC5" w14:textId="77777777" w:rsidTr="00362F4D">
        <w:trPr>
          <w:trHeight w:val="1272"/>
        </w:trPr>
        <w:tc>
          <w:tcPr>
            <w:tcW w:w="9498" w:type="dxa"/>
            <w:hideMark/>
          </w:tcPr>
          <w:p w14:paraId="21C3DC8D" w14:textId="77777777" w:rsidR="004E6BC8" w:rsidRPr="007E5C6C" w:rsidRDefault="004E6BC8" w:rsidP="00ED4101">
            <w:pPr>
              <w:pStyle w:val="Header210ptboldsub-sections"/>
            </w:pPr>
            <w:r w:rsidRPr="007E5C6C">
              <w:t>Markings above-the-line and below-the-line</w:t>
            </w:r>
          </w:p>
          <w:p w14:paraId="71F0DFF1" w14:textId="481E8547" w:rsidR="004E6BC8" w:rsidRPr="007E5C6C" w:rsidRDefault="004E6BC8" w:rsidP="00ED4101">
            <w:pPr>
              <w:pStyle w:val="Body110ptregular"/>
            </w:pPr>
            <w:r w:rsidRPr="007E5C6C">
              <w:t xml:space="preserve">If a ballot paper is marked both above-the-line and below-the-line, the marks below-the-line are considered first. If the marks below-the-line </w:t>
            </w:r>
            <w:r>
              <w:t xml:space="preserve">comply with </w:t>
            </w:r>
            <w:r w:rsidRPr="007E5C6C">
              <w:t>formality requirements it will be counted</w:t>
            </w:r>
            <w:r>
              <w:t xml:space="preserve"> as a vote below-the-line</w:t>
            </w:r>
            <w:r w:rsidRPr="007E5C6C">
              <w:t xml:space="preserve">. If the marks below-the-line would result in the ballot paper being informal, they are </w:t>
            </w:r>
            <w:r w:rsidR="00ED4101" w:rsidRPr="007E5C6C">
              <w:t>ignored,</w:t>
            </w:r>
            <w:r w:rsidRPr="007E5C6C">
              <w:t xml:space="preserve"> and the voter is deemed to have voted above-the-line. </w:t>
            </w:r>
          </w:p>
        </w:tc>
      </w:tr>
    </w:tbl>
    <w:p w14:paraId="23DA40F3" w14:textId="3A6A9A5A" w:rsidR="00096DB3" w:rsidRDefault="00096DB3" w:rsidP="00166612">
      <w:pPr>
        <w:pStyle w:val="Body110ptregular"/>
        <w:rPr>
          <w:lang w:val="en-AU"/>
        </w:rPr>
      </w:pPr>
    </w:p>
    <w:p w14:paraId="26B0401B" w14:textId="77777777" w:rsidR="00096DB3" w:rsidRDefault="00096DB3">
      <w:pPr>
        <w:rPr>
          <w:rFonts w:ascii="Helvetica" w:hAnsi="Helvetica" w:cs="Helvetica"/>
          <w:color w:val="000000"/>
        </w:rPr>
      </w:pPr>
      <w:r>
        <w:br w:type="page"/>
      </w:r>
    </w:p>
    <w:p w14:paraId="6F66CFBC" w14:textId="3962228D" w:rsidR="00096DB3" w:rsidRPr="007E5C6C" w:rsidRDefault="00096DB3" w:rsidP="00096DB3">
      <w:pPr>
        <w:pStyle w:val="Header210ptboldsub-sections"/>
      </w:pPr>
      <w:r w:rsidRPr="007E5C6C">
        <w:lastRenderedPageBreak/>
        <w:t>Councillor ballot paper formality examples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9"/>
      </w:tblGrid>
      <w:tr w:rsidR="00096DB3" w14:paraId="339162F6" w14:textId="77777777" w:rsidTr="00B010CC">
        <w:trPr>
          <w:trHeight w:val="4269"/>
        </w:trPr>
        <w:tc>
          <w:tcPr>
            <w:tcW w:w="9356" w:type="dxa"/>
            <w:tcBorders>
              <w:top w:val="nil"/>
              <w:left w:val="nil"/>
              <w:bottom w:val="nil"/>
              <w:right w:val="nil"/>
            </w:tcBorders>
            <w:shd w:val="clear" w:color="auto" w:fill="auto"/>
          </w:tcPr>
          <w:p w14:paraId="563C463F" w14:textId="3CD03AAC" w:rsidR="00096DB3" w:rsidRDefault="00096DB3" w:rsidP="004B2DC7">
            <w:pPr>
              <w:pStyle w:val="Body110ptregular"/>
            </w:pPr>
            <w:r>
              <w:rPr>
                <w:noProof/>
              </w:rPr>
              <mc:AlternateContent>
                <mc:Choice Requires="wps">
                  <w:drawing>
                    <wp:anchor distT="0" distB="0" distL="114300" distR="114300" simplePos="0" relativeHeight="251658261" behindDoc="0" locked="0" layoutInCell="1" allowOverlap="1" wp14:anchorId="701E38D4" wp14:editId="0F8A0436">
                      <wp:simplePos x="0" y="0"/>
                      <wp:positionH relativeFrom="column">
                        <wp:posOffset>1424305</wp:posOffset>
                      </wp:positionH>
                      <wp:positionV relativeFrom="paragraph">
                        <wp:posOffset>1818005</wp:posOffset>
                      </wp:positionV>
                      <wp:extent cx="2621280" cy="859155"/>
                      <wp:effectExtent l="0" t="0" r="26670" b="17145"/>
                      <wp:wrapNone/>
                      <wp:docPr id="1159"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280" cy="859155"/>
                              </a:xfrm>
                              <a:prstGeom prst="rect">
                                <a:avLst/>
                              </a:prstGeom>
                              <a:solidFill>
                                <a:sysClr val="window" lastClr="FCFCFC">
                                  <a:lumMod val="95000"/>
                                </a:sysClr>
                              </a:solidFill>
                              <a:ln w="6350" cap="flat" cmpd="sng" algn="ctr">
                                <a:solidFill>
                                  <a:srgbClr val="4F81BD">
                                    <a:shade val="50000"/>
                                  </a:srgbClr>
                                </a:solidFill>
                                <a:prstDash val="solid"/>
                              </a:ln>
                              <a:effectLst/>
                            </wps:spPr>
                            <wps:txbx>
                              <w:txbxContent>
                                <w:p w14:paraId="4B42C5F8"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informal as not enough boxes are numbered but above-the-line is formal (numbers ‘2’ and ‘3’ must be ignored).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E38D4" id="Rectangle 1159" o:spid="_x0000_s1042" style="position:absolute;margin-left:112.15pt;margin-top:143.15pt;width:206.4pt;height:67.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" fillcolor="#efefef" strokecolor="#385d8a" strokeweight=".5pt">
                      <v:path arrowok="t"/>
                      <v:textbox>
                        <w:txbxContent>
                          <w:p w14:paraId="4B42C5F8"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informal as not enough boxes are numbered but above-the-line is formal (numbers ‘2’ and ‘3’ must be ignored).</w:t>
                            </w:r>
                          </w:p>
                        </w:txbxContent>
                      </v:textbox>
                    </v:rect>
                  </w:pict>
                </mc:Fallback>
              </mc:AlternateContent>
            </w:r>
            <w:r w:rsidRPr="00B966B4">
              <w:rPr>
                <w:sz w:val="20"/>
                <w:szCs w:val="20"/>
              </w:rPr>
              <w:t>1.</w:t>
            </w:r>
            <w:r w:rsidRPr="00B966B4">
              <w:t xml:space="preserve"> </w:t>
            </w:r>
          </w:p>
          <w:p w14:paraId="615FCEE7" w14:textId="2C945DBD" w:rsidR="00096DB3" w:rsidRPr="00B966B4" w:rsidRDefault="00096DB3" w:rsidP="004B2DC7">
            <w:pPr>
              <w:pStyle w:val="Body110ptregular"/>
            </w:pPr>
            <w:r w:rsidRPr="00B966B4">
              <w:rPr>
                <w:noProof/>
              </w:rPr>
              <w:drawing>
                <wp:inline distT="0" distB="0" distL="0" distR="0" wp14:anchorId="412BDED6" wp14:editId="0ED215A0">
                  <wp:extent cx="5553075" cy="2219325"/>
                  <wp:effectExtent l="19050" t="19050" r="28575" b="2857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5553075" cy="2219325"/>
                          </a:xfrm>
                          <a:prstGeom prst="rect">
                            <a:avLst/>
                          </a:prstGeom>
                          <a:noFill/>
                          <a:ln w="3175" cmpd="sng">
                            <a:solidFill>
                              <a:srgbClr val="000000"/>
                            </a:solidFill>
                            <a:miter lim="800000"/>
                            <a:headEnd/>
                            <a:tailEnd/>
                          </a:ln>
                          <a:effectLst/>
                        </pic:spPr>
                      </pic:pic>
                    </a:graphicData>
                  </a:graphic>
                </wp:inline>
              </w:drawing>
            </w:r>
          </w:p>
        </w:tc>
      </w:tr>
      <w:tr w:rsidR="00096DB3" w14:paraId="4D4BED82" w14:textId="77777777" w:rsidTr="00B010CC">
        <w:trPr>
          <w:trHeight w:val="4209"/>
        </w:trPr>
        <w:tc>
          <w:tcPr>
            <w:tcW w:w="9356" w:type="dxa"/>
            <w:tcBorders>
              <w:top w:val="nil"/>
              <w:left w:val="nil"/>
              <w:bottom w:val="nil"/>
              <w:right w:val="nil"/>
            </w:tcBorders>
            <w:shd w:val="clear" w:color="auto" w:fill="auto"/>
          </w:tcPr>
          <w:p w14:paraId="6B8E588C" w14:textId="77777777" w:rsidR="00096DB3" w:rsidRPr="00B966B4" w:rsidRDefault="00096DB3" w:rsidP="004B2DC7">
            <w:pPr>
              <w:pStyle w:val="Body110ptregular"/>
            </w:pPr>
            <w:r w:rsidRPr="00B966B4">
              <w:t xml:space="preserve">2. </w:t>
            </w:r>
          </w:p>
          <w:p w14:paraId="4EE7E340" w14:textId="517BB0DD" w:rsidR="00096DB3" w:rsidRDefault="00096DB3" w:rsidP="004B2DC7">
            <w:pPr>
              <w:pStyle w:val="Body110ptregular"/>
              <w:rPr>
                <w:noProof/>
              </w:rPr>
            </w:pPr>
            <w:r>
              <w:rPr>
                <w:noProof/>
              </w:rPr>
              <mc:AlternateContent>
                <mc:Choice Requires="wps">
                  <w:drawing>
                    <wp:anchor distT="0" distB="0" distL="114300" distR="114300" simplePos="0" relativeHeight="251658262" behindDoc="0" locked="0" layoutInCell="1" allowOverlap="1" wp14:anchorId="5277004B" wp14:editId="54E432BF">
                      <wp:simplePos x="0" y="0"/>
                      <wp:positionH relativeFrom="column">
                        <wp:posOffset>1449070</wp:posOffset>
                      </wp:positionH>
                      <wp:positionV relativeFrom="paragraph">
                        <wp:posOffset>1659255</wp:posOffset>
                      </wp:positionV>
                      <wp:extent cx="2633345" cy="859155"/>
                      <wp:effectExtent l="0" t="0" r="14605" b="17145"/>
                      <wp:wrapNone/>
                      <wp:docPr id="1158"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345" cy="859155"/>
                              </a:xfrm>
                              <a:prstGeom prst="rect">
                                <a:avLst/>
                              </a:prstGeom>
                              <a:solidFill>
                                <a:sysClr val="window" lastClr="FCFCFC">
                                  <a:lumMod val="95000"/>
                                </a:sysClr>
                              </a:solidFill>
                              <a:ln w="6350" cap="flat" cmpd="sng" algn="ctr">
                                <a:solidFill>
                                  <a:srgbClr val="4F81BD">
                                    <a:shade val="50000"/>
                                  </a:srgbClr>
                                </a:solidFill>
                                <a:prstDash val="solid"/>
                              </a:ln>
                              <a:effectLst/>
                            </wps:spPr>
                            <wps:txbx>
                              <w:txbxContent>
                                <w:p w14:paraId="49630733"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informal but above the line is formal. A single tick in one box is an acceptable preference mark above-the-line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7004B" id="Rectangle 1158" o:spid="_x0000_s1043" style="position:absolute;margin-left:114.1pt;margin-top:130.65pt;width:207.35pt;height:67.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" fillcolor="#efefef" strokecolor="#385d8a" strokeweight=".5pt">
                      <v:path arrowok="t"/>
                      <v:textbox>
                        <w:txbxContent>
                          <w:p w14:paraId="49630733"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informal but above the line is formal. A single tick in one box is an acceptable preference mark above-the-line only.</w:t>
                            </w:r>
                          </w:p>
                        </w:txbxContent>
                      </v:textbox>
                    </v:rect>
                  </w:pict>
                </mc:Fallback>
              </mc:AlternateContent>
            </w:r>
            <w:r w:rsidRPr="003C72AB">
              <w:rPr>
                <w:noProof/>
              </w:rPr>
              <w:drawing>
                <wp:inline distT="0" distB="0" distL="0" distR="0" wp14:anchorId="4B10939B" wp14:editId="2F196D2E">
                  <wp:extent cx="5553075" cy="2219325"/>
                  <wp:effectExtent l="19050" t="19050" r="28575" b="2857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5553075" cy="2219325"/>
                          </a:xfrm>
                          <a:prstGeom prst="rect">
                            <a:avLst/>
                          </a:prstGeom>
                          <a:noFill/>
                          <a:ln w="3175" cmpd="sng">
                            <a:solidFill>
                              <a:srgbClr val="000000"/>
                            </a:solidFill>
                            <a:miter lim="800000"/>
                            <a:headEnd/>
                            <a:tailEnd/>
                          </a:ln>
                          <a:effectLst/>
                        </pic:spPr>
                      </pic:pic>
                    </a:graphicData>
                  </a:graphic>
                </wp:inline>
              </w:drawing>
            </w:r>
          </w:p>
          <w:p w14:paraId="3105F9C6" w14:textId="77777777" w:rsidR="00096DB3" w:rsidRPr="00B966B4" w:rsidRDefault="00096DB3" w:rsidP="004B2DC7">
            <w:pPr>
              <w:pStyle w:val="Body110ptregular"/>
              <w:rPr>
                <w:rFonts w:ascii="Tahoma" w:hAnsi="Tahoma" w:cs="Tahoma"/>
                <w:noProof/>
              </w:rPr>
            </w:pPr>
          </w:p>
        </w:tc>
      </w:tr>
      <w:tr w:rsidR="00096DB3" w14:paraId="592E958F" w14:textId="77777777" w:rsidTr="00B010CC">
        <w:trPr>
          <w:trHeight w:val="4209"/>
        </w:trPr>
        <w:tc>
          <w:tcPr>
            <w:tcW w:w="9356" w:type="dxa"/>
            <w:tcBorders>
              <w:top w:val="nil"/>
              <w:left w:val="nil"/>
              <w:bottom w:val="nil"/>
              <w:right w:val="nil"/>
            </w:tcBorders>
            <w:shd w:val="clear" w:color="auto" w:fill="auto"/>
          </w:tcPr>
          <w:p w14:paraId="51EBABE7" w14:textId="1A797761" w:rsidR="00096DB3" w:rsidRPr="00B966B4" w:rsidRDefault="004B2DC7" w:rsidP="004B2DC7">
            <w:pPr>
              <w:pStyle w:val="Body110ptregular"/>
            </w:pPr>
            <w:r>
              <w:rPr>
                <w:noProof/>
              </w:rPr>
              <mc:AlternateContent>
                <mc:Choice Requires="wps">
                  <w:drawing>
                    <wp:anchor distT="0" distB="0" distL="114300" distR="114300" simplePos="0" relativeHeight="251658263" behindDoc="0" locked="0" layoutInCell="1" allowOverlap="1" wp14:anchorId="3A533103" wp14:editId="0EE3C4A2">
                      <wp:simplePos x="0" y="0"/>
                      <wp:positionH relativeFrom="column">
                        <wp:posOffset>1430020</wp:posOffset>
                      </wp:positionH>
                      <wp:positionV relativeFrom="paragraph">
                        <wp:posOffset>1717040</wp:posOffset>
                      </wp:positionV>
                      <wp:extent cx="2633345" cy="859155"/>
                      <wp:effectExtent l="0" t="0" r="14605" b="1714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345" cy="859155"/>
                              </a:xfrm>
                              <a:prstGeom prst="rect">
                                <a:avLst/>
                              </a:prstGeom>
                              <a:solidFill>
                                <a:sysClr val="window" lastClr="FCFCFC">
                                  <a:lumMod val="95000"/>
                                </a:sysClr>
                              </a:solidFill>
                              <a:ln w="6350" cap="flat" cmpd="sng" algn="ctr">
                                <a:solidFill>
                                  <a:srgbClr val="4F81BD">
                                    <a:shade val="50000"/>
                                  </a:srgbClr>
                                </a:solidFill>
                                <a:prstDash val="solid"/>
                              </a:ln>
                              <a:effectLst/>
                            </wps:spPr>
                            <wps:txbx>
                              <w:txbxContent>
                                <w:p w14:paraId="7020AD56"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formal as all boxes are numbered in consecutive sequence.</w:t>
                                  </w:r>
                                  <w:r w:rsidRPr="00B966B4">
                                    <w:rPr>
                                      <w:rFonts w:ascii="Arial" w:hAnsi="Arial" w:cs="Arial"/>
                                      <w:color w:val="000000"/>
                                      <w:sz w:val="18"/>
                                      <w:szCs w:val="18"/>
                                    </w:rPr>
                                    <w:br/>
                                    <w:t>Above-the-line is also formal but will not be considered in this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33103" id="Rectangle 57" o:spid="_x0000_s1044" style="position:absolute;margin-left:112.6pt;margin-top:135.2pt;width:207.35pt;height:67.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" fillcolor="#efefef" strokecolor="#385d8a" strokeweight=".5pt">
                      <v:path arrowok="t"/>
                      <v:textbox>
                        <w:txbxContent>
                          <w:p w14:paraId="7020AD56"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formal as all boxes are numbered in consecutive sequence.</w:t>
                            </w:r>
                            <w:r w:rsidRPr="00B966B4">
                              <w:rPr>
                                <w:rFonts w:ascii="Arial" w:hAnsi="Arial" w:cs="Arial"/>
                                <w:color w:val="000000"/>
                                <w:sz w:val="18"/>
                                <w:szCs w:val="18"/>
                              </w:rPr>
                              <w:br/>
                              <w:t>Above-the-line is also formal but will not be considered in this case.</w:t>
                            </w:r>
                          </w:p>
                        </w:txbxContent>
                      </v:textbox>
                    </v:rect>
                  </w:pict>
                </mc:Fallback>
              </mc:AlternateContent>
            </w:r>
            <w:r w:rsidR="00096DB3" w:rsidRPr="00B966B4">
              <w:t>3.</w:t>
            </w:r>
            <w:r w:rsidR="00096DB3" w:rsidRPr="00B966B4">
              <w:rPr>
                <w:rFonts w:ascii="Calibri" w:eastAsia="Calibri" w:hAnsi="Calibri" w:cs="Times New Roman"/>
                <w:noProof/>
              </w:rPr>
              <w:t xml:space="preserve"> </w:t>
            </w:r>
            <w:r w:rsidR="00CF6737">
              <w:rPr>
                <w:noProof/>
                <w:bdr w:val="single" w:sz="4" w:space="0" w:color="auto"/>
              </w:rPr>
              <w:t xml:space="preserve">   </w:t>
            </w:r>
            <w:r w:rsidRPr="00B966B4">
              <w:rPr>
                <w:noProof/>
                <w:bdr w:val="single" w:sz="4" w:space="0" w:color="auto"/>
              </w:rPr>
              <w:drawing>
                <wp:inline distT="0" distB="0" distL="0" distR="0" wp14:anchorId="26FE3224" wp14:editId="1FD95B8E">
                  <wp:extent cx="5601434" cy="2274849"/>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cstate="email">
                            <a:extLst>
                              <a:ext uri="{28A0092B-C50C-407E-A947-70E740481C1C}">
                                <a14:useLocalDpi xmlns:a14="http://schemas.microsoft.com/office/drawing/2010/main" val="0"/>
                              </a:ext>
                            </a:extLst>
                          </a:blip>
                          <a:srcRect l="-900" b="-2531"/>
                          <a:stretch/>
                        </pic:blipFill>
                        <pic:spPr bwMode="auto">
                          <a:xfrm>
                            <a:off x="0" y="0"/>
                            <a:ext cx="5602605" cy="2275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6DB3" w14:paraId="1EFEBA39" w14:textId="77777777" w:rsidTr="00B010CC">
        <w:trPr>
          <w:trHeight w:val="4253"/>
        </w:trPr>
        <w:tc>
          <w:tcPr>
            <w:tcW w:w="9356" w:type="dxa"/>
            <w:tcBorders>
              <w:top w:val="nil"/>
              <w:left w:val="nil"/>
              <w:bottom w:val="nil"/>
              <w:right w:val="nil"/>
            </w:tcBorders>
            <w:shd w:val="clear" w:color="auto" w:fill="auto"/>
          </w:tcPr>
          <w:p w14:paraId="6B2C6437" w14:textId="7F2A843F" w:rsidR="00096DB3" w:rsidRDefault="00096DB3" w:rsidP="004B2DC7">
            <w:pPr>
              <w:pStyle w:val="Body110ptregular"/>
            </w:pPr>
            <w:r>
              <w:rPr>
                <w:noProof/>
              </w:rPr>
              <w:lastRenderedPageBreak/>
              <mc:AlternateContent>
                <mc:Choice Requires="wps">
                  <w:drawing>
                    <wp:anchor distT="0" distB="0" distL="114300" distR="114300" simplePos="0" relativeHeight="251658264" behindDoc="0" locked="0" layoutInCell="1" allowOverlap="1" wp14:anchorId="248C0BEB" wp14:editId="4D3ED97E">
                      <wp:simplePos x="0" y="0"/>
                      <wp:positionH relativeFrom="column">
                        <wp:posOffset>1572895</wp:posOffset>
                      </wp:positionH>
                      <wp:positionV relativeFrom="paragraph">
                        <wp:posOffset>1788795</wp:posOffset>
                      </wp:positionV>
                      <wp:extent cx="2633345" cy="859155"/>
                      <wp:effectExtent l="0" t="0" r="14605" b="1714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345" cy="859155"/>
                              </a:xfrm>
                              <a:prstGeom prst="rect">
                                <a:avLst/>
                              </a:prstGeom>
                              <a:solidFill>
                                <a:sysClr val="window" lastClr="FCFCFC">
                                  <a:lumMod val="95000"/>
                                </a:sysClr>
                              </a:solidFill>
                              <a:ln w="6350" cap="flat" cmpd="sng" algn="ctr">
                                <a:solidFill>
                                  <a:srgbClr val="4F81BD">
                                    <a:shade val="50000"/>
                                  </a:srgbClr>
                                </a:solidFill>
                                <a:prstDash val="solid"/>
                              </a:ln>
                              <a:effectLst/>
                            </wps:spPr>
                            <wps:txbx>
                              <w:txbxContent>
                                <w:p w14:paraId="04455972"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formal as at least 90% of the boxes are numbered in consecutive sequence. Preferences will exhaust after 32. Above-the-line is informal but can be ignored in this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C0BEB" id="Rectangle 62" o:spid="_x0000_s1045" style="position:absolute;margin-left:123.85pt;margin-top:140.85pt;width:207.35pt;height:67.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" fillcolor="#efefef" strokecolor="#385d8a" strokeweight=".5pt">
                      <v:path arrowok="t"/>
                      <v:textbox>
                        <w:txbxContent>
                          <w:p w14:paraId="04455972"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formal as at least 90% of the boxes are numbered in consecutive sequence. Preferences will exhaust after 32. Above-the-line is informal but can be ignored in this case.</w:t>
                            </w:r>
                          </w:p>
                        </w:txbxContent>
                      </v:textbox>
                    </v:rect>
                  </w:pict>
                </mc:Fallback>
              </mc:AlternateContent>
            </w:r>
            <w:r w:rsidRPr="00B966B4">
              <w:t xml:space="preserve">4. </w:t>
            </w:r>
          </w:p>
          <w:p w14:paraId="210D86F2" w14:textId="16323D11" w:rsidR="00096DB3" w:rsidRPr="00B966B4" w:rsidRDefault="00096DB3" w:rsidP="004B2DC7">
            <w:pPr>
              <w:pStyle w:val="Body110ptregular"/>
            </w:pPr>
            <w:r w:rsidRPr="00B966B4">
              <w:rPr>
                <w:noProof/>
              </w:rPr>
              <w:drawing>
                <wp:inline distT="0" distB="0" distL="0" distR="0" wp14:anchorId="2D5C7F35" wp14:editId="52E42A29">
                  <wp:extent cx="5514975" cy="2200275"/>
                  <wp:effectExtent l="19050" t="19050" r="28575" b="2857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5514975" cy="2200275"/>
                          </a:xfrm>
                          <a:prstGeom prst="rect">
                            <a:avLst/>
                          </a:prstGeom>
                          <a:noFill/>
                          <a:ln w="3175" cmpd="sng">
                            <a:solidFill>
                              <a:srgbClr val="000000"/>
                            </a:solidFill>
                            <a:miter lim="800000"/>
                            <a:headEnd/>
                            <a:tailEnd/>
                          </a:ln>
                          <a:effectLst/>
                        </pic:spPr>
                      </pic:pic>
                    </a:graphicData>
                  </a:graphic>
                </wp:inline>
              </w:drawing>
            </w:r>
          </w:p>
        </w:tc>
      </w:tr>
      <w:tr w:rsidR="00096DB3" w14:paraId="53EE71EB" w14:textId="77777777" w:rsidTr="00B010CC">
        <w:trPr>
          <w:trHeight w:val="4383"/>
        </w:trPr>
        <w:tc>
          <w:tcPr>
            <w:tcW w:w="9356" w:type="dxa"/>
            <w:tcBorders>
              <w:top w:val="nil"/>
              <w:left w:val="nil"/>
              <w:bottom w:val="nil"/>
              <w:right w:val="nil"/>
            </w:tcBorders>
            <w:shd w:val="clear" w:color="auto" w:fill="auto"/>
            <w:hideMark/>
          </w:tcPr>
          <w:p w14:paraId="2D3ADB0D" w14:textId="77777777" w:rsidR="00096DB3" w:rsidRDefault="00096DB3" w:rsidP="004B2DC7">
            <w:pPr>
              <w:pStyle w:val="Body110ptregular"/>
            </w:pPr>
            <w:r w:rsidRPr="00B966B4">
              <w:t>5.</w:t>
            </w:r>
          </w:p>
          <w:p w14:paraId="45F239FE" w14:textId="72FA24D4" w:rsidR="00096DB3" w:rsidRPr="00B966B4" w:rsidRDefault="00096DB3" w:rsidP="004B2DC7">
            <w:pPr>
              <w:pStyle w:val="Body110ptregular"/>
            </w:pPr>
            <w:r>
              <w:rPr>
                <w:noProof/>
              </w:rPr>
              <mc:AlternateContent>
                <mc:Choice Requires="wps">
                  <w:drawing>
                    <wp:anchor distT="0" distB="0" distL="114300" distR="114300" simplePos="0" relativeHeight="251658265" behindDoc="0" locked="0" layoutInCell="1" allowOverlap="1" wp14:anchorId="2BB20951" wp14:editId="1E606472">
                      <wp:simplePos x="0" y="0"/>
                      <wp:positionH relativeFrom="column">
                        <wp:posOffset>1604010</wp:posOffset>
                      </wp:positionH>
                      <wp:positionV relativeFrom="paragraph">
                        <wp:posOffset>1536700</wp:posOffset>
                      </wp:positionV>
                      <wp:extent cx="2633345" cy="782320"/>
                      <wp:effectExtent l="0" t="0" r="14605" b="17780"/>
                      <wp:wrapNone/>
                      <wp:docPr id="1376"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345" cy="782320"/>
                              </a:xfrm>
                              <a:prstGeom prst="rect">
                                <a:avLst/>
                              </a:prstGeom>
                              <a:solidFill>
                                <a:sysClr val="window" lastClr="FCFCFC">
                                  <a:lumMod val="95000"/>
                                </a:sysClr>
                              </a:solidFill>
                              <a:ln w="6350" cap="flat" cmpd="sng" algn="ctr">
                                <a:solidFill>
                                  <a:srgbClr val="4F81BD">
                                    <a:shade val="50000"/>
                                  </a:srgbClr>
                                </a:solidFill>
                                <a:prstDash val="solid"/>
                              </a:ln>
                              <a:effectLst/>
                            </wps:spPr>
                            <wps:txbx>
                              <w:txbxContent>
                                <w:p w14:paraId="54A7A7B3"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Above-the-line is formal but below the line is informal (the numbers 5, 17 and 18 are repeated breaking the sequence).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20951" id="Rectangle 1376" o:spid="_x0000_s1046" style="position:absolute;margin-left:126.3pt;margin-top:121pt;width:207.35pt;height:61.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" fillcolor="#efefef" strokecolor="#385d8a" strokeweight=".5pt">
                      <v:path arrowok="t"/>
                      <v:textbox>
                        <w:txbxContent>
                          <w:p w14:paraId="54A7A7B3"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Above-the-line is formal but below the line is informal (the numbers 5, 17 and 18 are repeated breaking the sequence).</w:t>
                            </w:r>
                          </w:p>
                        </w:txbxContent>
                      </v:textbox>
                    </v:rect>
                  </w:pict>
                </mc:Fallback>
              </mc:AlternateContent>
            </w:r>
            <w:r w:rsidRPr="00B966B4">
              <w:rPr>
                <w:noProof/>
              </w:rPr>
              <w:drawing>
                <wp:inline distT="0" distB="0" distL="0" distR="0" wp14:anchorId="5088ED6B" wp14:editId="33F1CF08">
                  <wp:extent cx="5524500" cy="2209800"/>
                  <wp:effectExtent l="19050" t="19050" r="19050" b="1905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5524500" cy="2209800"/>
                          </a:xfrm>
                          <a:prstGeom prst="rect">
                            <a:avLst/>
                          </a:prstGeom>
                          <a:noFill/>
                          <a:ln w="3175" cmpd="sng">
                            <a:solidFill>
                              <a:srgbClr val="000000"/>
                            </a:solidFill>
                            <a:miter lim="800000"/>
                            <a:headEnd/>
                            <a:tailEnd/>
                          </a:ln>
                          <a:effectLst/>
                        </pic:spPr>
                      </pic:pic>
                    </a:graphicData>
                  </a:graphic>
                </wp:inline>
              </w:drawing>
            </w:r>
          </w:p>
          <w:p w14:paraId="78A7AEEB" w14:textId="77777777" w:rsidR="00096DB3" w:rsidRPr="00B966B4" w:rsidRDefault="00096DB3" w:rsidP="004B2DC7">
            <w:pPr>
              <w:pStyle w:val="Body110ptregular"/>
            </w:pPr>
          </w:p>
        </w:tc>
      </w:tr>
      <w:tr w:rsidR="00096DB3" w14:paraId="18A87313" w14:textId="77777777" w:rsidTr="00B010CC">
        <w:tc>
          <w:tcPr>
            <w:tcW w:w="9356" w:type="dxa"/>
            <w:tcBorders>
              <w:top w:val="nil"/>
              <w:left w:val="nil"/>
              <w:bottom w:val="nil"/>
              <w:right w:val="nil"/>
            </w:tcBorders>
            <w:shd w:val="clear" w:color="auto" w:fill="auto"/>
          </w:tcPr>
          <w:p w14:paraId="7D952AA5" w14:textId="77777777" w:rsidR="00096DB3" w:rsidRDefault="00096DB3" w:rsidP="004B2DC7">
            <w:pPr>
              <w:pStyle w:val="Body110ptregular"/>
              <w:rPr>
                <w:rFonts w:ascii="Arial" w:hAnsi="Arial" w:cs="Arial"/>
              </w:rPr>
            </w:pPr>
            <w:r w:rsidRPr="00B966B4">
              <w:rPr>
                <w:rFonts w:ascii="Arial" w:hAnsi="Arial" w:cs="Arial"/>
                <w:sz w:val="20"/>
                <w:szCs w:val="20"/>
              </w:rPr>
              <w:t>6</w:t>
            </w:r>
            <w:r w:rsidRPr="00B966B4">
              <w:rPr>
                <w:rFonts w:ascii="Arial" w:hAnsi="Arial" w:cs="Arial"/>
              </w:rPr>
              <w:t>.</w:t>
            </w:r>
          </w:p>
          <w:p w14:paraId="5E91F9D2" w14:textId="487EAA03" w:rsidR="00096DB3" w:rsidRPr="00B966B4" w:rsidRDefault="00096DB3" w:rsidP="004B2DC7">
            <w:pPr>
              <w:pStyle w:val="Body110ptregular"/>
              <w:rPr>
                <w:rFonts w:ascii="Arial" w:hAnsi="Arial" w:cs="Arial"/>
              </w:rPr>
            </w:pPr>
            <w:r>
              <w:rPr>
                <w:noProof/>
              </w:rPr>
              <mc:AlternateContent>
                <mc:Choice Requires="wps">
                  <w:drawing>
                    <wp:anchor distT="0" distB="0" distL="114300" distR="114300" simplePos="0" relativeHeight="251658266" behindDoc="0" locked="0" layoutInCell="1" allowOverlap="1" wp14:anchorId="681C452F" wp14:editId="0FA1AD36">
                      <wp:simplePos x="0" y="0"/>
                      <wp:positionH relativeFrom="column">
                        <wp:posOffset>1661160</wp:posOffset>
                      </wp:positionH>
                      <wp:positionV relativeFrom="paragraph">
                        <wp:posOffset>1524000</wp:posOffset>
                      </wp:positionV>
                      <wp:extent cx="2633345" cy="1152525"/>
                      <wp:effectExtent l="0" t="0" r="14605" b="28575"/>
                      <wp:wrapNone/>
                      <wp:docPr id="1380"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345" cy="1152525"/>
                              </a:xfrm>
                              <a:prstGeom prst="rect">
                                <a:avLst/>
                              </a:prstGeom>
                              <a:solidFill>
                                <a:sysClr val="window" lastClr="FCFCFC">
                                  <a:lumMod val="95000"/>
                                </a:sysClr>
                              </a:solidFill>
                              <a:ln w="6350" cap="flat" cmpd="sng" algn="ctr">
                                <a:solidFill>
                                  <a:srgbClr val="4F81BD">
                                    <a:shade val="50000"/>
                                  </a:srgbClr>
                                </a:solidFill>
                                <a:prstDash val="solid"/>
                              </a:ln>
                              <a:effectLst/>
                            </wps:spPr>
                            <wps:txbx>
                              <w:txbxContent>
                                <w:p w14:paraId="31FE7D7A"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Above-the-line is informal (‘A’ is not an acceptable preference mark). Below-the-line is formal. Although there is a break in the sequence after number 10, 90% of the boxes would be in sequence with a change to only one box. Preferences would exhaust after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452F" id="Rectangle 1380" o:spid="_x0000_s1047" style="position:absolute;margin-left:130.8pt;margin-top:120pt;width:207.35pt;height:90.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" fillcolor="#efefef" strokecolor="#385d8a" strokeweight=".5pt">
                      <v:path arrowok="t"/>
                      <v:textbox>
                        <w:txbxContent>
                          <w:p w14:paraId="31FE7D7A"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Above-the-line is informal (‘A’ is not an acceptable preference mark). Below-the-line is formal. Although there is a break in the sequence after number 10, 90% of the boxes would be in sequence with a change to only one box. Preferences would exhaust after 10.</w:t>
                            </w:r>
                          </w:p>
                        </w:txbxContent>
                      </v:textbox>
                    </v:rect>
                  </w:pict>
                </mc:Fallback>
              </mc:AlternateContent>
            </w:r>
            <w:r w:rsidRPr="00B966B4">
              <w:rPr>
                <w:rFonts w:ascii="Arial" w:hAnsi="Arial" w:cs="Arial"/>
                <w:noProof/>
              </w:rPr>
              <w:drawing>
                <wp:inline distT="0" distB="0" distL="0" distR="0" wp14:anchorId="3009018E" wp14:editId="7224D0F1">
                  <wp:extent cx="5524500" cy="2209800"/>
                  <wp:effectExtent l="19050" t="19050" r="19050" b="1905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524500" cy="2209800"/>
                          </a:xfrm>
                          <a:prstGeom prst="rect">
                            <a:avLst/>
                          </a:prstGeom>
                          <a:noFill/>
                          <a:ln w="3175" cmpd="sng">
                            <a:solidFill>
                              <a:srgbClr val="000000"/>
                            </a:solidFill>
                            <a:miter lim="800000"/>
                            <a:headEnd/>
                            <a:tailEnd/>
                          </a:ln>
                          <a:effectLst/>
                        </pic:spPr>
                      </pic:pic>
                    </a:graphicData>
                  </a:graphic>
                </wp:inline>
              </w:drawing>
            </w:r>
          </w:p>
          <w:p w14:paraId="2129CD20" w14:textId="77777777" w:rsidR="00096DB3" w:rsidRDefault="00096DB3" w:rsidP="004B2DC7">
            <w:pPr>
              <w:pStyle w:val="Body110ptregular"/>
              <w:rPr>
                <w:rFonts w:ascii="Arial" w:hAnsi="Arial" w:cs="Arial"/>
              </w:rPr>
            </w:pPr>
          </w:p>
          <w:p w14:paraId="113548E4" w14:textId="77777777" w:rsidR="00091062" w:rsidRDefault="00091062" w:rsidP="004B2DC7">
            <w:pPr>
              <w:pStyle w:val="Body110ptregular"/>
              <w:rPr>
                <w:rFonts w:ascii="Arial" w:hAnsi="Arial" w:cs="Arial"/>
              </w:rPr>
            </w:pPr>
          </w:p>
          <w:p w14:paraId="33AFA309" w14:textId="77777777" w:rsidR="00091062" w:rsidRDefault="00091062" w:rsidP="004B2DC7">
            <w:pPr>
              <w:pStyle w:val="Body110ptregular"/>
              <w:rPr>
                <w:rFonts w:ascii="Arial" w:hAnsi="Arial" w:cs="Arial"/>
              </w:rPr>
            </w:pPr>
          </w:p>
          <w:p w14:paraId="20992512" w14:textId="77777777" w:rsidR="00091062" w:rsidRDefault="00091062" w:rsidP="00091062">
            <w:pPr>
              <w:pStyle w:val="Body110ptregular"/>
              <w:rPr>
                <w:rFonts w:ascii="Arial" w:hAnsi="Arial" w:cs="Arial"/>
              </w:rPr>
            </w:pPr>
            <w:r w:rsidRPr="00B966B4">
              <w:rPr>
                <w:rFonts w:ascii="Arial" w:hAnsi="Arial" w:cs="Arial"/>
              </w:rPr>
              <w:t>7.</w:t>
            </w:r>
          </w:p>
          <w:p w14:paraId="21717529" w14:textId="2C3F0E02" w:rsidR="00096DB3" w:rsidRPr="00B966B4" w:rsidRDefault="00096DB3" w:rsidP="004B2DC7">
            <w:pPr>
              <w:pStyle w:val="Body110ptregular"/>
              <w:rPr>
                <w:rFonts w:ascii="Arial" w:hAnsi="Arial" w:cs="Arial"/>
              </w:rPr>
            </w:pPr>
            <w:r>
              <w:rPr>
                <w:noProof/>
              </w:rPr>
              <mc:AlternateContent>
                <mc:Choice Requires="wps">
                  <w:drawing>
                    <wp:anchor distT="0" distB="0" distL="114300" distR="114300" simplePos="0" relativeHeight="251658267" behindDoc="0" locked="0" layoutInCell="1" allowOverlap="1" wp14:anchorId="1F971755" wp14:editId="0226A434">
                      <wp:simplePos x="0" y="0"/>
                      <wp:positionH relativeFrom="column">
                        <wp:posOffset>1375410</wp:posOffset>
                      </wp:positionH>
                      <wp:positionV relativeFrom="paragraph">
                        <wp:posOffset>1611630</wp:posOffset>
                      </wp:positionV>
                      <wp:extent cx="2633345" cy="847725"/>
                      <wp:effectExtent l="0" t="0" r="14605" b="28575"/>
                      <wp:wrapNone/>
                      <wp:docPr id="1383" name="Rectangle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345" cy="847725"/>
                              </a:xfrm>
                              <a:prstGeom prst="rect">
                                <a:avLst/>
                              </a:prstGeom>
                              <a:solidFill>
                                <a:sysClr val="window" lastClr="FCFCFC">
                                  <a:lumMod val="95000"/>
                                </a:sysClr>
                              </a:solidFill>
                              <a:ln w="6350" cap="flat" cmpd="sng" algn="ctr">
                                <a:solidFill>
                                  <a:srgbClr val="4F81BD">
                                    <a:shade val="50000"/>
                                  </a:srgbClr>
                                </a:solidFill>
                                <a:prstDash val="solid"/>
                              </a:ln>
                              <a:effectLst/>
                            </wps:spPr>
                            <wps:txbx>
                              <w:txbxContent>
                                <w:p w14:paraId="7B05EFDF"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informal as there are two number 1s. Above-the-line is formal (‘X’ is a preference mark, other marks are ignored).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71755" id="Rectangle 1383" o:spid="_x0000_s1048" style="position:absolute;margin-left:108.3pt;margin-top:126.9pt;width:207.35pt;height:66.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" fillcolor="#efefef" strokecolor="#385d8a" strokeweight=".5pt">
                      <v:path arrowok="t"/>
                      <v:textbox>
                        <w:txbxContent>
                          <w:p w14:paraId="7B05EFDF"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informal as there are two number 1s. Above-the-line is formal (‘X’ is a preference mark, other marks are ignored).</w:t>
                            </w:r>
                          </w:p>
                        </w:txbxContent>
                      </v:textbox>
                    </v:rect>
                  </w:pict>
                </mc:Fallback>
              </mc:AlternateContent>
            </w:r>
            <w:r w:rsidRPr="00B966B4">
              <w:rPr>
                <w:rFonts w:ascii="Arial" w:hAnsi="Arial" w:cs="Arial"/>
                <w:noProof/>
              </w:rPr>
              <w:drawing>
                <wp:inline distT="0" distB="0" distL="0" distR="0" wp14:anchorId="648D7CB3" wp14:editId="3DF3D75E">
                  <wp:extent cx="5495925" cy="225742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email">
                            <a:extLst>
                              <a:ext uri="{28A0092B-C50C-407E-A947-70E740481C1C}">
                                <a14:useLocalDpi xmlns:a14="http://schemas.microsoft.com/office/drawing/2010/main" val="0"/>
                              </a:ext>
                            </a:extLst>
                          </a:blip>
                          <a:srcRect t="-2773"/>
                          <a:stretch>
                            <a:fillRect/>
                          </a:stretch>
                        </pic:blipFill>
                        <pic:spPr bwMode="auto">
                          <a:xfrm>
                            <a:off x="0" y="0"/>
                            <a:ext cx="5495925" cy="2257425"/>
                          </a:xfrm>
                          <a:prstGeom prst="rect">
                            <a:avLst/>
                          </a:prstGeom>
                          <a:noFill/>
                          <a:ln w="3175" cmpd="sng">
                            <a:solidFill>
                              <a:srgbClr val="000000"/>
                            </a:solidFill>
                            <a:miter lim="800000"/>
                            <a:headEnd/>
                            <a:tailEnd/>
                          </a:ln>
                          <a:effectLst/>
                        </pic:spPr>
                      </pic:pic>
                    </a:graphicData>
                  </a:graphic>
                </wp:inline>
              </w:drawing>
            </w:r>
          </w:p>
        </w:tc>
      </w:tr>
      <w:tr w:rsidR="00096DB3" w14:paraId="316E1ADD" w14:textId="77777777" w:rsidTr="00B010CC">
        <w:tc>
          <w:tcPr>
            <w:tcW w:w="9356" w:type="dxa"/>
            <w:tcBorders>
              <w:top w:val="nil"/>
              <w:left w:val="nil"/>
              <w:bottom w:val="nil"/>
              <w:right w:val="nil"/>
            </w:tcBorders>
            <w:shd w:val="clear" w:color="auto" w:fill="auto"/>
          </w:tcPr>
          <w:p w14:paraId="115356D4" w14:textId="77777777" w:rsidR="00096DB3" w:rsidRDefault="00096DB3" w:rsidP="004B2DC7">
            <w:pPr>
              <w:pStyle w:val="Body110ptregular"/>
              <w:rPr>
                <w:rFonts w:ascii="Arial" w:hAnsi="Arial" w:cs="Arial"/>
              </w:rPr>
            </w:pPr>
            <w:r w:rsidRPr="00B966B4">
              <w:rPr>
                <w:rFonts w:ascii="Arial" w:hAnsi="Arial" w:cs="Arial"/>
              </w:rPr>
              <w:lastRenderedPageBreak/>
              <w:t>8.</w:t>
            </w:r>
          </w:p>
          <w:p w14:paraId="4536BBF6" w14:textId="33C45C6B" w:rsidR="00096DB3" w:rsidRDefault="00096DB3" w:rsidP="004B2DC7">
            <w:pPr>
              <w:pStyle w:val="Body110ptregular"/>
              <w:rPr>
                <w:noProof/>
              </w:rPr>
            </w:pPr>
            <w:r>
              <w:rPr>
                <w:noProof/>
              </w:rPr>
              <mc:AlternateContent>
                <mc:Choice Requires="wps">
                  <w:drawing>
                    <wp:anchor distT="0" distB="0" distL="114300" distR="114300" simplePos="0" relativeHeight="251658268" behindDoc="0" locked="0" layoutInCell="1" allowOverlap="1" wp14:anchorId="0266EA01" wp14:editId="7C32611C">
                      <wp:simplePos x="0" y="0"/>
                      <wp:positionH relativeFrom="column">
                        <wp:posOffset>1375410</wp:posOffset>
                      </wp:positionH>
                      <wp:positionV relativeFrom="paragraph">
                        <wp:posOffset>1568450</wp:posOffset>
                      </wp:positionV>
                      <wp:extent cx="2633345" cy="1190625"/>
                      <wp:effectExtent l="0" t="0" r="14605" b="28575"/>
                      <wp:wrapNone/>
                      <wp:docPr id="1385"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345" cy="1190625"/>
                              </a:xfrm>
                              <a:prstGeom prst="rect">
                                <a:avLst/>
                              </a:prstGeom>
                              <a:solidFill>
                                <a:sysClr val="window" lastClr="FCFCFC">
                                  <a:lumMod val="95000"/>
                                </a:sysClr>
                              </a:solidFill>
                              <a:ln w="6350" cap="flat" cmpd="sng" algn="ctr">
                                <a:solidFill>
                                  <a:srgbClr val="4F81BD">
                                    <a:shade val="50000"/>
                                  </a:srgbClr>
                                </a:solidFill>
                                <a:prstDash val="solid"/>
                              </a:ln>
                              <a:effectLst/>
                            </wps:spPr>
                            <wps:txbx>
                              <w:txbxContent>
                                <w:p w14:paraId="2A70C466"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informal as there are two errors in the sequence of numbers (‘16’ is repeated and ‘13’ is missing). Above-the-line is formal as only one box has been marked with preference mark ‘1’ (the other ‘1’ has been crossed out, a clear correction).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6EA01" id="Rectangle 1385" o:spid="_x0000_s1049" style="position:absolute;margin-left:108.3pt;margin-top:123.5pt;width:207.35pt;height:93.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" fillcolor="#efefef" strokecolor="#385d8a" strokeweight=".5pt">
                      <v:path arrowok="t"/>
                      <v:textbox>
                        <w:txbxContent>
                          <w:p w14:paraId="2A70C466" w14:textId="77777777" w:rsidR="00096DB3" w:rsidRPr="00B966B4" w:rsidRDefault="00096DB3" w:rsidP="00096DB3">
                            <w:pPr>
                              <w:spacing w:after="0"/>
                              <w:jc w:val="center"/>
                              <w:rPr>
                                <w:rFonts w:ascii="Arial" w:hAnsi="Arial" w:cs="Arial"/>
                                <w:color w:val="000000"/>
                              </w:rPr>
                            </w:pPr>
                            <w:r w:rsidRPr="00B966B4">
                              <w:rPr>
                                <w:rFonts w:ascii="Arial" w:hAnsi="Arial" w:cs="Arial"/>
                                <w:b/>
                                <w:color w:val="000000"/>
                                <w:sz w:val="18"/>
                                <w:szCs w:val="18"/>
                              </w:rPr>
                              <w:t xml:space="preserve">FORMAL </w:t>
                            </w:r>
                            <w:r w:rsidRPr="00B966B4">
                              <w:rPr>
                                <w:rFonts w:ascii="Arial" w:hAnsi="Arial" w:cs="Arial"/>
                                <w:b/>
                                <w:color w:val="000000"/>
                                <w:sz w:val="18"/>
                                <w:szCs w:val="18"/>
                              </w:rPr>
                              <w:br/>
                            </w:r>
                            <w:r w:rsidRPr="00B966B4">
                              <w:rPr>
                                <w:rFonts w:ascii="Arial" w:hAnsi="Arial" w:cs="Arial"/>
                                <w:color w:val="000000"/>
                                <w:sz w:val="18"/>
                                <w:szCs w:val="18"/>
                              </w:rPr>
                              <w:t>Below-the-line is informal as there are two errors in the sequence of numbers (‘16’ is repeated and ‘13’ is missing). Above-the-line is formal as only one box has been marked with preference mark ‘1’ (the other ‘1’ has been crossed out, a clear correction).</w:t>
                            </w:r>
                          </w:p>
                        </w:txbxContent>
                      </v:textbox>
                    </v:rect>
                  </w:pict>
                </mc:Fallback>
              </mc:AlternateContent>
            </w:r>
            <w:r w:rsidRPr="00B966B4">
              <w:rPr>
                <w:noProof/>
                <w:bdr w:val="single" w:sz="4" w:space="0" w:color="auto"/>
              </w:rPr>
              <w:drawing>
                <wp:inline distT="0" distB="0" distL="0" distR="0" wp14:anchorId="22F5D03F" wp14:editId="3E365721">
                  <wp:extent cx="5495925" cy="2200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495925" cy="2200275"/>
                          </a:xfrm>
                          <a:prstGeom prst="rect">
                            <a:avLst/>
                          </a:prstGeom>
                          <a:noFill/>
                          <a:ln>
                            <a:noFill/>
                          </a:ln>
                        </pic:spPr>
                      </pic:pic>
                    </a:graphicData>
                  </a:graphic>
                </wp:inline>
              </w:drawing>
            </w:r>
          </w:p>
          <w:p w14:paraId="5FD5A801" w14:textId="77777777" w:rsidR="00096DB3" w:rsidRDefault="00096DB3" w:rsidP="004B2DC7">
            <w:pPr>
              <w:pStyle w:val="Body110ptregular"/>
              <w:rPr>
                <w:noProof/>
              </w:rPr>
            </w:pPr>
          </w:p>
          <w:p w14:paraId="229B0DD3" w14:textId="77777777" w:rsidR="00096DB3" w:rsidRPr="00370EC9" w:rsidRDefault="00096DB3" w:rsidP="004B2DC7">
            <w:pPr>
              <w:pStyle w:val="Body110ptregular"/>
              <w:rPr>
                <w:noProof/>
              </w:rPr>
            </w:pPr>
          </w:p>
        </w:tc>
      </w:tr>
    </w:tbl>
    <w:p w14:paraId="2C0D69CF" w14:textId="7A048598" w:rsidR="00BA5DEA" w:rsidRDefault="00BA5DEA">
      <w:pPr>
        <w:rPr>
          <w:rFonts w:ascii="Arial" w:hAnsi="Arial" w:cs="Arial"/>
          <w:b/>
          <w:sz w:val="20"/>
          <w:szCs w:val="20"/>
          <w:lang w:val="en-US"/>
        </w:rPr>
      </w:pPr>
      <w:r>
        <w:rPr>
          <w:rFonts w:ascii="Arial" w:hAnsi="Arial" w:cs="Arial"/>
          <w:b/>
          <w:sz w:val="20"/>
          <w:szCs w:val="20"/>
          <w:lang w:val="en-US"/>
        </w:rPr>
        <w:br w:type="page"/>
      </w:r>
    </w:p>
    <w:p w14:paraId="472B4A63" w14:textId="063C8162" w:rsidR="001A7668" w:rsidRDefault="001A7668" w:rsidP="001A7668">
      <w:pPr>
        <w:pStyle w:val="Header118ptregularchaptersections"/>
      </w:pPr>
      <w:bookmarkStart w:id="30" w:name="_Toc49861722"/>
      <w:r>
        <w:lastRenderedPageBreak/>
        <w:t xml:space="preserve">Appendix </w:t>
      </w:r>
      <w:r w:rsidR="001A709A">
        <w:t>3</w:t>
      </w:r>
      <w:r>
        <w:t>: Damaged ballot papers</w:t>
      </w:r>
      <w:bookmarkEnd w:id="30"/>
    </w:p>
    <w:p w14:paraId="62D1A030" w14:textId="77E5F13B" w:rsidR="001A7668" w:rsidRDefault="001A7668" w:rsidP="001A7668">
      <w:pPr>
        <w:pStyle w:val="Body110ptregular"/>
      </w:pPr>
      <w:r>
        <w:t xml:space="preserve">Election officials may come across ballot papers that have been damaged. </w:t>
      </w:r>
    </w:p>
    <w:p w14:paraId="1EFB44AE" w14:textId="07C79EDB" w:rsidR="001A7668" w:rsidRDefault="001A7668" w:rsidP="001A7668">
      <w:pPr>
        <w:pStyle w:val="Body110ptregular"/>
      </w:pPr>
      <w:r>
        <w:t xml:space="preserve">Where an official can determine a voter had access to all candidate information on the ballot paper when recording their preferences, such a ballot paper can be ruled ‘formal’ if all formality requirements have otherwise been met. </w:t>
      </w:r>
    </w:p>
    <w:p w14:paraId="288688A0" w14:textId="56B0FEFE" w:rsidR="001A7668" w:rsidRDefault="001A7668" w:rsidP="001A7668">
      <w:pPr>
        <w:pStyle w:val="Body110ptregular"/>
      </w:pPr>
      <w:r>
        <w:t>If, from the intact part, the official can determine that the voter had access to the names of all candidates then look at the formality requirements.</w:t>
      </w:r>
    </w:p>
    <w:p w14:paraId="5F3346AA" w14:textId="011708EB" w:rsidR="00876F7E" w:rsidRDefault="00876F7E" w:rsidP="00876F7E">
      <w:pPr>
        <w:pStyle w:val="Header210ptboldsub-sections"/>
      </w:pPr>
      <w:r>
        <w:t xml:space="preserve">Leadership </w:t>
      </w:r>
      <w:r w:rsidR="00904FD7">
        <w:t>T</w:t>
      </w:r>
      <w:r>
        <w:t>eam election</w:t>
      </w:r>
    </w:p>
    <w:tbl>
      <w:tblPr>
        <w:tblW w:w="0" w:type="auto"/>
        <w:tblInd w:w="100" w:type="dxa"/>
        <w:tblLayout w:type="fixed"/>
        <w:tblCellMar>
          <w:left w:w="0" w:type="dxa"/>
          <w:right w:w="0" w:type="dxa"/>
        </w:tblCellMar>
        <w:tblLook w:val="0000" w:firstRow="0" w:lastRow="0" w:firstColumn="0" w:lastColumn="0" w:noHBand="0" w:noVBand="0"/>
      </w:tblPr>
      <w:tblGrid>
        <w:gridCol w:w="4444"/>
        <w:gridCol w:w="4444"/>
      </w:tblGrid>
      <w:tr w:rsidR="001A7668" w14:paraId="752966C0" w14:textId="77777777" w:rsidTr="00D32971">
        <w:trPr>
          <w:trHeight w:val="56"/>
        </w:trPr>
        <w:tc>
          <w:tcPr>
            <w:tcW w:w="4444" w:type="dxa"/>
            <w:tcBorders>
              <w:top w:val="single" w:sz="4" w:space="0" w:color="000000"/>
              <w:left w:val="single" w:sz="4" w:space="0" w:color="000000"/>
              <w:bottom w:val="single" w:sz="4" w:space="0" w:color="000000"/>
              <w:right w:val="dotted" w:sz="4" w:space="0" w:color="000000"/>
            </w:tcBorders>
            <w:tcMar>
              <w:top w:w="80" w:type="dxa"/>
              <w:left w:w="100" w:type="dxa"/>
              <w:bottom w:w="264" w:type="dxa"/>
              <w:right w:w="80" w:type="dxa"/>
            </w:tcMar>
          </w:tcPr>
          <w:p w14:paraId="4C342B8E" w14:textId="08DD57B2" w:rsidR="001A7668" w:rsidRDefault="004724D1" w:rsidP="00B1444C">
            <w:pPr>
              <w:pStyle w:val="NoParagraphStyle"/>
              <w:suppressAutoHyphens/>
            </w:pPr>
            <w:r>
              <w:rPr>
                <w:noProof/>
              </w:rPr>
              <mc:AlternateContent>
                <mc:Choice Requires="wps">
                  <w:drawing>
                    <wp:anchor distT="0" distB="0" distL="114300" distR="114300" simplePos="0" relativeHeight="251658256" behindDoc="0" locked="0" layoutInCell="1" allowOverlap="1" wp14:anchorId="56F6BC0C" wp14:editId="61073AAB">
                      <wp:simplePos x="0" y="0"/>
                      <wp:positionH relativeFrom="column">
                        <wp:posOffset>1392555</wp:posOffset>
                      </wp:positionH>
                      <wp:positionV relativeFrom="paragraph">
                        <wp:posOffset>2017167</wp:posOffset>
                      </wp:positionV>
                      <wp:extent cx="1357630" cy="1294130"/>
                      <wp:effectExtent l="0" t="0" r="13970" b="25400"/>
                      <wp:wrapNone/>
                      <wp:docPr id="1209" name="Flowchart: Connector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12941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29A5968A" w14:textId="77777777" w:rsidR="00F92B4B" w:rsidRPr="003462E3" w:rsidRDefault="00F92B4B" w:rsidP="00236D37">
                                  <w:pPr>
                                    <w:jc w:val="center"/>
                                    <w:rPr>
                                      <w:rFonts w:ascii="Arial" w:hAnsi="Arial" w:cs="Arial"/>
                                      <w:b/>
                                      <w:color w:val="000000"/>
                                      <w:szCs w:val="18"/>
                                    </w:rPr>
                                  </w:pPr>
                                  <w:r w:rsidRPr="003462E3">
                                    <w:rPr>
                                      <w:rFonts w:ascii="Arial" w:hAnsi="Arial" w:cs="Arial"/>
                                      <w:b/>
                                      <w:color w:val="000000"/>
                                      <w:szCs w:val="18"/>
                                    </w:rPr>
                                    <w:t>FORMAL</w:t>
                                  </w:r>
                                </w:p>
                                <w:p w14:paraId="508D04FF" w14:textId="77777777" w:rsidR="00F92B4B" w:rsidRPr="003462E3" w:rsidRDefault="00F92B4B" w:rsidP="00236D37">
                                  <w:pPr>
                                    <w:jc w:val="center"/>
                                    <w:rPr>
                                      <w:rFonts w:ascii="Arial" w:hAnsi="Arial" w:cs="Arial"/>
                                      <w:i/>
                                      <w:color w:val="000000"/>
                                      <w:sz w:val="18"/>
                                      <w:szCs w:val="16"/>
                                    </w:rPr>
                                  </w:pPr>
                                  <w:r>
                                    <w:rPr>
                                      <w:rFonts w:ascii="Arial" w:hAnsi="Arial" w:cs="Arial"/>
                                      <w:i/>
                                      <w:color w:val="000000"/>
                                      <w:sz w:val="18"/>
                                      <w:szCs w:val="16"/>
                                    </w:rPr>
                                    <w:t>All preferences are discernible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BC0C" id="Flowchart: Connector 1209" o:spid="_x0000_s1050" type="#_x0000_t120" style="position:absolute;margin-left:109.65pt;margin-top:158.85pt;width:106.9pt;height:10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" fillcolor="#d6d6d6" strokecolor="windowText" strokeweight="1pt">
                      <v:path arrowok="t"/>
                      <v:textbox>
                        <w:txbxContent>
                          <w:p w14:paraId="29A5968A" w14:textId="77777777" w:rsidR="00F92B4B" w:rsidRPr="003462E3" w:rsidRDefault="00F92B4B" w:rsidP="00236D37">
                            <w:pPr>
                              <w:jc w:val="center"/>
                              <w:rPr>
                                <w:rFonts w:ascii="Arial" w:hAnsi="Arial" w:cs="Arial"/>
                                <w:b/>
                                <w:color w:val="000000"/>
                                <w:szCs w:val="18"/>
                              </w:rPr>
                            </w:pPr>
                            <w:r w:rsidRPr="003462E3">
                              <w:rPr>
                                <w:rFonts w:ascii="Arial" w:hAnsi="Arial" w:cs="Arial"/>
                                <w:b/>
                                <w:color w:val="000000"/>
                                <w:szCs w:val="18"/>
                              </w:rPr>
                              <w:t>FORMAL</w:t>
                            </w:r>
                          </w:p>
                          <w:p w14:paraId="508D04FF" w14:textId="77777777" w:rsidR="00F92B4B" w:rsidRPr="003462E3" w:rsidRDefault="00F92B4B" w:rsidP="00236D37">
                            <w:pPr>
                              <w:jc w:val="center"/>
                              <w:rPr>
                                <w:rFonts w:ascii="Arial" w:hAnsi="Arial" w:cs="Arial"/>
                                <w:i/>
                                <w:color w:val="000000"/>
                                <w:sz w:val="18"/>
                                <w:szCs w:val="16"/>
                              </w:rPr>
                            </w:pPr>
                            <w:r>
                              <w:rPr>
                                <w:rFonts w:ascii="Arial" w:hAnsi="Arial" w:cs="Arial"/>
                                <w:i/>
                                <w:color w:val="000000"/>
                                <w:sz w:val="18"/>
                                <w:szCs w:val="16"/>
                              </w:rPr>
                              <w:t>All preferences are discernible</w:t>
                            </w:r>
                          </w:p>
                        </w:txbxContent>
                      </v:textbox>
                    </v:shape>
                  </w:pict>
                </mc:Fallback>
              </mc:AlternateContent>
            </w:r>
            <w:r w:rsidR="005E0A6A" w:rsidRPr="00B966B4">
              <w:rPr>
                <w:rFonts w:ascii="Arial" w:hAnsi="Arial" w:cs="Arial"/>
                <w:noProof/>
                <w:lang w:val="en-AU"/>
              </w:rPr>
              <w:drawing>
                <wp:inline distT="0" distB="0" distL="0" distR="0" wp14:anchorId="659E3D38" wp14:editId="1BF6360A">
                  <wp:extent cx="2613803" cy="3136564"/>
                  <wp:effectExtent l="0" t="0" r="0" b="698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2614566" cy="3137479"/>
                          </a:xfrm>
                          <a:prstGeom prst="rect">
                            <a:avLst/>
                          </a:prstGeom>
                          <a:noFill/>
                          <a:ln>
                            <a:noFill/>
                          </a:ln>
                        </pic:spPr>
                      </pic:pic>
                    </a:graphicData>
                  </a:graphic>
                </wp:inline>
              </w:drawing>
            </w:r>
          </w:p>
        </w:tc>
        <w:tc>
          <w:tcPr>
            <w:tcW w:w="4444" w:type="dxa"/>
            <w:tcBorders>
              <w:top w:val="single" w:sz="4" w:space="0" w:color="000000"/>
              <w:left w:val="dotted" w:sz="4" w:space="0" w:color="000000"/>
              <w:bottom w:val="single" w:sz="4" w:space="0" w:color="000000"/>
              <w:right w:val="single" w:sz="4" w:space="0" w:color="000000"/>
            </w:tcBorders>
            <w:tcMar>
              <w:top w:w="80" w:type="dxa"/>
              <w:left w:w="100" w:type="dxa"/>
              <w:bottom w:w="264" w:type="dxa"/>
              <w:right w:w="80" w:type="dxa"/>
            </w:tcMar>
          </w:tcPr>
          <w:p w14:paraId="0877C0BA" w14:textId="106B57E1" w:rsidR="001A7668" w:rsidRDefault="004724D1" w:rsidP="00B1444C">
            <w:pPr>
              <w:pStyle w:val="NoParagraphStyle"/>
              <w:suppressAutoHyphens/>
            </w:pPr>
            <w:r>
              <w:rPr>
                <w:noProof/>
              </w:rPr>
              <mc:AlternateContent>
                <mc:Choice Requires="wps">
                  <w:drawing>
                    <wp:anchor distT="0" distB="0" distL="114300" distR="114300" simplePos="0" relativeHeight="251658257" behindDoc="0" locked="0" layoutInCell="1" allowOverlap="1" wp14:anchorId="2ACEB4B1" wp14:editId="1BA84BA2">
                      <wp:simplePos x="0" y="0"/>
                      <wp:positionH relativeFrom="column">
                        <wp:posOffset>1368425</wp:posOffset>
                      </wp:positionH>
                      <wp:positionV relativeFrom="paragraph">
                        <wp:posOffset>2014891</wp:posOffset>
                      </wp:positionV>
                      <wp:extent cx="1357630" cy="1294130"/>
                      <wp:effectExtent l="0" t="0" r="13970" b="20320"/>
                      <wp:wrapNone/>
                      <wp:docPr id="1210" name="Flowchart: Connector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1294130"/>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4D0594CF" w14:textId="77777777" w:rsidR="00F92B4B" w:rsidRDefault="00F92B4B" w:rsidP="00236D37">
                                  <w:pPr>
                                    <w:jc w:val="center"/>
                                    <w:rPr>
                                      <w:rFonts w:ascii="Arial" w:hAnsi="Arial" w:cs="Arial"/>
                                      <w:b/>
                                      <w:color w:val="000000"/>
                                      <w:sz w:val="18"/>
                                      <w:szCs w:val="18"/>
                                    </w:rPr>
                                  </w:pPr>
                                  <w:r>
                                    <w:rPr>
                                      <w:rFonts w:ascii="Arial" w:hAnsi="Arial" w:cs="Arial"/>
                                      <w:b/>
                                      <w:color w:val="000000"/>
                                      <w:sz w:val="18"/>
                                      <w:szCs w:val="18"/>
                                    </w:rPr>
                                    <w:t xml:space="preserve">INFORMAL </w:t>
                                  </w:r>
                                </w:p>
                                <w:p w14:paraId="6A2AB1CC" w14:textId="77777777" w:rsidR="00F92B4B" w:rsidRDefault="00F92B4B" w:rsidP="00236D37">
                                  <w:pPr>
                                    <w:jc w:val="center"/>
                                    <w:rPr>
                                      <w:rFonts w:ascii="Arial" w:hAnsi="Arial" w:cs="Arial"/>
                                      <w:i/>
                                      <w:color w:val="000000"/>
                                      <w:sz w:val="16"/>
                                      <w:szCs w:val="16"/>
                                    </w:rPr>
                                  </w:pPr>
                                  <w:r>
                                    <w:rPr>
                                      <w:rFonts w:ascii="Arial" w:hAnsi="Arial" w:cs="Arial"/>
                                      <w:i/>
                                      <w:color w:val="000000"/>
                                      <w:sz w:val="16"/>
                                      <w:szCs w:val="16"/>
                                    </w:rPr>
                                    <w:t>The number five is missing and cannot be assumed to exist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B4B1" id="Flowchart: Connector 1210" o:spid="_x0000_s1051" type="#_x0000_t120" style="position:absolute;margin-left:107.75pt;margin-top:158.65pt;width:106.9pt;height:101.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" fillcolor="#d6d6d6" strokecolor="windowText" strokeweight="1pt">
                      <v:path arrowok="t"/>
                      <v:textbox inset="0,,0">
                        <w:txbxContent>
                          <w:p w14:paraId="4D0594CF" w14:textId="77777777" w:rsidR="00F92B4B" w:rsidRDefault="00F92B4B" w:rsidP="00236D37">
                            <w:pPr>
                              <w:jc w:val="center"/>
                              <w:rPr>
                                <w:rFonts w:ascii="Arial" w:hAnsi="Arial" w:cs="Arial"/>
                                <w:b/>
                                <w:color w:val="000000"/>
                                <w:sz w:val="18"/>
                                <w:szCs w:val="18"/>
                              </w:rPr>
                            </w:pPr>
                            <w:r>
                              <w:rPr>
                                <w:rFonts w:ascii="Arial" w:hAnsi="Arial" w:cs="Arial"/>
                                <w:b/>
                                <w:color w:val="000000"/>
                                <w:sz w:val="18"/>
                                <w:szCs w:val="18"/>
                              </w:rPr>
                              <w:t xml:space="preserve">INFORMAL </w:t>
                            </w:r>
                          </w:p>
                          <w:p w14:paraId="6A2AB1CC" w14:textId="77777777" w:rsidR="00F92B4B" w:rsidRDefault="00F92B4B" w:rsidP="00236D37">
                            <w:pPr>
                              <w:jc w:val="center"/>
                              <w:rPr>
                                <w:rFonts w:ascii="Arial" w:hAnsi="Arial" w:cs="Arial"/>
                                <w:i/>
                                <w:color w:val="000000"/>
                                <w:sz w:val="16"/>
                                <w:szCs w:val="16"/>
                              </w:rPr>
                            </w:pPr>
                            <w:r>
                              <w:rPr>
                                <w:rFonts w:ascii="Arial" w:hAnsi="Arial" w:cs="Arial"/>
                                <w:i/>
                                <w:color w:val="000000"/>
                                <w:sz w:val="16"/>
                                <w:szCs w:val="16"/>
                              </w:rPr>
                              <w:t>The number five is missing and cannot be assumed to exist</w:t>
                            </w:r>
                          </w:p>
                        </w:txbxContent>
                      </v:textbox>
                    </v:shape>
                  </w:pict>
                </mc:Fallback>
              </mc:AlternateContent>
            </w:r>
            <w:r w:rsidRPr="00B966B4">
              <w:rPr>
                <w:rFonts w:ascii="Tahoma" w:hAnsi="Tahoma"/>
                <w:noProof/>
                <w:sz w:val="16"/>
                <w:szCs w:val="16"/>
                <w:lang w:val="en-AU"/>
              </w:rPr>
              <w:drawing>
                <wp:inline distT="0" distB="0" distL="0" distR="0" wp14:anchorId="62531E73" wp14:editId="5849624A">
                  <wp:extent cx="2592404" cy="3136265"/>
                  <wp:effectExtent l="0" t="0" r="0" b="698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2594014" cy="3138213"/>
                          </a:xfrm>
                          <a:prstGeom prst="rect">
                            <a:avLst/>
                          </a:prstGeom>
                          <a:noFill/>
                          <a:ln>
                            <a:noFill/>
                          </a:ln>
                        </pic:spPr>
                      </pic:pic>
                    </a:graphicData>
                  </a:graphic>
                </wp:inline>
              </w:drawing>
            </w:r>
          </w:p>
        </w:tc>
      </w:tr>
    </w:tbl>
    <w:p w14:paraId="10AA5C60" w14:textId="58C66060" w:rsidR="00C06AA1" w:rsidRPr="007E5C6C" w:rsidRDefault="00D32971" w:rsidP="00876F7E">
      <w:pPr>
        <w:pStyle w:val="Header210ptboldsub-sections"/>
      </w:pPr>
      <w:r>
        <w:br/>
      </w:r>
      <w:proofErr w:type="spellStart"/>
      <w:r w:rsidR="00C06AA1" w:rsidRPr="007E5C6C">
        <w:t>Councillor</w:t>
      </w:r>
      <w:proofErr w:type="spellEnd"/>
      <w:r w:rsidR="00C06AA1" w:rsidRPr="007E5C6C">
        <w:t xml:space="preserve"> election</w:t>
      </w:r>
    </w:p>
    <w:p w14:paraId="72A69621" w14:textId="30959CBA" w:rsidR="00C06AA1" w:rsidRDefault="00C06AA1" w:rsidP="00C06AA1">
      <w:r>
        <w:rPr>
          <w:noProof/>
        </w:rPr>
        <mc:AlternateContent>
          <mc:Choice Requires="wps">
            <w:drawing>
              <wp:anchor distT="0" distB="0" distL="114300" distR="114300" simplePos="0" relativeHeight="251658269" behindDoc="0" locked="0" layoutInCell="1" allowOverlap="1" wp14:anchorId="032BE118" wp14:editId="283912DE">
                <wp:simplePos x="0" y="0"/>
                <wp:positionH relativeFrom="column">
                  <wp:posOffset>4169410</wp:posOffset>
                </wp:positionH>
                <wp:positionV relativeFrom="paragraph">
                  <wp:posOffset>816610</wp:posOffset>
                </wp:positionV>
                <wp:extent cx="1569085" cy="1510665"/>
                <wp:effectExtent l="0" t="0" r="12065" b="13335"/>
                <wp:wrapNone/>
                <wp:docPr id="1149" name="Flowchart: Connector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085" cy="1510665"/>
                        </a:xfrm>
                        <a:prstGeom prst="flowChartConnector">
                          <a:avLst/>
                        </a:prstGeom>
                        <a:solidFill>
                          <a:sysClr val="window" lastClr="FCFCFC">
                            <a:lumMod val="85000"/>
                          </a:sysClr>
                        </a:solidFill>
                        <a:ln w="12700" cap="flat" cmpd="sng" algn="ctr">
                          <a:solidFill>
                            <a:sysClr val="windowText" lastClr="363636"/>
                          </a:solidFill>
                          <a:prstDash val="solid"/>
                        </a:ln>
                        <a:effectLst/>
                      </wps:spPr>
                      <wps:txbx>
                        <w:txbxContent>
                          <w:p w14:paraId="1BD3009C" w14:textId="77777777" w:rsidR="00C06AA1" w:rsidRPr="00B966B4" w:rsidRDefault="00C06AA1" w:rsidP="00C06AA1">
                            <w:pPr>
                              <w:spacing w:after="0" w:line="240" w:lineRule="auto"/>
                              <w:jc w:val="center"/>
                              <w:rPr>
                                <w:rFonts w:ascii="Arial" w:hAnsi="Arial" w:cs="Arial"/>
                                <w:b/>
                                <w:color w:val="000000"/>
                                <w:sz w:val="18"/>
                                <w:szCs w:val="18"/>
                              </w:rPr>
                            </w:pPr>
                            <w:r w:rsidRPr="00B966B4">
                              <w:rPr>
                                <w:rFonts w:ascii="Arial" w:hAnsi="Arial" w:cs="Arial"/>
                                <w:b/>
                                <w:color w:val="000000"/>
                                <w:sz w:val="18"/>
                                <w:szCs w:val="18"/>
                              </w:rPr>
                              <w:t>INFORMAL</w:t>
                            </w:r>
                          </w:p>
                          <w:p w14:paraId="08CB2217" w14:textId="77777777" w:rsidR="00C06AA1" w:rsidRPr="00B966B4" w:rsidRDefault="00C06AA1" w:rsidP="00C06AA1">
                            <w:pPr>
                              <w:spacing w:after="80" w:line="240" w:lineRule="auto"/>
                              <w:jc w:val="center"/>
                              <w:rPr>
                                <w:rFonts w:ascii="Arial" w:hAnsi="Arial" w:cs="Arial"/>
                                <w:i/>
                                <w:color w:val="000000"/>
                                <w:sz w:val="18"/>
                                <w:szCs w:val="18"/>
                              </w:rPr>
                            </w:pPr>
                            <w:r w:rsidRPr="00B966B4">
                              <w:rPr>
                                <w:rFonts w:ascii="Arial" w:hAnsi="Arial" w:cs="Arial"/>
                                <w:i/>
                                <w:color w:val="000000"/>
                                <w:sz w:val="16"/>
                                <w:szCs w:val="16"/>
                              </w:rPr>
                              <w:t>Integrity of ballot paper has been compromised. Some candidate details and preference boxes missing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BE118" id="Flowchart: Connector 1149" o:spid="_x0000_s1052" type="#_x0000_t120" style="position:absolute;margin-left:328.3pt;margin-top:64.3pt;width:123.55pt;height:118.9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" fillcolor="#d6d6d6" strokecolor="windowText" strokeweight="1pt">
                <v:path arrowok="t"/>
                <v:textbox>
                  <w:txbxContent>
                    <w:p w14:paraId="1BD3009C" w14:textId="77777777" w:rsidR="00C06AA1" w:rsidRPr="00B966B4" w:rsidRDefault="00C06AA1" w:rsidP="00C06AA1">
                      <w:pPr>
                        <w:spacing w:after="0" w:line="240" w:lineRule="auto"/>
                        <w:jc w:val="center"/>
                        <w:rPr>
                          <w:rFonts w:ascii="Arial" w:hAnsi="Arial" w:cs="Arial"/>
                          <w:b/>
                          <w:color w:val="000000"/>
                          <w:sz w:val="18"/>
                          <w:szCs w:val="18"/>
                        </w:rPr>
                      </w:pPr>
                      <w:r w:rsidRPr="00B966B4">
                        <w:rPr>
                          <w:rFonts w:ascii="Arial" w:hAnsi="Arial" w:cs="Arial"/>
                          <w:b/>
                          <w:color w:val="000000"/>
                          <w:sz w:val="18"/>
                          <w:szCs w:val="18"/>
                        </w:rPr>
                        <w:t>INFORMAL</w:t>
                      </w:r>
                    </w:p>
                    <w:p w14:paraId="08CB2217" w14:textId="77777777" w:rsidR="00C06AA1" w:rsidRPr="00B966B4" w:rsidRDefault="00C06AA1" w:rsidP="00C06AA1">
                      <w:pPr>
                        <w:spacing w:after="80" w:line="240" w:lineRule="auto"/>
                        <w:jc w:val="center"/>
                        <w:rPr>
                          <w:rFonts w:ascii="Arial" w:hAnsi="Arial" w:cs="Arial"/>
                          <w:i/>
                          <w:color w:val="000000"/>
                          <w:sz w:val="18"/>
                          <w:szCs w:val="18"/>
                        </w:rPr>
                      </w:pPr>
                      <w:r w:rsidRPr="00B966B4">
                        <w:rPr>
                          <w:rFonts w:ascii="Arial" w:hAnsi="Arial" w:cs="Arial"/>
                          <w:i/>
                          <w:color w:val="000000"/>
                          <w:sz w:val="16"/>
                          <w:szCs w:val="16"/>
                        </w:rPr>
                        <w:t>Integrity of ballot paper has been compromised. Some candidate details and preference boxes missing</w:t>
                      </w:r>
                    </w:p>
                  </w:txbxContent>
                </v:textbox>
              </v:shape>
            </w:pict>
          </mc:Fallback>
        </mc:AlternateContent>
      </w:r>
      <w:r w:rsidRPr="00B966B4">
        <w:rPr>
          <w:noProof/>
        </w:rPr>
        <w:drawing>
          <wp:inline distT="0" distB="0" distL="0" distR="0" wp14:anchorId="45670260" wp14:editId="16B50AC1">
            <wp:extent cx="5734050" cy="2352675"/>
            <wp:effectExtent l="0" t="0" r="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5734050" cy="2352675"/>
                    </a:xfrm>
                    <a:prstGeom prst="rect">
                      <a:avLst/>
                    </a:prstGeom>
                    <a:noFill/>
                    <a:ln>
                      <a:noFill/>
                    </a:ln>
                  </pic:spPr>
                </pic:pic>
              </a:graphicData>
            </a:graphic>
          </wp:inline>
        </w:drawing>
      </w:r>
    </w:p>
    <w:p w14:paraId="7BDA6639" w14:textId="77777777" w:rsidR="00C06AA1" w:rsidRPr="00B966B4" w:rsidRDefault="00C06AA1" w:rsidP="00C06AA1">
      <w:pPr>
        <w:pStyle w:val="DCHChp"/>
        <w:ind w:firstLine="0"/>
        <w:sectPr w:rsidR="00C06AA1" w:rsidRPr="00B966B4" w:rsidSect="006B59FB">
          <w:pgSz w:w="11907" w:h="16839" w:code="9"/>
          <w:pgMar w:top="1321" w:right="1202" w:bottom="1281" w:left="1678" w:header="397" w:footer="454" w:gutter="0"/>
          <w:cols w:space="720"/>
          <w:docGrid w:linePitch="326"/>
        </w:sectPr>
      </w:pPr>
    </w:p>
    <w:p w14:paraId="51E1669D" w14:textId="4F105797" w:rsidR="001A7668" w:rsidRDefault="001A7668" w:rsidP="001A7668">
      <w:pPr>
        <w:pStyle w:val="Chapterheading18ptregular"/>
        <w:rPr>
          <w:rFonts w:ascii="Arial" w:hAnsi="Arial" w:cs="Arial"/>
        </w:rPr>
      </w:pPr>
      <w:bookmarkStart w:id="31" w:name="_Toc49861723"/>
      <w:r>
        <w:lastRenderedPageBreak/>
        <w:t>Glossary</w:t>
      </w:r>
      <w:bookmarkEnd w:id="31"/>
    </w:p>
    <w:p w14:paraId="4F2A8008" w14:textId="216C8B32" w:rsidR="001A7668" w:rsidRDefault="001A7668" w:rsidP="001A7668">
      <w:pPr>
        <w:pStyle w:val="Header118ptregularchaptersections"/>
        <w:rPr>
          <w:rFonts w:ascii="Arial" w:hAnsi="Arial" w:cs="Arial"/>
        </w:rPr>
      </w:pPr>
      <w:bookmarkStart w:id="32" w:name="_Toc49861724"/>
      <w:r>
        <w:t>Electoral Personnel</w:t>
      </w:r>
      <w:bookmarkEnd w:id="32"/>
    </w:p>
    <w:tbl>
      <w:tblPr>
        <w:tblStyle w:val="TableGrid"/>
        <w:tblW w:w="9014" w:type="dxa"/>
        <w:tblLayout w:type="fixed"/>
        <w:tblLook w:val="0000" w:firstRow="0" w:lastRow="0" w:firstColumn="0" w:lastColumn="0" w:noHBand="0" w:noVBand="0"/>
      </w:tblPr>
      <w:tblGrid>
        <w:gridCol w:w="2058"/>
        <w:gridCol w:w="6956"/>
      </w:tblGrid>
      <w:tr w:rsidR="001A7668" w14:paraId="14FDBF7F" w14:textId="77777777" w:rsidTr="006420B3">
        <w:trPr>
          <w:trHeight w:val="443"/>
        </w:trPr>
        <w:tc>
          <w:tcPr>
            <w:tcW w:w="2058" w:type="dxa"/>
          </w:tcPr>
          <w:p w14:paraId="0E759B14" w14:textId="77777777" w:rsidR="001A7668" w:rsidRDefault="001A7668" w:rsidP="0034727C">
            <w:pPr>
              <w:pStyle w:val="TableHeader10ptbold"/>
              <w:spacing w:before="60"/>
            </w:pPr>
            <w:r>
              <w:t>Candidate</w:t>
            </w:r>
          </w:p>
        </w:tc>
        <w:tc>
          <w:tcPr>
            <w:tcW w:w="6956" w:type="dxa"/>
          </w:tcPr>
          <w:p w14:paraId="50CAF3F4" w14:textId="77777777" w:rsidR="001A7668" w:rsidRDefault="001A7668" w:rsidP="0034727C">
            <w:pPr>
              <w:pStyle w:val="TableBody10ptRegular"/>
              <w:spacing w:before="60"/>
            </w:pPr>
            <w:r>
              <w:t>A person who nominates to contest an election for a council.</w:t>
            </w:r>
          </w:p>
        </w:tc>
      </w:tr>
      <w:tr w:rsidR="001A7668" w14:paraId="66E960EB" w14:textId="77777777" w:rsidTr="006420B3">
        <w:trPr>
          <w:trHeight w:val="427"/>
        </w:trPr>
        <w:tc>
          <w:tcPr>
            <w:tcW w:w="2058" w:type="dxa"/>
          </w:tcPr>
          <w:p w14:paraId="65A8152B" w14:textId="77777777" w:rsidR="001A7668" w:rsidRDefault="001A7668" w:rsidP="0034727C">
            <w:pPr>
              <w:pStyle w:val="TableHeader10ptbold"/>
              <w:spacing w:before="60"/>
            </w:pPr>
            <w:r>
              <w:t xml:space="preserve">Chief Executive Officer </w:t>
            </w:r>
          </w:p>
        </w:tc>
        <w:tc>
          <w:tcPr>
            <w:tcW w:w="6956" w:type="dxa"/>
          </w:tcPr>
          <w:p w14:paraId="7C410F00" w14:textId="77777777" w:rsidR="001A7668" w:rsidRDefault="001A7668" w:rsidP="0034727C">
            <w:pPr>
              <w:pStyle w:val="TableBody10ptRegular"/>
              <w:spacing w:before="60"/>
            </w:pPr>
            <w:r>
              <w:t xml:space="preserve">The person appointed by a council to be its Chief Executive Officer or any person acting in that position. </w:t>
            </w:r>
          </w:p>
        </w:tc>
      </w:tr>
      <w:tr w:rsidR="001A7668" w14:paraId="68231407" w14:textId="77777777" w:rsidTr="006420B3">
        <w:trPr>
          <w:trHeight w:val="427"/>
        </w:trPr>
        <w:tc>
          <w:tcPr>
            <w:tcW w:w="2058" w:type="dxa"/>
          </w:tcPr>
          <w:p w14:paraId="22380332" w14:textId="77777777" w:rsidR="001A7668" w:rsidRDefault="001A7668" w:rsidP="0034727C">
            <w:pPr>
              <w:pStyle w:val="TableHeader10ptbold"/>
              <w:spacing w:before="60"/>
            </w:pPr>
            <w:r>
              <w:t>Electoral Commissioner</w:t>
            </w:r>
          </w:p>
        </w:tc>
        <w:tc>
          <w:tcPr>
            <w:tcW w:w="6956" w:type="dxa"/>
          </w:tcPr>
          <w:p w14:paraId="59DF5740" w14:textId="77777777" w:rsidR="001A7668" w:rsidRDefault="001A7668" w:rsidP="0034727C">
            <w:pPr>
              <w:pStyle w:val="TableBody10ptRegular"/>
              <w:spacing w:before="60"/>
            </w:pPr>
            <w:r>
              <w:t>The person responsible for the administration of electoral law in Victoria. This responsibility includes the maintenance of the electoral roll, the conduct of all parliamentary elections and the conduct of council elections.</w:t>
            </w:r>
          </w:p>
        </w:tc>
      </w:tr>
      <w:tr w:rsidR="001A7668" w14:paraId="28DCA58B" w14:textId="77777777" w:rsidTr="006420B3">
        <w:trPr>
          <w:trHeight w:val="427"/>
        </w:trPr>
        <w:tc>
          <w:tcPr>
            <w:tcW w:w="2058" w:type="dxa"/>
          </w:tcPr>
          <w:p w14:paraId="24C45252" w14:textId="77777777" w:rsidR="001A7668" w:rsidRDefault="001A7668" w:rsidP="0034727C">
            <w:pPr>
              <w:pStyle w:val="TableHeader10ptbold"/>
              <w:spacing w:before="60"/>
            </w:pPr>
            <w:r>
              <w:t xml:space="preserve">Election Manager </w:t>
            </w:r>
          </w:p>
        </w:tc>
        <w:tc>
          <w:tcPr>
            <w:tcW w:w="6956" w:type="dxa"/>
          </w:tcPr>
          <w:p w14:paraId="1A96DE58" w14:textId="77777777" w:rsidR="001A7668" w:rsidRDefault="001A7668" w:rsidP="0034727C">
            <w:pPr>
              <w:pStyle w:val="TableBody10ptRegular"/>
              <w:spacing w:before="60"/>
            </w:pPr>
            <w:r>
              <w:t>The person appointed by the Electoral Commissioner to be responsible for the administration of a council election.</w:t>
            </w:r>
          </w:p>
        </w:tc>
      </w:tr>
      <w:tr w:rsidR="001A7668" w14:paraId="639C76DD" w14:textId="77777777" w:rsidTr="006420B3">
        <w:trPr>
          <w:trHeight w:val="467"/>
        </w:trPr>
        <w:tc>
          <w:tcPr>
            <w:tcW w:w="2058" w:type="dxa"/>
          </w:tcPr>
          <w:p w14:paraId="33C79B97" w14:textId="77777777" w:rsidR="001A7668" w:rsidRDefault="001A7668" w:rsidP="0034727C">
            <w:pPr>
              <w:pStyle w:val="TableHeader10ptbold"/>
              <w:spacing w:before="60"/>
            </w:pPr>
            <w:r>
              <w:t>Scrutineer</w:t>
            </w:r>
          </w:p>
        </w:tc>
        <w:tc>
          <w:tcPr>
            <w:tcW w:w="6956" w:type="dxa"/>
          </w:tcPr>
          <w:p w14:paraId="0BA8BE62" w14:textId="77777777" w:rsidR="001A7668" w:rsidRDefault="001A7668" w:rsidP="0034727C">
            <w:pPr>
              <w:pStyle w:val="TableBody10ptRegular"/>
              <w:spacing w:before="60"/>
            </w:pPr>
            <w:r>
              <w:t>A person appointed by a candidate to observe certain procedures on the candidate’s behalf at an election.</w:t>
            </w:r>
          </w:p>
        </w:tc>
      </w:tr>
    </w:tbl>
    <w:p w14:paraId="0488DE25" w14:textId="77777777" w:rsidR="001A7668" w:rsidRDefault="001A7668" w:rsidP="001A7668">
      <w:pPr>
        <w:pStyle w:val="NoParagraphStyle"/>
        <w:suppressAutoHyphens/>
        <w:rPr>
          <w:rFonts w:ascii="Arial" w:hAnsi="Arial" w:cs="Arial"/>
          <w:caps/>
          <w:sz w:val="28"/>
          <w:szCs w:val="28"/>
        </w:rPr>
      </w:pPr>
    </w:p>
    <w:p w14:paraId="224A82ED" w14:textId="77777777" w:rsidR="00F32B31" w:rsidRDefault="00F32B31">
      <w:pPr>
        <w:rPr>
          <w:rFonts w:ascii="Helvetica" w:hAnsi="Helvetica" w:cs="Helvetica"/>
          <w:color w:val="000000"/>
          <w:sz w:val="40"/>
          <w:szCs w:val="40"/>
          <w:lang w:val="en-US"/>
        </w:rPr>
      </w:pPr>
      <w:r>
        <w:br w:type="page"/>
      </w:r>
    </w:p>
    <w:p w14:paraId="11BEED76" w14:textId="39378733" w:rsidR="001A7668" w:rsidRDefault="001A7668" w:rsidP="001A7668">
      <w:pPr>
        <w:pStyle w:val="Header118ptregularchaptersections"/>
      </w:pPr>
      <w:bookmarkStart w:id="33" w:name="_Toc49861725"/>
      <w:r>
        <w:lastRenderedPageBreak/>
        <w:t>Electoral Terms</w:t>
      </w:r>
      <w:bookmarkEnd w:id="33"/>
    </w:p>
    <w:tbl>
      <w:tblPr>
        <w:tblStyle w:val="TableGrid"/>
        <w:tblW w:w="0" w:type="auto"/>
        <w:tblLayout w:type="fixed"/>
        <w:tblLook w:val="0000" w:firstRow="0" w:lastRow="0" w:firstColumn="0" w:lastColumn="0" w:noHBand="0" w:noVBand="0"/>
      </w:tblPr>
      <w:tblGrid>
        <w:gridCol w:w="2058"/>
        <w:gridCol w:w="6956"/>
      </w:tblGrid>
      <w:tr w:rsidR="001A7668" w14:paraId="7B6C034D" w14:textId="77777777" w:rsidTr="00B435AF">
        <w:trPr>
          <w:trHeight w:val="60"/>
        </w:trPr>
        <w:tc>
          <w:tcPr>
            <w:tcW w:w="2058" w:type="dxa"/>
          </w:tcPr>
          <w:p w14:paraId="64A88E4C" w14:textId="77777777" w:rsidR="001A7668" w:rsidRPr="00810723" w:rsidRDefault="001A7668" w:rsidP="008106ED">
            <w:pPr>
              <w:pStyle w:val="TableHeader10ptbold"/>
              <w:spacing w:before="120"/>
            </w:pPr>
            <w:r>
              <w:t>Absolute majority</w:t>
            </w:r>
          </w:p>
        </w:tc>
        <w:tc>
          <w:tcPr>
            <w:tcW w:w="6956" w:type="dxa"/>
          </w:tcPr>
          <w:p w14:paraId="3167EFEC" w14:textId="77777777" w:rsidR="001A7668" w:rsidRDefault="001A7668" w:rsidP="008106ED">
            <w:pPr>
              <w:pStyle w:val="TableBody10ptRegular"/>
              <w:spacing w:before="120"/>
            </w:pPr>
            <w:r>
              <w:t>More than 50% of the formal votes in an election.</w:t>
            </w:r>
          </w:p>
        </w:tc>
      </w:tr>
      <w:tr w:rsidR="001A7668" w14:paraId="02CDC4C1" w14:textId="77777777" w:rsidTr="00B435AF">
        <w:trPr>
          <w:trHeight w:val="60"/>
        </w:trPr>
        <w:tc>
          <w:tcPr>
            <w:tcW w:w="2058" w:type="dxa"/>
          </w:tcPr>
          <w:p w14:paraId="79C7A79E" w14:textId="77777777" w:rsidR="001A7668" w:rsidRDefault="001A7668" w:rsidP="008106ED">
            <w:pPr>
              <w:pStyle w:val="TableHeader10ptbold"/>
              <w:spacing w:before="120"/>
            </w:pPr>
            <w:r>
              <w:t xml:space="preserve">Act </w:t>
            </w:r>
          </w:p>
        </w:tc>
        <w:tc>
          <w:tcPr>
            <w:tcW w:w="6956" w:type="dxa"/>
          </w:tcPr>
          <w:p w14:paraId="7B7641F8" w14:textId="611EA9D7" w:rsidR="001A7668" w:rsidRDefault="001A7668" w:rsidP="008106ED">
            <w:pPr>
              <w:pStyle w:val="TableBody10ptRegular"/>
              <w:spacing w:before="120"/>
            </w:pPr>
            <w:r>
              <w:t xml:space="preserve">The </w:t>
            </w:r>
            <w:r>
              <w:rPr>
                <w:rStyle w:val="Italic"/>
              </w:rPr>
              <w:t xml:space="preserve">Local Government Act </w:t>
            </w:r>
            <w:r w:rsidR="00AD6439">
              <w:rPr>
                <w:rStyle w:val="Italic"/>
              </w:rPr>
              <w:t>2020</w:t>
            </w:r>
            <w:r>
              <w:t xml:space="preserve"> [Act] and amending legislation.</w:t>
            </w:r>
          </w:p>
        </w:tc>
      </w:tr>
      <w:tr w:rsidR="001A7668" w14:paraId="52131423" w14:textId="77777777" w:rsidTr="00B435AF">
        <w:trPr>
          <w:trHeight w:val="60"/>
        </w:trPr>
        <w:tc>
          <w:tcPr>
            <w:tcW w:w="2058" w:type="dxa"/>
          </w:tcPr>
          <w:p w14:paraId="2B01C4C1" w14:textId="77777777" w:rsidR="001A7668" w:rsidRDefault="001A7668" w:rsidP="008106ED">
            <w:pPr>
              <w:pStyle w:val="TableHeader10ptbold"/>
              <w:spacing w:before="120"/>
            </w:pPr>
            <w:r>
              <w:t>Ballot pack</w:t>
            </w:r>
          </w:p>
        </w:tc>
        <w:tc>
          <w:tcPr>
            <w:tcW w:w="6956" w:type="dxa"/>
          </w:tcPr>
          <w:p w14:paraId="7DE5F322" w14:textId="77777777" w:rsidR="001A7668" w:rsidRDefault="001A7668" w:rsidP="008106ED">
            <w:pPr>
              <w:pStyle w:val="TableBody10ptRegular"/>
              <w:spacing w:before="120"/>
            </w:pPr>
            <w:r>
              <w:t>For an election conducted by post, the VEC mails out to each voter an envelope containing the ballot materials needed by the voter. It includes:</w:t>
            </w:r>
          </w:p>
          <w:p w14:paraId="1D108002" w14:textId="77777777" w:rsidR="00A31362" w:rsidRPr="00362F4D" w:rsidRDefault="00A31362" w:rsidP="008106ED">
            <w:pPr>
              <w:pStyle w:val="TableBullet110ptregular"/>
              <w:spacing w:before="120"/>
            </w:pPr>
            <w:r w:rsidRPr="00362F4D">
              <w:t>a ballot paper for the leadership team</w:t>
            </w:r>
          </w:p>
          <w:p w14:paraId="1D0B9C3A" w14:textId="77777777" w:rsidR="00A31362" w:rsidRPr="00362F4D" w:rsidRDefault="00A31362" w:rsidP="008106ED">
            <w:pPr>
              <w:pStyle w:val="TableBullet110ptregular"/>
              <w:spacing w:before="120"/>
            </w:pPr>
            <w:r w:rsidRPr="00362F4D">
              <w:t xml:space="preserve">a ballot paper for the </w:t>
            </w:r>
            <w:proofErr w:type="spellStart"/>
            <w:r w:rsidRPr="00362F4D">
              <w:t>councillor</w:t>
            </w:r>
            <w:proofErr w:type="spellEnd"/>
            <w:r w:rsidRPr="00362F4D">
              <w:t xml:space="preserve"> election</w:t>
            </w:r>
          </w:p>
          <w:p w14:paraId="61752C31" w14:textId="77777777" w:rsidR="00A31362" w:rsidRPr="00362F4D" w:rsidRDefault="00A31362" w:rsidP="008106ED">
            <w:pPr>
              <w:pStyle w:val="TableBullet110ptregular"/>
              <w:spacing w:before="120"/>
            </w:pPr>
            <w:r w:rsidRPr="00362F4D">
              <w:t>candidates’ and group statements and indication of preferences</w:t>
            </w:r>
          </w:p>
          <w:p w14:paraId="672D4CCF" w14:textId="77777777" w:rsidR="00A31362" w:rsidRPr="00362F4D" w:rsidRDefault="00A31362" w:rsidP="008106ED">
            <w:pPr>
              <w:pStyle w:val="TableBullet110ptregular"/>
              <w:spacing w:before="120"/>
            </w:pPr>
            <w:r w:rsidRPr="00362F4D">
              <w:t xml:space="preserve">voting instructions </w:t>
            </w:r>
          </w:p>
          <w:p w14:paraId="0A65C5DA" w14:textId="77777777" w:rsidR="001A7668" w:rsidRPr="00362F4D" w:rsidRDefault="001A7668" w:rsidP="008106ED">
            <w:pPr>
              <w:pStyle w:val="TableBullet110ptregular"/>
              <w:spacing w:before="120"/>
            </w:pPr>
            <w:r w:rsidRPr="00362F4D">
              <w:t>a multi-language leaflet for relevant elections</w:t>
            </w:r>
          </w:p>
          <w:p w14:paraId="7D63F729" w14:textId="77777777" w:rsidR="001A7668" w:rsidRPr="00362F4D" w:rsidRDefault="001A7668" w:rsidP="008106ED">
            <w:pPr>
              <w:pStyle w:val="TableBullet110ptregular"/>
              <w:spacing w:before="120"/>
            </w:pPr>
            <w:r w:rsidRPr="00362F4D">
              <w:t>a ballot paper envelope with a flap for the voter’s declaration</w:t>
            </w:r>
          </w:p>
          <w:p w14:paraId="7F0DDE38" w14:textId="23FA6781" w:rsidR="001A7668" w:rsidRDefault="001A7668" w:rsidP="008106ED">
            <w:pPr>
              <w:pStyle w:val="TableBullet110ptregular"/>
              <w:spacing w:before="120"/>
            </w:pPr>
            <w:r w:rsidRPr="00362F4D">
              <w:t>a Reply</w:t>
            </w:r>
            <w:r w:rsidR="002E3AB9" w:rsidRPr="00362F4D">
              <w:t>-</w:t>
            </w:r>
            <w:r w:rsidRPr="00362F4D">
              <w:t>Paid envelope in which to return the completed ballot material to the Election Manager.</w:t>
            </w:r>
          </w:p>
        </w:tc>
      </w:tr>
      <w:tr w:rsidR="001A7668" w14:paraId="269C542E" w14:textId="77777777" w:rsidTr="00B435AF">
        <w:trPr>
          <w:trHeight w:val="60"/>
        </w:trPr>
        <w:tc>
          <w:tcPr>
            <w:tcW w:w="2058" w:type="dxa"/>
          </w:tcPr>
          <w:p w14:paraId="40F85E0D" w14:textId="77777777" w:rsidR="001A7668" w:rsidRDefault="001A7668" w:rsidP="008106ED">
            <w:pPr>
              <w:pStyle w:val="TableHeader10ptbold"/>
              <w:spacing w:before="120"/>
            </w:pPr>
            <w:r>
              <w:t>Ballot paper</w:t>
            </w:r>
          </w:p>
        </w:tc>
        <w:tc>
          <w:tcPr>
            <w:tcW w:w="6956" w:type="dxa"/>
          </w:tcPr>
          <w:p w14:paraId="133D02AD" w14:textId="77777777" w:rsidR="001A7668" w:rsidRDefault="001A7668" w:rsidP="008106ED">
            <w:pPr>
              <w:pStyle w:val="TableBody10ptRegular"/>
              <w:spacing w:before="120"/>
            </w:pPr>
            <w:r>
              <w:t>The paper listing the names of all the candidates contesting the election on which the voter records their preferences for each candidate in the election.</w:t>
            </w:r>
          </w:p>
        </w:tc>
      </w:tr>
      <w:tr w:rsidR="001A7668" w14:paraId="05C32699" w14:textId="77777777" w:rsidTr="00B435AF">
        <w:trPr>
          <w:trHeight w:val="60"/>
        </w:trPr>
        <w:tc>
          <w:tcPr>
            <w:tcW w:w="2058" w:type="dxa"/>
          </w:tcPr>
          <w:p w14:paraId="56563E6E" w14:textId="77777777" w:rsidR="001A7668" w:rsidRDefault="001A7668" w:rsidP="008106ED">
            <w:pPr>
              <w:pStyle w:val="TableHeader10ptbold"/>
              <w:spacing w:before="120"/>
            </w:pPr>
            <w:r>
              <w:t>Ballot paper envelope</w:t>
            </w:r>
          </w:p>
        </w:tc>
        <w:tc>
          <w:tcPr>
            <w:tcW w:w="6956" w:type="dxa"/>
          </w:tcPr>
          <w:p w14:paraId="45A5D402" w14:textId="77777777" w:rsidR="001A7668" w:rsidRDefault="001A7668" w:rsidP="008106ED">
            <w:pPr>
              <w:pStyle w:val="TableBody10ptRegular"/>
              <w:spacing w:before="120"/>
            </w:pPr>
            <w:r>
              <w:t>An envelope used by the voter to enclose their completed ballot paper. The envelope includes a detachable flap containing the name and address of the voter. The voter is required to sign the flap.</w:t>
            </w:r>
          </w:p>
        </w:tc>
      </w:tr>
      <w:tr w:rsidR="001A7668" w14:paraId="1EF4BDB0" w14:textId="77777777" w:rsidTr="00B435AF">
        <w:trPr>
          <w:trHeight w:val="60"/>
        </w:trPr>
        <w:tc>
          <w:tcPr>
            <w:tcW w:w="2058" w:type="dxa"/>
          </w:tcPr>
          <w:p w14:paraId="2AAC7534" w14:textId="77777777" w:rsidR="001A7668" w:rsidRDefault="001A7668" w:rsidP="008106ED">
            <w:pPr>
              <w:pStyle w:val="TableHeader10ptbold"/>
              <w:spacing w:before="120"/>
            </w:pPr>
            <w:r>
              <w:t>Computer count</w:t>
            </w:r>
          </w:p>
        </w:tc>
        <w:tc>
          <w:tcPr>
            <w:tcW w:w="6956" w:type="dxa"/>
          </w:tcPr>
          <w:p w14:paraId="35191984" w14:textId="77777777" w:rsidR="001A7668" w:rsidRDefault="001A7668" w:rsidP="008106ED">
            <w:pPr>
              <w:pStyle w:val="TableBody10ptRegular"/>
              <w:spacing w:before="120"/>
            </w:pPr>
            <w:r>
              <w:t>The electronic counting of votes.</w:t>
            </w:r>
          </w:p>
        </w:tc>
      </w:tr>
      <w:tr w:rsidR="001A7668" w14:paraId="7C813837" w14:textId="77777777" w:rsidTr="00B435AF">
        <w:trPr>
          <w:trHeight w:val="60"/>
        </w:trPr>
        <w:tc>
          <w:tcPr>
            <w:tcW w:w="2058" w:type="dxa"/>
          </w:tcPr>
          <w:p w14:paraId="2E1DCF85" w14:textId="77777777" w:rsidR="001A7668" w:rsidRDefault="001A7668" w:rsidP="008106ED">
            <w:pPr>
              <w:pStyle w:val="TableHeader10ptbold"/>
              <w:spacing w:before="120"/>
            </w:pPr>
            <w:r>
              <w:t>Council</w:t>
            </w:r>
          </w:p>
        </w:tc>
        <w:tc>
          <w:tcPr>
            <w:tcW w:w="6956" w:type="dxa"/>
          </w:tcPr>
          <w:p w14:paraId="48AEFF34" w14:textId="77777777" w:rsidR="001A7668" w:rsidRDefault="001A7668" w:rsidP="008106ED">
            <w:pPr>
              <w:pStyle w:val="TableBody10ptRegular"/>
              <w:spacing w:before="120"/>
            </w:pPr>
            <w:r>
              <w:t xml:space="preserve">A local government authority as defined and set out in the Act. </w:t>
            </w:r>
          </w:p>
        </w:tc>
      </w:tr>
      <w:tr w:rsidR="001A7668" w14:paraId="4B2D9E76" w14:textId="77777777" w:rsidTr="00B435AF">
        <w:trPr>
          <w:trHeight w:val="60"/>
        </w:trPr>
        <w:tc>
          <w:tcPr>
            <w:tcW w:w="2058" w:type="dxa"/>
          </w:tcPr>
          <w:p w14:paraId="04569D61" w14:textId="77777777" w:rsidR="001A7668" w:rsidRDefault="001A7668" w:rsidP="008106ED">
            <w:pPr>
              <w:pStyle w:val="TableHeader10ptbold"/>
              <w:pageBreakBefore/>
              <w:spacing w:before="120"/>
            </w:pPr>
            <w:r>
              <w:lastRenderedPageBreak/>
              <w:t>Disadvantaged voter</w:t>
            </w:r>
          </w:p>
        </w:tc>
        <w:tc>
          <w:tcPr>
            <w:tcW w:w="6956" w:type="dxa"/>
          </w:tcPr>
          <w:p w14:paraId="09E04E69" w14:textId="77777777" w:rsidR="001A7668" w:rsidRDefault="001A7668" w:rsidP="008106ED">
            <w:pPr>
              <w:pStyle w:val="TableBody10ptRegular"/>
              <w:spacing w:before="120"/>
            </w:pPr>
            <w:r>
              <w:t>Any voter who:</w:t>
            </w:r>
          </w:p>
          <w:p w14:paraId="7D2CC026" w14:textId="77777777" w:rsidR="001A7668" w:rsidRDefault="001A7668" w:rsidP="008106ED">
            <w:pPr>
              <w:pStyle w:val="TableBullet110ptregular"/>
              <w:spacing w:before="120"/>
            </w:pPr>
            <w:r>
              <w:t>is wholly or partially blind; or</w:t>
            </w:r>
          </w:p>
          <w:p w14:paraId="38D45FE0" w14:textId="77777777" w:rsidR="001A7668" w:rsidRDefault="001A7668" w:rsidP="008106ED">
            <w:pPr>
              <w:pStyle w:val="TableBullet110ptregular"/>
              <w:spacing w:before="120"/>
            </w:pPr>
            <w:r>
              <w:t>is unable to read or write; or</w:t>
            </w:r>
          </w:p>
          <w:p w14:paraId="466EE7C5" w14:textId="77777777" w:rsidR="001A7668" w:rsidRDefault="001A7668" w:rsidP="008106ED">
            <w:pPr>
              <w:pStyle w:val="TableBullet110ptregular"/>
              <w:spacing w:before="120"/>
            </w:pPr>
            <w:r>
              <w:t>has severe difficulty in reading or writing; or</w:t>
            </w:r>
          </w:p>
          <w:p w14:paraId="27BE50C7" w14:textId="77777777" w:rsidR="001A7668" w:rsidRDefault="001A7668" w:rsidP="008106ED">
            <w:pPr>
              <w:pStyle w:val="TableBullet110ptregular"/>
              <w:spacing w:before="120"/>
            </w:pPr>
            <w:r>
              <w:t>is not sufficiently familiar with the English language to vote without assistance and an interpreter is not available.</w:t>
            </w:r>
          </w:p>
        </w:tc>
      </w:tr>
      <w:tr w:rsidR="001A7668" w14:paraId="170667F9" w14:textId="77777777" w:rsidTr="00B435AF">
        <w:trPr>
          <w:trHeight w:val="60"/>
        </w:trPr>
        <w:tc>
          <w:tcPr>
            <w:tcW w:w="2058" w:type="dxa"/>
          </w:tcPr>
          <w:p w14:paraId="3024E93D" w14:textId="77777777" w:rsidR="001A7668" w:rsidRDefault="001A7668" w:rsidP="008106ED">
            <w:pPr>
              <w:pStyle w:val="TableHeader10ptbold"/>
              <w:spacing w:before="120"/>
            </w:pPr>
            <w:r>
              <w:t>Distribution of preferences</w:t>
            </w:r>
          </w:p>
        </w:tc>
        <w:tc>
          <w:tcPr>
            <w:tcW w:w="6956" w:type="dxa"/>
          </w:tcPr>
          <w:p w14:paraId="131490DF" w14:textId="77777777" w:rsidR="001A7668" w:rsidRDefault="001A7668" w:rsidP="008106ED">
            <w:pPr>
              <w:pStyle w:val="TableBody10ptRegular"/>
              <w:spacing w:before="120"/>
            </w:pPr>
            <w:r>
              <w:t>The process used to determine the successful candidate in an election when no candidate receives an absolute majority for a single vacancy election, or quota of formal first preference votes for a multiple vacancy election.</w:t>
            </w:r>
          </w:p>
        </w:tc>
      </w:tr>
      <w:tr w:rsidR="001A7668" w14:paraId="1DB6CA8E" w14:textId="77777777" w:rsidTr="00B435AF">
        <w:trPr>
          <w:trHeight w:val="60"/>
        </w:trPr>
        <w:tc>
          <w:tcPr>
            <w:tcW w:w="2058" w:type="dxa"/>
          </w:tcPr>
          <w:p w14:paraId="6BCF6E55" w14:textId="77777777" w:rsidR="001A7668" w:rsidRDefault="001A7668" w:rsidP="008106ED">
            <w:pPr>
              <w:pStyle w:val="TableHeader10ptbold"/>
              <w:spacing w:before="120"/>
            </w:pPr>
            <w:r>
              <w:t>Early voting</w:t>
            </w:r>
          </w:p>
        </w:tc>
        <w:tc>
          <w:tcPr>
            <w:tcW w:w="6956" w:type="dxa"/>
          </w:tcPr>
          <w:p w14:paraId="0FC89989" w14:textId="632683D8" w:rsidR="001A7668" w:rsidRDefault="001A7668" w:rsidP="008106ED">
            <w:pPr>
              <w:pStyle w:val="TableBody10ptRegular"/>
              <w:spacing w:before="120"/>
            </w:pPr>
            <w:r>
              <w:t>A</w:t>
            </w:r>
            <w:r w:rsidR="002459C3">
              <w:t>n</w:t>
            </w:r>
            <w:r>
              <w:t xml:space="preserve"> Election Manager may issue a voter with a ballot paper prior to the general mail-out if satisfied that special circumstances exist, e.g. where a voter is about to go overseas prior to the general mail-out and will not be returning prior to the close of voting.</w:t>
            </w:r>
          </w:p>
        </w:tc>
      </w:tr>
      <w:tr w:rsidR="001A7668" w14:paraId="5AB5B56B" w14:textId="77777777" w:rsidTr="00B435AF">
        <w:trPr>
          <w:trHeight w:val="60"/>
        </w:trPr>
        <w:tc>
          <w:tcPr>
            <w:tcW w:w="2058" w:type="dxa"/>
          </w:tcPr>
          <w:p w14:paraId="08855C64" w14:textId="77777777" w:rsidR="001A7668" w:rsidRDefault="001A7668" w:rsidP="008106ED">
            <w:pPr>
              <w:pStyle w:val="TableHeader10ptbold"/>
              <w:spacing w:before="120"/>
            </w:pPr>
            <w:r>
              <w:t>Election Day</w:t>
            </w:r>
          </w:p>
        </w:tc>
        <w:tc>
          <w:tcPr>
            <w:tcW w:w="6956" w:type="dxa"/>
          </w:tcPr>
          <w:p w14:paraId="7F3621A5" w14:textId="1CF5C7A8" w:rsidR="001A7668" w:rsidRDefault="004007E6" w:rsidP="008106ED">
            <w:pPr>
              <w:pStyle w:val="TableBody10ptRegular"/>
              <w:spacing w:before="120"/>
            </w:pPr>
            <w:r>
              <w:t xml:space="preserve">Means the day of an election fixed under section 257 or 260 of the </w:t>
            </w:r>
            <w:r w:rsidRPr="00DF689C">
              <w:rPr>
                <w:i/>
              </w:rPr>
              <w:t>Local Government Act 2020.</w:t>
            </w:r>
          </w:p>
        </w:tc>
      </w:tr>
      <w:tr w:rsidR="00FD79DB" w14:paraId="1C62CE42" w14:textId="77777777" w:rsidTr="00B435AF">
        <w:trPr>
          <w:trHeight w:val="60"/>
        </w:trPr>
        <w:tc>
          <w:tcPr>
            <w:tcW w:w="2058" w:type="dxa"/>
          </w:tcPr>
          <w:p w14:paraId="42308B0B" w14:textId="14E4DD1E" w:rsidR="00FD79DB" w:rsidRDefault="00FD79DB" w:rsidP="008106ED">
            <w:pPr>
              <w:pStyle w:val="TableHeader10ptbold"/>
              <w:spacing w:before="120"/>
            </w:pPr>
            <w:r>
              <w:t>Group</w:t>
            </w:r>
          </w:p>
        </w:tc>
        <w:tc>
          <w:tcPr>
            <w:tcW w:w="6956" w:type="dxa"/>
          </w:tcPr>
          <w:p w14:paraId="5B530E92" w14:textId="3F73F16C" w:rsidR="00FD79DB" w:rsidRPr="004D58DA" w:rsidRDefault="00BC5855" w:rsidP="008106ED">
            <w:pPr>
              <w:pStyle w:val="TableBody10ptRegular"/>
              <w:spacing w:before="120"/>
            </w:pPr>
            <w:r>
              <w:t xml:space="preserve">Two or more candidates for </w:t>
            </w:r>
            <w:r w:rsidR="002F3C61">
              <w:t xml:space="preserve">a councillor election </w:t>
            </w:r>
            <w:r w:rsidR="00676BFE">
              <w:t xml:space="preserve">who make a request to </w:t>
            </w:r>
            <w:r w:rsidR="00586AAF">
              <w:t xml:space="preserve">the Election Manager </w:t>
            </w:r>
            <w:r w:rsidR="004D58DA">
              <w:t xml:space="preserve">under the </w:t>
            </w:r>
            <w:r w:rsidR="004D58DA">
              <w:rPr>
                <w:i/>
              </w:rPr>
              <w:t xml:space="preserve">City of Melbourne Act </w:t>
            </w:r>
            <w:r w:rsidR="004D58DA">
              <w:t xml:space="preserve">(2001) </w:t>
            </w:r>
            <w:r w:rsidR="00E51AF7">
              <w:t xml:space="preserve">to group their names </w:t>
            </w:r>
            <w:r w:rsidR="000C026C">
              <w:t>on the ballot paper.</w:t>
            </w:r>
          </w:p>
        </w:tc>
      </w:tr>
      <w:tr w:rsidR="00DF53B1" w14:paraId="10778AD0" w14:textId="77777777" w:rsidTr="00B435AF">
        <w:trPr>
          <w:trHeight w:val="60"/>
        </w:trPr>
        <w:tc>
          <w:tcPr>
            <w:tcW w:w="2058" w:type="dxa"/>
          </w:tcPr>
          <w:p w14:paraId="4BA0640E" w14:textId="539BCD56" w:rsidR="00DF53B1" w:rsidRDefault="00DF53B1" w:rsidP="008106ED">
            <w:pPr>
              <w:pStyle w:val="TableHeader10ptbold"/>
              <w:spacing w:before="120"/>
            </w:pPr>
            <w:r>
              <w:t xml:space="preserve">Leadership </w:t>
            </w:r>
            <w:r w:rsidR="00904FD7">
              <w:t>T</w:t>
            </w:r>
            <w:r>
              <w:t>eam</w:t>
            </w:r>
          </w:p>
        </w:tc>
        <w:tc>
          <w:tcPr>
            <w:tcW w:w="6956" w:type="dxa"/>
          </w:tcPr>
          <w:p w14:paraId="632B5562" w14:textId="1E88C86E" w:rsidR="00DF53B1" w:rsidRDefault="00D0661B" w:rsidP="008106ED">
            <w:pPr>
              <w:pStyle w:val="TableBody10ptRegular"/>
              <w:spacing w:before="120"/>
            </w:pPr>
            <w:r>
              <w:t xml:space="preserve">Consists of a Lord Mayor and Deputy Lord Mayor. </w:t>
            </w:r>
            <w:r w:rsidR="0016442B">
              <w:t xml:space="preserve">Candidates for these positions must nominate jointly. </w:t>
            </w:r>
          </w:p>
        </w:tc>
      </w:tr>
      <w:tr w:rsidR="001A7668" w14:paraId="767282A8" w14:textId="77777777" w:rsidTr="00B435AF">
        <w:trPr>
          <w:trHeight w:val="60"/>
        </w:trPr>
        <w:tc>
          <w:tcPr>
            <w:tcW w:w="2058" w:type="dxa"/>
          </w:tcPr>
          <w:p w14:paraId="07FDBB17" w14:textId="77777777" w:rsidR="001A7668" w:rsidRDefault="001A7668" w:rsidP="008106ED">
            <w:pPr>
              <w:pStyle w:val="TableHeader10ptbold"/>
              <w:spacing w:before="120"/>
            </w:pPr>
            <w:r>
              <w:t>Preliminary scrutiny</w:t>
            </w:r>
          </w:p>
        </w:tc>
        <w:tc>
          <w:tcPr>
            <w:tcW w:w="6956" w:type="dxa"/>
          </w:tcPr>
          <w:p w14:paraId="2BFF2671" w14:textId="77777777" w:rsidR="001A7668" w:rsidRDefault="001A7668" w:rsidP="008106ED">
            <w:pPr>
              <w:pStyle w:val="TableBody10ptRegular"/>
              <w:spacing w:before="120"/>
            </w:pPr>
            <w:r>
              <w:t>The validation of envelopes containing postal, unenrolled and other declaration votes.</w:t>
            </w:r>
          </w:p>
        </w:tc>
      </w:tr>
      <w:tr w:rsidR="001A7668" w14:paraId="3FBBB74F" w14:textId="77777777" w:rsidTr="00B435AF">
        <w:trPr>
          <w:trHeight w:val="60"/>
        </w:trPr>
        <w:tc>
          <w:tcPr>
            <w:tcW w:w="2058" w:type="dxa"/>
          </w:tcPr>
          <w:p w14:paraId="220B5D6C" w14:textId="77777777" w:rsidR="001A7668" w:rsidRDefault="001A7668" w:rsidP="008106ED">
            <w:pPr>
              <w:pStyle w:val="TableHeader10ptbold"/>
              <w:spacing w:before="120"/>
            </w:pPr>
            <w:r>
              <w:t>Proportional representation</w:t>
            </w:r>
          </w:p>
        </w:tc>
        <w:tc>
          <w:tcPr>
            <w:tcW w:w="6956" w:type="dxa"/>
          </w:tcPr>
          <w:p w14:paraId="290BAB6A" w14:textId="1BF945BC" w:rsidR="001A7668" w:rsidRDefault="001A7668" w:rsidP="008106ED">
            <w:pPr>
              <w:pStyle w:val="TableBody10ptRegular"/>
              <w:spacing w:before="120"/>
            </w:pPr>
            <w:r>
              <w:t xml:space="preserve">The process used to elect representatives in proportion to their level of support in an </w:t>
            </w:r>
            <w:r w:rsidR="00484440">
              <w:t xml:space="preserve">election </w:t>
            </w:r>
            <w:r>
              <w:t xml:space="preserve">with multiple vacancies. </w:t>
            </w:r>
          </w:p>
        </w:tc>
      </w:tr>
      <w:tr w:rsidR="001A7668" w14:paraId="1C2E5ACF" w14:textId="77777777" w:rsidTr="00B435AF">
        <w:trPr>
          <w:trHeight w:val="60"/>
        </w:trPr>
        <w:tc>
          <w:tcPr>
            <w:tcW w:w="2058" w:type="dxa"/>
          </w:tcPr>
          <w:p w14:paraId="1F741536" w14:textId="77777777" w:rsidR="001A7668" w:rsidRDefault="001A7668" w:rsidP="008106ED">
            <w:pPr>
              <w:pStyle w:val="TableHeader10ptbold"/>
              <w:spacing w:before="120"/>
            </w:pPr>
            <w:r>
              <w:t>Quota</w:t>
            </w:r>
          </w:p>
        </w:tc>
        <w:tc>
          <w:tcPr>
            <w:tcW w:w="6956" w:type="dxa"/>
          </w:tcPr>
          <w:p w14:paraId="435E8558" w14:textId="54C8F609" w:rsidR="001A7668" w:rsidRDefault="001A7668" w:rsidP="008106ED">
            <w:pPr>
              <w:pStyle w:val="TableBody10ptRegular"/>
              <w:spacing w:before="120"/>
            </w:pPr>
            <w:r>
              <w:t xml:space="preserve">Using the proportional representation </w:t>
            </w:r>
            <w:r w:rsidR="00DF689C">
              <w:t>method,</w:t>
            </w:r>
            <w:r>
              <w:t xml:space="preserve"> a candidate is elected on receiving a number of votes equal to or exceeding a quota. The quota is determined by dividing the total number of formal votes by the number of vacancies plus 1 and adding one to the result. </w:t>
            </w:r>
          </w:p>
        </w:tc>
      </w:tr>
      <w:tr w:rsidR="001A7668" w14:paraId="26A3B9A5" w14:textId="77777777" w:rsidTr="00B435AF">
        <w:trPr>
          <w:trHeight w:val="60"/>
        </w:trPr>
        <w:tc>
          <w:tcPr>
            <w:tcW w:w="2058" w:type="dxa"/>
          </w:tcPr>
          <w:p w14:paraId="395E88DF" w14:textId="77777777" w:rsidR="001A7668" w:rsidRDefault="001A7668" w:rsidP="008106ED">
            <w:pPr>
              <w:pStyle w:val="TableHeader10ptbold"/>
              <w:spacing w:before="120"/>
            </w:pPr>
            <w:r>
              <w:t>Recount</w:t>
            </w:r>
          </w:p>
        </w:tc>
        <w:tc>
          <w:tcPr>
            <w:tcW w:w="6956" w:type="dxa"/>
          </w:tcPr>
          <w:p w14:paraId="7AB5AC66" w14:textId="77777777" w:rsidR="001A7668" w:rsidRDefault="001A7668" w:rsidP="008106ED">
            <w:pPr>
              <w:pStyle w:val="TableBody10ptRegular"/>
              <w:spacing w:before="120"/>
            </w:pPr>
            <w:r>
              <w:t xml:space="preserve">A provision whereby the Election Manager may, at any time before the declaration of the election, open any sealed parcel containing ballot papers and conduct a fresh count. A recount usually occurs or </w:t>
            </w:r>
            <w:r>
              <w:lastRenderedPageBreak/>
              <w:t>is requested when the result of an election is close.</w:t>
            </w:r>
          </w:p>
        </w:tc>
      </w:tr>
      <w:tr w:rsidR="001A7668" w14:paraId="37AD169C" w14:textId="77777777" w:rsidTr="00B435AF">
        <w:trPr>
          <w:trHeight w:val="60"/>
        </w:trPr>
        <w:tc>
          <w:tcPr>
            <w:tcW w:w="2058" w:type="dxa"/>
          </w:tcPr>
          <w:p w14:paraId="7215BAB1" w14:textId="77777777" w:rsidR="001A7668" w:rsidRDefault="001A7668" w:rsidP="008106ED">
            <w:pPr>
              <w:pStyle w:val="TableHeader10ptbold"/>
              <w:spacing w:before="120"/>
            </w:pPr>
            <w:r>
              <w:lastRenderedPageBreak/>
              <w:t>Regulations</w:t>
            </w:r>
          </w:p>
        </w:tc>
        <w:tc>
          <w:tcPr>
            <w:tcW w:w="6956" w:type="dxa"/>
          </w:tcPr>
          <w:p w14:paraId="46A80AA4" w14:textId="77777777" w:rsidR="001A7668" w:rsidRDefault="001A7668" w:rsidP="008106ED">
            <w:pPr>
              <w:pStyle w:val="TableBody10ptRegular"/>
              <w:spacing w:before="120"/>
            </w:pPr>
            <w:r>
              <w:t>The Local Government (Electoral) Regulations 2020 [Reg.].</w:t>
            </w:r>
          </w:p>
        </w:tc>
      </w:tr>
      <w:tr w:rsidR="001A7668" w14:paraId="16693429" w14:textId="77777777" w:rsidTr="00B435AF">
        <w:trPr>
          <w:trHeight w:val="60"/>
        </w:trPr>
        <w:tc>
          <w:tcPr>
            <w:tcW w:w="2058" w:type="dxa"/>
          </w:tcPr>
          <w:p w14:paraId="06494122" w14:textId="77777777" w:rsidR="001A7668" w:rsidRDefault="001A7668" w:rsidP="00D60605">
            <w:pPr>
              <w:pStyle w:val="TableHeader10ptbold"/>
              <w:spacing w:before="60"/>
            </w:pPr>
            <w:r>
              <w:t>Replacement vote</w:t>
            </w:r>
          </w:p>
        </w:tc>
        <w:tc>
          <w:tcPr>
            <w:tcW w:w="6956" w:type="dxa"/>
          </w:tcPr>
          <w:p w14:paraId="43545C64" w14:textId="512C648E" w:rsidR="001A7668" w:rsidRDefault="001A7668" w:rsidP="008106ED">
            <w:pPr>
              <w:pStyle w:val="TableBody10ptRegular"/>
              <w:spacing w:before="60"/>
            </w:pPr>
            <w:r>
              <w:t>A replacement vote is issued when a voter claims to have lost or spoilt their ballot material or claims that they did not receive a ballot pack.</w:t>
            </w:r>
          </w:p>
        </w:tc>
      </w:tr>
      <w:tr w:rsidR="001A7668" w14:paraId="269F8886" w14:textId="77777777" w:rsidTr="00B435AF">
        <w:trPr>
          <w:trHeight w:val="60"/>
        </w:trPr>
        <w:tc>
          <w:tcPr>
            <w:tcW w:w="2058" w:type="dxa"/>
          </w:tcPr>
          <w:p w14:paraId="5D02B57A" w14:textId="77777777" w:rsidR="001A7668" w:rsidRDefault="001A7668" w:rsidP="008106ED">
            <w:pPr>
              <w:pStyle w:val="TableHeader10ptbold"/>
              <w:spacing w:before="60"/>
            </w:pPr>
            <w:r>
              <w:t>Scrutiny</w:t>
            </w:r>
          </w:p>
        </w:tc>
        <w:tc>
          <w:tcPr>
            <w:tcW w:w="6956" w:type="dxa"/>
          </w:tcPr>
          <w:p w14:paraId="4BF8E615" w14:textId="77777777" w:rsidR="001A7668" w:rsidRDefault="001A7668" w:rsidP="008106ED">
            <w:pPr>
              <w:pStyle w:val="TableBody10ptRegular"/>
              <w:spacing w:before="60"/>
            </w:pPr>
            <w:r>
              <w:t>The checking and counting of ballot papers and declaration envelopes to ascertain the result of an election.</w:t>
            </w:r>
          </w:p>
        </w:tc>
      </w:tr>
      <w:tr w:rsidR="001A7668" w14:paraId="1E0C1190" w14:textId="77777777" w:rsidTr="00B435AF">
        <w:trPr>
          <w:trHeight w:val="60"/>
        </w:trPr>
        <w:tc>
          <w:tcPr>
            <w:tcW w:w="2058" w:type="dxa"/>
          </w:tcPr>
          <w:p w14:paraId="51454ECD" w14:textId="77777777" w:rsidR="001A7668" w:rsidRDefault="001A7668" w:rsidP="008106ED">
            <w:pPr>
              <w:pStyle w:val="TableHeader10ptbold"/>
              <w:spacing w:before="60"/>
            </w:pPr>
            <w:r>
              <w:t>Unenrolled vote</w:t>
            </w:r>
          </w:p>
        </w:tc>
        <w:tc>
          <w:tcPr>
            <w:tcW w:w="6956" w:type="dxa"/>
          </w:tcPr>
          <w:p w14:paraId="6AECEB4E" w14:textId="77777777" w:rsidR="001A7668" w:rsidRDefault="001A7668" w:rsidP="008106ED">
            <w:pPr>
              <w:pStyle w:val="TableBody10ptRegular"/>
              <w:spacing w:before="60"/>
            </w:pPr>
            <w:r>
              <w:t>A vote made by a person who claims to be entitled to vote but whose name cannot be found on the voters roll.</w:t>
            </w:r>
          </w:p>
        </w:tc>
      </w:tr>
      <w:tr w:rsidR="001A7668" w14:paraId="54E4A28D" w14:textId="77777777" w:rsidTr="00B435AF">
        <w:trPr>
          <w:trHeight w:val="60"/>
        </w:trPr>
        <w:tc>
          <w:tcPr>
            <w:tcW w:w="2058" w:type="dxa"/>
          </w:tcPr>
          <w:p w14:paraId="500A8F76" w14:textId="77777777" w:rsidR="001A7668" w:rsidRDefault="001A7668" w:rsidP="008106ED">
            <w:pPr>
              <w:pStyle w:val="TableHeader10ptbold"/>
              <w:spacing w:before="60"/>
            </w:pPr>
            <w:r>
              <w:t>Unsubdivided council</w:t>
            </w:r>
          </w:p>
        </w:tc>
        <w:tc>
          <w:tcPr>
            <w:tcW w:w="6956" w:type="dxa"/>
          </w:tcPr>
          <w:p w14:paraId="402E8D04" w14:textId="77777777" w:rsidR="001A7668" w:rsidRDefault="001A7668" w:rsidP="008106ED">
            <w:pPr>
              <w:pStyle w:val="TableBody10ptRegular"/>
              <w:spacing w:before="60"/>
            </w:pPr>
            <w:r>
              <w:t>A council that is not divided into wards.</w:t>
            </w:r>
          </w:p>
        </w:tc>
      </w:tr>
      <w:tr w:rsidR="001A7668" w14:paraId="7E4F76B4" w14:textId="77777777" w:rsidTr="00B435AF">
        <w:trPr>
          <w:trHeight w:val="60"/>
        </w:trPr>
        <w:tc>
          <w:tcPr>
            <w:tcW w:w="2058" w:type="dxa"/>
          </w:tcPr>
          <w:p w14:paraId="623CDBBB" w14:textId="77777777" w:rsidR="001A7668" w:rsidRDefault="001A7668" w:rsidP="008106ED">
            <w:pPr>
              <w:pStyle w:val="TableHeader10ptbold"/>
              <w:spacing w:before="60"/>
            </w:pPr>
            <w:r>
              <w:t>Victorian Electoral Commission (VEC)</w:t>
            </w:r>
          </w:p>
        </w:tc>
        <w:tc>
          <w:tcPr>
            <w:tcW w:w="6956" w:type="dxa"/>
          </w:tcPr>
          <w:p w14:paraId="53C66CF9" w14:textId="77777777" w:rsidR="001A7668" w:rsidRDefault="001A7668" w:rsidP="008106ED">
            <w:pPr>
              <w:pStyle w:val="TableBody10ptRegular"/>
              <w:spacing w:before="60"/>
            </w:pPr>
            <w:r>
              <w:t>The statutory body responsible for the conduct of State Parliamentary and local council elections in Victoria. The Electoral Commissioner is the statutory head of the VEC.</w:t>
            </w:r>
          </w:p>
        </w:tc>
      </w:tr>
      <w:tr w:rsidR="001A7668" w14:paraId="0895175D" w14:textId="77777777" w:rsidTr="00B435AF">
        <w:trPr>
          <w:trHeight w:val="60"/>
        </w:trPr>
        <w:tc>
          <w:tcPr>
            <w:tcW w:w="2058" w:type="dxa"/>
          </w:tcPr>
          <w:p w14:paraId="4989C6F5" w14:textId="77777777" w:rsidR="001A7668" w:rsidRDefault="001A7668" w:rsidP="008106ED">
            <w:pPr>
              <w:pStyle w:val="TableHeader10ptbold"/>
              <w:spacing w:before="60"/>
            </w:pPr>
            <w:r>
              <w:t>Voter</w:t>
            </w:r>
          </w:p>
        </w:tc>
        <w:tc>
          <w:tcPr>
            <w:tcW w:w="6956" w:type="dxa"/>
          </w:tcPr>
          <w:p w14:paraId="45A290AD" w14:textId="44F4FEA2" w:rsidR="001A7668" w:rsidRDefault="001A7668" w:rsidP="008106ED">
            <w:pPr>
              <w:pStyle w:val="TableBody10ptRegular"/>
              <w:spacing w:before="60"/>
            </w:pPr>
            <w:r>
              <w:t xml:space="preserve">A person </w:t>
            </w:r>
            <w:r w:rsidR="00484440">
              <w:t>enrolled on the voters’ roll.</w:t>
            </w:r>
            <w:r>
              <w:t xml:space="preserve"> </w:t>
            </w:r>
          </w:p>
        </w:tc>
      </w:tr>
      <w:tr w:rsidR="001A7668" w14:paraId="0B8EFEDE" w14:textId="77777777" w:rsidTr="00B435AF">
        <w:trPr>
          <w:trHeight w:val="60"/>
        </w:trPr>
        <w:tc>
          <w:tcPr>
            <w:tcW w:w="2058" w:type="dxa"/>
          </w:tcPr>
          <w:p w14:paraId="5AAE0E72" w14:textId="4FF45787" w:rsidR="001A7668" w:rsidRDefault="001A7668" w:rsidP="008106ED">
            <w:pPr>
              <w:pStyle w:val="TableHeader10ptbold"/>
              <w:spacing w:before="60"/>
            </w:pPr>
            <w:r>
              <w:t>Voters</w:t>
            </w:r>
            <w:r w:rsidR="002E3AB9">
              <w:t>’</w:t>
            </w:r>
            <w:r>
              <w:t xml:space="preserve"> roll</w:t>
            </w:r>
          </w:p>
        </w:tc>
        <w:tc>
          <w:tcPr>
            <w:tcW w:w="6956" w:type="dxa"/>
          </w:tcPr>
          <w:p w14:paraId="626D0613" w14:textId="797F631D" w:rsidR="001A7668" w:rsidRDefault="001A7668" w:rsidP="008106ED">
            <w:pPr>
              <w:pStyle w:val="TableBody10ptRegular"/>
              <w:spacing w:before="60"/>
            </w:pPr>
            <w:r>
              <w:t>The certified voters</w:t>
            </w:r>
            <w:r w:rsidR="002E3AB9">
              <w:t>’</w:t>
            </w:r>
            <w:r>
              <w:t xml:space="preserve"> roll is a merger of the CEO List provided by council with the Electoral Commissioner’s list of State electors in that council. A separate roll is created for each individual election.</w:t>
            </w:r>
          </w:p>
        </w:tc>
      </w:tr>
      <w:tr w:rsidR="001A7668" w14:paraId="01FC00D4" w14:textId="77777777" w:rsidTr="00B435AF">
        <w:trPr>
          <w:trHeight w:val="60"/>
        </w:trPr>
        <w:tc>
          <w:tcPr>
            <w:tcW w:w="2058" w:type="dxa"/>
          </w:tcPr>
          <w:p w14:paraId="07D436B6" w14:textId="77777777" w:rsidR="001A7668" w:rsidRDefault="001A7668" w:rsidP="008106ED">
            <w:pPr>
              <w:pStyle w:val="TableHeader10ptbold"/>
              <w:spacing w:before="60"/>
            </w:pPr>
            <w:r>
              <w:t>Ward</w:t>
            </w:r>
          </w:p>
        </w:tc>
        <w:tc>
          <w:tcPr>
            <w:tcW w:w="6956" w:type="dxa"/>
          </w:tcPr>
          <w:p w14:paraId="73439019" w14:textId="77777777" w:rsidR="001A7668" w:rsidRDefault="001A7668" w:rsidP="008106ED">
            <w:pPr>
              <w:pStyle w:val="TableBody10ptRegular"/>
              <w:spacing w:before="60"/>
            </w:pPr>
            <w:r>
              <w:t xml:space="preserve">A subdivision of a council. In subdivided councils, councillors are elected to represent a ward. </w:t>
            </w:r>
          </w:p>
        </w:tc>
      </w:tr>
    </w:tbl>
    <w:p w14:paraId="3BB86E4D" w14:textId="77777777" w:rsidR="001A7668" w:rsidRDefault="001A7668" w:rsidP="001A7668">
      <w:pPr>
        <w:pStyle w:val="NoParagraphStyle"/>
        <w:suppressAutoHyphens/>
        <w:rPr>
          <w:rFonts w:ascii="Calibri" w:hAnsi="Calibri" w:cs="Calibri"/>
          <w:sz w:val="22"/>
          <w:szCs w:val="22"/>
        </w:rPr>
      </w:pPr>
    </w:p>
    <w:p w14:paraId="2D6C5D0A" w14:textId="77777777" w:rsidR="001A7668" w:rsidRDefault="001A7668" w:rsidP="001A7668">
      <w:pPr>
        <w:pStyle w:val="NoParagraphStyle"/>
        <w:suppressAutoHyphens/>
        <w:rPr>
          <w:rFonts w:ascii="Calibri" w:hAnsi="Calibri" w:cs="Calibri"/>
          <w:sz w:val="22"/>
          <w:szCs w:val="22"/>
        </w:rPr>
      </w:pPr>
    </w:p>
    <w:p w14:paraId="7227F1D0" w14:textId="77777777" w:rsidR="001A7668" w:rsidRDefault="001A7668" w:rsidP="001A7668">
      <w:pPr>
        <w:pStyle w:val="Body110ptregular"/>
        <w:rPr>
          <w:rFonts w:ascii="Arial" w:hAnsi="Arial" w:cs="Arial"/>
          <w:b/>
          <w:bCs/>
          <w:sz w:val="24"/>
          <w:szCs w:val="24"/>
        </w:rPr>
      </w:pPr>
    </w:p>
    <w:p w14:paraId="0174ACA1" w14:textId="77777777" w:rsidR="001A7668" w:rsidRDefault="001A7668" w:rsidP="001A7668">
      <w:pPr>
        <w:pStyle w:val="Body110ptregular"/>
        <w:rPr>
          <w:rFonts w:ascii="Arial" w:hAnsi="Arial" w:cs="Arial"/>
          <w:b/>
          <w:bCs/>
          <w:sz w:val="24"/>
          <w:szCs w:val="24"/>
        </w:rPr>
      </w:pPr>
    </w:p>
    <w:p w14:paraId="1FA05436" w14:textId="77777777" w:rsidR="00A862B0" w:rsidRDefault="00A862B0">
      <w:pPr>
        <w:sectPr w:rsidR="00A862B0" w:rsidSect="006B59FB">
          <w:pgSz w:w="11906" w:h="16838"/>
          <w:pgMar w:top="1321" w:right="1202" w:bottom="1281" w:left="1678" w:header="522" w:footer="522" w:gutter="0"/>
          <w:cols w:space="720"/>
          <w:noEndnote/>
          <w:docGrid w:linePitch="299"/>
        </w:sectPr>
      </w:pPr>
    </w:p>
    <w:p w14:paraId="113F3B16" w14:textId="4650AA41" w:rsidR="00F32B31" w:rsidRDefault="00F32B31"/>
    <w:p w14:paraId="1EF79E13" w14:textId="14FC5252" w:rsidR="00B06D3D" w:rsidRDefault="00B06D3D">
      <w:r>
        <w:br w:type="page"/>
      </w:r>
    </w:p>
    <w:p w14:paraId="2EEECE16" w14:textId="4BD0996E" w:rsidR="00AC5AB8" w:rsidRDefault="00817B92" w:rsidP="001A7668">
      <w:pPr>
        <w:spacing w:before="6840"/>
        <w:jc w:val="center"/>
      </w:pPr>
      <w:r>
        <w:rPr>
          <w:noProof/>
        </w:rPr>
        <w:lastRenderedPageBreak/>
        <w:drawing>
          <wp:anchor distT="0" distB="0" distL="114300" distR="114300" simplePos="0" relativeHeight="251658270" behindDoc="0" locked="0" layoutInCell="1" allowOverlap="1" wp14:anchorId="2DD34A9B" wp14:editId="2832FBFF">
            <wp:simplePos x="0" y="0"/>
            <wp:positionH relativeFrom="column">
              <wp:posOffset>-794672</wp:posOffset>
            </wp:positionH>
            <wp:positionV relativeFrom="paragraph">
              <wp:posOffset>-839961</wp:posOffset>
            </wp:positionV>
            <wp:extent cx="7613749" cy="107676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5"/>
                    <a:stretch>
                      <a:fillRect/>
                    </a:stretch>
                  </pic:blipFill>
                  <pic:spPr bwMode="auto">
                    <a:xfrm>
                      <a:off x="0" y="0"/>
                      <a:ext cx="7613749" cy="1076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244C9" w14:textId="6FCF30D1" w:rsidR="007F2983" w:rsidRDefault="007F2983"/>
    <w:p w14:paraId="415997B5" w14:textId="2EA35A6B" w:rsidR="001A7668" w:rsidRDefault="001A7668" w:rsidP="00AC5AB8">
      <w:pPr>
        <w:spacing w:before="5280"/>
        <w:jc w:val="center"/>
      </w:pPr>
    </w:p>
    <w:sectPr w:rsidR="001A7668" w:rsidSect="006B59FB">
      <w:headerReference w:type="even" r:id="rId56"/>
      <w:headerReference w:type="default" r:id="rId57"/>
      <w:footerReference w:type="even" r:id="rId58"/>
      <w:footerReference w:type="default" r:id="rId59"/>
      <w:pgSz w:w="11906" w:h="16838"/>
      <w:pgMar w:top="1321" w:right="1202" w:bottom="1281" w:left="167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8060AC" w14:textId="77777777" w:rsidR="00C254DA" w:rsidRDefault="00C254DA" w:rsidP="006A7F08">
      <w:pPr>
        <w:spacing w:after="0" w:line="240" w:lineRule="auto"/>
      </w:pPr>
      <w:r>
        <w:separator/>
      </w:r>
    </w:p>
  </w:endnote>
  <w:endnote w:type="continuationSeparator" w:id="0">
    <w:p w14:paraId="3E3C19F0" w14:textId="77777777" w:rsidR="00C254DA" w:rsidRDefault="00C254DA" w:rsidP="006A7F08">
      <w:pPr>
        <w:spacing w:after="0" w:line="240" w:lineRule="auto"/>
      </w:pPr>
      <w:r>
        <w:continuationSeparator/>
      </w:r>
    </w:p>
  </w:endnote>
  <w:endnote w:type="continuationNotice" w:id="1">
    <w:p w14:paraId="1A35B198" w14:textId="77777777" w:rsidR="00C254DA" w:rsidRDefault="00C254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3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6701586"/>
      <w:docPartObj>
        <w:docPartGallery w:val="Page Numbers (Bottom of Page)"/>
        <w:docPartUnique/>
      </w:docPartObj>
    </w:sdtPr>
    <w:sdtEndPr>
      <w:rPr>
        <w:rFonts w:ascii="Helvetica" w:hAnsi="Helvetica" w:cs="Helvetica"/>
        <w:noProof/>
      </w:rPr>
    </w:sdtEndPr>
    <w:sdtContent>
      <w:p w14:paraId="75E6DBA0" w14:textId="3F0D80FE" w:rsidR="00F92B4B" w:rsidRPr="00243E98" w:rsidRDefault="00EF76D8" w:rsidP="00B0378B">
        <w:pPr>
          <w:pStyle w:val="Footer"/>
          <w:jc w:val="right"/>
          <w:rPr>
            <w:rFonts w:ascii="Helvetica" w:hAnsi="Helvetica" w:cs="Helvetica"/>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195338"/>
      <w:docPartObj>
        <w:docPartGallery w:val="Page Numbers (Bottom of Page)"/>
        <w:docPartUnique/>
      </w:docPartObj>
    </w:sdtPr>
    <w:sdtEndPr>
      <w:rPr>
        <w:rFonts w:ascii="Helvetica" w:hAnsi="Helvetica" w:cs="Helvetica"/>
        <w:noProof/>
      </w:rPr>
    </w:sdtEndPr>
    <w:sdtContent>
      <w:p w14:paraId="6755E0E5" w14:textId="77777777" w:rsidR="0077418F" w:rsidRPr="00243E98" w:rsidRDefault="0077418F" w:rsidP="0077418F">
        <w:pPr>
          <w:pStyle w:val="Footer"/>
          <w:rPr>
            <w:rFonts w:ascii="Helvetica" w:hAnsi="Helvetica" w:cs="Helvetica"/>
          </w:rPr>
        </w:pPr>
        <w:r w:rsidRPr="00243E98">
          <w:rPr>
            <w:rFonts w:ascii="Helvetica" w:hAnsi="Helvetica" w:cs="Helvetica"/>
          </w:rPr>
          <w:fldChar w:fldCharType="begin"/>
        </w:r>
        <w:r w:rsidRPr="00243E98">
          <w:rPr>
            <w:rFonts w:ascii="Helvetica" w:hAnsi="Helvetica" w:cs="Helvetica"/>
          </w:rPr>
          <w:instrText xml:space="preserve"> PAGE   \* MERGEFORMAT </w:instrText>
        </w:r>
        <w:r w:rsidRPr="00243E98">
          <w:rPr>
            <w:rFonts w:ascii="Helvetica" w:hAnsi="Helvetica" w:cs="Helvetica"/>
          </w:rPr>
          <w:fldChar w:fldCharType="separate"/>
        </w:r>
        <w:r>
          <w:rPr>
            <w:rFonts w:ascii="Helvetica" w:hAnsi="Helvetica" w:cs="Helvetica"/>
          </w:rPr>
          <w:t>1</w:t>
        </w:r>
        <w:r w:rsidRPr="00243E98">
          <w:rPr>
            <w:rFonts w:ascii="Helvetica" w:hAnsi="Helvetica" w:cs="Helvetica"/>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3161885"/>
      <w:docPartObj>
        <w:docPartGallery w:val="Page Numbers (Bottom of Page)"/>
        <w:docPartUnique/>
      </w:docPartObj>
    </w:sdtPr>
    <w:sdtEndPr>
      <w:rPr>
        <w:rFonts w:ascii="Helvetica" w:hAnsi="Helvetica" w:cs="Helvetica"/>
        <w:noProof/>
      </w:rPr>
    </w:sdtEndPr>
    <w:sdtContent>
      <w:p w14:paraId="75B45DBD" w14:textId="77777777" w:rsidR="00F92B4B" w:rsidRPr="00243E98" w:rsidRDefault="00F92B4B" w:rsidP="00B0378B">
        <w:pPr>
          <w:pStyle w:val="Footer"/>
          <w:jc w:val="right"/>
          <w:rPr>
            <w:rFonts w:ascii="Helvetica" w:hAnsi="Helvetica" w:cs="Helvetica"/>
          </w:rPr>
        </w:pPr>
        <w:r w:rsidRPr="00243E98">
          <w:rPr>
            <w:rFonts w:ascii="Helvetica" w:hAnsi="Helvetica" w:cs="Helvetica"/>
          </w:rPr>
          <w:fldChar w:fldCharType="begin"/>
        </w:r>
        <w:r w:rsidRPr="00243E98">
          <w:rPr>
            <w:rFonts w:ascii="Helvetica" w:hAnsi="Helvetica" w:cs="Helvetica"/>
          </w:rPr>
          <w:instrText xml:space="preserve"> PAGE   \* MERGEFORMAT </w:instrText>
        </w:r>
        <w:r w:rsidRPr="00243E98">
          <w:rPr>
            <w:rFonts w:ascii="Helvetica" w:hAnsi="Helvetica" w:cs="Helvetica"/>
          </w:rPr>
          <w:fldChar w:fldCharType="separate"/>
        </w:r>
        <w:r w:rsidRPr="00243E98">
          <w:rPr>
            <w:rFonts w:ascii="Helvetica" w:hAnsi="Helvetica" w:cs="Helvetica"/>
            <w:noProof/>
          </w:rPr>
          <w:t>2</w:t>
        </w:r>
        <w:r w:rsidRPr="00243E98">
          <w:rPr>
            <w:rFonts w:ascii="Helvetica" w:hAnsi="Helvetica" w:cs="Helvetica"/>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FAB11" w14:textId="7FA2DDE2" w:rsidR="005C3220" w:rsidRDefault="005C3220" w:rsidP="007741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7E1B" w14:textId="5D2EA62D" w:rsidR="00F101E9" w:rsidRDefault="00F10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AB198" w14:textId="77777777" w:rsidR="00C254DA" w:rsidRDefault="00C254DA" w:rsidP="006A7F08">
      <w:pPr>
        <w:spacing w:after="0" w:line="240" w:lineRule="auto"/>
      </w:pPr>
      <w:r>
        <w:separator/>
      </w:r>
    </w:p>
  </w:footnote>
  <w:footnote w:type="continuationSeparator" w:id="0">
    <w:p w14:paraId="3A86D1AC" w14:textId="77777777" w:rsidR="00C254DA" w:rsidRDefault="00C254DA" w:rsidP="006A7F08">
      <w:pPr>
        <w:spacing w:after="0" w:line="240" w:lineRule="auto"/>
      </w:pPr>
      <w:r>
        <w:continuationSeparator/>
      </w:r>
    </w:p>
  </w:footnote>
  <w:footnote w:type="continuationNotice" w:id="1">
    <w:p w14:paraId="1B2E872F" w14:textId="77777777" w:rsidR="00C254DA" w:rsidRDefault="00C254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EE23EA" w14:paraId="5D274867" w14:textId="77777777" w:rsidTr="00362F4D">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4C9884" w14:textId="7E0A368F" w:rsidR="00EE23EA" w:rsidRDefault="00EE23EA" w:rsidP="00EE23EA">
          <w:pPr>
            <w:pStyle w:val="Body110ptregular"/>
            <w:spacing w:after="0"/>
          </w:pPr>
          <w:r>
            <w:t xml:space="preserve">Scrutineer Handbook </w:t>
          </w:r>
          <w:r w:rsidR="00BA1385">
            <w:t xml:space="preserve">MCC </w:t>
          </w:r>
          <w:r>
            <w:t>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83DFA4" w14:textId="0D0E3E69" w:rsidR="00EE23EA" w:rsidRPr="00CA5A34" w:rsidRDefault="00EE23EA" w:rsidP="00EE23EA">
          <w:pPr>
            <w:pStyle w:val="Header"/>
            <w:jc w:val="right"/>
            <w:rPr>
              <w:rFonts w:ascii="Helvetica" w:hAnsi="Helvetica"/>
            </w:rPr>
          </w:pPr>
        </w:p>
      </w:tc>
    </w:tr>
  </w:tbl>
  <w:p w14:paraId="67A994A4" w14:textId="77777777" w:rsidR="00645450" w:rsidRDefault="006454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D8999" w14:textId="77777777" w:rsidR="00645450" w:rsidRDefault="006454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7D33F3" w14:paraId="363DDB4E" w14:textId="77777777" w:rsidTr="00362F4D">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87DC13" w14:textId="7E293A77" w:rsidR="007D33F3" w:rsidRDefault="007D33F3" w:rsidP="00EE23EA">
          <w:pPr>
            <w:pStyle w:val="Body110ptregular"/>
            <w:spacing w:after="0"/>
          </w:pPr>
          <w:r>
            <w:t xml:space="preserve">Scrutineer Handbook </w:t>
          </w:r>
          <w:r w:rsidR="00431AA7">
            <w:t xml:space="preserve">MCC </w:t>
          </w:r>
          <w:r>
            <w:t>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12AB2F" w14:textId="77777777" w:rsidR="007D33F3" w:rsidRPr="00CA5A34" w:rsidRDefault="007D33F3" w:rsidP="00EE23EA">
          <w:pPr>
            <w:pStyle w:val="Header"/>
            <w:jc w:val="right"/>
            <w:rPr>
              <w:rFonts w:ascii="Helvetica" w:hAnsi="Helvetica"/>
            </w:rPr>
          </w:pPr>
        </w:p>
      </w:tc>
    </w:tr>
  </w:tbl>
  <w:p w14:paraId="7E12FFC5" w14:textId="77777777" w:rsidR="007D33F3" w:rsidRDefault="007D33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96538F" w14:paraId="03EFD7AE" w14:textId="77777777" w:rsidTr="00362F4D">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BBA146" w14:textId="63D4FD20" w:rsidR="0096538F" w:rsidRDefault="0096538F" w:rsidP="00EE23EA">
          <w:pPr>
            <w:pStyle w:val="Body110ptregular"/>
            <w:spacing w:after="0"/>
          </w:pPr>
          <w:r>
            <w:t xml:space="preserve">Scrutineer Handbook </w:t>
          </w:r>
          <w:r w:rsidR="00431AA7">
            <w:t xml:space="preserve">MCC </w:t>
          </w:r>
          <w:r>
            <w:t>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26BB64" w14:textId="0615B493" w:rsidR="0096538F" w:rsidRPr="00CA5A34" w:rsidRDefault="0096538F" w:rsidP="00EE23EA">
          <w:pPr>
            <w:pStyle w:val="Header"/>
            <w:jc w:val="right"/>
            <w:rPr>
              <w:rFonts w:ascii="Helvetica" w:hAnsi="Helvetica"/>
            </w:rPr>
          </w:pPr>
          <w:r w:rsidRPr="00CA5A34">
            <w:rPr>
              <w:rFonts w:ascii="Helvetica" w:hAnsi="Helvetica"/>
            </w:rPr>
            <w:fldChar w:fldCharType="begin"/>
          </w:r>
          <w:r w:rsidRPr="00CA5A34">
            <w:rPr>
              <w:rFonts w:ascii="Helvetica" w:hAnsi="Helvetica"/>
            </w:rPr>
            <w:instrText xml:space="preserve"> STYLEREF  "Chapter heading / 18pt regular"  \* MERGEFORMAT </w:instrText>
          </w:r>
          <w:r w:rsidRPr="00CA5A34">
            <w:rPr>
              <w:rFonts w:ascii="Helvetica" w:hAnsi="Helvetica"/>
            </w:rPr>
            <w:fldChar w:fldCharType="separate"/>
          </w:r>
          <w:r w:rsidR="00EF76D8">
            <w:rPr>
              <w:rFonts w:ascii="Helvetica" w:hAnsi="Helvetica"/>
              <w:noProof/>
            </w:rPr>
            <w:t>Appendices</w:t>
          </w:r>
          <w:r w:rsidRPr="00CA5A34">
            <w:rPr>
              <w:rFonts w:ascii="Helvetica" w:hAnsi="Helvetica"/>
            </w:rPr>
            <w:fldChar w:fldCharType="end"/>
          </w:r>
        </w:p>
      </w:tc>
    </w:tr>
  </w:tbl>
  <w:p w14:paraId="2331D45A" w14:textId="77777777" w:rsidR="0096538F" w:rsidRDefault="009653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123F7D" w14:paraId="7472B0F1" w14:textId="77777777" w:rsidTr="00362F4D">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C54C71" w14:textId="475297C3" w:rsidR="00123F7D" w:rsidRDefault="00123F7D" w:rsidP="00EE23EA">
          <w:pPr>
            <w:pStyle w:val="Body110ptregular"/>
            <w:spacing w:after="0"/>
          </w:pPr>
          <w:r>
            <w:t xml:space="preserve">Scrutineer Handbook </w:t>
          </w:r>
          <w:r w:rsidR="00431AA7">
            <w:t xml:space="preserve">MCC </w:t>
          </w:r>
          <w:r>
            <w:t>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12772D" w14:textId="78BF46DB" w:rsidR="00123F7D" w:rsidRPr="00CA5A34" w:rsidRDefault="00123F7D" w:rsidP="00EE23EA">
          <w:pPr>
            <w:pStyle w:val="Header"/>
            <w:jc w:val="right"/>
            <w:rPr>
              <w:rFonts w:ascii="Helvetica" w:hAnsi="Helvetica"/>
            </w:rPr>
          </w:pPr>
          <w:r w:rsidRPr="00CA5A34">
            <w:rPr>
              <w:rFonts w:ascii="Helvetica" w:hAnsi="Helvetica"/>
            </w:rPr>
            <w:fldChar w:fldCharType="begin"/>
          </w:r>
          <w:r w:rsidRPr="00CA5A34">
            <w:rPr>
              <w:rFonts w:ascii="Helvetica" w:hAnsi="Helvetica"/>
            </w:rPr>
            <w:instrText xml:space="preserve"> STYLEREF  "Chapter heading / 18pt regular"  \* MERGEFORMAT </w:instrText>
          </w:r>
          <w:r w:rsidRPr="00CA5A34">
            <w:rPr>
              <w:rFonts w:ascii="Helvetica" w:hAnsi="Helvetica"/>
            </w:rPr>
            <w:fldChar w:fldCharType="separate"/>
          </w:r>
          <w:r w:rsidR="00EF76D8">
            <w:rPr>
              <w:rFonts w:ascii="Helvetica" w:hAnsi="Helvetica"/>
              <w:noProof/>
            </w:rPr>
            <w:t>Appendices</w:t>
          </w:r>
          <w:r w:rsidRPr="00CA5A34">
            <w:rPr>
              <w:rFonts w:ascii="Helvetica" w:hAnsi="Helvetica"/>
            </w:rPr>
            <w:fldChar w:fldCharType="end"/>
          </w:r>
        </w:p>
      </w:tc>
    </w:tr>
  </w:tbl>
  <w:p w14:paraId="6EFB0535" w14:textId="77777777" w:rsidR="00123F7D" w:rsidRDefault="00123F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5AD71" w14:textId="77777777" w:rsidR="00EF3B64" w:rsidRPr="00EF3B64" w:rsidRDefault="00EF3B64" w:rsidP="00EF3B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B7D1" w14:textId="77777777" w:rsidR="00F101E9" w:rsidRPr="005A4BB4" w:rsidRDefault="00F101E9" w:rsidP="005A4B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79A7B14"/>
    <w:lvl w:ilvl="0">
      <w:numFmt w:val="decimal"/>
      <w:pStyle w:val="BBullGen"/>
      <w:lvlText w:val="*"/>
      <w:lvlJc w:val="left"/>
    </w:lvl>
  </w:abstractNum>
  <w:abstractNum w:abstractNumId="1" w15:restartNumberingAfterBreak="0">
    <w:nsid w:val="061F7DE2"/>
    <w:multiLevelType w:val="hybridMultilevel"/>
    <w:tmpl w:val="4110719A"/>
    <w:lvl w:ilvl="0" w:tplc="83167CEC">
      <w:start w:val="1"/>
      <w:numFmt w:val="bullet"/>
      <w:lvlText w:val=""/>
      <w:lvlJc w:val="left"/>
      <w:pPr>
        <w:ind w:left="1878" w:hanging="360"/>
      </w:pPr>
      <w:rPr>
        <w:rFonts w:ascii="Symbol" w:hAnsi="Symbol" w:hint="default"/>
      </w:rPr>
    </w:lvl>
    <w:lvl w:ilvl="1" w:tplc="0C090003">
      <w:start w:val="1"/>
      <w:numFmt w:val="bullet"/>
      <w:lvlText w:val="o"/>
      <w:lvlJc w:val="left"/>
      <w:pPr>
        <w:ind w:left="2598" w:hanging="360"/>
      </w:pPr>
      <w:rPr>
        <w:rFonts w:ascii="Courier New" w:hAnsi="Courier New" w:cs="Courier New" w:hint="default"/>
      </w:rPr>
    </w:lvl>
    <w:lvl w:ilvl="2" w:tplc="0C090005">
      <w:start w:val="1"/>
      <w:numFmt w:val="bullet"/>
      <w:lvlText w:val=""/>
      <w:lvlJc w:val="left"/>
      <w:pPr>
        <w:ind w:left="3318" w:hanging="360"/>
      </w:pPr>
      <w:rPr>
        <w:rFonts w:ascii="Wingdings" w:hAnsi="Wingdings" w:cs="Wingdings" w:hint="default"/>
      </w:rPr>
    </w:lvl>
    <w:lvl w:ilvl="3" w:tplc="0C090001">
      <w:start w:val="1"/>
      <w:numFmt w:val="bullet"/>
      <w:lvlText w:val=""/>
      <w:lvlJc w:val="left"/>
      <w:pPr>
        <w:ind w:left="4038" w:hanging="360"/>
      </w:pPr>
      <w:rPr>
        <w:rFonts w:ascii="Symbol" w:hAnsi="Symbol" w:cs="Symbol" w:hint="default"/>
      </w:rPr>
    </w:lvl>
    <w:lvl w:ilvl="4" w:tplc="0C090003">
      <w:start w:val="1"/>
      <w:numFmt w:val="bullet"/>
      <w:lvlText w:val="o"/>
      <w:lvlJc w:val="left"/>
      <w:pPr>
        <w:ind w:left="4758" w:hanging="360"/>
      </w:pPr>
      <w:rPr>
        <w:rFonts w:ascii="Courier New" w:hAnsi="Courier New" w:cs="Courier New" w:hint="default"/>
      </w:rPr>
    </w:lvl>
    <w:lvl w:ilvl="5" w:tplc="0C090005">
      <w:start w:val="1"/>
      <w:numFmt w:val="bullet"/>
      <w:lvlText w:val=""/>
      <w:lvlJc w:val="left"/>
      <w:pPr>
        <w:ind w:left="5478" w:hanging="360"/>
      </w:pPr>
      <w:rPr>
        <w:rFonts w:ascii="Wingdings" w:hAnsi="Wingdings" w:cs="Wingdings" w:hint="default"/>
      </w:rPr>
    </w:lvl>
    <w:lvl w:ilvl="6" w:tplc="0C090001">
      <w:start w:val="1"/>
      <w:numFmt w:val="bullet"/>
      <w:lvlText w:val=""/>
      <w:lvlJc w:val="left"/>
      <w:pPr>
        <w:ind w:left="6198" w:hanging="360"/>
      </w:pPr>
      <w:rPr>
        <w:rFonts w:ascii="Symbol" w:hAnsi="Symbol" w:cs="Symbol" w:hint="default"/>
      </w:rPr>
    </w:lvl>
    <w:lvl w:ilvl="7" w:tplc="0C090003">
      <w:start w:val="1"/>
      <w:numFmt w:val="bullet"/>
      <w:lvlText w:val="o"/>
      <w:lvlJc w:val="left"/>
      <w:pPr>
        <w:ind w:left="6918" w:hanging="360"/>
      </w:pPr>
      <w:rPr>
        <w:rFonts w:ascii="Courier New" w:hAnsi="Courier New" w:cs="Courier New" w:hint="default"/>
      </w:rPr>
    </w:lvl>
    <w:lvl w:ilvl="8" w:tplc="0C090005">
      <w:start w:val="1"/>
      <w:numFmt w:val="bullet"/>
      <w:lvlText w:val=""/>
      <w:lvlJc w:val="left"/>
      <w:pPr>
        <w:ind w:left="7638" w:hanging="360"/>
      </w:pPr>
      <w:rPr>
        <w:rFonts w:ascii="Wingdings" w:hAnsi="Wingdings" w:cs="Wingdings" w:hint="default"/>
      </w:rPr>
    </w:lvl>
  </w:abstractNum>
  <w:abstractNum w:abstractNumId="2" w15:restartNumberingAfterBreak="0">
    <w:nsid w:val="08351483"/>
    <w:multiLevelType w:val="hybridMultilevel"/>
    <w:tmpl w:val="7CE24EB6"/>
    <w:lvl w:ilvl="0" w:tplc="285A83AE">
      <w:start w:val="1"/>
      <w:numFmt w:val="decimal"/>
      <w:pStyle w:val="Numbering110ptregular"/>
      <w:lvlText w:val="%1."/>
      <w:lvlJc w:val="left"/>
      <w:pPr>
        <w:ind w:left="1878"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598" w:hanging="360"/>
      </w:pPr>
    </w:lvl>
    <w:lvl w:ilvl="2" w:tplc="0C09001B" w:tentative="1">
      <w:start w:val="1"/>
      <w:numFmt w:val="lowerRoman"/>
      <w:lvlText w:val="%3."/>
      <w:lvlJc w:val="right"/>
      <w:pPr>
        <w:ind w:left="3318" w:hanging="180"/>
      </w:pPr>
    </w:lvl>
    <w:lvl w:ilvl="3" w:tplc="0C09000F" w:tentative="1">
      <w:start w:val="1"/>
      <w:numFmt w:val="decimal"/>
      <w:lvlText w:val="%4."/>
      <w:lvlJc w:val="left"/>
      <w:pPr>
        <w:ind w:left="4038" w:hanging="360"/>
      </w:pPr>
    </w:lvl>
    <w:lvl w:ilvl="4" w:tplc="0C090019" w:tentative="1">
      <w:start w:val="1"/>
      <w:numFmt w:val="lowerLetter"/>
      <w:lvlText w:val="%5."/>
      <w:lvlJc w:val="left"/>
      <w:pPr>
        <w:ind w:left="4758" w:hanging="360"/>
      </w:pPr>
    </w:lvl>
    <w:lvl w:ilvl="5" w:tplc="0C09001B" w:tentative="1">
      <w:start w:val="1"/>
      <w:numFmt w:val="lowerRoman"/>
      <w:lvlText w:val="%6."/>
      <w:lvlJc w:val="right"/>
      <w:pPr>
        <w:ind w:left="5478" w:hanging="180"/>
      </w:pPr>
    </w:lvl>
    <w:lvl w:ilvl="6" w:tplc="0C09000F" w:tentative="1">
      <w:start w:val="1"/>
      <w:numFmt w:val="decimal"/>
      <w:lvlText w:val="%7."/>
      <w:lvlJc w:val="left"/>
      <w:pPr>
        <w:ind w:left="6198" w:hanging="360"/>
      </w:pPr>
    </w:lvl>
    <w:lvl w:ilvl="7" w:tplc="0C090019" w:tentative="1">
      <w:start w:val="1"/>
      <w:numFmt w:val="lowerLetter"/>
      <w:lvlText w:val="%8."/>
      <w:lvlJc w:val="left"/>
      <w:pPr>
        <w:ind w:left="6918" w:hanging="360"/>
      </w:pPr>
    </w:lvl>
    <w:lvl w:ilvl="8" w:tplc="0C09001B" w:tentative="1">
      <w:start w:val="1"/>
      <w:numFmt w:val="lowerRoman"/>
      <w:lvlText w:val="%9."/>
      <w:lvlJc w:val="right"/>
      <w:pPr>
        <w:ind w:left="7638" w:hanging="180"/>
      </w:pPr>
    </w:lvl>
  </w:abstractNum>
  <w:abstractNum w:abstractNumId="3" w15:restartNumberingAfterBreak="0">
    <w:nsid w:val="08EC7A95"/>
    <w:multiLevelType w:val="hybridMultilevel"/>
    <w:tmpl w:val="E70C4EBE"/>
    <w:lvl w:ilvl="0" w:tplc="3FC26150">
      <w:start w:val="1"/>
      <w:numFmt w:val="bullet"/>
      <w:pStyle w:val="TableBullet210ptregular"/>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4" w15:restartNumberingAfterBreak="0">
    <w:nsid w:val="18424B56"/>
    <w:multiLevelType w:val="hybridMultilevel"/>
    <w:tmpl w:val="E43EA026"/>
    <w:lvl w:ilvl="0" w:tplc="3AF08F46">
      <w:start w:val="1"/>
      <w:numFmt w:val="bullet"/>
      <w:pStyle w:val="Bullet110ptregular"/>
      <w:lvlText w:val="•"/>
      <w:lvlJc w:val="left"/>
      <w:pPr>
        <w:ind w:left="360" w:hanging="360"/>
      </w:pPr>
      <w:rPr>
        <w:rFonts w:ascii="Helvetica" w:hAnsi="Helvetica" w:hint="default"/>
      </w:rPr>
    </w:lvl>
    <w:lvl w:ilvl="1" w:tplc="0C090003" w:tentative="1">
      <w:start w:val="1"/>
      <w:numFmt w:val="bullet"/>
      <w:lvlText w:val="o"/>
      <w:lvlJc w:val="left"/>
      <w:pPr>
        <w:ind w:left="2472" w:hanging="360"/>
      </w:pPr>
      <w:rPr>
        <w:rFonts w:ascii="Courier New" w:hAnsi="Courier New" w:hint="default"/>
      </w:rPr>
    </w:lvl>
    <w:lvl w:ilvl="2" w:tplc="0C090005" w:tentative="1">
      <w:start w:val="1"/>
      <w:numFmt w:val="bullet"/>
      <w:lvlText w:val=""/>
      <w:lvlJc w:val="left"/>
      <w:pPr>
        <w:ind w:left="3192" w:hanging="360"/>
      </w:pPr>
      <w:rPr>
        <w:rFonts w:ascii="Wingdings" w:hAnsi="Wingdings" w:hint="default"/>
      </w:rPr>
    </w:lvl>
    <w:lvl w:ilvl="3" w:tplc="0C090001" w:tentative="1">
      <w:start w:val="1"/>
      <w:numFmt w:val="bullet"/>
      <w:lvlText w:val=""/>
      <w:lvlJc w:val="left"/>
      <w:pPr>
        <w:ind w:left="3912" w:hanging="360"/>
      </w:pPr>
      <w:rPr>
        <w:rFonts w:ascii="Symbol" w:hAnsi="Symbol" w:hint="default"/>
      </w:rPr>
    </w:lvl>
    <w:lvl w:ilvl="4" w:tplc="0C090003" w:tentative="1">
      <w:start w:val="1"/>
      <w:numFmt w:val="bullet"/>
      <w:lvlText w:val="o"/>
      <w:lvlJc w:val="left"/>
      <w:pPr>
        <w:ind w:left="4632" w:hanging="360"/>
      </w:pPr>
      <w:rPr>
        <w:rFonts w:ascii="Courier New" w:hAnsi="Courier New" w:hint="default"/>
      </w:rPr>
    </w:lvl>
    <w:lvl w:ilvl="5" w:tplc="0C090005" w:tentative="1">
      <w:start w:val="1"/>
      <w:numFmt w:val="bullet"/>
      <w:lvlText w:val=""/>
      <w:lvlJc w:val="left"/>
      <w:pPr>
        <w:ind w:left="5352" w:hanging="360"/>
      </w:pPr>
      <w:rPr>
        <w:rFonts w:ascii="Wingdings" w:hAnsi="Wingdings" w:hint="default"/>
      </w:rPr>
    </w:lvl>
    <w:lvl w:ilvl="6" w:tplc="0C090001" w:tentative="1">
      <w:start w:val="1"/>
      <w:numFmt w:val="bullet"/>
      <w:lvlText w:val=""/>
      <w:lvlJc w:val="left"/>
      <w:pPr>
        <w:ind w:left="6072" w:hanging="360"/>
      </w:pPr>
      <w:rPr>
        <w:rFonts w:ascii="Symbol" w:hAnsi="Symbol" w:hint="default"/>
      </w:rPr>
    </w:lvl>
    <w:lvl w:ilvl="7" w:tplc="0C090003" w:tentative="1">
      <w:start w:val="1"/>
      <w:numFmt w:val="bullet"/>
      <w:lvlText w:val="o"/>
      <w:lvlJc w:val="left"/>
      <w:pPr>
        <w:ind w:left="6792" w:hanging="360"/>
      </w:pPr>
      <w:rPr>
        <w:rFonts w:ascii="Courier New" w:hAnsi="Courier New" w:hint="default"/>
      </w:rPr>
    </w:lvl>
    <w:lvl w:ilvl="8" w:tplc="0C090005" w:tentative="1">
      <w:start w:val="1"/>
      <w:numFmt w:val="bullet"/>
      <w:lvlText w:val=""/>
      <w:lvlJc w:val="left"/>
      <w:pPr>
        <w:ind w:left="7512" w:hanging="360"/>
      </w:pPr>
      <w:rPr>
        <w:rFonts w:ascii="Wingdings" w:hAnsi="Wingdings" w:hint="default"/>
      </w:rPr>
    </w:lvl>
  </w:abstractNum>
  <w:abstractNum w:abstractNumId="5" w15:restartNumberingAfterBreak="0">
    <w:nsid w:val="22BB2849"/>
    <w:multiLevelType w:val="hybridMultilevel"/>
    <w:tmpl w:val="106EA5BC"/>
    <w:lvl w:ilvl="0" w:tplc="8E2CA8D2">
      <w:start w:val="1"/>
      <w:numFmt w:val="lowerLetter"/>
      <w:pStyle w:val="Letterlistlevel1"/>
      <w:lvlText w:val="%1)"/>
      <w:lvlJc w:val="left"/>
      <w:pPr>
        <w:ind w:left="1914" w:hanging="360"/>
      </w:pPr>
    </w:lvl>
    <w:lvl w:ilvl="1" w:tplc="0C090019" w:tentative="1">
      <w:start w:val="1"/>
      <w:numFmt w:val="lowerLetter"/>
      <w:lvlText w:val="%2."/>
      <w:lvlJc w:val="left"/>
      <w:pPr>
        <w:ind w:left="2634" w:hanging="360"/>
      </w:pPr>
    </w:lvl>
    <w:lvl w:ilvl="2" w:tplc="0C09001B" w:tentative="1">
      <w:start w:val="1"/>
      <w:numFmt w:val="lowerRoman"/>
      <w:lvlText w:val="%3."/>
      <w:lvlJc w:val="right"/>
      <w:pPr>
        <w:ind w:left="3354" w:hanging="180"/>
      </w:pPr>
    </w:lvl>
    <w:lvl w:ilvl="3" w:tplc="0C09000F" w:tentative="1">
      <w:start w:val="1"/>
      <w:numFmt w:val="decimal"/>
      <w:lvlText w:val="%4."/>
      <w:lvlJc w:val="left"/>
      <w:pPr>
        <w:ind w:left="4074" w:hanging="360"/>
      </w:pPr>
    </w:lvl>
    <w:lvl w:ilvl="4" w:tplc="0C090019" w:tentative="1">
      <w:start w:val="1"/>
      <w:numFmt w:val="lowerLetter"/>
      <w:lvlText w:val="%5."/>
      <w:lvlJc w:val="left"/>
      <w:pPr>
        <w:ind w:left="4794" w:hanging="360"/>
      </w:pPr>
    </w:lvl>
    <w:lvl w:ilvl="5" w:tplc="0C09001B" w:tentative="1">
      <w:start w:val="1"/>
      <w:numFmt w:val="lowerRoman"/>
      <w:lvlText w:val="%6."/>
      <w:lvlJc w:val="right"/>
      <w:pPr>
        <w:ind w:left="5514" w:hanging="180"/>
      </w:pPr>
    </w:lvl>
    <w:lvl w:ilvl="6" w:tplc="0C09000F" w:tentative="1">
      <w:start w:val="1"/>
      <w:numFmt w:val="decimal"/>
      <w:lvlText w:val="%7."/>
      <w:lvlJc w:val="left"/>
      <w:pPr>
        <w:ind w:left="6234" w:hanging="360"/>
      </w:pPr>
    </w:lvl>
    <w:lvl w:ilvl="7" w:tplc="0C090019" w:tentative="1">
      <w:start w:val="1"/>
      <w:numFmt w:val="lowerLetter"/>
      <w:lvlText w:val="%8."/>
      <w:lvlJc w:val="left"/>
      <w:pPr>
        <w:ind w:left="6954" w:hanging="360"/>
      </w:pPr>
    </w:lvl>
    <w:lvl w:ilvl="8" w:tplc="0C09001B" w:tentative="1">
      <w:start w:val="1"/>
      <w:numFmt w:val="lowerRoman"/>
      <w:lvlText w:val="%9."/>
      <w:lvlJc w:val="right"/>
      <w:pPr>
        <w:ind w:left="7674" w:hanging="180"/>
      </w:pPr>
    </w:lvl>
  </w:abstractNum>
  <w:abstractNum w:abstractNumId="6" w15:restartNumberingAfterBreak="0">
    <w:nsid w:val="46446BC2"/>
    <w:multiLevelType w:val="hybridMultilevel"/>
    <w:tmpl w:val="CABAD770"/>
    <w:lvl w:ilvl="0" w:tplc="68367A56">
      <w:start w:val="1"/>
      <w:numFmt w:val="bullet"/>
      <w:pStyle w:val="TableBullet110ptregular"/>
      <w:lvlText w:val="•"/>
      <w:lvlJc w:val="left"/>
      <w:pPr>
        <w:ind w:left="360" w:hanging="360"/>
      </w:pPr>
      <w:rPr>
        <w:rFonts w:ascii="Helvetica" w:hAnsi="Helvetica" w:hint="default"/>
      </w:rPr>
    </w:lvl>
    <w:lvl w:ilvl="1" w:tplc="0C090003" w:tentative="1">
      <w:start w:val="1"/>
      <w:numFmt w:val="bullet"/>
      <w:lvlText w:val="o"/>
      <w:lvlJc w:val="left"/>
      <w:pPr>
        <w:ind w:left="1460" w:hanging="360"/>
      </w:pPr>
      <w:rPr>
        <w:rFonts w:ascii="Courier New" w:hAnsi="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7" w15:restartNumberingAfterBreak="0">
    <w:nsid w:val="490C1D43"/>
    <w:multiLevelType w:val="hybridMultilevel"/>
    <w:tmpl w:val="D9841FAC"/>
    <w:lvl w:ilvl="0" w:tplc="4FA49C94">
      <w:start w:val="1"/>
      <w:numFmt w:val="bullet"/>
      <w:pStyle w:val="Bullet210ptregular"/>
      <w:lvlText w:val=""/>
      <w:lvlJc w:val="left"/>
      <w:pPr>
        <w:ind w:left="2020" w:hanging="360"/>
      </w:pPr>
      <w:rPr>
        <w:rFonts w:ascii="Symbol" w:hAnsi="Symbol" w:hint="default"/>
      </w:rPr>
    </w:lvl>
    <w:lvl w:ilvl="1" w:tplc="0C090003" w:tentative="1">
      <w:start w:val="1"/>
      <w:numFmt w:val="bullet"/>
      <w:lvlText w:val="o"/>
      <w:lvlJc w:val="left"/>
      <w:pPr>
        <w:ind w:left="2740" w:hanging="360"/>
      </w:pPr>
      <w:rPr>
        <w:rFonts w:ascii="Courier New" w:hAnsi="Courier New" w:cs="Courier New" w:hint="default"/>
      </w:rPr>
    </w:lvl>
    <w:lvl w:ilvl="2" w:tplc="0C090005" w:tentative="1">
      <w:start w:val="1"/>
      <w:numFmt w:val="bullet"/>
      <w:lvlText w:val=""/>
      <w:lvlJc w:val="left"/>
      <w:pPr>
        <w:ind w:left="3460" w:hanging="360"/>
      </w:pPr>
      <w:rPr>
        <w:rFonts w:ascii="Wingdings" w:hAnsi="Wingdings" w:hint="default"/>
      </w:rPr>
    </w:lvl>
    <w:lvl w:ilvl="3" w:tplc="0C090001" w:tentative="1">
      <w:start w:val="1"/>
      <w:numFmt w:val="bullet"/>
      <w:lvlText w:val=""/>
      <w:lvlJc w:val="left"/>
      <w:pPr>
        <w:ind w:left="4180" w:hanging="360"/>
      </w:pPr>
      <w:rPr>
        <w:rFonts w:ascii="Symbol" w:hAnsi="Symbol" w:hint="default"/>
      </w:rPr>
    </w:lvl>
    <w:lvl w:ilvl="4" w:tplc="0C090003" w:tentative="1">
      <w:start w:val="1"/>
      <w:numFmt w:val="bullet"/>
      <w:lvlText w:val="o"/>
      <w:lvlJc w:val="left"/>
      <w:pPr>
        <w:ind w:left="4900" w:hanging="360"/>
      </w:pPr>
      <w:rPr>
        <w:rFonts w:ascii="Courier New" w:hAnsi="Courier New" w:cs="Courier New" w:hint="default"/>
      </w:rPr>
    </w:lvl>
    <w:lvl w:ilvl="5" w:tplc="0C090005" w:tentative="1">
      <w:start w:val="1"/>
      <w:numFmt w:val="bullet"/>
      <w:lvlText w:val=""/>
      <w:lvlJc w:val="left"/>
      <w:pPr>
        <w:ind w:left="5620" w:hanging="360"/>
      </w:pPr>
      <w:rPr>
        <w:rFonts w:ascii="Wingdings" w:hAnsi="Wingdings" w:hint="default"/>
      </w:rPr>
    </w:lvl>
    <w:lvl w:ilvl="6" w:tplc="0C090001" w:tentative="1">
      <w:start w:val="1"/>
      <w:numFmt w:val="bullet"/>
      <w:lvlText w:val=""/>
      <w:lvlJc w:val="left"/>
      <w:pPr>
        <w:ind w:left="6340" w:hanging="360"/>
      </w:pPr>
      <w:rPr>
        <w:rFonts w:ascii="Symbol" w:hAnsi="Symbol" w:hint="default"/>
      </w:rPr>
    </w:lvl>
    <w:lvl w:ilvl="7" w:tplc="0C090003" w:tentative="1">
      <w:start w:val="1"/>
      <w:numFmt w:val="bullet"/>
      <w:lvlText w:val="o"/>
      <w:lvlJc w:val="left"/>
      <w:pPr>
        <w:ind w:left="7060" w:hanging="360"/>
      </w:pPr>
      <w:rPr>
        <w:rFonts w:ascii="Courier New" w:hAnsi="Courier New" w:cs="Courier New" w:hint="default"/>
      </w:rPr>
    </w:lvl>
    <w:lvl w:ilvl="8" w:tplc="0C090005" w:tentative="1">
      <w:start w:val="1"/>
      <w:numFmt w:val="bullet"/>
      <w:lvlText w:val=""/>
      <w:lvlJc w:val="left"/>
      <w:pPr>
        <w:ind w:left="7780" w:hanging="360"/>
      </w:pPr>
      <w:rPr>
        <w:rFonts w:ascii="Wingdings" w:hAnsi="Wingdings" w:hint="default"/>
      </w:rPr>
    </w:lvl>
  </w:abstractNum>
  <w:abstractNum w:abstractNumId="8" w15:restartNumberingAfterBreak="0">
    <w:nsid w:val="5274737E"/>
    <w:multiLevelType w:val="hybridMultilevel"/>
    <w:tmpl w:val="29D404EA"/>
    <w:lvl w:ilvl="0" w:tplc="C9E043F6">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cs="Wingdings" w:hint="default"/>
      </w:rPr>
    </w:lvl>
    <w:lvl w:ilvl="3" w:tplc="0C090001">
      <w:start w:val="1"/>
      <w:numFmt w:val="bullet"/>
      <w:lvlText w:val=""/>
      <w:lvlJc w:val="left"/>
      <w:pPr>
        <w:ind w:left="4320" w:hanging="360"/>
      </w:pPr>
      <w:rPr>
        <w:rFonts w:ascii="Symbol" w:hAnsi="Symbol" w:cs="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cs="Wingdings" w:hint="default"/>
      </w:rPr>
    </w:lvl>
    <w:lvl w:ilvl="6" w:tplc="0C090001">
      <w:start w:val="1"/>
      <w:numFmt w:val="bullet"/>
      <w:lvlText w:val=""/>
      <w:lvlJc w:val="left"/>
      <w:pPr>
        <w:ind w:left="6480" w:hanging="360"/>
      </w:pPr>
      <w:rPr>
        <w:rFonts w:ascii="Symbol" w:hAnsi="Symbol" w:cs="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cs="Wingdings" w:hint="default"/>
      </w:rPr>
    </w:lvl>
  </w:abstractNum>
  <w:num w:numId="1">
    <w:abstractNumId w:val="4"/>
  </w:num>
  <w:num w:numId="2">
    <w:abstractNumId w:val="6"/>
  </w:num>
  <w:num w:numId="3">
    <w:abstractNumId w:val="3"/>
  </w:num>
  <w:num w:numId="4">
    <w:abstractNumId w:val="5"/>
  </w:num>
  <w:num w:numId="5">
    <w:abstractNumId w:val="5"/>
  </w:num>
  <w:num w:numId="6">
    <w:abstractNumId w:val="2"/>
  </w:num>
  <w:num w:numId="7">
    <w:abstractNumId w:val="7"/>
  </w:num>
  <w:num w:numId="8">
    <w:abstractNumId w:val="1"/>
  </w:num>
  <w:num w:numId="9">
    <w:abstractNumId w:val="8"/>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0"/>
    <w:lvlOverride w:ilvl="0">
      <w:lvl w:ilvl="0">
        <w:start w:val="1"/>
        <w:numFmt w:val="bullet"/>
        <w:pStyle w:val="BBullGen"/>
        <w:lvlText w:val=""/>
        <w:legacy w:legacy="1" w:legacySpace="0" w:legacyIndent="283"/>
        <w:lvlJc w:val="left"/>
        <w:pPr>
          <w:ind w:left="40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embedSystemFonts/>
  <w:mirrorMargin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433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AF"/>
    <w:rsid w:val="00005522"/>
    <w:rsid w:val="000069F1"/>
    <w:rsid w:val="00010B85"/>
    <w:rsid w:val="00014187"/>
    <w:rsid w:val="00020458"/>
    <w:rsid w:val="00025C41"/>
    <w:rsid w:val="0002791A"/>
    <w:rsid w:val="0003624C"/>
    <w:rsid w:val="00040726"/>
    <w:rsid w:val="00041798"/>
    <w:rsid w:val="00042704"/>
    <w:rsid w:val="00042F89"/>
    <w:rsid w:val="00044B06"/>
    <w:rsid w:val="00046777"/>
    <w:rsid w:val="0005184F"/>
    <w:rsid w:val="00052C39"/>
    <w:rsid w:val="0005593B"/>
    <w:rsid w:val="00061497"/>
    <w:rsid w:val="00067507"/>
    <w:rsid w:val="00071CF9"/>
    <w:rsid w:val="000813FB"/>
    <w:rsid w:val="00081AC4"/>
    <w:rsid w:val="00082173"/>
    <w:rsid w:val="00091062"/>
    <w:rsid w:val="0009354C"/>
    <w:rsid w:val="00096DB3"/>
    <w:rsid w:val="000A080E"/>
    <w:rsid w:val="000A0CE6"/>
    <w:rsid w:val="000A184D"/>
    <w:rsid w:val="000A1FBA"/>
    <w:rsid w:val="000A249B"/>
    <w:rsid w:val="000A2C7D"/>
    <w:rsid w:val="000A385C"/>
    <w:rsid w:val="000A7D4C"/>
    <w:rsid w:val="000A7D92"/>
    <w:rsid w:val="000B00BE"/>
    <w:rsid w:val="000B40B1"/>
    <w:rsid w:val="000B4F6E"/>
    <w:rsid w:val="000C026C"/>
    <w:rsid w:val="000C1D2B"/>
    <w:rsid w:val="000C3420"/>
    <w:rsid w:val="000C3785"/>
    <w:rsid w:val="000C6075"/>
    <w:rsid w:val="000D3B4C"/>
    <w:rsid w:val="000D7659"/>
    <w:rsid w:val="000E15AC"/>
    <w:rsid w:val="000E3E87"/>
    <w:rsid w:val="000E5326"/>
    <w:rsid w:val="000E5CC1"/>
    <w:rsid w:val="000F1C5E"/>
    <w:rsid w:val="000F5175"/>
    <w:rsid w:val="00101413"/>
    <w:rsid w:val="00101E44"/>
    <w:rsid w:val="0010414F"/>
    <w:rsid w:val="00104E52"/>
    <w:rsid w:val="001213FA"/>
    <w:rsid w:val="00123F7D"/>
    <w:rsid w:val="00124E36"/>
    <w:rsid w:val="00130009"/>
    <w:rsid w:val="00131A05"/>
    <w:rsid w:val="00163B2D"/>
    <w:rsid w:val="0016442B"/>
    <w:rsid w:val="00166612"/>
    <w:rsid w:val="00167AF5"/>
    <w:rsid w:val="00171F3E"/>
    <w:rsid w:val="00174698"/>
    <w:rsid w:val="0019031D"/>
    <w:rsid w:val="0019075C"/>
    <w:rsid w:val="00190BCE"/>
    <w:rsid w:val="001920E1"/>
    <w:rsid w:val="00195150"/>
    <w:rsid w:val="00197528"/>
    <w:rsid w:val="001A19CC"/>
    <w:rsid w:val="001A709A"/>
    <w:rsid w:val="001A7668"/>
    <w:rsid w:val="001B1F08"/>
    <w:rsid w:val="001B34AB"/>
    <w:rsid w:val="001C2DA2"/>
    <w:rsid w:val="001C40C5"/>
    <w:rsid w:val="001C51A3"/>
    <w:rsid w:val="001C6690"/>
    <w:rsid w:val="001D6716"/>
    <w:rsid w:val="001E5FD3"/>
    <w:rsid w:val="001F0B63"/>
    <w:rsid w:val="001F0FEE"/>
    <w:rsid w:val="001F3068"/>
    <w:rsid w:val="002003EC"/>
    <w:rsid w:val="002006F3"/>
    <w:rsid w:val="00200843"/>
    <w:rsid w:val="00200BB8"/>
    <w:rsid w:val="0020122B"/>
    <w:rsid w:val="0020190E"/>
    <w:rsid w:val="002065A5"/>
    <w:rsid w:val="00206D6B"/>
    <w:rsid w:val="002116FD"/>
    <w:rsid w:val="0021186D"/>
    <w:rsid w:val="00212CDE"/>
    <w:rsid w:val="0021356B"/>
    <w:rsid w:val="0021670E"/>
    <w:rsid w:val="00221530"/>
    <w:rsid w:val="00222ADB"/>
    <w:rsid w:val="00227172"/>
    <w:rsid w:val="00232270"/>
    <w:rsid w:val="00236D37"/>
    <w:rsid w:val="00237285"/>
    <w:rsid w:val="00243E98"/>
    <w:rsid w:val="002459C3"/>
    <w:rsid w:val="00247861"/>
    <w:rsid w:val="00250360"/>
    <w:rsid w:val="00250BD7"/>
    <w:rsid w:val="00250E84"/>
    <w:rsid w:val="00254B09"/>
    <w:rsid w:val="00257ABF"/>
    <w:rsid w:val="00257CAF"/>
    <w:rsid w:val="002616E7"/>
    <w:rsid w:val="00263F93"/>
    <w:rsid w:val="00266C5F"/>
    <w:rsid w:val="00274192"/>
    <w:rsid w:val="002751EE"/>
    <w:rsid w:val="00283C86"/>
    <w:rsid w:val="00285609"/>
    <w:rsid w:val="002869D9"/>
    <w:rsid w:val="002900FC"/>
    <w:rsid w:val="00295C0B"/>
    <w:rsid w:val="002A552E"/>
    <w:rsid w:val="002A657D"/>
    <w:rsid w:val="002A74F5"/>
    <w:rsid w:val="002B079F"/>
    <w:rsid w:val="002B11F4"/>
    <w:rsid w:val="002B15DA"/>
    <w:rsid w:val="002B1A47"/>
    <w:rsid w:val="002B530F"/>
    <w:rsid w:val="002C1028"/>
    <w:rsid w:val="002C2320"/>
    <w:rsid w:val="002C285B"/>
    <w:rsid w:val="002D6E9D"/>
    <w:rsid w:val="002E0CA5"/>
    <w:rsid w:val="002E3AB9"/>
    <w:rsid w:val="002E4859"/>
    <w:rsid w:val="002E7691"/>
    <w:rsid w:val="002F2A27"/>
    <w:rsid w:val="002F3C61"/>
    <w:rsid w:val="00302EF9"/>
    <w:rsid w:val="003035EB"/>
    <w:rsid w:val="00306F99"/>
    <w:rsid w:val="00312755"/>
    <w:rsid w:val="00312B95"/>
    <w:rsid w:val="00312E38"/>
    <w:rsid w:val="00313CF5"/>
    <w:rsid w:val="00315123"/>
    <w:rsid w:val="00320059"/>
    <w:rsid w:val="00321051"/>
    <w:rsid w:val="003212DC"/>
    <w:rsid w:val="003245A8"/>
    <w:rsid w:val="00325AEF"/>
    <w:rsid w:val="0033154F"/>
    <w:rsid w:val="00332AD0"/>
    <w:rsid w:val="00333ECB"/>
    <w:rsid w:val="00335724"/>
    <w:rsid w:val="00335EF1"/>
    <w:rsid w:val="003379B1"/>
    <w:rsid w:val="00341821"/>
    <w:rsid w:val="00344A45"/>
    <w:rsid w:val="00346494"/>
    <w:rsid w:val="0034727C"/>
    <w:rsid w:val="003551A8"/>
    <w:rsid w:val="00356BF1"/>
    <w:rsid w:val="00361D75"/>
    <w:rsid w:val="00361E9F"/>
    <w:rsid w:val="00362F4D"/>
    <w:rsid w:val="00365CB3"/>
    <w:rsid w:val="00365ECD"/>
    <w:rsid w:val="00372F5B"/>
    <w:rsid w:val="003771F1"/>
    <w:rsid w:val="00381975"/>
    <w:rsid w:val="003A1FF0"/>
    <w:rsid w:val="003A2039"/>
    <w:rsid w:val="003A3F7E"/>
    <w:rsid w:val="003A59E3"/>
    <w:rsid w:val="003A728D"/>
    <w:rsid w:val="003B0BDB"/>
    <w:rsid w:val="003B3896"/>
    <w:rsid w:val="003B3D3B"/>
    <w:rsid w:val="003B664B"/>
    <w:rsid w:val="003C79E2"/>
    <w:rsid w:val="003C7CF1"/>
    <w:rsid w:val="003D3C6A"/>
    <w:rsid w:val="003D7C15"/>
    <w:rsid w:val="003E03F2"/>
    <w:rsid w:val="003E167A"/>
    <w:rsid w:val="003E4EDE"/>
    <w:rsid w:val="003E6E98"/>
    <w:rsid w:val="003F3D4A"/>
    <w:rsid w:val="003F5663"/>
    <w:rsid w:val="003F7D98"/>
    <w:rsid w:val="00400101"/>
    <w:rsid w:val="004007E6"/>
    <w:rsid w:val="00402524"/>
    <w:rsid w:val="0040320B"/>
    <w:rsid w:val="00407FD3"/>
    <w:rsid w:val="00411939"/>
    <w:rsid w:val="00412134"/>
    <w:rsid w:val="0041331C"/>
    <w:rsid w:val="0041460B"/>
    <w:rsid w:val="0041629E"/>
    <w:rsid w:val="00422CEE"/>
    <w:rsid w:val="00422FFB"/>
    <w:rsid w:val="00423ADB"/>
    <w:rsid w:val="004312D6"/>
    <w:rsid w:val="00431496"/>
    <w:rsid w:val="00431AA7"/>
    <w:rsid w:val="00437A83"/>
    <w:rsid w:val="00441B8C"/>
    <w:rsid w:val="004443A6"/>
    <w:rsid w:val="00446F2A"/>
    <w:rsid w:val="00467B5D"/>
    <w:rsid w:val="004724D1"/>
    <w:rsid w:val="00476E29"/>
    <w:rsid w:val="00477659"/>
    <w:rsid w:val="00477B66"/>
    <w:rsid w:val="00484440"/>
    <w:rsid w:val="00490B83"/>
    <w:rsid w:val="0049404D"/>
    <w:rsid w:val="004973CC"/>
    <w:rsid w:val="00497BAC"/>
    <w:rsid w:val="004A0E29"/>
    <w:rsid w:val="004B2DC7"/>
    <w:rsid w:val="004B6FE6"/>
    <w:rsid w:val="004B79DC"/>
    <w:rsid w:val="004B7EA8"/>
    <w:rsid w:val="004C1BA7"/>
    <w:rsid w:val="004C52F2"/>
    <w:rsid w:val="004C6945"/>
    <w:rsid w:val="004D58DA"/>
    <w:rsid w:val="004D5EE3"/>
    <w:rsid w:val="004D6962"/>
    <w:rsid w:val="004E09DB"/>
    <w:rsid w:val="004E6BC8"/>
    <w:rsid w:val="004F237B"/>
    <w:rsid w:val="004F2DF0"/>
    <w:rsid w:val="004F782E"/>
    <w:rsid w:val="004F7D5A"/>
    <w:rsid w:val="005036B7"/>
    <w:rsid w:val="00504D64"/>
    <w:rsid w:val="00516573"/>
    <w:rsid w:val="0052124C"/>
    <w:rsid w:val="005261C8"/>
    <w:rsid w:val="0053195A"/>
    <w:rsid w:val="0054372E"/>
    <w:rsid w:val="0054382B"/>
    <w:rsid w:val="0055142B"/>
    <w:rsid w:val="00557910"/>
    <w:rsid w:val="00560EE4"/>
    <w:rsid w:val="00565EDD"/>
    <w:rsid w:val="005714AF"/>
    <w:rsid w:val="00573749"/>
    <w:rsid w:val="005742A9"/>
    <w:rsid w:val="005819A3"/>
    <w:rsid w:val="00582776"/>
    <w:rsid w:val="00586AAF"/>
    <w:rsid w:val="0059145B"/>
    <w:rsid w:val="0059506F"/>
    <w:rsid w:val="00595DA7"/>
    <w:rsid w:val="00596346"/>
    <w:rsid w:val="005A106C"/>
    <w:rsid w:val="005A20CC"/>
    <w:rsid w:val="005A29B5"/>
    <w:rsid w:val="005A4BB4"/>
    <w:rsid w:val="005A5946"/>
    <w:rsid w:val="005A7CA0"/>
    <w:rsid w:val="005B263C"/>
    <w:rsid w:val="005B4141"/>
    <w:rsid w:val="005C2318"/>
    <w:rsid w:val="005C3220"/>
    <w:rsid w:val="005C5F30"/>
    <w:rsid w:val="005D1132"/>
    <w:rsid w:val="005D2586"/>
    <w:rsid w:val="005D79B6"/>
    <w:rsid w:val="005E0A6A"/>
    <w:rsid w:val="005E1863"/>
    <w:rsid w:val="005E18AD"/>
    <w:rsid w:val="005E3731"/>
    <w:rsid w:val="005E4ED4"/>
    <w:rsid w:val="005E527B"/>
    <w:rsid w:val="005F3646"/>
    <w:rsid w:val="005F6F7E"/>
    <w:rsid w:val="006022A7"/>
    <w:rsid w:val="00607C4A"/>
    <w:rsid w:val="006117F8"/>
    <w:rsid w:val="00611C51"/>
    <w:rsid w:val="00615D4E"/>
    <w:rsid w:val="00615FCA"/>
    <w:rsid w:val="006168A1"/>
    <w:rsid w:val="00622689"/>
    <w:rsid w:val="006246C0"/>
    <w:rsid w:val="0062663F"/>
    <w:rsid w:val="00627807"/>
    <w:rsid w:val="00630682"/>
    <w:rsid w:val="006336B2"/>
    <w:rsid w:val="006420B3"/>
    <w:rsid w:val="0064262A"/>
    <w:rsid w:val="00642A88"/>
    <w:rsid w:val="00644E4E"/>
    <w:rsid w:val="00645110"/>
    <w:rsid w:val="00645266"/>
    <w:rsid w:val="00645450"/>
    <w:rsid w:val="00645A82"/>
    <w:rsid w:val="00645B8E"/>
    <w:rsid w:val="00651A42"/>
    <w:rsid w:val="00664C0E"/>
    <w:rsid w:val="00665C22"/>
    <w:rsid w:val="0066632F"/>
    <w:rsid w:val="00666660"/>
    <w:rsid w:val="00667DB9"/>
    <w:rsid w:val="00671702"/>
    <w:rsid w:val="00672425"/>
    <w:rsid w:val="00676BFE"/>
    <w:rsid w:val="00677C2A"/>
    <w:rsid w:val="00682533"/>
    <w:rsid w:val="006832ED"/>
    <w:rsid w:val="00684BF2"/>
    <w:rsid w:val="00687A0E"/>
    <w:rsid w:val="00690256"/>
    <w:rsid w:val="00694A9D"/>
    <w:rsid w:val="00695A43"/>
    <w:rsid w:val="00696B85"/>
    <w:rsid w:val="006A7F08"/>
    <w:rsid w:val="006B06FC"/>
    <w:rsid w:val="006B24B6"/>
    <w:rsid w:val="006B3509"/>
    <w:rsid w:val="006B3AE9"/>
    <w:rsid w:val="006B59FB"/>
    <w:rsid w:val="006B6333"/>
    <w:rsid w:val="006C0944"/>
    <w:rsid w:val="006C136D"/>
    <w:rsid w:val="006C13B8"/>
    <w:rsid w:val="006C1413"/>
    <w:rsid w:val="006C35EA"/>
    <w:rsid w:val="006C4486"/>
    <w:rsid w:val="006C66FB"/>
    <w:rsid w:val="006D2979"/>
    <w:rsid w:val="006D38C8"/>
    <w:rsid w:val="006D590E"/>
    <w:rsid w:val="006E09E8"/>
    <w:rsid w:val="006E401C"/>
    <w:rsid w:val="006F0F5B"/>
    <w:rsid w:val="006F19C9"/>
    <w:rsid w:val="006F3666"/>
    <w:rsid w:val="006F48FB"/>
    <w:rsid w:val="006F4BE1"/>
    <w:rsid w:val="006F73C3"/>
    <w:rsid w:val="007058D9"/>
    <w:rsid w:val="0070656F"/>
    <w:rsid w:val="00734B98"/>
    <w:rsid w:val="00735DA8"/>
    <w:rsid w:val="00737145"/>
    <w:rsid w:val="00740901"/>
    <w:rsid w:val="007467C6"/>
    <w:rsid w:val="007468A2"/>
    <w:rsid w:val="00761460"/>
    <w:rsid w:val="0076319D"/>
    <w:rsid w:val="007637F9"/>
    <w:rsid w:val="00764152"/>
    <w:rsid w:val="0076534B"/>
    <w:rsid w:val="0077418F"/>
    <w:rsid w:val="00774F68"/>
    <w:rsid w:val="00782DDA"/>
    <w:rsid w:val="0078794C"/>
    <w:rsid w:val="007952C2"/>
    <w:rsid w:val="00795519"/>
    <w:rsid w:val="007A5442"/>
    <w:rsid w:val="007B1BD4"/>
    <w:rsid w:val="007B5E13"/>
    <w:rsid w:val="007B6061"/>
    <w:rsid w:val="007C0D58"/>
    <w:rsid w:val="007C2AD2"/>
    <w:rsid w:val="007C609E"/>
    <w:rsid w:val="007D044D"/>
    <w:rsid w:val="007D33F3"/>
    <w:rsid w:val="007D3C12"/>
    <w:rsid w:val="007D5C20"/>
    <w:rsid w:val="007D7E24"/>
    <w:rsid w:val="007E28DB"/>
    <w:rsid w:val="007F1F21"/>
    <w:rsid w:val="007F2983"/>
    <w:rsid w:val="007F7725"/>
    <w:rsid w:val="0080285F"/>
    <w:rsid w:val="008035B7"/>
    <w:rsid w:val="0080373B"/>
    <w:rsid w:val="008075E1"/>
    <w:rsid w:val="008106ED"/>
    <w:rsid w:val="00810723"/>
    <w:rsid w:val="008131B2"/>
    <w:rsid w:val="0081738F"/>
    <w:rsid w:val="00817B92"/>
    <w:rsid w:val="00827C8D"/>
    <w:rsid w:val="00837022"/>
    <w:rsid w:val="008372E5"/>
    <w:rsid w:val="00837E95"/>
    <w:rsid w:val="00842850"/>
    <w:rsid w:val="0084315D"/>
    <w:rsid w:val="0084333F"/>
    <w:rsid w:val="00844E16"/>
    <w:rsid w:val="008472C7"/>
    <w:rsid w:val="008508AE"/>
    <w:rsid w:val="00854E1D"/>
    <w:rsid w:val="0085604C"/>
    <w:rsid w:val="00857C09"/>
    <w:rsid w:val="00861894"/>
    <w:rsid w:val="00861A52"/>
    <w:rsid w:val="00870CC9"/>
    <w:rsid w:val="00871B8D"/>
    <w:rsid w:val="00871D87"/>
    <w:rsid w:val="0087514B"/>
    <w:rsid w:val="0087625C"/>
    <w:rsid w:val="008768E2"/>
    <w:rsid w:val="00876F7E"/>
    <w:rsid w:val="00877795"/>
    <w:rsid w:val="00881555"/>
    <w:rsid w:val="00881E0B"/>
    <w:rsid w:val="008848CD"/>
    <w:rsid w:val="00884930"/>
    <w:rsid w:val="00884DA0"/>
    <w:rsid w:val="00884FD5"/>
    <w:rsid w:val="00886292"/>
    <w:rsid w:val="00887A61"/>
    <w:rsid w:val="008922D1"/>
    <w:rsid w:val="00896ADB"/>
    <w:rsid w:val="008A55E9"/>
    <w:rsid w:val="008B0D59"/>
    <w:rsid w:val="008B5C38"/>
    <w:rsid w:val="008C06BF"/>
    <w:rsid w:val="008C0A30"/>
    <w:rsid w:val="008C2597"/>
    <w:rsid w:val="008D2E2A"/>
    <w:rsid w:val="008E01B1"/>
    <w:rsid w:val="008E0300"/>
    <w:rsid w:val="008E264F"/>
    <w:rsid w:val="008E2D9C"/>
    <w:rsid w:val="008E3330"/>
    <w:rsid w:val="008F34CA"/>
    <w:rsid w:val="00900653"/>
    <w:rsid w:val="0090296B"/>
    <w:rsid w:val="00904FD7"/>
    <w:rsid w:val="00910DB0"/>
    <w:rsid w:val="00920BB8"/>
    <w:rsid w:val="00922EB2"/>
    <w:rsid w:val="009310AB"/>
    <w:rsid w:val="00935E34"/>
    <w:rsid w:val="009368A8"/>
    <w:rsid w:val="009379A8"/>
    <w:rsid w:val="009403F3"/>
    <w:rsid w:val="00941103"/>
    <w:rsid w:val="00941D29"/>
    <w:rsid w:val="00943073"/>
    <w:rsid w:val="009441A4"/>
    <w:rsid w:val="009451E4"/>
    <w:rsid w:val="009454C8"/>
    <w:rsid w:val="009476AA"/>
    <w:rsid w:val="00947FE6"/>
    <w:rsid w:val="0095136A"/>
    <w:rsid w:val="00955290"/>
    <w:rsid w:val="00955500"/>
    <w:rsid w:val="00956F22"/>
    <w:rsid w:val="00964BBA"/>
    <w:rsid w:val="0096538F"/>
    <w:rsid w:val="009660FE"/>
    <w:rsid w:val="00970E4C"/>
    <w:rsid w:val="00976E52"/>
    <w:rsid w:val="009802D5"/>
    <w:rsid w:val="00984876"/>
    <w:rsid w:val="009870C7"/>
    <w:rsid w:val="009920CF"/>
    <w:rsid w:val="00994444"/>
    <w:rsid w:val="009A0CF1"/>
    <w:rsid w:val="009A29CE"/>
    <w:rsid w:val="009A2D2E"/>
    <w:rsid w:val="009A44E8"/>
    <w:rsid w:val="009A6805"/>
    <w:rsid w:val="009B13C5"/>
    <w:rsid w:val="009B3EAD"/>
    <w:rsid w:val="009B6E28"/>
    <w:rsid w:val="009C48C9"/>
    <w:rsid w:val="009C51ED"/>
    <w:rsid w:val="009D0F98"/>
    <w:rsid w:val="009D3466"/>
    <w:rsid w:val="009D36DA"/>
    <w:rsid w:val="009D58C0"/>
    <w:rsid w:val="009E035D"/>
    <w:rsid w:val="009E116C"/>
    <w:rsid w:val="009E13F2"/>
    <w:rsid w:val="009E2CF2"/>
    <w:rsid w:val="009E36D7"/>
    <w:rsid w:val="009E5EAF"/>
    <w:rsid w:val="00A00F4D"/>
    <w:rsid w:val="00A01015"/>
    <w:rsid w:val="00A017E3"/>
    <w:rsid w:val="00A021A1"/>
    <w:rsid w:val="00A03E78"/>
    <w:rsid w:val="00A04733"/>
    <w:rsid w:val="00A1123D"/>
    <w:rsid w:val="00A11B99"/>
    <w:rsid w:val="00A12EF8"/>
    <w:rsid w:val="00A17413"/>
    <w:rsid w:val="00A2100D"/>
    <w:rsid w:val="00A2158F"/>
    <w:rsid w:val="00A25F3A"/>
    <w:rsid w:val="00A278C8"/>
    <w:rsid w:val="00A27ACB"/>
    <w:rsid w:val="00A31362"/>
    <w:rsid w:val="00A317E2"/>
    <w:rsid w:val="00A3186C"/>
    <w:rsid w:val="00A33F2C"/>
    <w:rsid w:val="00A377ED"/>
    <w:rsid w:val="00A40E48"/>
    <w:rsid w:val="00A41C1A"/>
    <w:rsid w:val="00A42D70"/>
    <w:rsid w:val="00A44D25"/>
    <w:rsid w:val="00A459A9"/>
    <w:rsid w:val="00A47B8B"/>
    <w:rsid w:val="00A50C73"/>
    <w:rsid w:val="00A522E2"/>
    <w:rsid w:val="00A53996"/>
    <w:rsid w:val="00A557C0"/>
    <w:rsid w:val="00A55B8D"/>
    <w:rsid w:val="00A65EF6"/>
    <w:rsid w:val="00A67AF7"/>
    <w:rsid w:val="00A72CBE"/>
    <w:rsid w:val="00A77661"/>
    <w:rsid w:val="00A853A6"/>
    <w:rsid w:val="00A862B0"/>
    <w:rsid w:val="00A868B8"/>
    <w:rsid w:val="00A91ED9"/>
    <w:rsid w:val="00A9317D"/>
    <w:rsid w:val="00A94732"/>
    <w:rsid w:val="00AA10F5"/>
    <w:rsid w:val="00AA14DC"/>
    <w:rsid w:val="00AA634F"/>
    <w:rsid w:val="00AB1A8E"/>
    <w:rsid w:val="00AB3CD8"/>
    <w:rsid w:val="00AC1038"/>
    <w:rsid w:val="00AC1A9D"/>
    <w:rsid w:val="00AC5AB8"/>
    <w:rsid w:val="00AD41A6"/>
    <w:rsid w:val="00AD48C7"/>
    <w:rsid w:val="00AD5636"/>
    <w:rsid w:val="00AD6439"/>
    <w:rsid w:val="00AE02B5"/>
    <w:rsid w:val="00AE41A7"/>
    <w:rsid w:val="00AE63E0"/>
    <w:rsid w:val="00AE65C0"/>
    <w:rsid w:val="00AF131B"/>
    <w:rsid w:val="00AF20D4"/>
    <w:rsid w:val="00AF26B1"/>
    <w:rsid w:val="00AF316E"/>
    <w:rsid w:val="00AF3ACF"/>
    <w:rsid w:val="00B010CC"/>
    <w:rsid w:val="00B0378B"/>
    <w:rsid w:val="00B06954"/>
    <w:rsid w:val="00B06ABF"/>
    <w:rsid w:val="00B06D3D"/>
    <w:rsid w:val="00B11247"/>
    <w:rsid w:val="00B1444C"/>
    <w:rsid w:val="00B154FB"/>
    <w:rsid w:val="00B2337A"/>
    <w:rsid w:val="00B269C8"/>
    <w:rsid w:val="00B42D20"/>
    <w:rsid w:val="00B435AF"/>
    <w:rsid w:val="00B450AF"/>
    <w:rsid w:val="00B53F1B"/>
    <w:rsid w:val="00B60146"/>
    <w:rsid w:val="00B60BD5"/>
    <w:rsid w:val="00B64606"/>
    <w:rsid w:val="00B70DC5"/>
    <w:rsid w:val="00B713B3"/>
    <w:rsid w:val="00B741A0"/>
    <w:rsid w:val="00B770EA"/>
    <w:rsid w:val="00B85B47"/>
    <w:rsid w:val="00B9397A"/>
    <w:rsid w:val="00B95D2B"/>
    <w:rsid w:val="00BA09E7"/>
    <w:rsid w:val="00BA0FC3"/>
    <w:rsid w:val="00BA1385"/>
    <w:rsid w:val="00BA156E"/>
    <w:rsid w:val="00BA4F3A"/>
    <w:rsid w:val="00BA520B"/>
    <w:rsid w:val="00BA5DEA"/>
    <w:rsid w:val="00BA6263"/>
    <w:rsid w:val="00BB3B34"/>
    <w:rsid w:val="00BB5245"/>
    <w:rsid w:val="00BC15FD"/>
    <w:rsid w:val="00BC351B"/>
    <w:rsid w:val="00BC468F"/>
    <w:rsid w:val="00BC54D0"/>
    <w:rsid w:val="00BC5855"/>
    <w:rsid w:val="00BC6077"/>
    <w:rsid w:val="00BD54E1"/>
    <w:rsid w:val="00BD697E"/>
    <w:rsid w:val="00BE4257"/>
    <w:rsid w:val="00BE7889"/>
    <w:rsid w:val="00BF1A7A"/>
    <w:rsid w:val="00BF3F9E"/>
    <w:rsid w:val="00C02550"/>
    <w:rsid w:val="00C02A8B"/>
    <w:rsid w:val="00C06AA1"/>
    <w:rsid w:val="00C135E8"/>
    <w:rsid w:val="00C1711A"/>
    <w:rsid w:val="00C224D9"/>
    <w:rsid w:val="00C236E2"/>
    <w:rsid w:val="00C254DA"/>
    <w:rsid w:val="00C3231F"/>
    <w:rsid w:val="00C32D3C"/>
    <w:rsid w:val="00C37884"/>
    <w:rsid w:val="00C4422D"/>
    <w:rsid w:val="00C51877"/>
    <w:rsid w:val="00C5256B"/>
    <w:rsid w:val="00C52C2C"/>
    <w:rsid w:val="00C61B65"/>
    <w:rsid w:val="00C62A5F"/>
    <w:rsid w:val="00C73B7F"/>
    <w:rsid w:val="00C81EC7"/>
    <w:rsid w:val="00C864C2"/>
    <w:rsid w:val="00C96A16"/>
    <w:rsid w:val="00C97166"/>
    <w:rsid w:val="00CA303B"/>
    <w:rsid w:val="00CA3342"/>
    <w:rsid w:val="00CA3735"/>
    <w:rsid w:val="00CA4283"/>
    <w:rsid w:val="00CA5A34"/>
    <w:rsid w:val="00CB2D4F"/>
    <w:rsid w:val="00CB37A0"/>
    <w:rsid w:val="00CB6F67"/>
    <w:rsid w:val="00CB75C3"/>
    <w:rsid w:val="00CC0E12"/>
    <w:rsid w:val="00CC7601"/>
    <w:rsid w:val="00CD1C7D"/>
    <w:rsid w:val="00CE15D8"/>
    <w:rsid w:val="00CE6E01"/>
    <w:rsid w:val="00CF0FF1"/>
    <w:rsid w:val="00CF3A96"/>
    <w:rsid w:val="00CF4300"/>
    <w:rsid w:val="00CF6530"/>
    <w:rsid w:val="00CF6737"/>
    <w:rsid w:val="00D04C5F"/>
    <w:rsid w:val="00D0661B"/>
    <w:rsid w:val="00D11B9F"/>
    <w:rsid w:val="00D13DF1"/>
    <w:rsid w:val="00D13E35"/>
    <w:rsid w:val="00D14FAB"/>
    <w:rsid w:val="00D22309"/>
    <w:rsid w:val="00D27E23"/>
    <w:rsid w:val="00D30AC5"/>
    <w:rsid w:val="00D312DB"/>
    <w:rsid w:val="00D32971"/>
    <w:rsid w:val="00D4359E"/>
    <w:rsid w:val="00D43EBD"/>
    <w:rsid w:val="00D44C54"/>
    <w:rsid w:val="00D536E2"/>
    <w:rsid w:val="00D60605"/>
    <w:rsid w:val="00D74415"/>
    <w:rsid w:val="00D80E16"/>
    <w:rsid w:val="00D81AD0"/>
    <w:rsid w:val="00D82747"/>
    <w:rsid w:val="00D83944"/>
    <w:rsid w:val="00D849DF"/>
    <w:rsid w:val="00D84C93"/>
    <w:rsid w:val="00D84E16"/>
    <w:rsid w:val="00D873BA"/>
    <w:rsid w:val="00DA138B"/>
    <w:rsid w:val="00DA2109"/>
    <w:rsid w:val="00DA37E0"/>
    <w:rsid w:val="00DA43EA"/>
    <w:rsid w:val="00DA54E7"/>
    <w:rsid w:val="00DA585F"/>
    <w:rsid w:val="00DB0137"/>
    <w:rsid w:val="00DB1C9E"/>
    <w:rsid w:val="00DB3FD5"/>
    <w:rsid w:val="00DD1788"/>
    <w:rsid w:val="00DD1964"/>
    <w:rsid w:val="00DD5AFC"/>
    <w:rsid w:val="00DE32E8"/>
    <w:rsid w:val="00DE62EA"/>
    <w:rsid w:val="00DF1886"/>
    <w:rsid w:val="00DF35D0"/>
    <w:rsid w:val="00DF4026"/>
    <w:rsid w:val="00DF53B1"/>
    <w:rsid w:val="00DF689C"/>
    <w:rsid w:val="00DF7844"/>
    <w:rsid w:val="00E077B5"/>
    <w:rsid w:val="00E10848"/>
    <w:rsid w:val="00E10D95"/>
    <w:rsid w:val="00E13660"/>
    <w:rsid w:val="00E1764F"/>
    <w:rsid w:val="00E2164A"/>
    <w:rsid w:val="00E22CC8"/>
    <w:rsid w:val="00E25185"/>
    <w:rsid w:val="00E31D78"/>
    <w:rsid w:val="00E32D70"/>
    <w:rsid w:val="00E37DD0"/>
    <w:rsid w:val="00E43D08"/>
    <w:rsid w:val="00E444D6"/>
    <w:rsid w:val="00E46D24"/>
    <w:rsid w:val="00E5156B"/>
    <w:rsid w:val="00E51AF7"/>
    <w:rsid w:val="00E55264"/>
    <w:rsid w:val="00E55575"/>
    <w:rsid w:val="00E57514"/>
    <w:rsid w:val="00E66B57"/>
    <w:rsid w:val="00E67403"/>
    <w:rsid w:val="00E70333"/>
    <w:rsid w:val="00E75F2C"/>
    <w:rsid w:val="00E80359"/>
    <w:rsid w:val="00E834D7"/>
    <w:rsid w:val="00E9347E"/>
    <w:rsid w:val="00E937B2"/>
    <w:rsid w:val="00E969FD"/>
    <w:rsid w:val="00E97EBA"/>
    <w:rsid w:val="00EA2795"/>
    <w:rsid w:val="00EA64E6"/>
    <w:rsid w:val="00EB2B1D"/>
    <w:rsid w:val="00EB46E5"/>
    <w:rsid w:val="00EC21D7"/>
    <w:rsid w:val="00EC26D1"/>
    <w:rsid w:val="00EC7678"/>
    <w:rsid w:val="00ED4101"/>
    <w:rsid w:val="00EE23EA"/>
    <w:rsid w:val="00EE3E04"/>
    <w:rsid w:val="00EE661D"/>
    <w:rsid w:val="00EE77F5"/>
    <w:rsid w:val="00EF3B64"/>
    <w:rsid w:val="00EF76D8"/>
    <w:rsid w:val="00F012D7"/>
    <w:rsid w:val="00F02879"/>
    <w:rsid w:val="00F04472"/>
    <w:rsid w:val="00F0454F"/>
    <w:rsid w:val="00F101E9"/>
    <w:rsid w:val="00F10B35"/>
    <w:rsid w:val="00F11D29"/>
    <w:rsid w:val="00F136F8"/>
    <w:rsid w:val="00F13A8F"/>
    <w:rsid w:val="00F14D8B"/>
    <w:rsid w:val="00F23A7D"/>
    <w:rsid w:val="00F248B4"/>
    <w:rsid w:val="00F27797"/>
    <w:rsid w:val="00F27C8F"/>
    <w:rsid w:val="00F32B31"/>
    <w:rsid w:val="00F3731F"/>
    <w:rsid w:val="00F41C85"/>
    <w:rsid w:val="00F4372C"/>
    <w:rsid w:val="00F51FAB"/>
    <w:rsid w:val="00F552FE"/>
    <w:rsid w:val="00F55373"/>
    <w:rsid w:val="00F5726B"/>
    <w:rsid w:val="00F6249F"/>
    <w:rsid w:val="00F6256B"/>
    <w:rsid w:val="00F64EAB"/>
    <w:rsid w:val="00F65522"/>
    <w:rsid w:val="00F70FF0"/>
    <w:rsid w:val="00F71DBC"/>
    <w:rsid w:val="00F74E01"/>
    <w:rsid w:val="00F7501C"/>
    <w:rsid w:val="00F762DA"/>
    <w:rsid w:val="00F81CF0"/>
    <w:rsid w:val="00F8368C"/>
    <w:rsid w:val="00F84445"/>
    <w:rsid w:val="00F9048E"/>
    <w:rsid w:val="00F92384"/>
    <w:rsid w:val="00F92B4B"/>
    <w:rsid w:val="00F92F4E"/>
    <w:rsid w:val="00FB13E9"/>
    <w:rsid w:val="00FB5A06"/>
    <w:rsid w:val="00FB5EE7"/>
    <w:rsid w:val="00FC0A86"/>
    <w:rsid w:val="00FC0AF5"/>
    <w:rsid w:val="00FC15B6"/>
    <w:rsid w:val="00FC19CF"/>
    <w:rsid w:val="00FC3C43"/>
    <w:rsid w:val="00FC4240"/>
    <w:rsid w:val="00FD0605"/>
    <w:rsid w:val="00FD22AB"/>
    <w:rsid w:val="00FD531B"/>
    <w:rsid w:val="00FD731A"/>
    <w:rsid w:val="00FD79DB"/>
    <w:rsid w:val="00FE1239"/>
    <w:rsid w:val="00FE3869"/>
    <w:rsid w:val="00FE5A45"/>
    <w:rsid w:val="00FE5D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6978BDE"/>
  <w14:defaultImageDpi w14:val="96"/>
  <w15:docId w15:val="{F496152D-FC71-4369-915B-48977F38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C93"/>
    <w:pPr>
      <w:suppressAutoHyphens/>
    </w:pPr>
  </w:style>
  <w:style w:type="paragraph" w:styleId="Heading1">
    <w:name w:val="heading 1"/>
    <w:basedOn w:val="Normal"/>
    <w:next w:val="Normal"/>
    <w:link w:val="Heading1Char"/>
    <w:uiPriority w:val="9"/>
    <w:qFormat/>
    <w:rsid w:val="006902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60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902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Chapterheading18ptregular">
    <w:name w:val="Chapter heading / 18pt regular"/>
    <w:basedOn w:val="NoParagraphStyle"/>
    <w:uiPriority w:val="99"/>
    <w:pPr>
      <w:keepNext/>
      <w:suppressAutoHyphens/>
      <w:spacing w:before="240" w:line="528" w:lineRule="atLeast"/>
    </w:pPr>
    <w:rPr>
      <w:rFonts w:ascii="Helvetica" w:hAnsi="Helvetica" w:cs="Helvetica"/>
      <w:b/>
      <w:bCs/>
      <w:sz w:val="40"/>
      <w:szCs w:val="40"/>
    </w:rPr>
  </w:style>
  <w:style w:type="paragraph" w:customStyle="1" w:styleId="Header118ptregularchaptersections">
    <w:name w:val="Header 1 / 18pt regular – chapter sections"/>
    <w:basedOn w:val="NoParagraphStyle"/>
    <w:uiPriority w:val="99"/>
    <w:rsid w:val="00EA64E6"/>
    <w:pPr>
      <w:keepNext/>
      <w:pBdr>
        <w:bottom w:val="single" w:sz="4" w:space="9" w:color="auto"/>
      </w:pBdr>
      <w:suppressAutoHyphens/>
      <w:spacing w:after="528" w:line="528" w:lineRule="atLeast"/>
    </w:pPr>
    <w:rPr>
      <w:rFonts w:ascii="Helvetica" w:hAnsi="Helvetica" w:cs="Helvetica"/>
      <w:sz w:val="40"/>
      <w:szCs w:val="40"/>
    </w:rPr>
  </w:style>
  <w:style w:type="paragraph" w:customStyle="1" w:styleId="Body110ptregular">
    <w:name w:val="Body 1 / 10pt regular"/>
    <w:basedOn w:val="NoParagraphStyle"/>
    <w:uiPriority w:val="99"/>
    <w:rsid w:val="00A377ED"/>
    <w:pPr>
      <w:suppressAutoHyphens/>
      <w:spacing w:after="264" w:line="264" w:lineRule="atLeast"/>
    </w:pPr>
    <w:rPr>
      <w:rFonts w:ascii="Helvetica" w:hAnsi="Helvetica" w:cs="Helvetica"/>
      <w:sz w:val="22"/>
      <w:szCs w:val="22"/>
    </w:rPr>
  </w:style>
  <w:style w:type="paragraph" w:customStyle="1" w:styleId="Header210ptboldsub-sections">
    <w:name w:val="Header 2 / 10pt bold – sub-sections"/>
    <w:basedOn w:val="NoParagraphStyle"/>
    <w:uiPriority w:val="99"/>
    <w:rsid w:val="000A7D4C"/>
    <w:pPr>
      <w:keepNext/>
      <w:suppressAutoHyphens/>
      <w:spacing w:after="264" w:line="264" w:lineRule="atLeast"/>
    </w:pPr>
    <w:rPr>
      <w:rFonts w:ascii="Helvetica" w:hAnsi="Helvetica" w:cs="Helvetica"/>
      <w:b/>
      <w:bCs/>
      <w:sz w:val="22"/>
      <w:szCs w:val="22"/>
    </w:rPr>
  </w:style>
  <w:style w:type="paragraph" w:customStyle="1" w:styleId="Tableinline">
    <w:name w:val="Table inline"/>
    <w:basedOn w:val="Body110ptregular"/>
    <w:uiPriority w:val="99"/>
    <w:pPr>
      <w:spacing w:after="0"/>
    </w:pPr>
  </w:style>
  <w:style w:type="paragraph" w:customStyle="1" w:styleId="Bullet110ptregular">
    <w:name w:val="Bullet 1 / 10pt regular"/>
    <w:basedOn w:val="NoParagraphStyle"/>
    <w:uiPriority w:val="99"/>
    <w:rsid w:val="0033154F"/>
    <w:pPr>
      <w:keepLines/>
      <w:numPr>
        <w:numId w:val="1"/>
      </w:numPr>
      <w:tabs>
        <w:tab w:val="left" w:pos="0"/>
      </w:tabs>
      <w:suppressAutoHyphens/>
      <w:spacing w:after="264"/>
    </w:pPr>
    <w:rPr>
      <w:rFonts w:ascii="Helvetica" w:hAnsi="Helvetica" w:cs="Helvetica"/>
      <w:sz w:val="22"/>
      <w:szCs w:val="22"/>
    </w:rPr>
  </w:style>
  <w:style w:type="paragraph" w:customStyle="1" w:styleId="Header310ptbolditalic">
    <w:name w:val="Header 3/ 10pt bold italic"/>
    <w:basedOn w:val="Header210ptboldsub-sections"/>
    <w:uiPriority w:val="99"/>
    <w:rPr>
      <w:i/>
      <w:iCs/>
    </w:rPr>
  </w:style>
  <w:style w:type="paragraph" w:customStyle="1" w:styleId="BasicParagraph">
    <w:name w:val="[Basic Paragraph]"/>
    <w:basedOn w:val="NoParagraphStyle"/>
    <w:uiPriority w:val="99"/>
  </w:style>
  <w:style w:type="paragraph" w:customStyle="1" w:styleId="Important10ptboldwrules">
    <w:name w:val="Important / 10pt bold w/ rules"/>
    <w:basedOn w:val="BasicParagraph"/>
    <w:uiPriority w:val="99"/>
    <w:rsid w:val="00AF20D4"/>
    <w:pPr>
      <w:pBdr>
        <w:top w:val="single" w:sz="4" w:space="1" w:color="auto"/>
        <w:bottom w:val="single" w:sz="4" w:space="1" w:color="auto"/>
      </w:pBdr>
      <w:suppressAutoHyphens/>
      <w:spacing w:before="264" w:after="528"/>
      <w:ind w:left="1032"/>
    </w:pPr>
    <w:rPr>
      <w:rFonts w:ascii="Helvetica" w:hAnsi="Helvetica" w:cs="Helvetica"/>
      <w:b/>
      <w:bCs/>
      <w:sz w:val="22"/>
      <w:szCs w:val="22"/>
    </w:rPr>
  </w:style>
  <w:style w:type="paragraph" w:customStyle="1" w:styleId="Bullet210ptregular">
    <w:name w:val="Bullet 2 / 10pt regular"/>
    <w:basedOn w:val="NoParagraphStyle"/>
    <w:uiPriority w:val="99"/>
    <w:rsid w:val="00E55264"/>
    <w:pPr>
      <w:numPr>
        <w:numId w:val="7"/>
      </w:numPr>
      <w:tabs>
        <w:tab w:val="left" w:pos="0"/>
        <w:tab w:val="num" w:pos="360"/>
      </w:tabs>
      <w:suppressAutoHyphens/>
      <w:spacing w:after="240"/>
      <w:ind w:left="1774" w:hanging="357"/>
    </w:pPr>
    <w:rPr>
      <w:rFonts w:ascii="Helvetica" w:hAnsi="Helvetica" w:cs="Helvetica"/>
      <w:sz w:val="22"/>
      <w:szCs w:val="20"/>
    </w:rPr>
  </w:style>
  <w:style w:type="paragraph" w:customStyle="1" w:styleId="Numbering110ptregular">
    <w:name w:val="Numbering 1 / 10pt regular"/>
    <w:basedOn w:val="NoParagraphStyle"/>
    <w:uiPriority w:val="99"/>
    <w:rsid w:val="00AF26B1"/>
    <w:pPr>
      <w:numPr>
        <w:numId w:val="6"/>
      </w:numPr>
      <w:suppressAutoHyphens/>
      <w:spacing w:after="240"/>
      <w:ind w:left="357" w:hanging="357"/>
    </w:pPr>
    <w:rPr>
      <w:rFonts w:ascii="Helvetica" w:hAnsi="Helvetica" w:cs="Helvetica"/>
      <w:sz w:val="22"/>
      <w:szCs w:val="22"/>
    </w:rPr>
  </w:style>
  <w:style w:type="paragraph" w:customStyle="1" w:styleId="TableBody10ptRegular">
    <w:name w:val="Table Body / 10pt Regular"/>
    <w:basedOn w:val="BasicParagraph"/>
    <w:uiPriority w:val="99"/>
    <w:rsid w:val="00810723"/>
    <w:pPr>
      <w:tabs>
        <w:tab w:val="left" w:pos="8848"/>
      </w:tabs>
      <w:spacing w:after="264" w:line="264" w:lineRule="atLeast"/>
    </w:pPr>
    <w:rPr>
      <w:rFonts w:ascii="Helvetica" w:hAnsi="Helvetica" w:cs="Helvetica"/>
      <w:sz w:val="22"/>
      <w:szCs w:val="22"/>
    </w:rPr>
  </w:style>
  <w:style w:type="paragraph" w:customStyle="1" w:styleId="TableHeader10ptbold">
    <w:name w:val="Table Header / 10pt bold"/>
    <w:basedOn w:val="NoParagraphStyle"/>
    <w:uiPriority w:val="99"/>
    <w:rsid w:val="00810723"/>
    <w:pPr>
      <w:suppressAutoHyphens/>
      <w:spacing w:after="264"/>
    </w:pPr>
    <w:rPr>
      <w:rFonts w:ascii="Helvetica" w:hAnsi="Helvetica" w:cs="Helvetica"/>
      <w:b/>
      <w:bCs/>
      <w:sz w:val="22"/>
      <w:szCs w:val="22"/>
    </w:rPr>
  </w:style>
  <w:style w:type="paragraph" w:customStyle="1" w:styleId="TableBullet110ptregular">
    <w:name w:val="Table Bullet 1 / 10pt regular"/>
    <w:basedOn w:val="NoParagraphStyle"/>
    <w:uiPriority w:val="99"/>
    <w:rsid w:val="00362F4D"/>
    <w:pPr>
      <w:numPr>
        <w:numId w:val="2"/>
      </w:numPr>
      <w:tabs>
        <w:tab w:val="left" w:pos="0"/>
        <w:tab w:val="left" w:pos="240"/>
      </w:tabs>
      <w:suppressAutoHyphens/>
      <w:spacing w:after="264"/>
      <w:ind w:left="238" w:hanging="238"/>
    </w:pPr>
    <w:rPr>
      <w:rFonts w:ascii="Helvetica" w:hAnsi="Helvetica" w:cs="Helvetica"/>
      <w:sz w:val="22"/>
      <w:szCs w:val="22"/>
    </w:rPr>
  </w:style>
  <w:style w:type="character" w:customStyle="1" w:styleId="Italic">
    <w:name w:val="Italic"/>
    <w:uiPriority w:val="99"/>
    <w:rPr>
      <w:i/>
      <w:w w:val="100"/>
      <w:u w:val="none"/>
    </w:rPr>
  </w:style>
  <w:style w:type="character" w:customStyle="1" w:styleId="Bold">
    <w:name w:val="Bold"/>
    <w:uiPriority w:val="99"/>
    <w:rPr>
      <w:b/>
    </w:rPr>
  </w:style>
  <w:style w:type="table" w:styleId="TableGrid">
    <w:name w:val="Table Grid"/>
    <w:aliases w:val="Manual Table Style"/>
    <w:basedOn w:val="TableNormal"/>
    <w:uiPriority w:val="39"/>
    <w:rsid w:val="00362F4D"/>
    <w:pPr>
      <w:spacing w:after="0" w:line="240" w:lineRule="auto"/>
    </w:pPr>
    <w:tblP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rPr>
        <w:rFonts w:cs="Times New Roman"/>
      </w:rPr>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tcPr>
    </w:tblStylePr>
  </w:style>
  <w:style w:type="paragraph" w:customStyle="1" w:styleId="TableBullet210ptregular">
    <w:name w:val="Table Bullet 2 / 10pt regular"/>
    <w:basedOn w:val="TableBullet110ptregular"/>
    <w:uiPriority w:val="99"/>
    <w:qFormat/>
    <w:rsid w:val="0041331C"/>
    <w:pPr>
      <w:numPr>
        <w:numId w:val="3"/>
      </w:numPr>
      <w:ind w:left="640" w:hanging="357"/>
    </w:pPr>
  </w:style>
  <w:style w:type="paragraph" w:customStyle="1" w:styleId="Bodynoindent">
    <w:name w:val="Body / no indent"/>
    <w:basedOn w:val="Body110ptregular"/>
    <w:uiPriority w:val="99"/>
    <w:rsid w:val="00EC21D7"/>
    <w:pPr>
      <w:spacing w:after="240" w:line="240" w:lineRule="atLeast"/>
    </w:pPr>
    <w:rPr>
      <w:sz w:val="20"/>
      <w:szCs w:val="20"/>
    </w:rPr>
  </w:style>
  <w:style w:type="character" w:customStyle="1" w:styleId="BoldItalic">
    <w:name w:val="Bold Italic"/>
    <w:basedOn w:val="Italic"/>
    <w:uiPriority w:val="99"/>
    <w:rsid w:val="00EC21D7"/>
    <w:rPr>
      <w:rFonts w:ascii="Helvetica" w:hAnsi="Helvetica" w:cs="Helvetica"/>
      <w:b/>
      <w:bCs/>
      <w:i/>
      <w:iCs/>
      <w:w w:val="100"/>
      <w:u w:val="none"/>
    </w:rPr>
  </w:style>
  <w:style w:type="paragraph" w:styleId="Footer">
    <w:name w:val="footer"/>
    <w:basedOn w:val="Normal"/>
    <w:link w:val="FooterChar"/>
    <w:uiPriority w:val="99"/>
    <w:unhideWhenUsed/>
    <w:rsid w:val="00EC21D7"/>
    <w:pPr>
      <w:tabs>
        <w:tab w:val="center" w:pos="4513"/>
        <w:tab w:val="right" w:pos="9026"/>
      </w:tabs>
      <w:spacing w:after="0" w:line="240" w:lineRule="auto"/>
    </w:pPr>
    <w:rPr>
      <w:rFonts w:cstheme="minorBidi"/>
    </w:rPr>
  </w:style>
  <w:style w:type="character" w:customStyle="1" w:styleId="FooterChar">
    <w:name w:val="Footer Char"/>
    <w:basedOn w:val="DefaultParagraphFont"/>
    <w:link w:val="Footer"/>
    <w:uiPriority w:val="99"/>
    <w:rsid w:val="00EC21D7"/>
    <w:rPr>
      <w:rFonts w:cstheme="minorBidi"/>
    </w:rPr>
  </w:style>
  <w:style w:type="paragraph" w:styleId="Header">
    <w:name w:val="header"/>
    <w:basedOn w:val="Normal"/>
    <w:link w:val="HeaderChar"/>
    <w:uiPriority w:val="99"/>
    <w:unhideWhenUsed/>
    <w:rsid w:val="00EC21D7"/>
    <w:pPr>
      <w:tabs>
        <w:tab w:val="center" w:pos="4513"/>
        <w:tab w:val="right" w:pos="9026"/>
      </w:tabs>
      <w:spacing w:after="0" w:line="240" w:lineRule="auto"/>
    </w:pPr>
    <w:rPr>
      <w:rFonts w:cstheme="minorBidi"/>
    </w:rPr>
  </w:style>
  <w:style w:type="character" w:customStyle="1" w:styleId="HeaderChar">
    <w:name w:val="Header Char"/>
    <w:basedOn w:val="DefaultParagraphFont"/>
    <w:link w:val="Header"/>
    <w:uiPriority w:val="99"/>
    <w:rsid w:val="00EC21D7"/>
    <w:rPr>
      <w:rFonts w:cstheme="minorBidi"/>
    </w:rPr>
  </w:style>
  <w:style w:type="paragraph" w:customStyle="1" w:styleId="header410ptitalic">
    <w:name w:val="header 4/ 10pt italic"/>
    <w:basedOn w:val="Header310ptbolditalic"/>
    <w:uiPriority w:val="99"/>
    <w:rsid w:val="00A94732"/>
    <w:pPr>
      <w:spacing w:after="240" w:line="240" w:lineRule="atLeast"/>
    </w:pPr>
    <w:rPr>
      <w:b w:val="0"/>
      <w:bCs w:val="0"/>
    </w:rPr>
  </w:style>
  <w:style w:type="paragraph" w:customStyle="1" w:styleId="Letterlistlevel1">
    <w:name w:val="Letter list level 1"/>
    <w:basedOn w:val="Bullet110ptregular"/>
    <w:uiPriority w:val="99"/>
    <w:rsid w:val="00EA64E6"/>
    <w:pPr>
      <w:numPr>
        <w:numId w:val="5"/>
      </w:numPr>
      <w:tabs>
        <w:tab w:val="left" w:pos="80"/>
      </w:tabs>
      <w:spacing w:after="240" w:line="240" w:lineRule="atLeast"/>
      <w:ind w:left="357" w:hanging="357"/>
    </w:pPr>
    <w:rPr>
      <w:szCs w:val="20"/>
    </w:rPr>
  </w:style>
  <w:style w:type="paragraph" w:customStyle="1" w:styleId="Letterlistlevel2">
    <w:name w:val="Letter list level 2"/>
    <w:basedOn w:val="Letterlistlevel1"/>
    <w:uiPriority w:val="99"/>
    <w:rsid w:val="002900FC"/>
    <w:pPr>
      <w:ind w:left="1834"/>
    </w:pPr>
  </w:style>
  <w:style w:type="paragraph" w:customStyle="1" w:styleId="Note10ptregularwrules">
    <w:name w:val="Note / 10pt regular w/ rules"/>
    <w:basedOn w:val="Important10ptboldwrules"/>
    <w:uiPriority w:val="99"/>
    <w:rsid w:val="003C79E2"/>
    <w:pPr>
      <w:ind w:left="0"/>
    </w:pPr>
    <w:rPr>
      <w:b w:val="0"/>
    </w:rPr>
  </w:style>
  <w:style w:type="paragraph" w:customStyle="1" w:styleId="Numbering210ptregular">
    <w:name w:val="Numbering 2 / 10pt regular"/>
    <w:basedOn w:val="Numbering110ptregular"/>
    <w:uiPriority w:val="99"/>
    <w:rsid w:val="00EC21D7"/>
    <w:pPr>
      <w:spacing w:line="240" w:lineRule="exact"/>
      <w:ind w:left="1888"/>
    </w:pPr>
    <w:rPr>
      <w:szCs w:val="20"/>
    </w:rPr>
  </w:style>
  <w:style w:type="table" w:styleId="PlainTable3">
    <w:name w:val="Plain Table 3"/>
    <w:basedOn w:val="TableNormal"/>
    <w:uiPriority w:val="43"/>
    <w:rsid w:val="00EC21D7"/>
    <w:pPr>
      <w:spacing w:after="0" w:line="240" w:lineRule="auto"/>
    </w:pPr>
    <w:rPr>
      <w:rFonts w:cstheme="minorBidi"/>
    </w:rPr>
    <w:tblPr>
      <w:tblStyleRowBandSize w:val="1"/>
      <w:tblStyleColBandSize w:val="1"/>
    </w:tblPr>
    <w:tblStylePr w:type="firstRow">
      <w:rPr>
        <w:b/>
        <w:bCs/>
        <w:caps/>
      </w:rPr>
      <w:tblPr/>
      <w:tcPr>
        <w:tcBorders>
          <w:bottom w:val="single" w:sz="4" w:space="0" w:color="9A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A9A9A" w:themeColor="text1" w:themeTint="80"/>
        </w:tcBorders>
      </w:tcPr>
    </w:tblStylePr>
    <w:tblStylePr w:type="lastCol">
      <w:rPr>
        <w:b/>
        <w:bCs/>
        <w:caps/>
      </w:rPr>
      <w:tblPr/>
      <w:tcPr>
        <w:tcBorders>
          <w:left w:val="nil"/>
        </w:tcBorders>
      </w:tcPr>
    </w:tblStylePr>
    <w:tblStylePr w:type="band1Vert">
      <w:tblPr/>
      <w:tcPr>
        <w:shd w:val="clear" w:color="auto" w:fill="EFEFEF" w:themeFill="background1" w:themeFillShade="F2"/>
      </w:tcPr>
    </w:tblStylePr>
    <w:tblStylePr w:type="band1Horz">
      <w:tblPr/>
      <w:tcPr>
        <w:shd w:val="clear" w:color="auto" w:fill="EFEFE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41821"/>
    <w:pPr>
      <w:spacing w:after="0" w:line="240" w:lineRule="auto"/>
    </w:pPr>
    <w:tblPr>
      <w:tblStyleRowBandSize w:val="1"/>
      <w:tblStyleColBandSize w:val="1"/>
      <w:tblBorders>
        <w:top w:val="single" w:sz="4" w:space="0" w:color="BCBCBC" w:themeColor="background1" w:themeShade="BF"/>
        <w:left w:val="single" w:sz="4" w:space="0" w:color="BCBCBC" w:themeColor="background1" w:themeShade="BF"/>
        <w:bottom w:val="single" w:sz="4" w:space="0" w:color="BCBCBC" w:themeColor="background1" w:themeShade="BF"/>
        <w:right w:val="single" w:sz="4" w:space="0" w:color="BCBCBC" w:themeColor="background1" w:themeShade="BF"/>
        <w:insideH w:val="single" w:sz="4" w:space="0" w:color="BCBCBC" w:themeColor="background1" w:themeShade="BF"/>
        <w:insideV w:val="single" w:sz="4" w:space="0" w:color="BCBCBC" w:themeColor="background1" w:themeShade="BF"/>
      </w:tblBorders>
    </w:tblPr>
    <w:tblStylePr w:type="firstRow">
      <w:rPr>
        <w:b/>
        <w:bCs/>
      </w:rPr>
    </w:tblStylePr>
    <w:tblStylePr w:type="lastRow">
      <w:rPr>
        <w:b/>
        <w:bCs/>
      </w:rPr>
      <w:tblPr/>
      <w:tcPr>
        <w:tcBorders>
          <w:top w:val="double" w:sz="4" w:space="0" w:color="BCBCBC" w:themeColor="background1" w:themeShade="BF"/>
        </w:tcBorders>
      </w:tcPr>
    </w:tblStylePr>
    <w:tblStylePr w:type="firstCol">
      <w:rPr>
        <w:b/>
        <w:bCs/>
      </w:rPr>
    </w:tblStylePr>
    <w:tblStylePr w:type="lastCol">
      <w:rPr>
        <w:b/>
        <w:bCs/>
      </w:rPr>
    </w:tblStylePr>
    <w:tblStylePr w:type="band1Vert">
      <w:tblPr/>
      <w:tcPr>
        <w:shd w:val="clear" w:color="auto" w:fill="EFEFEF" w:themeFill="background1" w:themeFillShade="F2"/>
      </w:tcPr>
    </w:tblStylePr>
    <w:tblStylePr w:type="band1Horz">
      <w:tblPr/>
      <w:tcPr>
        <w:shd w:val="clear" w:color="auto" w:fill="EFEFEF" w:themeFill="background1" w:themeFillShade="F2"/>
      </w:tcPr>
    </w:tblStylePr>
  </w:style>
  <w:style w:type="table" w:styleId="PlainTable5">
    <w:name w:val="Plain Table 5"/>
    <w:basedOn w:val="TableNormal"/>
    <w:uiPriority w:val="45"/>
    <w:rsid w:val="0034182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CFCFC"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CFCF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CFCFC"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CFCFC" w:themeFill="background1"/>
      </w:tcPr>
    </w:tblStylePr>
    <w:tblStylePr w:type="band1Vert">
      <w:tblPr/>
      <w:tcPr>
        <w:shd w:val="clear" w:color="auto" w:fill="EFEFEF" w:themeFill="background1" w:themeFillShade="F2"/>
      </w:tcPr>
    </w:tblStylePr>
    <w:tblStylePr w:type="band1Horz">
      <w:tblPr/>
      <w:tcPr>
        <w:shd w:val="clear" w:color="auto" w:fill="EFEFE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rsid w:val="008B0D59"/>
    <w:rPr>
      <w:w w:val="100"/>
      <w:sz w:val="16"/>
      <w:szCs w:val="16"/>
    </w:rPr>
  </w:style>
  <w:style w:type="character" w:customStyle="1" w:styleId="Heading2Char">
    <w:name w:val="Heading 2 Char"/>
    <w:basedOn w:val="DefaultParagraphFont"/>
    <w:link w:val="Heading2"/>
    <w:uiPriority w:val="9"/>
    <w:rsid w:val="007B6061"/>
    <w:rPr>
      <w:rFonts w:asciiTheme="majorHAnsi" w:eastAsiaTheme="majorEastAsia" w:hAnsiTheme="majorHAnsi" w:cstheme="majorBidi"/>
      <w:color w:val="2F5496" w:themeColor="accent1" w:themeShade="BF"/>
      <w:sz w:val="26"/>
      <w:szCs w:val="26"/>
    </w:rPr>
  </w:style>
  <w:style w:type="paragraph" w:customStyle="1" w:styleId="Heading1M">
    <w:name w:val="Heading1M"/>
    <w:basedOn w:val="NoParagraphStyle"/>
    <w:uiPriority w:val="99"/>
    <w:rsid w:val="001A7668"/>
    <w:pPr>
      <w:suppressAutoHyphens/>
      <w:spacing w:before="360" w:after="480"/>
    </w:pPr>
    <w:rPr>
      <w:rFonts w:ascii="Calibri" w:hAnsi="Calibri" w:cs="Calibri"/>
      <w:caps/>
      <w:sz w:val="36"/>
      <w:szCs w:val="36"/>
    </w:rPr>
  </w:style>
  <w:style w:type="character" w:styleId="Hyperlink">
    <w:name w:val="Hyperlink"/>
    <w:basedOn w:val="DefaultParagraphFont"/>
    <w:uiPriority w:val="99"/>
    <w:rsid w:val="001A7668"/>
    <w:rPr>
      <w:color w:val="0000FF"/>
      <w:w w:val="100"/>
      <w:u w:val="thick" w:color="0000FF"/>
    </w:rPr>
  </w:style>
  <w:style w:type="paragraph" w:styleId="BalloonText">
    <w:name w:val="Balloon Text"/>
    <w:basedOn w:val="Normal"/>
    <w:link w:val="BalloonTextChar"/>
    <w:uiPriority w:val="99"/>
    <w:semiHidden/>
    <w:unhideWhenUsed/>
    <w:rsid w:val="00931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AB"/>
    <w:rPr>
      <w:rFonts w:ascii="Segoe UI" w:hAnsi="Segoe UI" w:cs="Segoe UI"/>
      <w:sz w:val="18"/>
      <w:szCs w:val="18"/>
    </w:rPr>
  </w:style>
  <w:style w:type="paragraph" w:styleId="CommentText">
    <w:name w:val="annotation text"/>
    <w:basedOn w:val="Normal"/>
    <w:link w:val="CommentTextChar"/>
    <w:uiPriority w:val="99"/>
    <w:semiHidden/>
    <w:unhideWhenUsed/>
    <w:rsid w:val="00FD0605"/>
    <w:pPr>
      <w:spacing w:line="240" w:lineRule="auto"/>
    </w:pPr>
    <w:rPr>
      <w:sz w:val="20"/>
      <w:szCs w:val="20"/>
    </w:rPr>
  </w:style>
  <w:style w:type="character" w:customStyle="1" w:styleId="CommentTextChar">
    <w:name w:val="Comment Text Char"/>
    <w:basedOn w:val="DefaultParagraphFont"/>
    <w:link w:val="CommentText"/>
    <w:uiPriority w:val="99"/>
    <w:semiHidden/>
    <w:rsid w:val="00FD0605"/>
    <w:rPr>
      <w:sz w:val="20"/>
      <w:szCs w:val="20"/>
    </w:rPr>
  </w:style>
  <w:style w:type="paragraph" w:styleId="CommentSubject">
    <w:name w:val="annotation subject"/>
    <w:basedOn w:val="CommentText"/>
    <w:next w:val="CommentText"/>
    <w:link w:val="CommentSubjectChar"/>
    <w:uiPriority w:val="99"/>
    <w:semiHidden/>
    <w:unhideWhenUsed/>
    <w:rsid w:val="00FD0605"/>
    <w:rPr>
      <w:b/>
      <w:bCs/>
    </w:rPr>
  </w:style>
  <w:style w:type="character" w:customStyle="1" w:styleId="CommentSubjectChar">
    <w:name w:val="Comment Subject Char"/>
    <w:basedOn w:val="CommentTextChar"/>
    <w:link w:val="CommentSubject"/>
    <w:uiPriority w:val="99"/>
    <w:semiHidden/>
    <w:rsid w:val="00FD0605"/>
    <w:rPr>
      <w:b/>
      <w:bCs/>
      <w:sz w:val="20"/>
      <w:szCs w:val="20"/>
    </w:rPr>
  </w:style>
  <w:style w:type="paragraph" w:customStyle="1" w:styleId="AText">
    <w:name w:val="A Text"/>
    <w:basedOn w:val="Normal"/>
    <w:link w:val="ATextChar"/>
    <w:qFormat/>
    <w:rsid w:val="00651A42"/>
    <w:pPr>
      <w:spacing w:before="100" w:after="0" w:line="240" w:lineRule="auto"/>
    </w:pPr>
    <w:rPr>
      <w:rFonts w:ascii="Tahoma" w:eastAsia="Batang" w:hAnsi="Tahoma" w:cs="Tahoma"/>
      <w:sz w:val="20"/>
      <w:szCs w:val="20"/>
      <w:lang w:eastAsia="en-US"/>
    </w:rPr>
  </w:style>
  <w:style w:type="character" w:customStyle="1" w:styleId="ATextChar">
    <w:name w:val="A Text Char"/>
    <w:link w:val="AText"/>
    <w:rsid w:val="00651A42"/>
    <w:rPr>
      <w:rFonts w:ascii="Tahoma" w:eastAsia="Batang" w:hAnsi="Tahoma" w:cs="Tahoma"/>
      <w:sz w:val="20"/>
      <w:szCs w:val="20"/>
      <w:lang w:eastAsia="en-US"/>
    </w:rPr>
  </w:style>
  <w:style w:type="paragraph" w:customStyle="1" w:styleId="formalitytext">
    <w:name w:val="formality text"/>
    <w:basedOn w:val="Normal"/>
    <w:link w:val="formalitytextChar"/>
    <w:autoRedefine/>
    <w:qFormat/>
    <w:rsid w:val="0002791A"/>
    <w:pPr>
      <w:framePr w:hSpace="180" w:wrap="around" w:vAnchor="text" w:hAnchor="margin" w:x="108" w:y="558"/>
      <w:spacing w:after="264" w:line="240" w:lineRule="auto"/>
      <w:ind w:left="397" w:right="85" w:hanging="397"/>
      <w:suppressOverlap/>
    </w:pPr>
    <w:rPr>
      <w:rFonts w:ascii="Arial" w:eastAsia="Calibri" w:hAnsi="Arial" w:cs="Arial"/>
      <w:lang w:eastAsia="en-US"/>
    </w:rPr>
  </w:style>
  <w:style w:type="character" w:customStyle="1" w:styleId="formalitytextChar">
    <w:name w:val="formality text Char"/>
    <w:link w:val="formalitytext"/>
    <w:rsid w:val="0002791A"/>
    <w:rPr>
      <w:rFonts w:ascii="Arial" w:eastAsia="Calibri" w:hAnsi="Arial" w:cs="Arial"/>
      <w:lang w:eastAsia="en-US"/>
    </w:rPr>
  </w:style>
  <w:style w:type="paragraph" w:customStyle="1" w:styleId="Chapterheader">
    <w:name w:val="Chapter header"/>
    <w:basedOn w:val="Normal"/>
    <w:uiPriority w:val="99"/>
    <w:rsid w:val="00FC0AF5"/>
    <w:pPr>
      <w:keepNext/>
      <w:autoSpaceDE w:val="0"/>
      <w:autoSpaceDN w:val="0"/>
      <w:adjustRightInd w:val="0"/>
      <w:spacing w:before="240" w:after="0" w:line="480" w:lineRule="atLeast"/>
      <w:textAlignment w:val="center"/>
    </w:pPr>
    <w:rPr>
      <w:rFonts w:ascii="Helvetica" w:hAnsi="Helvetica" w:cs="Helvetica"/>
      <w:b/>
      <w:bCs/>
      <w:color w:val="000000"/>
      <w:sz w:val="40"/>
      <w:szCs w:val="40"/>
      <w:lang w:val="en-US"/>
    </w:rPr>
  </w:style>
  <w:style w:type="paragraph" w:customStyle="1" w:styleId="Header124ptregularchaptersections">
    <w:name w:val="Header 1 / 24pt regular – chapter sections"/>
    <w:basedOn w:val="NoParagraphStyle"/>
    <w:uiPriority w:val="99"/>
    <w:rsid w:val="00FC0AF5"/>
    <w:pPr>
      <w:keepNext/>
      <w:widowControl/>
      <w:pBdr>
        <w:bottom w:val="single" w:sz="4" w:space="12" w:color="auto"/>
      </w:pBdr>
      <w:suppressAutoHyphens/>
      <w:spacing w:before="240" w:after="480" w:line="480" w:lineRule="atLeast"/>
    </w:pPr>
    <w:rPr>
      <w:rFonts w:ascii="Helvetica" w:hAnsi="Helvetica" w:cs="Helvetica"/>
      <w:b/>
      <w:bCs/>
      <w:sz w:val="36"/>
      <w:szCs w:val="36"/>
    </w:rPr>
  </w:style>
  <w:style w:type="character" w:customStyle="1" w:styleId="Heading3Char">
    <w:name w:val="Heading 3 Char"/>
    <w:basedOn w:val="DefaultParagraphFont"/>
    <w:link w:val="Heading3"/>
    <w:uiPriority w:val="9"/>
    <w:semiHidden/>
    <w:rsid w:val="00690256"/>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77418F"/>
    <w:pPr>
      <w:tabs>
        <w:tab w:val="right" w:leader="dot" w:pos="9016"/>
      </w:tabs>
      <w:spacing w:before="520" w:after="100" w:line="260" w:lineRule="atLeast"/>
    </w:pPr>
    <w:rPr>
      <w:rFonts w:ascii="Helvetica" w:hAnsi="Helvetica"/>
      <w:b/>
    </w:rPr>
  </w:style>
  <w:style w:type="character" w:customStyle="1" w:styleId="Heading1Char">
    <w:name w:val="Heading 1 Char"/>
    <w:basedOn w:val="DefaultParagraphFont"/>
    <w:link w:val="Heading1"/>
    <w:uiPriority w:val="9"/>
    <w:rsid w:val="00690256"/>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E13660"/>
    <w:pPr>
      <w:tabs>
        <w:tab w:val="right" w:leader="dot" w:pos="9016"/>
      </w:tabs>
      <w:spacing w:after="100" w:line="264" w:lineRule="atLeast"/>
    </w:pPr>
    <w:rPr>
      <w:rFonts w:ascii="Helvetica" w:hAnsi="Helvetica"/>
    </w:rPr>
  </w:style>
  <w:style w:type="paragraph" w:customStyle="1" w:styleId="Chapterheadinghidefromtoc">
    <w:name w:val="Chapter heading hide from toc"/>
    <w:basedOn w:val="Chapterheading18ptregular"/>
    <w:qFormat/>
    <w:rsid w:val="008472C7"/>
    <w:pPr>
      <w:spacing w:before="0"/>
    </w:pPr>
  </w:style>
  <w:style w:type="paragraph" w:styleId="Revision">
    <w:name w:val="Revision"/>
    <w:hidden/>
    <w:uiPriority w:val="99"/>
    <w:semiHidden/>
    <w:rsid w:val="004F7D5A"/>
    <w:pPr>
      <w:spacing w:after="0" w:line="240" w:lineRule="auto"/>
    </w:pPr>
  </w:style>
  <w:style w:type="paragraph" w:customStyle="1" w:styleId="bodycopy">
    <w:name w:val="body copy"/>
    <w:autoRedefine/>
    <w:qFormat/>
    <w:rsid w:val="004E6BC8"/>
    <w:pPr>
      <w:spacing w:before="120" w:after="120" w:line="240" w:lineRule="auto"/>
      <w:ind w:left="85" w:right="86"/>
    </w:pPr>
    <w:rPr>
      <w:rFonts w:ascii="Arial" w:eastAsia="Times New Roman" w:hAnsi="Arial" w:cs="Arial"/>
      <w:lang w:eastAsia="en-US"/>
    </w:rPr>
  </w:style>
  <w:style w:type="paragraph" w:customStyle="1" w:styleId="ABbold">
    <w:name w:val="AB bold"/>
    <w:basedOn w:val="bodycopy"/>
    <w:link w:val="ABboldChar"/>
    <w:autoRedefine/>
    <w:qFormat/>
    <w:rsid w:val="004E6BC8"/>
    <w:rPr>
      <w:b/>
    </w:rPr>
  </w:style>
  <w:style w:type="character" w:customStyle="1" w:styleId="ABboldChar">
    <w:name w:val="AB bold Char"/>
    <w:link w:val="ABbold"/>
    <w:rsid w:val="004E6BC8"/>
    <w:rPr>
      <w:rFonts w:ascii="Arial" w:eastAsia="Times New Roman" w:hAnsi="Arial" w:cs="Arial"/>
      <w:b/>
      <w:lang w:eastAsia="en-US"/>
    </w:rPr>
  </w:style>
  <w:style w:type="paragraph" w:customStyle="1" w:styleId="GreyTexttable">
    <w:name w:val="Grey Text table"/>
    <w:basedOn w:val="Normal"/>
    <w:link w:val="GreyTexttableChar"/>
    <w:autoRedefine/>
    <w:qFormat/>
    <w:rsid w:val="00096DB3"/>
    <w:pPr>
      <w:spacing w:before="120" w:after="120" w:line="240" w:lineRule="auto"/>
      <w:ind w:left="176"/>
    </w:pPr>
    <w:rPr>
      <w:rFonts w:ascii="Arial" w:eastAsia="Times New Roman" w:hAnsi="Arial" w:cs="Arial"/>
      <w:i/>
      <w:color w:val="808080"/>
      <w:szCs w:val="20"/>
      <w:lang w:eastAsia="en-US"/>
    </w:rPr>
  </w:style>
  <w:style w:type="character" w:customStyle="1" w:styleId="GreyTexttableChar">
    <w:name w:val="Grey Text table Char"/>
    <w:link w:val="GreyTexttable"/>
    <w:rsid w:val="00096DB3"/>
    <w:rPr>
      <w:rFonts w:ascii="Arial" w:eastAsia="Times New Roman" w:hAnsi="Arial" w:cs="Arial"/>
      <w:i/>
      <w:color w:val="808080"/>
      <w:szCs w:val="20"/>
      <w:lang w:eastAsia="en-US"/>
    </w:rPr>
  </w:style>
  <w:style w:type="paragraph" w:customStyle="1" w:styleId="DCHChp">
    <w:name w:val="DC H Chp"/>
    <w:basedOn w:val="Normal"/>
    <w:link w:val="DCHChpChar"/>
    <w:autoRedefine/>
    <w:qFormat/>
    <w:rsid w:val="00C06AA1"/>
    <w:pPr>
      <w:pBdr>
        <w:bottom w:val="single" w:sz="4" w:space="1" w:color="808080"/>
      </w:pBdr>
      <w:spacing w:before="240" w:after="200" w:line="240" w:lineRule="auto"/>
      <w:ind w:left="442" w:right="226" w:hanging="357"/>
      <w:outlineLvl w:val="0"/>
    </w:pPr>
    <w:rPr>
      <w:rFonts w:ascii="Arial" w:eastAsia="Times New Roman" w:hAnsi="Arial" w:cs="Arial"/>
      <w:b/>
      <w:bCs/>
      <w:caps/>
      <w:color w:val="808080"/>
      <w:kern w:val="40"/>
      <w:sz w:val="32"/>
      <w:szCs w:val="24"/>
      <w:lang w:eastAsia="en-US"/>
    </w:rPr>
  </w:style>
  <w:style w:type="character" w:customStyle="1" w:styleId="DCHChpChar">
    <w:name w:val="DC H Chp Char"/>
    <w:link w:val="DCHChp"/>
    <w:rsid w:val="00C06AA1"/>
    <w:rPr>
      <w:rFonts w:ascii="Arial" w:eastAsia="Times New Roman" w:hAnsi="Arial" w:cs="Arial"/>
      <w:b/>
      <w:bCs/>
      <w:caps/>
      <w:color w:val="808080"/>
      <w:kern w:val="40"/>
      <w:sz w:val="32"/>
      <w:szCs w:val="24"/>
      <w:lang w:eastAsia="en-US"/>
    </w:rPr>
  </w:style>
  <w:style w:type="paragraph" w:customStyle="1" w:styleId="BBullGen">
    <w:name w:val="B Bull Gen"/>
    <w:basedOn w:val="Normal"/>
    <w:link w:val="BBullGenChar"/>
    <w:autoRedefine/>
    <w:qFormat/>
    <w:rsid w:val="00DB0137"/>
    <w:pPr>
      <w:numPr>
        <w:numId w:val="13"/>
      </w:numPr>
      <w:spacing w:before="60" w:after="60" w:line="240" w:lineRule="auto"/>
      <w:ind w:left="442" w:right="-57" w:hanging="357"/>
    </w:pPr>
    <w:rPr>
      <w:rFonts w:ascii="Arial" w:eastAsia="Times New Roman" w:hAnsi="Arial"/>
      <w:szCs w:val="20"/>
      <w:lang w:eastAsia="en-US"/>
    </w:rPr>
  </w:style>
  <w:style w:type="character" w:customStyle="1" w:styleId="BBullGenChar">
    <w:name w:val="B Bull Gen Char"/>
    <w:link w:val="BBullGen"/>
    <w:rsid w:val="00DB0137"/>
    <w:rPr>
      <w:rFonts w:ascii="Arial" w:eastAsia="Times New Roman" w:hAnsi="Arial"/>
      <w:szCs w:val="20"/>
      <w:lang w:eastAsia="en-US"/>
    </w:rPr>
  </w:style>
  <w:style w:type="paragraph" w:styleId="NoSpacing">
    <w:name w:val="No Spacing"/>
    <w:uiPriority w:val="1"/>
    <w:qFormat/>
    <w:rsid w:val="00EE3E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43875">
      <w:bodyDiv w:val="1"/>
      <w:marLeft w:val="0"/>
      <w:marRight w:val="0"/>
      <w:marTop w:val="0"/>
      <w:marBottom w:val="0"/>
      <w:divBdr>
        <w:top w:val="none" w:sz="0" w:space="0" w:color="auto"/>
        <w:left w:val="none" w:sz="0" w:space="0" w:color="auto"/>
        <w:bottom w:val="none" w:sz="0" w:space="0" w:color="auto"/>
        <w:right w:val="none" w:sz="0" w:space="0" w:color="auto"/>
      </w:divBdr>
    </w:div>
    <w:div w:id="108530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3.jpeg"/><Relationship Id="rId26" Type="http://schemas.openxmlformats.org/officeDocument/2006/relationships/footer" Target="footer3.xml"/><Relationship Id="rId39" Type="http://schemas.openxmlformats.org/officeDocument/2006/relationships/image" Target="media/image17.png"/><Relationship Id="rId21" Type="http://schemas.openxmlformats.org/officeDocument/2006/relationships/hyperlink" Target="http://www.vec.vic.gov.au"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vecentral.prod.vec.vic.gov.au/workspaces/VECWebsite/Lists/Service%20Requests/Attachments/AppData/Local/Hewlett-Packard/HP%20TRIM/TEMP/AppData/Local/Hewlett-Packard/HP%20TRIM/TEMP/HPTRIM.11892/legislation.vic.gov.au"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jpeg"/><Relationship Id="rId57" Type="http://schemas.openxmlformats.org/officeDocument/2006/relationships/header" Target="header7.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eader" Target="header6.xml"/><Relationship Id="rId8" Type="http://schemas.openxmlformats.org/officeDocument/2006/relationships/styles" Target="style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363636"/>
      </a:dk1>
      <a:lt1>
        <a:sysClr val="window" lastClr="FCFCF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B4A1B102F3427B47919A7024EC7975C5" ma:contentTypeVersion="261" ma:contentTypeDescription="A base content type created that contains columns that all documents managed in the system must include." ma:contentTypeScope="" ma:versionID="5fcf037beeeccf3dc1740ce92ef76305">
  <xsd:schema xmlns:xsd="http://www.w3.org/2001/XMLSchema" xmlns:xs="http://www.w3.org/2001/XMLSchema" xmlns:p="http://schemas.microsoft.com/office/2006/metadata/properties" xmlns:ns2="2d3e4d8c-86b1-4eee-8356-b02c606ab54c" xmlns:ns3="7e77e4e3-1cc7-43e1-bf4d-a40ca59b0267" targetNamespace="http://schemas.microsoft.com/office/2006/metadata/properties" ma:root="true" ma:fieldsID="3f0a626eecab14d9816b127c19ee6173" ns2:_="" ns3:_="">
    <xsd:import namespace="2d3e4d8c-86b1-4eee-8356-b02c606ab54c"/>
    <xsd:import namespace="7e77e4e3-1cc7-43e1-bf4d-a40ca59b0267"/>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397bd8f-a8a6-4c09-b263-1af4f03e7a44}" ma:internalName="TaxCatchAll" ma:showField="CatchAllData" ma:web="7e77e4e3-1cc7-43e1-bf4d-a40ca59b026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397bd8f-a8a6-4c09-b263-1af4f03e7a44}" ma:internalName="TaxCatchAllLabel" ma:readOnly="true" ma:showField="CatchAllDataLabel" ma:web="7e77e4e3-1cc7-43e1-bf4d-a40ca59b0267">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77e4e3-1cc7-43e1-bf4d-a40ca59b0267"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7</Value>
    </TaxCatchAll>
    <TaxKeywordTaxHTField xmlns="2d3e4d8c-86b1-4eee-8356-b02c606ab54c">
      <Terms xmlns="http://schemas.microsoft.com/office/infopath/2007/PartnerControls"/>
    </TaxKeywordTaxHTField>
    <_dlc_DocId xmlns="7e77e4e3-1cc7-43e1-bf4d-a40ca59b0267">EPORTAL002-1665737285-882</_dlc_DocId>
    <_dlc_DocIdUrl xmlns="7e77e4e3-1cc7-43e1-bf4d-a40ca59b0267">
      <Url>https://vec365.sharepoint.com/sites/eportal-002/_layouts/15/DocIdRedir.aspx?ID=EPORTAL002-1665737285-882</Url>
      <Description>EPORTAL002-1665737285-882</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DDF8173-9116-4A01-9DB6-5B90C3C3A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7e77e4e3-1cc7-43e1-bf4d-a40ca59b0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99406D-BDF6-4C60-90A5-6452E3E46F7D}">
  <ds:schemaRefs>
    <ds:schemaRef ds:uri="http://schemas.microsoft.com/sharepoint/v3/contenttype/forms"/>
  </ds:schemaRefs>
</ds:datastoreItem>
</file>

<file path=customXml/itemProps3.xml><?xml version="1.0" encoding="utf-8"?>
<ds:datastoreItem xmlns:ds="http://schemas.openxmlformats.org/officeDocument/2006/customXml" ds:itemID="{B04EB3EB-C89B-45E2-A226-C864B5EF5389}">
  <ds:schemaRefs>
    <ds:schemaRef ds:uri="http://schemas.openxmlformats.org/officeDocument/2006/bibliography"/>
  </ds:schemaRefs>
</ds:datastoreItem>
</file>

<file path=customXml/itemProps4.xml><?xml version="1.0" encoding="utf-8"?>
<ds:datastoreItem xmlns:ds="http://schemas.openxmlformats.org/officeDocument/2006/customXml" ds:itemID="{15E30362-18CD-48B4-8917-B8152C79EA5D}">
  <ds:schemaRefs>
    <ds:schemaRef ds:uri="Microsoft.SharePoint.Taxonomy.ContentTypeSync"/>
  </ds:schemaRefs>
</ds:datastoreItem>
</file>

<file path=customXml/itemProps5.xml><?xml version="1.0" encoding="utf-8"?>
<ds:datastoreItem xmlns:ds="http://schemas.openxmlformats.org/officeDocument/2006/customXml" ds:itemID="{BF686461-683F-4090-B1A3-05EA7937F4D6}">
  <ds:schemaRefs>
    <ds:schemaRef ds:uri="http://schemas.microsoft.com/office/infopath/2007/PartnerControls"/>
    <ds:schemaRef ds:uri="http://schemas.microsoft.com/office/2006/documentManagement/types"/>
    <ds:schemaRef ds:uri="7e77e4e3-1cc7-43e1-bf4d-a40ca59b0267"/>
    <ds:schemaRef ds:uri="http://purl.org/dc/elements/1.1/"/>
    <ds:schemaRef ds:uri="http://schemas.microsoft.com/office/2006/metadata/properties"/>
    <ds:schemaRef ds:uri="2d3e4d8c-86b1-4eee-8356-b02c606ab54c"/>
    <ds:schemaRef ds:uri="http://schemas.openxmlformats.org/package/2006/metadata/core-properties"/>
    <ds:schemaRef ds:uri="http://purl.org/dc/terms/"/>
    <ds:schemaRef ds:uri="http://www.w3.org/XML/1998/namespace"/>
    <ds:schemaRef ds:uri="http://purl.org/dc/dcmitype/"/>
  </ds:schemaRefs>
</ds:datastoreItem>
</file>

<file path=customXml/itemProps6.xml><?xml version="1.0" encoding="utf-8"?>
<ds:datastoreItem xmlns:ds="http://schemas.openxmlformats.org/officeDocument/2006/customXml" ds:itemID="{AEECE352-AD36-482C-9CD4-7FCA264BA82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4931</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32979</CharactersWithSpaces>
  <SharedDoc>false</SharedDoc>
  <HLinks>
    <vt:vector size="210" baseType="variant">
      <vt:variant>
        <vt:i4>7602280</vt:i4>
      </vt:variant>
      <vt:variant>
        <vt:i4>204</vt:i4>
      </vt:variant>
      <vt:variant>
        <vt:i4>0</vt:i4>
      </vt:variant>
      <vt:variant>
        <vt:i4>5</vt:i4>
      </vt:variant>
      <vt:variant>
        <vt:lpwstr>http://www.vec.vic.gov.au/</vt:lpwstr>
      </vt:variant>
      <vt:variant>
        <vt:lpwstr/>
      </vt:variant>
      <vt:variant>
        <vt:i4>6488105</vt:i4>
      </vt:variant>
      <vt:variant>
        <vt:i4>201</vt:i4>
      </vt:variant>
      <vt:variant>
        <vt:i4>0</vt:i4>
      </vt:variant>
      <vt:variant>
        <vt:i4>5</vt:i4>
      </vt:variant>
      <vt:variant>
        <vt:lpwstr>http://vecentral.prod.vec.vic.gov.au/workspaces/VECWebsite/Lists/Service Requests/Attachments/AppData/Local/Hewlett-Packard/HP TRIM/TEMP/AppData/Local/Hewlett-Packard/HP TRIM/TEMP/HPTRIM.11892/legislation.vic.gov.au</vt:lpwstr>
      </vt:variant>
      <vt:variant>
        <vt:lpwstr/>
      </vt:variant>
      <vt:variant>
        <vt:i4>1900592</vt:i4>
      </vt:variant>
      <vt:variant>
        <vt:i4>194</vt:i4>
      </vt:variant>
      <vt:variant>
        <vt:i4>0</vt:i4>
      </vt:variant>
      <vt:variant>
        <vt:i4>5</vt:i4>
      </vt:variant>
      <vt:variant>
        <vt:lpwstr/>
      </vt:variant>
      <vt:variant>
        <vt:lpwstr>_Toc48027333</vt:lpwstr>
      </vt:variant>
      <vt:variant>
        <vt:i4>1835056</vt:i4>
      </vt:variant>
      <vt:variant>
        <vt:i4>188</vt:i4>
      </vt:variant>
      <vt:variant>
        <vt:i4>0</vt:i4>
      </vt:variant>
      <vt:variant>
        <vt:i4>5</vt:i4>
      </vt:variant>
      <vt:variant>
        <vt:lpwstr/>
      </vt:variant>
      <vt:variant>
        <vt:lpwstr>_Toc48027332</vt:lpwstr>
      </vt:variant>
      <vt:variant>
        <vt:i4>2031664</vt:i4>
      </vt:variant>
      <vt:variant>
        <vt:i4>182</vt:i4>
      </vt:variant>
      <vt:variant>
        <vt:i4>0</vt:i4>
      </vt:variant>
      <vt:variant>
        <vt:i4>5</vt:i4>
      </vt:variant>
      <vt:variant>
        <vt:lpwstr/>
      </vt:variant>
      <vt:variant>
        <vt:lpwstr>_Toc48027331</vt:lpwstr>
      </vt:variant>
      <vt:variant>
        <vt:i4>1966128</vt:i4>
      </vt:variant>
      <vt:variant>
        <vt:i4>176</vt:i4>
      </vt:variant>
      <vt:variant>
        <vt:i4>0</vt:i4>
      </vt:variant>
      <vt:variant>
        <vt:i4>5</vt:i4>
      </vt:variant>
      <vt:variant>
        <vt:lpwstr/>
      </vt:variant>
      <vt:variant>
        <vt:lpwstr>_Toc48027330</vt:lpwstr>
      </vt:variant>
      <vt:variant>
        <vt:i4>1507377</vt:i4>
      </vt:variant>
      <vt:variant>
        <vt:i4>170</vt:i4>
      </vt:variant>
      <vt:variant>
        <vt:i4>0</vt:i4>
      </vt:variant>
      <vt:variant>
        <vt:i4>5</vt:i4>
      </vt:variant>
      <vt:variant>
        <vt:lpwstr/>
      </vt:variant>
      <vt:variant>
        <vt:lpwstr>_Toc48027329</vt:lpwstr>
      </vt:variant>
      <vt:variant>
        <vt:i4>1441841</vt:i4>
      </vt:variant>
      <vt:variant>
        <vt:i4>164</vt:i4>
      </vt:variant>
      <vt:variant>
        <vt:i4>0</vt:i4>
      </vt:variant>
      <vt:variant>
        <vt:i4>5</vt:i4>
      </vt:variant>
      <vt:variant>
        <vt:lpwstr/>
      </vt:variant>
      <vt:variant>
        <vt:lpwstr>_Toc48027328</vt:lpwstr>
      </vt:variant>
      <vt:variant>
        <vt:i4>1638449</vt:i4>
      </vt:variant>
      <vt:variant>
        <vt:i4>158</vt:i4>
      </vt:variant>
      <vt:variant>
        <vt:i4>0</vt:i4>
      </vt:variant>
      <vt:variant>
        <vt:i4>5</vt:i4>
      </vt:variant>
      <vt:variant>
        <vt:lpwstr/>
      </vt:variant>
      <vt:variant>
        <vt:lpwstr>_Toc48027327</vt:lpwstr>
      </vt:variant>
      <vt:variant>
        <vt:i4>1572913</vt:i4>
      </vt:variant>
      <vt:variant>
        <vt:i4>152</vt:i4>
      </vt:variant>
      <vt:variant>
        <vt:i4>0</vt:i4>
      </vt:variant>
      <vt:variant>
        <vt:i4>5</vt:i4>
      </vt:variant>
      <vt:variant>
        <vt:lpwstr/>
      </vt:variant>
      <vt:variant>
        <vt:lpwstr>_Toc48027326</vt:lpwstr>
      </vt:variant>
      <vt:variant>
        <vt:i4>1769521</vt:i4>
      </vt:variant>
      <vt:variant>
        <vt:i4>146</vt:i4>
      </vt:variant>
      <vt:variant>
        <vt:i4>0</vt:i4>
      </vt:variant>
      <vt:variant>
        <vt:i4>5</vt:i4>
      </vt:variant>
      <vt:variant>
        <vt:lpwstr/>
      </vt:variant>
      <vt:variant>
        <vt:lpwstr>_Toc48027325</vt:lpwstr>
      </vt:variant>
      <vt:variant>
        <vt:i4>1703985</vt:i4>
      </vt:variant>
      <vt:variant>
        <vt:i4>140</vt:i4>
      </vt:variant>
      <vt:variant>
        <vt:i4>0</vt:i4>
      </vt:variant>
      <vt:variant>
        <vt:i4>5</vt:i4>
      </vt:variant>
      <vt:variant>
        <vt:lpwstr/>
      </vt:variant>
      <vt:variant>
        <vt:lpwstr>_Toc48027324</vt:lpwstr>
      </vt:variant>
      <vt:variant>
        <vt:i4>1900593</vt:i4>
      </vt:variant>
      <vt:variant>
        <vt:i4>134</vt:i4>
      </vt:variant>
      <vt:variant>
        <vt:i4>0</vt:i4>
      </vt:variant>
      <vt:variant>
        <vt:i4>5</vt:i4>
      </vt:variant>
      <vt:variant>
        <vt:lpwstr/>
      </vt:variant>
      <vt:variant>
        <vt:lpwstr>_Toc48027323</vt:lpwstr>
      </vt:variant>
      <vt:variant>
        <vt:i4>1835057</vt:i4>
      </vt:variant>
      <vt:variant>
        <vt:i4>128</vt:i4>
      </vt:variant>
      <vt:variant>
        <vt:i4>0</vt:i4>
      </vt:variant>
      <vt:variant>
        <vt:i4>5</vt:i4>
      </vt:variant>
      <vt:variant>
        <vt:lpwstr/>
      </vt:variant>
      <vt:variant>
        <vt:lpwstr>_Toc48027322</vt:lpwstr>
      </vt:variant>
      <vt:variant>
        <vt:i4>2031665</vt:i4>
      </vt:variant>
      <vt:variant>
        <vt:i4>122</vt:i4>
      </vt:variant>
      <vt:variant>
        <vt:i4>0</vt:i4>
      </vt:variant>
      <vt:variant>
        <vt:i4>5</vt:i4>
      </vt:variant>
      <vt:variant>
        <vt:lpwstr/>
      </vt:variant>
      <vt:variant>
        <vt:lpwstr>_Toc48027321</vt:lpwstr>
      </vt:variant>
      <vt:variant>
        <vt:i4>1966129</vt:i4>
      </vt:variant>
      <vt:variant>
        <vt:i4>116</vt:i4>
      </vt:variant>
      <vt:variant>
        <vt:i4>0</vt:i4>
      </vt:variant>
      <vt:variant>
        <vt:i4>5</vt:i4>
      </vt:variant>
      <vt:variant>
        <vt:lpwstr/>
      </vt:variant>
      <vt:variant>
        <vt:lpwstr>_Toc48027320</vt:lpwstr>
      </vt:variant>
      <vt:variant>
        <vt:i4>1507378</vt:i4>
      </vt:variant>
      <vt:variant>
        <vt:i4>110</vt:i4>
      </vt:variant>
      <vt:variant>
        <vt:i4>0</vt:i4>
      </vt:variant>
      <vt:variant>
        <vt:i4>5</vt:i4>
      </vt:variant>
      <vt:variant>
        <vt:lpwstr/>
      </vt:variant>
      <vt:variant>
        <vt:lpwstr>_Toc48027319</vt:lpwstr>
      </vt:variant>
      <vt:variant>
        <vt:i4>1441842</vt:i4>
      </vt:variant>
      <vt:variant>
        <vt:i4>104</vt:i4>
      </vt:variant>
      <vt:variant>
        <vt:i4>0</vt:i4>
      </vt:variant>
      <vt:variant>
        <vt:i4>5</vt:i4>
      </vt:variant>
      <vt:variant>
        <vt:lpwstr/>
      </vt:variant>
      <vt:variant>
        <vt:lpwstr>_Toc48027318</vt:lpwstr>
      </vt:variant>
      <vt:variant>
        <vt:i4>1638450</vt:i4>
      </vt:variant>
      <vt:variant>
        <vt:i4>98</vt:i4>
      </vt:variant>
      <vt:variant>
        <vt:i4>0</vt:i4>
      </vt:variant>
      <vt:variant>
        <vt:i4>5</vt:i4>
      </vt:variant>
      <vt:variant>
        <vt:lpwstr/>
      </vt:variant>
      <vt:variant>
        <vt:lpwstr>_Toc48027317</vt:lpwstr>
      </vt:variant>
      <vt:variant>
        <vt:i4>1572914</vt:i4>
      </vt:variant>
      <vt:variant>
        <vt:i4>92</vt:i4>
      </vt:variant>
      <vt:variant>
        <vt:i4>0</vt:i4>
      </vt:variant>
      <vt:variant>
        <vt:i4>5</vt:i4>
      </vt:variant>
      <vt:variant>
        <vt:lpwstr/>
      </vt:variant>
      <vt:variant>
        <vt:lpwstr>_Toc48027316</vt:lpwstr>
      </vt:variant>
      <vt:variant>
        <vt:i4>1769522</vt:i4>
      </vt:variant>
      <vt:variant>
        <vt:i4>86</vt:i4>
      </vt:variant>
      <vt:variant>
        <vt:i4>0</vt:i4>
      </vt:variant>
      <vt:variant>
        <vt:i4>5</vt:i4>
      </vt:variant>
      <vt:variant>
        <vt:lpwstr/>
      </vt:variant>
      <vt:variant>
        <vt:lpwstr>_Toc48027315</vt:lpwstr>
      </vt:variant>
      <vt:variant>
        <vt:i4>1703986</vt:i4>
      </vt:variant>
      <vt:variant>
        <vt:i4>80</vt:i4>
      </vt:variant>
      <vt:variant>
        <vt:i4>0</vt:i4>
      </vt:variant>
      <vt:variant>
        <vt:i4>5</vt:i4>
      </vt:variant>
      <vt:variant>
        <vt:lpwstr/>
      </vt:variant>
      <vt:variant>
        <vt:lpwstr>_Toc48027314</vt:lpwstr>
      </vt:variant>
      <vt:variant>
        <vt:i4>1900594</vt:i4>
      </vt:variant>
      <vt:variant>
        <vt:i4>74</vt:i4>
      </vt:variant>
      <vt:variant>
        <vt:i4>0</vt:i4>
      </vt:variant>
      <vt:variant>
        <vt:i4>5</vt:i4>
      </vt:variant>
      <vt:variant>
        <vt:lpwstr/>
      </vt:variant>
      <vt:variant>
        <vt:lpwstr>_Toc48027313</vt:lpwstr>
      </vt:variant>
      <vt:variant>
        <vt:i4>1835058</vt:i4>
      </vt:variant>
      <vt:variant>
        <vt:i4>68</vt:i4>
      </vt:variant>
      <vt:variant>
        <vt:i4>0</vt:i4>
      </vt:variant>
      <vt:variant>
        <vt:i4>5</vt:i4>
      </vt:variant>
      <vt:variant>
        <vt:lpwstr/>
      </vt:variant>
      <vt:variant>
        <vt:lpwstr>_Toc48027312</vt:lpwstr>
      </vt:variant>
      <vt:variant>
        <vt:i4>2031666</vt:i4>
      </vt:variant>
      <vt:variant>
        <vt:i4>62</vt:i4>
      </vt:variant>
      <vt:variant>
        <vt:i4>0</vt:i4>
      </vt:variant>
      <vt:variant>
        <vt:i4>5</vt:i4>
      </vt:variant>
      <vt:variant>
        <vt:lpwstr/>
      </vt:variant>
      <vt:variant>
        <vt:lpwstr>_Toc48027311</vt:lpwstr>
      </vt:variant>
      <vt:variant>
        <vt:i4>1966130</vt:i4>
      </vt:variant>
      <vt:variant>
        <vt:i4>56</vt:i4>
      </vt:variant>
      <vt:variant>
        <vt:i4>0</vt:i4>
      </vt:variant>
      <vt:variant>
        <vt:i4>5</vt:i4>
      </vt:variant>
      <vt:variant>
        <vt:lpwstr/>
      </vt:variant>
      <vt:variant>
        <vt:lpwstr>_Toc48027310</vt:lpwstr>
      </vt:variant>
      <vt:variant>
        <vt:i4>1507379</vt:i4>
      </vt:variant>
      <vt:variant>
        <vt:i4>50</vt:i4>
      </vt:variant>
      <vt:variant>
        <vt:i4>0</vt:i4>
      </vt:variant>
      <vt:variant>
        <vt:i4>5</vt:i4>
      </vt:variant>
      <vt:variant>
        <vt:lpwstr/>
      </vt:variant>
      <vt:variant>
        <vt:lpwstr>_Toc48027309</vt:lpwstr>
      </vt:variant>
      <vt:variant>
        <vt:i4>1441843</vt:i4>
      </vt:variant>
      <vt:variant>
        <vt:i4>44</vt:i4>
      </vt:variant>
      <vt:variant>
        <vt:i4>0</vt:i4>
      </vt:variant>
      <vt:variant>
        <vt:i4>5</vt:i4>
      </vt:variant>
      <vt:variant>
        <vt:lpwstr/>
      </vt:variant>
      <vt:variant>
        <vt:lpwstr>_Toc48027308</vt:lpwstr>
      </vt:variant>
      <vt:variant>
        <vt:i4>1638451</vt:i4>
      </vt:variant>
      <vt:variant>
        <vt:i4>38</vt:i4>
      </vt:variant>
      <vt:variant>
        <vt:i4>0</vt:i4>
      </vt:variant>
      <vt:variant>
        <vt:i4>5</vt:i4>
      </vt:variant>
      <vt:variant>
        <vt:lpwstr/>
      </vt:variant>
      <vt:variant>
        <vt:lpwstr>_Toc48027307</vt:lpwstr>
      </vt:variant>
      <vt:variant>
        <vt:i4>1572915</vt:i4>
      </vt:variant>
      <vt:variant>
        <vt:i4>32</vt:i4>
      </vt:variant>
      <vt:variant>
        <vt:i4>0</vt:i4>
      </vt:variant>
      <vt:variant>
        <vt:i4>5</vt:i4>
      </vt:variant>
      <vt:variant>
        <vt:lpwstr/>
      </vt:variant>
      <vt:variant>
        <vt:lpwstr>_Toc48027306</vt:lpwstr>
      </vt:variant>
      <vt:variant>
        <vt:i4>1769523</vt:i4>
      </vt:variant>
      <vt:variant>
        <vt:i4>26</vt:i4>
      </vt:variant>
      <vt:variant>
        <vt:i4>0</vt:i4>
      </vt:variant>
      <vt:variant>
        <vt:i4>5</vt:i4>
      </vt:variant>
      <vt:variant>
        <vt:lpwstr/>
      </vt:variant>
      <vt:variant>
        <vt:lpwstr>_Toc48027305</vt:lpwstr>
      </vt:variant>
      <vt:variant>
        <vt:i4>1703987</vt:i4>
      </vt:variant>
      <vt:variant>
        <vt:i4>20</vt:i4>
      </vt:variant>
      <vt:variant>
        <vt:i4>0</vt:i4>
      </vt:variant>
      <vt:variant>
        <vt:i4>5</vt:i4>
      </vt:variant>
      <vt:variant>
        <vt:lpwstr/>
      </vt:variant>
      <vt:variant>
        <vt:lpwstr>_Toc48027304</vt:lpwstr>
      </vt:variant>
      <vt:variant>
        <vt:i4>1900595</vt:i4>
      </vt:variant>
      <vt:variant>
        <vt:i4>14</vt:i4>
      </vt:variant>
      <vt:variant>
        <vt:i4>0</vt:i4>
      </vt:variant>
      <vt:variant>
        <vt:i4>5</vt:i4>
      </vt:variant>
      <vt:variant>
        <vt:lpwstr/>
      </vt:variant>
      <vt:variant>
        <vt:lpwstr>_Toc48027303</vt:lpwstr>
      </vt:variant>
      <vt:variant>
        <vt:i4>1835059</vt:i4>
      </vt:variant>
      <vt:variant>
        <vt:i4>8</vt:i4>
      </vt:variant>
      <vt:variant>
        <vt:i4>0</vt:i4>
      </vt:variant>
      <vt:variant>
        <vt:i4>5</vt:i4>
      </vt:variant>
      <vt:variant>
        <vt:lpwstr/>
      </vt:variant>
      <vt:variant>
        <vt:lpwstr>_Toc48027302</vt:lpwstr>
      </vt:variant>
      <vt:variant>
        <vt:i4>2031667</vt:i4>
      </vt:variant>
      <vt:variant>
        <vt:i4>2</vt:i4>
      </vt:variant>
      <vt:variant>
        <vt:i4>0</vt:i4>
      </vt:variant>
      <vt:variant>
        <vt:i4>5</vt:i4>
      </vt:variant>
      <vt:variant>
        <vt:lpwstr/>
      </vt:variant>
      <vt:variant>
        <vt:lpwstr>_Toc48027301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Boyce</dc:creator>
  <cp:keywords/>
  <dc:description/>
  <cp:lastModifiedBy>Kieran Boyce</cp:lastModifiedBy>
  <cp:revision>2</cp:revision>
  <dcterms:created xsi:type="dcterms:W3CDTF">2020-09-02T01:45:00Z</dcterms:created>
  <dcterms:modified xsi:type="dcterms:W3CDTF">2020-09-02T01:45:00Z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0x010100F48EF307B9BDE94FAD2E991BF2724B370100B4A1B102F3427B47919A7024EC7975C5</vt:lpwstr>
  </property>
  <property fmtid="{D5CDD505-2E9C-101B-9397-08002B2CF9AE}" pid="3" name="i0f84bba906045b4af568ee102a52dcb">
    <vt:lpwstr>Z_Unsentenced|aea6191a-5e1f-4e42-a7ce-0dbae88f6f66</vt:lpwstr>
  </property>
  <property fmtid="{D5CDD505-2E9C-101B-9397-08002B2CF9AE}" pid="4" name="_dlc_DocIdItemGuid">
    <vt:lpwstr>c2bb43ad-c129-4f6f-90dd-27811d44331f</vt:lpwstr>
  </property>
  <property fmtid="{D5CDD505-2E9C-101B-9397-08002B2CF9AE}" pid="5" name="TaxKeyword">
    <vt:lpwstr/>
  </property>
  <property fmtid="{D5CDD505-2E9C-101B-9397-08002B2CF9AE}" pid="6" name="Records Category">
    <vt:lpwstr/>
  </property>
  <property fmtid="{D5CDD505-2E9C-101B-9397-08002B2CF9AE}" pid="7" name="RevIMBCS">
    <vt:lpwstr>7;#Z_Unsentenced|aea6191a-5e1f-4e42-a7ce-0dbae88f6f66</vt:lpwstr>
  </property>
  <property fmtid="{D5CDD505-2E9C-101B-9397-08002B2CF9AE}" pid="8" name="Document Type">
    <vt:lpwstr/>
  </property>
  <property fmtid="{D5CDD505-2E9C-101B-9397-08002B2CF9AE}" pid="9" name="SharedWithUsers">
    <vt:lpwstr>35;#Rocky Rupesinghe;#38;#Zoe Holmes;#39;#Parker Truong</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ies>
</file>